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2E74B5"/>
          <w:sz w:val="18"/>
        </w:rPr>
        <w:t>PRODUCT REQUIREMENTS</w:t>
      </w:r>
    </w:p>
    <w:p>
      <w:pPr>
        <w:pStyle w:val="Title"/>
      </w:pPr>
      <w:r>
        <w:t>Product Requirements Document</w:t>
      </w:r>
    </w:p>
    <w:p>
      <w:pPr>
        <w:pStyle w:val="Subtitle"/>
      </w:pPr>
      <w:r>
        <w:t>Authoritative chess gameplay, online multiplayer, and adaptive AI coaching</w:t>
      </w:r>
    </w:p>
    <w:p>
      <w:pPr>
        <w:spacing w:after="40"/>
      </w:pPr>
      <w:r>
        <w:rPr>
          <w:rFonts w:ascii="Calibri" w:hAnsi="Calibri"/>
          <w:b/>
          <w:color w:val="1E2A35"/>
          <w:sz w:val="21"/>
        </w:rPr>
        <w:t xml:space="preserve">Project: </w:t>
      </w:r>
      <w:r>
        <w:rPr>
          <w:rFonts w:ascii="Calibri" w:hAnsi="Calibri"/>
          <w:color w:val="1E2A35"/>
          <w:sz w:val="21"/>
        </w:rPr>
        <w:t>Chess App (working title)</w:t>
      </w:r>
    </w:p>
    <w:p>
      <w:pPr>
        <w:spacing w:after="40"/>
      </w:pPr>
      <w:r>
        <w:rPr>
          <w:rFonts w:ascii="Calibri" w:hAnsi="Calibri"/>
          <w:b/>
          <w:color w:val="1E2A35"/>
          <w:sz w:val="21"/>
        </w:rPr>
        <w:t xml:space="preserve">Version: </w:t>
      </w:r>
      <w:r>
        <w:rPr>
          <w:rFonts w:ascii="Calibri" w:hAnsi="Calibri"/>
          <w:color w:val="1E2A35"/>
          <w:sz w:val="21"/>
        </w:rPr>
        <w:t>1.0</w:t>
      </w:r>
    </w:p>
    <w:p>
      <w:pPr>
        <w:spacing w:after="40"/>
      </w:pPr>
      <w:r>
        <w:rPr>
          <w:rFonts w:ascii="Calibri" w:hAnsi="Calibri"/>
          <w:b/>
          <w:color w:val="1E2A35"/>
          <w:sz w:val="21"/>
        </w:rPr>
        <w:t xml:space="preserve">Date: </w:t>
      </w:r>
      <w:r>
        <w:rPr>
          <w:rFonts w:ascii="Calibri" w:hAnsi="Calibri"/>
          <w:color w:val="1E2A35"/>
          <w:sz w:val="21"/>
        </w:rPr>
        <w:t>June 13, 2026</w:t>
      </w:r>
    </w:p>
    <w:p>
      <w:pPr>
        <w:spacing w:after="40"/>
      </w:pPr>
      <w:r>
        <w:rPr>
          <w:rFonts w:ascii="Calibri" w:hAnsi="Calibri"/>
          <w:b/>
          <w:color w:val="1E2A35"/>
          <w:sz w:val="21"/>
        </w:rPr>
        <w:t xml:space="preserve">Status: </w:t>
      </w:r>
      <w:r>
        <w:rPr>
          <w:rFonts w:ascii="Calibri" w:hAnsi="Calibri"/>
          <w:color w:val="1E2A35"/>
          <w:sz w:val="21"/>
        </w:rPr>
        <w:t>Planning baseline</w:t>
      </w:r>
    </w:p>
    <w:p>
      <w:pPr>
        <w:spacing w:after="40"/>
      </w:pPr>
    </w:p>
    <w:p>
      <w:pPr>
        <w:spacing w:before="80" w:after="160"/>
        <w:ind w:left="115" w:right="115"/>
        <w:shd w:fill="E8EEF5"/>
        <w:pBdr>
          <w:top w:val="single" w:sz="6" w:space="5" w:color="B8C8D8"/>
          <w:left w:val="single" w:sz="6" w:space="5" w:color="B8C8D8"/>
          <w:bottom w:val="single" w:sz="6" w:space="5" w:color="B8C8D8"/>
          <w:right w:val="single" w:sz="6" w:space="5" w:color="B8C8D8"/>
        </w:pBdr>
      </w:pPr>
      <w:r>
        <w:rPr>
          <w:rFonts w:ascii="Calibri" w:hAnsi="Calibri"/>
          <w:b/>
          <w:color w:val="1F4D78"/>
        </w:rPr>
        <w:t xml:space="preserve">Product direction: </w:t>
      </w:r>
      <w:r>
        <w:t>Build a native iOS chess trainer that is immediately playable, becomes social through reliable online games, and differentiates through an adaptive AI sparring partner with concise post-game coaching.</w:t>
      </w:r>
    </w:p>
    <w:p>
      <w:pPr>
        <w:pStyle w:val="Heading1"/>
      </w:pPr>
      <w:r>
        <w:t>1. Executive Summary</w:t>
      </w:r>
    </w:p>
    <w:p>
      <w:r>
        <w:t>The product is a native SwiftUI chess application backed by a privately operated service deployed through Coolify. The backend is authoritative for rules, game state, clocks, results, and persistence. The initial release prioritizes single-player play and friend matches before ranked matchmaking or an automated machine-learning improvement loop.</w:t>
      </w:r>
    </w:p>
    <w:p>
      <w:r>
        <w:t>The central product promise is not merely online chess. The intended differentiator is a practical training experience: an AI opponent that adapts to the player, identifies recurring weaknesses, and gives short explanations after games.</w:t>
      </w:r>
    </w:p>
    <w:p>
      <w:pPr>
        <w:pStyle w:val="Heading1"/>
      </w:pPr>
      <w:r>
        <w:t>2. Problem and Opportunity</w:t>
      </w:r>
    </w:p>
    <w:p>
      <w:r>
        <w:t>Chess players can already choose from mature playing platforms. A new product therefore needs a focused reason to exist. Many beginner and improving players want useful practice without long analysis sessions, dense engine notation, or the pressure of public ranked play. The opportunity is to combine a polished native game experience with personalized, understandable coaching.</w:t>
      </w:r>
    </w:p>
    <w:p>
      <w:pPr>
        <w:pStyle w:val="ListBullet"/>
      </w:pPr>
      <w:r>
        <w:t>Beginners need legal, responsive gameplay and feedback they can understand.</w:t>
      </w:r>
    </w:p>
    <w:p>
      <w:pPr>
        <w:pStyle w:val="ListBullet"/>
      </w:pPr>
      <w:r>
        <w:t>Improving players need opponents that target their weaknesses instead of only maximizing playing strength.</w:t>
      </w:r>
    </w:p>
    <w:p>
      <w:pPr>
        <w:pStyle w:val="ListBullet"/>
      </w:pPr>
      <w:r>
        <w:t>Casual players need low-friction friend games and reliable reconnect behavior.</w:t>
      </w:r>
    </w:p>
    <w:p>
      <w:pPr>
        <w:pStyle w:val="ListBullet"/>
      </w:pPr>
      <w:r>
        <w:t>The product team needs complete, structured game records to support review, analytics, and future model development.</w:t>
      </w:r>
    </w:p>
    <w:p>
      <w:pPr>
        <w:pStyle w:val="Heading1"/>
      </w:pPr>
      <w:r>
        <w:t>3. Product Vision and Principles</w:t>
      </w:r>
    </w:p>
    <w:p>
      <w:r>
        <w:t>Vision: A chess trainer that plays against you, learns your weaknesses, and gives short practical explanations after each game.</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0"/>
            </w:pPr>
            <w:r>
              <w:rPr>
                <w:rFonts w:ascii="Calibri" w:hAnsi="Calibri"/>
                <w:b/>
                <w:color w:val="1E2A35"/>
                <w:sz w:val="20"/>
              </w:rPr>
              <w:t>Principle</w:t>
            </w:r>
          </w:p>
        </w:tc>
        <w:tc>
          <w:tcPr>
            <w:tcW w:type="dxa" w:w="7060"/>
            <w:vAlign w:val="center"/>
            <w:tcMar>
              <w:top w:w="80" w:type="dxa"/>
              <w:start w:w="120" w:type="dxa"/>
              <w:bottom w:w="80" w:type="dxa"/>
              <w:end w:w="120" w:type="dxa"/>
            </w:tcMar>
            <w:shd w:fill="F2F4F7"/>
          </w:tcPr>
          <w:p>
            <w:pPr>
              <w:spacing w:after="0"/>
            </w:pPr>
            <w:r>
              <w:rPr>
                <w:rFonts w:ascii="Calibri" w:hAnsi="Calibri"/>
                <w:b/>
                <w:color w:val="1E2A35"/>
                <w:sz w:val="20"/>
              </w:rPr>
              <w:t>Implication</w:t>
            </w:r>
          </w:p>
        </w:tc>
      </w:tr>
      <w:tr>
        <w:tc>
          <w:tcPr>
            <w:tcW w:type="dxa" w:w="2300"/>
            <w:vAlign w:val="center"/>
            <w:tcMar>
              <w:top w:w="80" w:type="dxa"/>
              <w:start w:w="120" w:type="dxa"/>
              <w:bottom w:w="80" w:type="dxa"/>
              <w:end w:w="120" w:type="dxa"/>
            </w:tcMar>
          </w:tcPr>
          <w:p>
            <w:pPr>
              <w:spacing w:after="0"/>
            </w:pPr>
            <w:r>
              <w:rPr>
                <w:rFonts w:ascii="Calibri" w:hAnsi="Calibri"/>
                <w:color w:val="1E2A35"/>
                <w:sz w:val="19"/>
              </w:rPr>
              <w:t>Server authority</w:t>
            </w:r>
          </w:p>
        </w:tc>
        <w:tc>
          <w:tcPr>
            <w:tcW w:type="dxa" w:w="7060"/>
            <w:vAlign w:val="center"/>
            <w:tcMar>
              <w:top w:w="80" w:type="dxa"/>
              <w:start w:w="120" w:type="dxa"/>
              <w:bottom w:w="80" w:type="dxa"/>
              <w:end w:w="120" w:type="dxa"/>
            </w:tcMar>
          </w:tcPr>
          <w:p>
            <w:pPr>
              <w:spacing w:after="0"/>
            </w:pPr>
            <w:r>
              <w:rPr>
                <w:rFonts w:ascii="Calibri" w:hAnsi="Calibri"/>
                <w:color w:val="1E2A35"/>
                <w:sz w:val="19"/>
              </w:rPr>
              <w:t>Clients submit commands; the backend validates and publishes canonical state.</w:t>
            </w:r>
          </w:p>
        </w:tc>
      </w:tr>
      <w:tr>
        <w:tc>
          <w:tcPr>
            <w:tcW w:type="dxa" w:w="2300"/>
            <w:vAlign w:val="center"/>
            <w:tcMar>
              <w:top w:w="80" w:type="dxa"/>
              <w:start w:w="120" w:type="dxa"/>
              <w:bottom w:w="80" w:type="dxa"/>
              <w:end w:w="120" w:type="dxa"/>
            </w:tcMar>
          </w:tcPr>
          <w:p>
            <w:pPr>
              <w:spacing w:after="0"/>
            </w:pPr>
            <w:r>
              <w:rPr>
                <w:rFonts w:ascii="Calibri" w:hAnsi="Calibri"/>
                <w:color w:val="1E2A35"/>
                <w:sz w:val="19"/>
              </w:rPr>
              <w:t>Playable before intelligent</w:t>
            </w:r>
          </w:p>
        </w:tc>
        <w:tc>
          <w:tcPr>
            <w:tcW w:type="dxa" w:w="7060"/>
            <w:vAlign w:val="center"/>
            <w:tcMar>
              <w:top w:w="80" w:type="dxa"/>
              <w:start w:w="120" w:type="dxa"/>
              <w:bottom w:w="80" w:type="dxa"/>
              <w:end w:w="120" w:type="dxa"/>
            </w:tcMar>
          </w:tcPr>
          <w:p>
            <w:pPr>
              <w:spacing w:after="0"/>
            </w:pPr>
            <w:r>
              <w:rPr>
                <w:rFonts w:ascii="Calibri" w:hAnsi="Calibri"/>
                <w:color w:val="1E2A35"/>
                <w:sz w:val="19"/>
              </w:rPr>
              <w:t>Random, heuristic, and shallow-search bots ship before a custom ML model.</w:t>
            </w:r>
          </w:p>
        </w:tc>
      </w:tr>
      <w:tr>
        <w:tc>
          <w:tcPr>
            <w:tcW w:type="dxa" w:w="2300"/>
            <w:vAlign w:val="center"/>
            <w:tcMar>
              <w:top w:w="80" w:type="dxa"/>
              <w:start w:w="120" w:type="dxa"/>
              <w:bottom w:w="80" w:type="dxa"/>
              <w:end w:w="120" w:type="dxa"/>
            </w:tcMar>
          </w:tcPr>
          <w:p>
            <w:pPr>
              <w:spacing w:after="0"/>
            </w:pPr>
            <w:r>
              <w:rPr>
                <w:rFonts w:ascii="Calibri" w:hAnsi="Calibri"/>
                <w:color w:val="1E2A35"/>
                <w:sz w:val="19"/>
              </w:rPr>
              <w:t>Training data is earned</w:t>
            </w:r>
          </w:p>
        </w:tc>
        <w:tc>
          <w:tcPr>
            <w:tcW w:type="dxa" w:w="7060"/>
            <w:vAlign w:val="center"/>
            <w:tcMar>
              <w:top w:w="80" w:type="dxa"/>
              <w:start w:w="120" w:type="dxa"/>
              <w:bottom w:w="80" w:type="dxa"/>
              <w:end w:w="120" w:type="dxa"/>
            </w:tcMar>
          </w:tcPr>
          <w:p>
            <w:pPr>
              <w:spacing w:after="0"/>
            </w:pPr>
            <w:r>
              <w:rPr>
                <w:rFonts w:ascii="Calibri" w:hAnsi="Calibri"/>
                <w:color w:val="1E2A35"/>
                <w:sz w:val="19"/>
              </w:rPr>
              <w:t>Raw user games are retained, filtered, labeled, and evaluated before use in training.</w:t>
            </w:r>
          </w:p>
        </w:tc>
      </w:tr>
      <w:tr>
        <w:tc>
          <w:tcPr>
            <w:tcW w:type="dxa" w:w="2300"/>
            <w:vAlign w:val="center"/>
            <w:tcMar>
              <w:top w:w="80" w:type="dxa"/>
              <w:start w:w="120" w:type="dxa"/>
              <w:bottom w:w="80" w:type="dxa"/>
              <w:end w:w="120" w:type="dxa"/>
            </w:tcMar>
          </w:tcPr>
          <w:p>
            <w:pPr>
              <w:spacing w:after="0"/>
            </w:pPr>
            <w:r>
              <w:rPr>
                <w:rFonts w:ascii="Calibri" w:hAnsi="Calibri"/>
                <w:color w:val="1E2A35"/>
                <w:sz w:val="19"/>
              </w:rPr>
              <w:t>Reliable core first</w:t>
            </w:r>
          </w:p>
        </w:tc>
        <w:tc>
          <w:tcPr>
            <w:tcW w:type="dxa" w:w="7060"/>
            <w:vAlign w:val="center"/>
            <w:tcMar>
              <w:top w:w="80" w:type="dxa"/>
              <w:start w:w="120" w:type="dxa"/>
              <w:bottom w:w="80" w:type="dxa"/>
              <w:end w:w="120" w:type="dxa"/>
            </w:tcMar>
          </w:tcPr>
          <w:p>
            <w:pPr>
              <w:spacing w:after="0"/>
            </w:pPr>
            <w:r>
              <w:rPr>
                <w:rFonts w:ascii="Calibri" w:hAnsi="Calibri"/>
                <w:color w:val="1E2A35"/>
                <w:sz w:val="19"/>
              </w:rPr>
              <w:t>Reconnects, idempotency, clocks, and persistence precede ranked systems and social features.</w:t>
            </w:r>
          </w:p>
        </w:tc>
      </w:tr>
      <w:tr>
        <w:tc>
          <w:tcPr>
            <w:tcW w:type="dxa" w:w="2300"/>
            <w:vAlign w:val="center"/>
            <w:tcMar>
              <w:top w:w="80" w:type="dxa"/>
              <w:start w:w="120" w:type="dxa"/>
              <w:bottom w:w="80" w:type="dxa"/>
              <w:end w:w="120" w:type="dxa"/>
            </w:tcMar>
          </w:tcPr>
          <w:p>
            <w:pPr>
              <w:spacing w:after="0"/>
            </w:pPr>
            <w:r>
              <w:rPr>
                <w:rFonts w:ascii="Calibri" w:hAnsi="Calibri"/>
                <w:color w:val="1E2A35"/>
                <w:sz w:val="19"/>
              </w:rPr>
              <w:t>Native product quality</w:t>
            </w:r>
          </w:p>
        </w:tc>
        <w:tc>
          <w:tcPr>
            <w:tcW w:type="dxa" w:w="7060"/>
            <w:vAlign w:val="center"/>
            <w:tcMar>
              <w:top w:w="80" w:type="dxa"/>
              <w:start w:w="120" w:type="dxa"/>
              <w:bottom w:w="80" w:type="dxa"/>
              <w:end w:w="120" w:type="dxa"/>
            </w:tcMar>
          </w:tcPr>
          <w:p>
            <w:pPr>
              <w:spacing w:after="0"/>
            </w:pPr>
            <w:r>
              <w:rPr>
                <w:rFonts w:ascii="Calibri" w:hAnsi="Calibri"/>
                <w:color w:val="1E2A35"/>
                <w:sz w:val="19"/>
              </w:rPr>
              <w:t>SwiftUI remains the primary client; Unity is excluded unless future visuals require it.</w:t>
            </w:r>
          </w:p>
        </w:tc>
      </w:tr>
    </w:tbl>
    <w:p>
      <w:pPr>
        <w:spacing w:after="0"/>
      </w:pPr>
    </w:p>
    <w:p>
      <w:pPr>
        <w:pStyle w:val="Heading1"/>
      </w:pPr>
      <w:r>
        <w:t>4. Target Users</w:t>
      </w:r>
    </w:p>
    <w:p>
      <w:pPr>
        <w:pStyle w:val="Heading2"/>
      </w:pPr>
      <w:r>
        <w:t>4.1 Primary Persona: Improving Casual Player</w:t>
      </w:r>
    </w:p>
    <w:p>
      <w:pPr>
        <w:pStyle w:val="ListBullet"/>
      </w:pPr>
      <w:r>
        <w:t>Knows the rules but misses tactics and strategic plans.</w:t>
      </w:r>
    </w:p>
    <w:p>
      <w:pPr>
        <w:pStyle w:val="ListBullet"/>
      </w:pPr>
      <w:r>
        <w:t>Prefers short games and concise guidance over deep engine analysis.</w:t>
      </w:r>
    </w:p>
    <w:p>
      <w:pPr>
        <w:pStyle w:val="ListBullet"/>
      </w:pPr>
      <w:r>
        <w:t>Wants difficulty that remains challenging without feeling punitive.</w:t>
      </w:r>
    </w:p>
    <w:p>
      <w:pPr>
        <w:pStyle w:val="Heading2"/>
      </w:pPr>
      <w:r>
        <w:t>4.2 Secondary Persona: Friend-Game Player</w:t>
      </w:r>
    </w:p>
    <w:p>
      <w:pPr>
        <w:pStyle w:val="ListBullet"/>
      </w:pPr>
      <w:r>
        <w:t>Wants to create a private match and share a simple code or link.</w:t>
      </w:r>
    </w:p>
    <w:p>
      <w:pPr>
        <w:pStyle w:val="ListBullet"/>
      </w:pPr>
      <w:r>
        <w:t>Expects moves and clocks to remain synchronized across interruptions.</w:t>
      </w:r>
    </w:p>
    <w:p>
      <w:pPr>
        <w:pStyle w:val="ListBullet"/>
      </w:pPr>
      <w:r>
        <w:t>Values game history and replay more than competitive ranking.</w:t>
      </w:r>
    </w:p>
    <w:p>
      <w:pPr>
        <w:pStyle w:val="Heading2"/>
      </w:pPr>
      <w:r>
        <w:t>4.3 Internal Persona: Product and ML Operator</w:t>
      </w:r>
    </w:p>
    <w:p>
      <w:pPr>
        <w:pStyle w:val="ListBullet"/>
      </w:pPr>
      <w:r>
        <w:t>Needs searchable games, moves, outcomes, model versions, and analysis status.</w:t>
      </w:r>
    </w:p>
    <w:p>
      <w:pPr>
        <w:pStyle w:val="ListBullet"/>
      </w:pPr>
      <w:r>
        <w:t>Needs controlled model promotion based on tests against fixed baselines.</w:t>
      </w:r>
    </w:p>
    <w:p>
      <w:pPr>
        <w:pStyle w:val="ListBullet"/>
      </w:pPr>
      <w:r>
        <w:t>Needs auditability for game outcomes, suspicious behavior, and data provenance.</w:t>
      </w:r>
    </w:p>
    <w:p>
      <w:pPr>
        <w:pStyle w:val="Heading1"/>
      </w:pPr>
      <w:r>
        <w:t>5. Goals and Non-Goals</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680"/>
        <w:gridCol w:w="4680"/>
      </w:tblGrid>
      <w:tr>
        <w:trPr>
          <w:tblHeader w:val="true"/>
        </w:trPr>
        <w:tc>
          <w:tcPr>
            <w:tcW w:type="dxa" w:w="4680"/>
            <w:vAlign w:val="center"/>
            <w:tcMar>
              <w:top w:w="80" w:type="dxa"/>
              <w:start w:w="120" w:type="dxa"/>
              <w:bottom w:w="80" w:type="dxa"/>
              <w:end w:w="120" w:type="dxa"/>
            </w:tcMar>
            <w:shd w:fill="F2F4F7"/>
          </w:tcPr>
          <w:p>
            <w:pPr>
              <w:spacing w:after="0"/>
            </w:pPr>
            <w:r>
              <w:rPr>
                <w:rFonts w:ascii="Calibri" w:hAnsi="Calibri"/>
                <w:b/>
                <w:color w:val="1E2A35"/>
                <w:sz w:val="20"/>
              </w:rPr>
              <w:t>Goals for Initial Product</w:t>
            </w:r>
          </w:p>
        </w:tc>
        <w:tc>
          <w:tcPr>
            <w:tcW w:type="dxa" w:w="4680"/>
            <w:vAlign w:val="center"/>
            <w:tcMar>
              <w:top w:w="80" w:type="dxa"/>
              <w:start w:w="120" w:type="dxa"/>
              <w:bottom w:w="80" w:type="dxa"/>
              <w:end w:w="120" w:type="dxa"/>
            </w:tcMar>
            <w:shd w:fill="F2F4F7"/>
          </w:tcPr>
          <w:p>
            <w:pPr>
              <w:spacing w:after="0"/>
            </w:pPr>
            <w:r>
              <w:rPr>
                <w:rFonts w:ascii="Calibri" w:hAnsi="Calibri"/>
                <w:b/>
                <w:color w:val="1E2A35"/>
                <w:sz w:val="20"/>
              </w:rPr>
              <w:t>Explicitly Deferred</w:t>
            </w:r>
          </w:p>
        </w:tc>
      </w:tr>
      <w:tr>
        <w:tc>
          <w:tcPr>
            <w:tcW w:type="dxa" w:w="4680"/>
            <w:vAlign w:val="center"/>
            <w:tcMar>
              <w:top w:w="80" w:type="dxa"/>
              <w:start w:w="120" w:type="dxa"/>
              <w:bottom w:w="80" w:type="dxa"/>
              <w:end w:w="120" w:type="dxa"/>
            </w:tcMar>
          </w:tcPr>
          <w:p>
            <w:pPr>
              <w:spacing w:after="0"/>
            </w:pPr>
            <w:r>
              <w:rPr>
                <w:rFonts w:ascii="Calibri" w:hAnsi="Calibri"/>
                <w:color w:val="1E2A35"/>
                <w:sz w:val="19"/>
              </w:rPr>
              <w:t>Complete legal chess games against server-backed AI.</w:t>
            </w:r>
          </w:p>
        </w:tc>
        <w:tc>
          <w:tcPr>
            <w:tcW w:type="dxa" w:w="4680"/>
            <w:vAlign w:val="center"/>
            <w:tcMar>
              <w:top w:w="80" w:type="dxa"/>
              <w:start w:w="120" w:type="dxa"/>
              <w:bottom w:w="80" w:type="dxa"/>
              <w:end w:w="120" w:type="dxa"/>
            </w:tcMar>
          </w:tcPr>
          <w:p>
            <w:pPr>
              <w:spacing w:after="0"/>
            </w:pPr>
            <w:r>
              <w:rPr>
                <w:rFonts w:ascii="Calibri" w:hAnsi="Calibri"/>
                <w:color w:val="1E2A35"/>
                <w:sz w:val="19"/>
              </w:rPr>
              <w:t>Clubs, tournaments, teams, and social feeds.</w:t>
            </w:r>
          </w:p>
        </w:tc>
      </w:tr>
      <w:tr>
        <w:tc>
          <w:tcPr>
            <w:tcW w:type="dxa" w:w="4680"/>
            <w:vAlign w:val="center"/>
            <w:tcMar>
              <w:top w:w="80" w:type="dxa"/>
              <w:start w:w="120" w:type="dxa"/>
              <w:bottom w:w="80" w:type="dxa"/>
              <w:end w:w="120" w:type="dxa"/>
            </w:tcMar>
          </w:tcPr>
          <w:p>
            <w:pPr>
              <w:spacing w:after="0"/>
            </w:pPr>
            <w:r>
              <w:rPr>
                <w:rFonts w:ascii="Calibri" w:hAnsi="Calibri"/>
                <w:color w:val="1E2A35"/>
                <w:sz w:val="19"/>
              </w:rPr>
              <w:t>Private friend games with real-time moves and reconnects.</w:t>
            </w:r>
          </w:p>
        </w:tc>
        <w:tc>
          <w:tcPr>
            <w:tcW w:type="dxa" w:w="4680"/>
            <w:vAlign w:val="center"/>
            <w:tcMar>
              <w:top w:w="80" w:type="dxa"/>
              <w:start w:w="120" w:type="dxa"/>
              <w:bottom w:w="80" w:type="dxa"/>
              <w:end w:w="120" w:type="dxa"/>
            </w:tcMar>
          </w:tcPr>
          <w:p>
            <w:pPr>
              <w:spacing w:after="0"/>
            </w:pPr>
            <w:r>
              <w:rPr>
                <w:rFonts w:ascii="Calibri" w:hAnsi="Calibri"/>
                <w:color w:val="1E2A35"/>
                <w:sz w:val="19"/>
              </w:rPr>
              <w:t>Open chat, direct messaging, and moderation systems.</w:t>
            </w:r>
          </w:p>
        </w:tc>
      </w:tr>
      <w:tr>
        <w:tc>
          <w:tcPr>
            <w:tcW w:type="dxa" w:w="4680"/>
            <w:vAlign w:val="center"/>
            <w:tcMar>
              <w:top w:w="80" w:type="dxa"/>
              <w:start w:w="120" w:type="dxa"/>
              <w:bottom w:w="80" w:type="dxa"/>
              <w:end w:w="120" w:type="dxa"/>
            </w:tcMar>
          </w:tcPr>
          <w:p>
            <w:pPr>
              <w:spacing w:after="0"/>
            </w:pPr>
            <w:r>
              <w:rPr>
                <w:rFonts w:ascii="Calibri" w:hAnsi="Calibri"/>
                <w:color w:val="1E2A35"/>
                <w:sz w:val="19"/>
              </w:rPr>
              <w:t>Persistent game history with PGN/FEN replay data.</w:t>
            </w:r>
          </w:p>
        </w:tc>
        <w:tc>
          <w:tcPr>
            <w:tcW w:type="dxa" w:w="4680"/>
            <w:vAlign w:val="center"/>
            <w:tcMar>
              <w:top w:w="80" w:type="dxa"/>
              <w:start w:w="120" w:type="dxa"/>
              <w:bottom w:w="80" w:type="dxa"/>
              <w:end w:w="120" w:type="dxa"/>
            </w:tcMar>
          </w:tcPr>
          <w:p>
            <w:pPr>
              <w:spacing w:after="0"/>
            </w:pPr>
            <w:r>
              <w:rPr>
                <w:rFonts w:ascii="Calibri" w:hAnsi="Calibri"/>
                <w:color w:val="1E2A35"/>
                <w:sz w:val="19"/>
              </w:rPr>
              <w:t>Advanced puzzle generation and a full course marketplace.</w:t>
            </w:r>
          </w:p>
        </w:tc>
      </w:tr>
      <w:tr>
        <w:tc>
          <w:tcPr>
            <w:tcW w:type="dxa" w:w="4680"/>
            <w:vAlign w:val="center"/>
            <w:tcMar>
              <w:top w:w="80" w:type="dxa"/>
              <w:start w:w="120" w:type="dxa"/>
              <w:bottom w:w="80" w:type="dxa"/>
              <w:end w:w="120" w:type="dxa"/>
            </w:tcMar>
          </w:tcPr>
          <w:p>
            <w:pPr>
              <w:spacing w:after="0"/>
            </w:pPr>
            <w:r>
              <w:rPr>
                <w:rFonts w:ascii="Calibri" w:hAnsi="Calibri"/>
                <w:color w:val="1E2A35"/>
                <w:sz w:val="19"/>
              </w:rPr>
              <w:t>Basic accounts, player profile, and operational telemetry.</w:t>
            </w:r>
          </w:p>
        </w:tc>
        <w:tc>
          <w:tcPr>
            <w:tcW w:type="dxa" w:w="4680"/>
            <w:vAlign w:val="center"/>
            <w:tcMar>
              <w:top w:w="80" w:type="dxa"/>
              <w:start w:w="120" w:type="dxa"/>
              <w:bottom w:w="80" w:type="dxa"/>
              <w:end w:w="120" w:type="dxa"/>
            </w:tcMar>
          </w:tcPr>
          <w:p>
            <w:pPr>
              <w:spacing w:after="0"/>
            </w:pPr>
            <w:r>
              <w:rPr>
                <w:rFonts w:ascii="Calibri" w:hAnsi="Calibri"/>
                <w:color w:val="1E2A35"/>
                <w:sz w:val="19"/>
              </w:rPr>
              <w:t>Subscriptions, advertising, and complex entitlement tiers.</w:t>
            </w:r>
          </w:p>
        </w:tc>
      </w:tr>
      <w:tr>
        <w:tc>
          <w:tcPr>
            <w:tcW w:type="dxa" w:w="4680"/>
            <w:vAlign w:val="center"/>
            <w:tcMar>
              <w:top w:w="80" w:type="dxa"/>
              <w:start w:w="120" w:type="dxa"/>
              <w:bottom w:w="80" w:type="dxa"/>
              <w:end w:w="120" w:type="dxa"/>
            </w:tcMar>
          </w:tcPr>
          <w:p>
            <w:pPr>
              <w:spacing w:after="0"/>
            </w:pPr>
            <w:r>
              <w:rPr>
                <w:rFonts w:ascii="Calibri" w:hAnsi="Calibri"/>
                <w:color w:val="1E2A35"/>
                <w:sz w:val="19"/>
              </w:rPr>
              <w:t>A safe path to future matchmaking and ratings.</w:t>
            </w:r>
          </w:p>
        </w:tc>
        <w:tc>
          <w:tcPr>
            <w:tcW w:type="dxa" w:w="4680"/>
            <w:vAlign w:val="center"/>
            <w:tcMar>
              <w:top w:w="80" w:type="dxa"/>
              <w:start w:w="120" w:type="dxa"/>
              <w:bottom w:w="80" w:type="dxa"/>
              <w:end w:w="120" w:type="dxa"/>
            </w:tcMar>
          </w:tcPr>
          <w:p>
            <w:pPr>
              <w:spacing w:after="0"/>
            </w:pPr>
            <w:r>
              <w:rPr>
                <w:rFonts w:ascii="Calibri" w:hAnsi="Calibri"/>
                <w:color w:val="1E2A35"/>
                <w:sz w:val="19"/>
              </w:rPr>
              <w:t>Unfiltered training on all user games or automatic model promotion.</w:t>
            </w:r>
          </w:p>
        </w:tc>
      </w:tr>
    </w:tbl>
    <w:p>
      <w:pPr>
        <w:spacing w:after="0"/>
      </w:pPr>
    </w:p>
    <w:p>
      <w:r>
        <w:br w:type="page"/>
      </w:r>
    </w:p>
    <w:p>
      <w:pPr>
        <w:pStyle w:val="Heading1"/>
      </w:pPr>
      <w:r>
        <w:t>6. MVP Scope</w:t>
      </w:r>
    </w:p>
    <w:p>
      <w:pPr>
        <w:pStyle w:val="Heading2"/>
      </w:pPr>
      <w:r>
        <w:t>6.1 MVP 1: Single-Player Foundation</w:t>
      </w:r>
    </w:p>
    <w:p>
      <w:pPr>
        <w:pStyle w:val="ListBullet"/>
      </w:pPr>
      <w:r>
        <w:t>Native chess board with selection, legal-move highlighting, promotion, check, checkmate, stalemate, draw, resign, and restart.</w:t>
      </w:r>
    </w:p>
    <w:p>
      <w:pPr>
        <w:pStyle w:val="ListBullet"/>
      </w:pPr>
      <w:r>
        <w:t>Backend game creation and authoritative move validation using python-chess.</w:t>
      </w:r>
    </w:p>
    <w:p>
      <w:pPr>
        <w:pStyle w:val="ListBullet"/>
      </w:pPr>
      <w:r>
        <w:t>Server-backed AI with at least random and simple heuristic difficulty.</w:t>
      </w:r>
    </w:p>
    <w:p>
      <w:pPr>
        <w:pStyle w:val="ListBullet"/>
      </w:pPr>
      <w:r>
        <w:t>Game persistence, PGN generation, current FEN, move history, and local-friendly error states.</w:t>
      </w:r>
    </w:p>
    <w:p>
      <w:pPr>
        <w:pStyle w:val="ListBullet"/>
      </w:pPr>
      <w:r>
        <w:t>Basic game history and replay.</w:t>
      </w:r>
    </w:p>
    <w:p>
      <w:pPr>
        <w:pStyle w:val="Heading2"/>
      </w:pPr>
      <w:r>
        <w:t>6.2 MVP 2: Online Friend Match</w:t>
      </w:r>
    </w:p>
    <w:p>
      <w:pPr>
        <w:pStyle w:val="ListBullet"/>
      </w:pPr>
      <w:r>
        <w:t>Create a private game and receive an invite code.</w:t>
      </w:r>
    </w:p>
    <w:p>
      <w:pPr>
        <w:pStyle w:val="ListBullet"/>
      </w:pPr>
      <w:r>
        <w:t>Join by code, assign colors, and begin when both players are ready.</w:t>
      </w:r>
    </w:p>
    <w:p>
      <w:pPr>
        <w:pStyle w:val="ListBullet"/>
      </w:pPr>
      <w:r>
        <w:t>Receive real-time authoritative state over WebSocket.</w:t>
      </w:r>
    </w:p>
    <w:p>
      <w:pPr>
        <w:pStyle w:val="ListBullet"/>
      </w:pPr>
      <w:r>
        <w:t>Reconnect to an active game and recover current state.</w:t>
      </w:r>
    </w:p>
    <w:p>
      <w:pPr>
        <w:pStyle w:val="ListBullet"/>
      </w:pPr>
      <w:r>
        <w:t>Resign and record final result; basic clock support may be introduced here or in MVP 3.</w:t>
      </w:r>
    </w:p>
    <w:p>
      <w:pPr>
        <w:pStyle w:val="Heading2"/>
      </w:pPr>
      <w:r>
        <w:t>6.3 Post-MVP Sequence</w:t>
      </w:r>
    </w:p>
    <w:p>
      <w:pPr>
        <w:pStyle w:val="ListNumber"/>
      </w:pPr>
      <w:r>
        <w:t>Quick matchmaking with basic rating and time controls.</w:t>
      </w:r>
    </w:p>
    <w:p>
      <w:pPr>
        <w:pStyle w:val="ListNumber"/>
      </w:pPr>
      <w:r>
        <w:t>Post-game review and engine-labeled coaching.</w:t>
      </w:r>
    </w:p>
    <w:p>
      <w:pPr>
        <w:pStyle w:val="ListNumber"/>
      </w:pPr>
      <w:r>
        <w:t>Controlled model-data preparation and offline evaluation.</w:t>
      </w:r>
    </w:p>
    <w:p>
      <w:pPr>
        <w:pStyle w:val="ListNumber"/>
      </w:pPr>
      <w:r>
        <w:t>Adaptive difficulty and personalized weakness tracking.</w:t>
      </w:r>
    </w:p>
    <w:p>
      <w:pPr>
        <w:pStyle w:val="Heading1"/>
      </w:pPr>
      <w:r>
        <w:t>7. Core User Journeys</w:t>
      </w:r>
    </w:p>
    <w:p>
      <w:pPr>
        <w:pStyle w:val="Heading2"/>
      </w:pPr>
      <w:r>
        <w:t>7.1 Play Against AI</w:t>
      </w:r>
    </w:p>
    <w:p>
      <w:pPr>
        <w:pStyle w:val="ListNumber"/>
      </w:pPr>
      <w:r>
        <w:t>Player chooses difficulty and color.</w:t>
      </w:r>
    </w:p>
    <w:p>
      <w:pPr>
        <w:pStyle w:val="ListNumber"/>
      </w:pPr>
      <w:r>
        <w:t>App creates an AI game through HTTPS and receives canonical initial state.</w:t>
      </w:r>
    </w:p>
    <w:p>
      <w:pPr>
        <w:pStyle w:val="ListNumber"/>
      </w:pPr>
      <w:r>
        <w:t>Player makes a move locally; the app submits the UCI command.</w:t>
      </w:r>
    </w:p>
    <w:p>
      <w:pPr>
        <w:pStyle w:val="ListNumber"/>
      </w:pPr>
      <w:r>
        <w:t>Backend validates the move, updates state, persists it, and requests an AI move when appropriate.</w:t>
      </w:r>
    </w:p>
    <w:p>
      <w:pPr>
        <w:pStyle w:val="ListNumber"/>
      </w:pPr>
      <w:r>
        <w:t>Backend validates the AI response before applying it.</w:t>
      </w:r>
    </w:p>
    <w:p>
      <w:pPr>
        <w:pStyle w:val="ListNumber"/>
      </w:pPr>
      <w:r>
        <w:t>App renders the authoritative state until the game ends.</w:t>
      </w:r>
    </w:p>
    <w:p>
      <w:pPr>
        <w:pStyle w:val="ListNumber"/>
      </w:pPr>
      <w:r>
        <w:t>Player can review the completed move list and result.</w:t>
      </w:r>
    </w:p>
    <w:p>
      <w:pPr>
        <w:pStyle w:val="Heading2"/>
      </w:pPr>
      <w:r>
        <w:t>7.2 Play a Friend</w:t>
      </w:r>
    </w:p>
    <w:p>
      <w:pPr>
        <w:pStyle w:val="ListNumber"/>
      </w:pPr>
      <w:r>
        <w:t>Host creates a private game and shares an invite code.</w:t>
      </w:r>
    </w:p>
    <w:p>
      <w:pPr>
        <w:pStyle w:val="ListNumber"/>
      </w:pPr>
      <w:r>
        <w:t>Guest joins; both clients establish authenticated WebSocket sessions.</w:t>
      </w:r>
    </w:p>
    <w:p>
      <w:pPr>
        <w:pStyle w:val="ListNumber"/>
      </w:pPr>
      <w:r>
        <w:t>Server assigns colors and broadcasts initial state.</w:t>
      </w:r>
    </w:p>
    <w:p>
      <w:pPr>
        <w:pStyle w:val="ListNumber"/>
      </w:pPr>
      <w:r>
        <w:t>Each move is submitted as a command and accepted or rejected by the server.</w:t>
      </w:r>
    </w:p>
    <w:p>
      <w:pPr>
        <w:pStyle w:val="ListNumber"/>
      </w:pPr>
      <w:r>
        <w:t>On interruption, the client reconnects and requests a state snapshot from the last known sequence number.</w:t>
      </w:r>
    </w:p>
    <w:p>
      <w:pPr>
        <w:pStyle w:val="ListNumber"/>
      </w:pPr>
      <w:r>
        <w:t>The server finalizes result and stores PGN after checkmate, draw, resignation, or timeout.</w:t>
      </w:r>
    </w:p>
    <w:p>
      <w:pPr>
        <w:pStyle w:val="Heading1"/>
      </w:pPr>
      <w:r>
        <w:t>8. Functional Requirements</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900"/>
        <w:gridCol w:w="7110"/>
        <w:gridCol w:w="1350"/>
      </w:tblGrid>
      <w:tr>
        <w:trPr>
          <w:tblHeader w:val="true"/>
        </w:trPr>
        <w:tc>
          <w:tcPr>
            <w:tcW w:type="dxa" w:w="900"/>
            <w:vAlign w:val="center"/>
            <w:tcMar>
              <w:top w:w="80" w:type="dxa"/>
              <w:start w:w="120" w:type="dxa"/>
              <w:bottom w:w="80" w:type="dxa"/>
              <w:end w:w="120" w:type="dxa"/>
            </w:tcMar>
            <w:shd w:fill="F2F4F7"/>
          </w:tcPr>
          <w:p>
            <w:pPr>
              <w:spacing w:after="0"/>
            </w:pPr>
            <w:r>
              <w:rPr>
                <w:rFonts w:ascii="Calibri" w:hAnsi="Calibri"/>
                <w:b/>
                <w:color w:val="1E2A35"/>
                <w:sz w:val="20"/>
              </w:rPr>
              <w:t>ID</w:t>
            </w:r>
          </w:p>
        </w:tc>
        <w:tc>
          <w:tcPr>
            <w:tcW w:type="dxa" w:w="7110"/>
            <w:vAlign w:val="center"/>
            <w:tcMar>
              <w:top w:w="80" w:type="dxa"/>
              <w:start w:w="120" w:type="dxa"/>
              <w:bottom w:w="80" w:type="dxa"/>
              <w:end w:w="120" w:type="dxa"/>
            </w:tcMar>
            <w:shd w:fill="F2F4F7"/>
          </w:tcPr>
          <w:p>
            <w:pPr>
              <w:spacing w:after="0"/>
            </w:pPr>
            <w:r>
              <w:rPr>
                <w:rFonts w:ascii="Calibri" w:hAnsi="Calibri"/>
                <w:b/>
                <w:color w:val="1E2A35"/>
                <w:sz w:val="20"/>
              </w:rPr>
              <w:t>Requirement</w:t>
            </w:r>
          </w:p>
        </w:tc>
        <w:tc>
          <w:tcPr>
            <w:tcW w:type="dxa" w:w="1350"/>
            <w:vAlign w:val="center"/>
            <w:tcMar>
              <w:top w:w="80" w:type="dxa"/>
              <w:start w:w="120" w:type="dxa"/>
              <w:bottom w:w="80" w:type="dxa"/>
              <w:end w:w="120" w:type="dxa"/>
            </w:tcMar>
            <w:shd w:fill="F2F4F7"/>
          </w:tcPr>
          <w:p>
            <w:pPr>
              <w:spacing w:after="0"/>
            </w:pPr>
            <w:r>
              <w:rPr>
                <w:rFonts w:ascii="Calibri" w:hAnsi="Calibri"/>
                <w:b/>
                <w:color w:val="1E2A35"/>
                <w:sz w:val="20"/>
              </w:rPr>
              <w:t>Priority</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FR-01</w:t>
            </w:r>
          </w:p>
        </w:tc>
        <w:tc>
          <w:tcPr>
            <w:tcW w:type="dxa" w:w="7110"/>
            <w:vAlign w:val="center"/>
            <w:tcMar>
              <w:top w:w="80" w:type="dxa"/>
              <w:start w:w="120" w:type="dxa"/>
              <w:bottom w:w="80" w:type="dxa"/>
              <w:end w:w="120" w:type="dxa"/>
            </w:tcMar>
          </w:tcPr>
          <w:p>
            <w:pPr>
              <w:spacing w:after="0"/>
            </w:pPr>
            <w:r>
              <w:rPr>
                <w:rFonts w:ascii="Calibri" w:hAnsi="Calibri"/>
                <w:color w:val="1E2A35"/>
                <w:sz w:val="19"/>
              </w:rPr>
              <w:t>Create a chess game with variant, participants, color assignment, and optional time control.</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FR-02</w:t>
            </w:r>
          </w:p>
        </w:tc>
        <w:tc>
          <w:tcPr>
            <w:tcW w:type="dxa" w:w="7110"/>
            <w:vAlign w:val="center"/>
            <w:tcMar>
              <w:top w:w="80" w:type="dxa"/>
              <w:start w:w="120" w:type="dxa"/>
              <w:bottom w:w="80" w:type="dxa"/>
              <w:end w:w="120" w:type="dxa"/>
            </w:tcMar>
          </w:tcPr>
          <w:p>
            <w:pPr>
              <w:spacing w:after="0"/>
            </w:pPr>
            <w:r>
              <w:rPr>
                <w:rFonts w:ascii="Calibri" w:hAnsi="Calibri"/>
                <w:color w:val="1E2A35"/>
                <w:sz w:val="19"/>
              </w:rPr>
              <w:t>Validate every submitted move against canonical server state.</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FR-03</w:t>
            </w:r>
          </w:p>
        </w:tc>
        <w:tc>
          <w:tcPr>
            <w:tcW w:type="dxa" w:w="7110"/>
            <w:vAlign w:val="center"/>
            <w:tcMar>
              <w:top w:w="80" w:type="dxa"/>
              <w:start w:w="120" w:type="dxa"/>
              <w:bottom w:w="80" w:type="dxa"/>
              <w:end w:w="120" w:type="dxa"/>
            </w:tcMar>
          </w:tcPr>
          <w:p>
            <w:pPr>
              <w:spacing w:after="0"/>
            </w:pPr>
            <w:r>
              <w:rPr>
                <w:rFonts w:ascii="Calibri" w:hAnsi="Calibri"/>
                <w:color w:val="1E2A35"/>
                <w:sz w:val="19"/>
              </w:rPr>
              <w:t>Return canonical FEN, move, turn, status, result, and monotonic sequence number.</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FR-04</w:t>
            </w:r>
          </w:p>
        </w:tc>
        <w:tc>
          <w:tcPr>
            <w:tcW w:type="dxa" w:w="7110"/>
            <w:vAlign w:val="center"/>
            <w:tcMar>
              <w:top w:w="80" w:type="dxa"/>
              <w:start w:w="120" w:type="dxa"/>
              <w:bottom w:w="80" w:type="dxa"/>
              <w:end w:w="120" w:type="dxa"/>
            </w:tcMar>
          </w:tcPr>
          <w:p>
            <w:pPr>
              <w:spacing w:after="0"/>
            </w:pPr>
            <w:r>
              <w:rPr>
                <w:rFonts w:ascii="Calibri" w:hAnsi="Calibri"/>
                <w:color w:val="1E2A35"/>
                <w:sz w:val="19"/>
              </w:rPr>
              <w:t>Reject illegal, stale, duplicate, unauthorized, and out-of-turn commands without corrupting state.</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FR-05</w:t>
            </w:r>
          </w:p>
        </w:tc>
        <w:tc>
          <w:tcPr>
            <w:tcW w:type="dxa" w:w="7110"/>
            <w:vAlign w:val="center"/>
            <w:tcMar>
              <w:top w:w="80" w:type="dxa"/>
              <w:start w:w="120" w:type="dxa"/>
              <w:bottom w:w="80" w:type="dxa"/>
              <w:end w:w="120" w:type="dxa"/>
            </w:tcMar>
          </w:tcPr>
          <w:p>
            <w:pPr>
              <w:spacing w:after="0"/>
            </w:pPr>
            <w:r>
              <w:rPr>
                <w:rFonts w:ascii="Calibri" w:hAnsi="Calibri"/>
                <w:color w:val="1E2A35"/>
                <w:sz w:val="19"/>
              </w:rPr>
              <w:t>Persist moves in UCI and SAN, FEN after move, timestamps, and actor.</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FR-06</w:t>
            </w:r>
          </w:p>
        </w:tc>
        <w:tc>
          <w:tcPr>
            <w:tcW w:type="dxa" w:w="7110"/>
            <w:vAlign w:val="center"/>
            <w:tcMar>
              <w:top w:w="80" w:type="dxa"/>
              <w:start w:w="120" w:type="dxa"/>
              <w:bottom w:w="80" w:type="dxa"/>
              <w:end w:w="120" w:type="dxa"/>
            </w:tcMar>
          </w:tcPr>
          <w:p>
            <w:pPr>
              <w:spacing w:after="0"/>
            </w:pPr>
            <w:r>
              <w:rPr>
                <w:rFonts w:ascii="Calibri" w:hAnsi="Calibri"/>
                <w:color w:val="1E2A35"/>
                <w:sz w:val="19"/>
              </w:rPr>
              <w:t>Generate and retain a complete PGN for finished games.</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FR-07</w:t>
            </w:r>
          </w:p>
        </w:tc>
        <w:tc>
          <w:tcPr>
            <w:tcW w:type="dxa" w:w="7110"/>
            <w:vAlign w:val="center"/>
            <w:tcMar>
              <w:top w:w="80" w:type="dxa"/>
              <w:start w:w="120" w:type="dxa"/>
              <w:bottom w:w="80" w:type="dxa"/>
              <w:end w:w="120" w:type="dxa"/>
            </w:tcMar>
          </w:tcPr>
          <w:p>
            <w:pPr>
              <w:spacing w:after="0"/>
            </w:pPr>
            <w:r>
              <w:rPr>
                <w:rFonts w:ascii="Calibri" w:hAnsi="Calibri"/>
                <w:color w:val="1E2A35"/>
                <w:sz w:val="19"/>
              </w:rPr>
              <w:t>Support an AI move request through an internal service contract and validate its response.</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FR-08</w:t>
            </w:r>
          </w:p>
        </w:tc>
        <w:tc>
          <w:tcPr>
            <w:tcW w:type="dxa" w:w="7110"/>
            <w:vAlign w:val="center"/>
            <w:tcMar>
              <w:top w:w="80" w:type="dxa"/>
              <w:start w:w="120" w:type="dxa"/>
              <w:bottom w:w="80" w:type="dxa"/>
              <w:end w:w="120" w:type="dxa"/>
            </w:tcMar>
          </w:tcPr>
          <w:p>
            <w:pPr>
              <w:spacing w:after="0"/>
            </w:pPr>
            <w:r>
              <w:rPr>
                <w:rFonts w:ascii="Calibri" w:hAnsi="Calibri"/>
                <w:color w:val="1E2A35"/>
                <w:sz w:val="19"/>
              </w:rPr>
              <w:t>Create and join private games using expiring invite codes.</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 for MVP 2</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FR-09</w:t>
            </w:r>
          </w:p>
        </w:tc>
        <w:tc>
          <w:tcPr>
            <w:tcW w:type="dxa" w:w="7110"/>
            <w:vAlign w:val="center"/>
            <w:tcMar>
              <w:top w:w="80" w:type="dxa"/>
              <w:start w:w="120" w:type="dxa"/>
              <w:bottom w:w="80" w:type="dxa"/>
              <w:end w:w="120" w:type="dxa"/>
            </w:tcMar>
          </w:tcPr>
          <w:p>
            <w:pPr>
              <w:spacing w:after="0"/>
            </w:pPr>
            <w:r>
              <w:rPr>
                <w:rFonts w:ascii="Calibri" w:hAnsi="Calibri"/>
                <w:color w:val="1E2A35"/>
                <w:sz w:val="19"/>
              </w:rPr>
              <w:t>Broadcast accepted state changes to both players over WebSocket.</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 for MVP 2</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FR-10</w:t>
            </w:r>
          </w:p>
        </w:tc>
        <w:tc>
          <w:tcPr>
            <w:tcW w:type="dxa" w:w="7110"/>
            <w:vAlign w:val="center"/>
            <w:tcMar>
              <w:top w:w="80" w:type="dxa"/>
              <w:start w:w="120" w:type="dxa"/>
              <w:bottom w:w="80" w:type="dxa"/>
              <w:end w:w="120" w:type="dxa"/>
            </w:tcMar>
          </w:tcPr>
          <w:p>
            <w:pPr>
              <w:spacing w:after="0"/>
            </w:pPr>
            <w:r>
              <w:rPr>
                <w:rFonts w:ascii="Calibri" w:hAnsi="Calibri"/>
                <w:color w:val="1E2A35"/>
                <w:sz w:val="19"/>
              </w:rPr>
              <w:t>Recover active state after reconnect or app relaunch.</w:t>
            </w:r>
          </w:p>
        </w:tc>
        <w:tc>
          <w:tcPr>
            <w:tcW w:type="dxa" w:w="1350"/>
            <w:vAlign w:val="center"/>
            <w:tcMar>
              <w:top w:w="80" w:type="dxa"/>
              <w:start w:w="120" w:type="dxa"/>
              <w:bottom w:w="80" w:type="dxa"/>
              <w:end w:w="120" w:type="dxa"/>
            </w:tcMar>
          </w:tcPr>
          <w:p>
            <w:pPr>
              <w:spacing w:after="0"/>
            </w:pPr>
            <w:r>
              <w:rPr>
                <w:rFonts w:ascii="Calibri" w:hAnsi="Calibri"/>
                <w:color w:val="1E2A35"/>
                <w:sz w:val="19"/>
              </w:rPr>
              <w:t>Must for MVP 2</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FR-11</w:t>
            </w:r>
          </w:p>
        </w:tc>
        <w:tc>
          <w:tcPr>
            <w:tcW w:type="dxa" w:w="7110"/>
            <w:vAlign w:val="center"/>
            <w:tcMar>
              <w:top w:w="80" w:type="dxa"/>
              <w:start w:w="120" w:type="dxa"/>
              <w:bottom w:w="80" w:type="dxa"/>
              <w:end w:w="120" w:type="dxa"/>
            </w:tcMar>
          </w:tcPr>
          <w:p>
            <w:pPr>
              <w:spacing w:after="0"/>
            </w:pPr>
            <w:r>
              <w:rPr>
                <w:rFonts w:ascii="Calibri" w:hAnsi="Calibri"/>
                <w:color w:val="1E2A35"/>
                <w:sz w:val="19"/>
              </w:rPr>
              <w:t>Expose game history and replay data for the current user.</w:t>
            </w:r>
          </w:p>
        </w:tc>
        <w:tc>
          <w:tcPr>
            <w:tcW w:type="dxa" w:w="1350"/>
            <w:vAlign w:val="center"/>
            <w:tcMar>
              <w:top w:w="80" w:type="dxa"/>
              <w:start w:w="120" w:type="dxa"/>
              <w:bottom w:w="80" w:type="dxa"/>
              <w:end w:w="120" w:type="dxa"/>
            </w:tcMar>
          </w:tcPr>
          <w:p>
            <w:pPr>
              <w:spacing w:after="0"/>
            </w:pPr>
            <w:r>
              <w:rPr>
                <w:rFonts w:ascii="Calibri" w:hAnsi="Calibri"/>
                <w:color w:val="1E2A35"/>
                <w:sz w:val="19"/>
              </w:rPr>
              <w:t>Should</w:t>
            </w:r>
          </w:p>
        </w:tc>
      </w:tr>
      <w:tr>
        <w:tc>
          <w:tcPr>
            <w:tcW w:type="dxa" w:w="900"/>
            <w:vAlign w:val="center"/>
            <w:tcMar>
              <w:top w:w="80" w:type="dxa"/>
              <w:start w:w="120" w:type="dxa"/>
              <w:bottom w:w="80" w:type="dxa"/>
              <w:end w:w="120" w:type="dxa"/>
            </w:tcMar>
          </w:tcPr>
          <w:p>
            <w:pPr>
              <w:spacing w:after="0"/>
            </w:pPr>
            <w:r>
              <w:rPr>
                <w:rFonts w:ascii="Calibri" w:hAnsi="Calibri"/>
                <w:color w:val="1E2A35"/>
                <w:sz w:val="19"/>
              </w:rPr>
              <w:t>FR-12</w:t>
            </w:r>
          </w:p>
        </w:tc>
        <w:tc>
          <w:tcPr>
            <w:tcW w:type="dxa" w:w="7110"/>
            <w:vAlign w:val="center"/>
            <w:tcMar>
              <w:top w:w="80" w:type="dxa"/>
              <w:start w:w="120" w:type="dxa"/>
              <w:bottom w:w="80" w:type="dxa"/>
              <w:end w:w="120" w:type="dxa"/>
            </w:tcMar>
          </w:tcPr>
          <w:p>
            <w:pPr>
              <w:spacing w:after="0"/>
            </w:pPr>
            <w:r>
              <w:rPr>
                <w:rFonts w:ascii="Calibri" w:hAnsi="Calibri"/>
                <w:color w:val="1E2A35"/>
                <w:sz w:val="19"/>
              </w:rPr>
              <w:t>Record model version and difficulty for every AI game.</w:t>
            </w:r>
          </w:p>
        </w:tc>
        <w:tc>
          <w:tcPr>
            <w:tcW w:type="dxa" w:w="1350"/>
            <w:vAlign w:val="center"/>
            <w:tcMar>
              <w:top w:w="80" w:type="dxa"/>
              <w:start w:w="120" w:type="dxa"/>
              <w:bottom w:w="80" w:type="dxa"/>
              <w:end w:w="120" w:type="dxa"/>
            </w:tcMar>
          </w:tcPr>
          <w:p>
            <w:pPr>
              <w:spacing w:after="0"/>
            </w:pPr>
            <w:r>
              <w:rPr>
                <w:rFonts w:ascii="Calibri" w:hAnsi="Calibri"/>
                <w:color w:val="1E2A35"/>
                <w:sz w:val="19"/>
              </w:rPr>
              <w:t>Should</w:t>
            </w:r>
          </w:p>
        </w:tc>
      </w:tr>
    </w:tbl>
    <w:p>
      <w:pPr>
        <w:spacing w:after="0"/>
      </w:pPr>
    </w:p>
    <w:p>
      <w:pPr>
        <w:pStyle w:val="Heading1"/>
      </w:pPr>
      <w:r>
        <w:t>9. Authoritative Protocol</w:t>
      </w:r>
    </w:p>
    <w:p>
      <w:r>
        <w:t>The client sends commands, not state mutations. Every command includes a client-generated command ID and the sequence number the client believes it is extending. The server emits a new sequence number only after the transition is committed.</w:t>
      </w:r>
    </w:p>
    <w:p>
      <w:pPr>
        <w:spacing w:before="80" w:after="160" w:line="240" w:lineRule="auto"/>
        <w:ind w:left="115" w:right="115"/>
        <w:shd w:fill="F6F8FA"/>
        <w:pBdr>
          <w:top w:val="single" w:sz="4" w:space="5" w:color="D8DEE4"/>
          <w:left w:val="single" w:sz="4" w:space="5" w:color="D8DEE4"/>
          <w:bottom w:val="single" w:sz="4" w:space="5" w:color="D8DEE4"/>
          <w:right w:val="single" w:sz="4" w:space="5" w:color="D8DEE4"/>
        </w:pBdr>
      </w:pPr>
      <w:r>
        <w:rPr>
          <w:rFonts w:ascii="Menlo" w:hAnsi="Menlo"/>
          <w:color w:val="1E2A35"/>
          <w:sz w:val="17"/>
        </w:rPr>
        <w:t>{</w:t>
        <w:br/>
      </w:r>
      <w:r>
        <w:rPr>
          <w:rFonts w:ascii="Menlo" w:hAnsi="Menlo"/>
          <w:color w:val="1E2A35"/>
          <w:sz w:val="17"/>
        </w:rPr>
        <w:t xml:space="preserve">  "type": "move",</w:t>
        <w:br/>
      </w:r>
      <w:r>
        <w:rPr>
          <w:rFonts w:ascii="Menlo" w:hAnsi="Menlo"/>
          <w:color w:val="1E2A35"/>
          <w:sz w:val="17"/>
        </w:rPr>
        <w:t xml:space="preserve">  "command_id": "018f...uuid",</w:t>
        <w:br/>
      </w:r>
      <w:r>
        <w:rPr>
          <w:rFonts w:ascii="Menlo" w:hAnsi="Menlo"/>
          <w:color w:val="1E2A35"/>
          <w:sz w:val="17"/>
        </w:rPr>
        <w:t xml:space="preserve">  "game_id": "abc123",</w:t>
        <w:br/>
      </w:r>
      <w:r>
        <w:rPr>
          <w:rFonts w:ascii="Menlo" w:hAnsi="Menlo"/>
          <w:color w:val="1E2A35"/>
          <w:sz w:val="17"/>
        </w:rPr>
        <w:t xml:space="preserve">  "expected_sequence": 12,</w:t>
        <w:br/>
      </w:r>
      <w:r>
        <w:rPr>
          <w:rFonts w:ascii="Menlo" w:hAnsi="Menlo"/>
          <w:color w:val="1E2A35"/>
          <w:sz w:val="17"/>
        </w:rPr>
        <w:t xml:space="preserve">  "move": "e2e4"</w:t>
        <w:br/>
      </w:r>
      <w:r>
        <w:rPr>
          <w:rFonts w:ascii="Menlo" w:hAnsi="Menlo"/>
          <w:color w:val="1E2A35"/>
          <w:sz w:val="17"/>
        </w:rPr>
        <w:t>}</w:t>
      </w:r>
    </w:p>
    <w:p>
      <w:pPr>
        <w:spacing w:before="80" w:after="160" w:line="240" w:lineRule="auto"/>
        <w:ind w:left="115" w:right="115"/>
        <w:shd w:fill="F6F8FA"/>
        <w:pBdr>
          <w:top w:val="single" w:sz="4" w:space="5" w:color="D8DEE4"/>
          <w:left w:val="single" w:sz="4" w:space="5" w:color="D8DEE4"/>
          <w:bottom w:val="single" w:sz="4" w:space="5" w:color="D8DEE4"/>
          <w:right w:val="single" w:sz="4" w:space="5" w:color="D8DEE4"/>
        </w:pBdr>
      </w:pPr>
      <w:r>
        <w:rPr>
          <w:rFonts w:ascii="Menlo" w:hAnsi="Menlo"/>
          <w:color w:val="1E2A35"/>
          <w:sz w:val="17"/>
        </w:rPr>
        <w:t>{</w:t>
        <w:br/>
      </w:r>
      <w:r>
        <w:rPr>
          <w:rFonts w:ascii="Menlo" w:hAnsi="Menlo"/>
          <w:color w:val="1E2A35"/>
          <w:sz w:val="17"/>
        </w:rPr>
        <w:t xml:space="preserve">  "type": "state_updated",</w:t>
        <w:br/>
      </w:r>
      <w:r>
        <w:rPr>
          <w:rFonts w:ascii="Menlo" w:hAnsi="Menlo"/>
          <w:color w:val="1E2A35"/>
          <w:sz w:val="17"/>
        </w:rPr>
        <w:t xml:space="preserve">  "game_id": "abc123",</w:t>
        <w:br/>
      </w:r>
      <w:r>
        <w:rPr>
          <w:rFonts w:ascii="Menlo" w:hAnsi="Menlo"/>
          <w:color w:val="1E2A35"/>
          <w:sz w:val="17"/>
        </w:rPr>
        <w:t xml:space="preserve">  "sequence": 13,</w:t>
        <w:br/>
      </w:r>
      <w:r>
        <w:rPr>
          <w:rFonts w:ascii="Menlo" w:hAnsi="Menlo"/>
          <w:color w:val="1E2A35"/>
          <w:sz w:val="17"/>
        </w:rPr>
        <w:t xml:space="preserve">  "fen": "...",</w:t>
        <w:br/>
      </w:r>
      <w:r>
        <w:rPr>
          <w:rFonts w:ascii="Menlo" w:hAnsi="Menlo"/>
          <w:color w:val="1E2A35"/>
          <w:sz w:val="17"/>
        </w:rPr>
        <w:t xml:space="preserve">  "last_move": {"uci": "e2e4", "san": "e4"},</w:t>
        <w:br/>
      </w:r>
      <w:r>
        <w:rPr>
          <w:rFonts w:ascii="Menlo" w:hAnsi="Menlo"/>
          <w:color w:val="1E2A35"/>
          <w:sz w:val="17"/>
        </w:rPr>
        <w:t xml:space="preserve">  "turn": "black",</w:t>
        <w:br/>
      </w:r>
      <w:r>
        <w:rPr>
          <w:rFonts w:ascii="Menlo" w:hAnsi="Menlo"/>
          <w:color w:val="1E2A35"/>
          <w:sz w:val="17"/>
        </w:rPr>
        <w:t xml:space="preserve">  "status": "active",</w:t>
        <w:br/>
      </w:r>
      <w:r>
        <w:rPr>
          <w:rFonts w:ascii="Menlo" w:hAnsi="Menlo"/>
          <w:color w:val="1E2A35"/>
          <w:sz w:val="17"/>
        </w:rPr>
        <w:t xml:space="preserve">  "result": null</w:t>
        <w:br/>
      </w:r>
      <w:r>
        <w:rPr>
          <w:rFonts w:ascii="Menlo" w:hAnsi="Menlo"/>
          <w:color w:val="1E2A35"/>
          <w:sz w:val="17"/>
        </w:rPr>
        <w:t>}</w:t>
      </w:r>
    </w:p>
    <w:p>
      <w:pPr>
        <w:spacing w:before="80" w:after="160"/>
        <w:ind w:left="115" w:right="115"/>
        <w:shd w:fill="E8EEF5"/>
        <w:pBdr>
          <w:top w:val="single" w:sz="6" w:space="5" w:color="B8C8D8"/>
          <w:left w:val="single" w:sz="6" w:space="5" w:color="B8C8D8"/>
          <w:bottom w:val="single" w:sz="6" w:space="5" w:color="B8C8D8"/>
          <w:right w:val="single" w:sz="6" w:space="5" w:color="B8C8D8"/>
        </w:pBdr>
      </w:pPr>
      <w:r>
        <w:rPr>
          <w:rFonts w:ascii="Calibri" w:hAnsi="Calibri"/>
          <w:b/>
          <w:color w:val="1F4D78"/>
        </w:rPr>
        <w:t xml:space="preserve">Protocol decision: </w:t>
      </w:r>
      <w:r>
        <w:t>Legal moves may be returned on demand or for selected pieces. Sending the full legal-move list after every move is optional and should be measured because it increases payload size and couples UI hints to network latency.</w:t>
      </w:r>
    </w:p>
    <w:p>
      <w:pPr>
        <w:pStyle w:val="Heading1"/>
      </w:pPr>
      <w:r>
        <w:t>10. System Architecture</w:t>
      </w:r>
    </w:p>
    <w:p>
      <w:pPr>
        <w:spacing w:before="80" w:after="160" w:line="240" w:lineRule="auto"/>
        <w:ind w:left="115" w:right="115"/>
        <w:shd w:fill="F6F8FA"/>
        <w:pBdr>
          <w:top w:val="single" w:sz="4" w:space="5" w:color="D8DEE4"/>
          <w:left w:val="single" w:sz="4" w:space="5" w:color="D8DEE4"/>
          <w:bottom w:val="single" w:sz="4" w:space="5" w:color="D8DEE4"/>
          <w:right w:val="single" w:sz="4" w:space="5" w:color="D8DEE4"/>
        </w:pBdr>
      </w:pPr>
      <w:r>
        <w:rPr>
          <w:rFonts w:ascii="Menlo" w:hAnsi="Menlo"/>
          <w:color w:val="1E2A35"/>
          <w:sz w:val="17"/>
        </w:rPr>
        <w:t>SwiftUI iOS App</w:t>
        <w:br/>
      </w:r>
      <w:r>
        <w:rPr>
          <w:rFonts w:ascii="Menlo" w:hAnsi="Menlo"/>
          <w:color w:val="1E2A35"/>
          <w:sz w:val="17"/>
        </w:rPr>
        <w:t xml:space="preserve">  | HTTPS + WebSocket</w:t>
        <w:br/>
      </w:r>
      <w:r>
        <w:rPr>
          <w:rFonts w:ascii="Menlo" w:hAnsi="Menlo"/>
          <w:color w:val="1E2A35"/>
          <w:sz w:val="17"/>
        </w:rPr>
        <w:t xml:space="preserve">  v</w:t>
        <w:br/>
      </w:r>
      <w:r>
        <w:rPr>
          <w:rFonts w:ascii="Menlo" w:hAnsi="Menlo"/>
          <w:color w:val="1E2A35"/>
          <w:sz w:val="17"/>
        </w:rPr>
        <w:t>FastAPI Application</w:t>
        <w:br/>
      </w:r>
      <w:r>
        <w:rPr>
          <w:rFonts w:ascii="Menlo" w:hAnsi="Menlo"/>
          <w:color w:val="1E2A35"/>
          <w:sz w:val="17"/>
        </w:rPr>
        <w:t xml:space="preserve">  |-- Auth and player profile</w:t>
        <w:br/>
      </w:r>
      <w:r>
        <w:rPr>
          <w:rFonts w:ascii="Menlo" w:hAnsi="Menlo"/>
          <w:color w:val="1E2A35"/>
          <w:sz w:val="17"/>
        </w:rPr>
        <w:t xml:space="preserve">  |-- Game command service (python-chess)</w:t>
        <w:br/>
      </w:r>
      <w:r>
        <w:rPr>
          <w:rFonts w:ascii="Menlo" w:hAnsi="Menlo"/>
          <w:color w:val="1E2A35"/>
          <w:sz w:val="17"/>
        </w:rPr>
        <w:t xml:space="preserve">  |-- Matchmaking and invite service</w:t>
        <w:br/>
      </w:r>
      <w:r>
        <w:rPr>
          <w:rFonts w:ascii="Menlo" w:hAnsi="Menlo"/>
          <w:color w:val="1E2A35"/>
          <w:sz w:val="17"/>
        </w:rPr>
        <w:t xml:space="preserve">  |-- WebSocket connection manager</w:t>
        <w:br/>
      </w:r>
      <w:r>
        <w:rPr>
          <w:rFonts w:ascii="Menlo" w:hAnsi="Menlo"/>
          <w:color w:val="1E2A35"/>
          <w:sz w:val="17"/>
        </w:rPr>
        <w:t xml:space="preserve">  |-- AI service client</w:t>
        <w:br/>
      </w:r>
      <w:r>
        <w:rPr>
          <w:rFonts w:ascii="Menlo" w:hAnsi="Menlo"/>
          <w:color w:val="1E2A35"/>
          <w:sz w:val="17"/>
        </w:rPr>
        <w:t xml:space="preserve">  |-- Background job producer</w:t>
        <w:br/>
      </w:r>
      <w:r>
        <w:rPr>
          <w:rFonts w:ascii="Menlo" w:hAnsi="Menlo"/>
          <w:color w:val="1E2A35"/>
          <w:sz w:val="17"/>
        </w:rPr>
        <w:t xml:space="preserve">  |</w:t>
        <w:br/>
      </w:r>
      <w:r>
        <w:rPr>
          <w:rFonts w:ascii="Menlo" w:hAnsi="Menlo"/>
          <w:color w:val="1E2A35"/>
          <w:sz w:val="17"/>
        </w:rPr>
        <w:t xml:space="preserve">  |-- PostgreSQL: durable users, games, moves, ratings</w:t>
        <w:br/>
      </w:r>
      <w:r>
        <w:rPr>
          <w:rFonts w:ascii="Menlo" w:hAnsi="Menlo"/>
          <w:color w:val="1E2A35"/>
          <w:sz w:val="17"/>
        </w:rPr>
        <w:t xml:space="preserve">  `-- Redis: queues, presence, locks, transient active state</w:t>
        <w:br/>
      </w:r>
      <w:r>
        <w:rPr>
          <w:rFonts w:ascii="Menlo" w:hAnsi="Menlo"/>
          <w:color w:val="1E2A35"/>
          <w:sz w:val="17"/>
        </w:rPr>
        <w:br/>
      </w:r>
      <w:r>
        <w:rPr>
          <w:rFonts w:ascii="Menlo" w:hAnsi="Menlo"/>
          <w:color w:val="1E2A35"/>
          <w:sz w:val="17"/>
        </w:rPr>
        <w:t>Worker / AI Services</w:t>
        <w:br/>
      </w:r>
      <w:r>
        <w:rPr>
          <w:rFonts w:ascii="Menlo" w:hAnsi="Menlo"/>
          <w:color w:val="1E2A35"/>
          <w:sz w:val="17"/>
        </w:rPr>
        <w:t xml:space="preserve">  |-- analysis and training-sample preparation</w:t>
        <w:br/>
      </w:r>
      <w:r>
        <w:rPr>
          <w:rFonts w:ascii="Menlo" w:hAnsi="Menlo"/>
          <w:color w:val="1E2A35"/>
          <w:sz w:val="17"/>
        </w:rPr>
        <w:t xml:space="preserve">  `-- model inference and optional private engine analysis</w:t>
      </w:r>
    </w:p>
    <w:p>
      <w:r>
        <w:t>For the first scaffold, the backend should remain a modular monolith. Auth, game, invite, and matchmaking boundaries should be clear in code, but separate deployable microservices are not required until scaling or ownership justifies them.</w:t>
      </w:r>
    </w:p>
    <w:p>
      <w:pPr>
        <w:pStyle w:val="Heading1"/>
      </w:pPr>
      <w:r>
        <w:t>11. Data Model</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100"/>
        <w:gridCol w:w="7260"/>
      </w:tblGrid>
      <w:tr>
        <w:trPr>
          <w:tblHeader w:val="true"/>
        </w:trPr>
        <w:tc>
          <w:tcPr>
            <w:tcW w:type="dxa" w:w="2100"/>
            <w:vAlign w:val="center"/>
            <w:tcMar>
              <w:top w:w="80" w:type="dxa"/>
              <w:start w:w="120" w:type="dxa"/>
              <w:bottom w:w="80" w:type="dxa"/>
              <w:end w:w="120" w:type="dxa"/>
            </w:tcMar>
            <w:shd w:fill="F2F4F7"/>
          </w:tcPr>
          <w:p>
            <w:pPr>
              <w:spacing w:after="0"/>
            </w:pPr>
            <w:r>
              <w:rPr>
                <w:rFonts w:ascii="Calibri" w:hAnsi="Calibri"/>
                <w:b/>
                <w:color w:val="1E2A35"/>
                <w:sz w:val="20"/>
              </w:rPr>
              <w:t>Entity</w:t>
            </w:r>
          </w:p>
        </w:tc>
        <w:tc>
          <w:tcPr>
            <w:tcW w:type="dxa" w:w="7260"/>
            <w:vAlign w:val="center"/>
            <w:tcMar>
              <w:top w:w="80" w:type="dxa"/>
              <w:start w:w="120" w:type="dxa"/>
              <w:bottom w:w="80" w:type="dxa"/>
              <w:end w:w="120" w:type="dxa"/>
            </w:tcMar>
            <w:shd w:fill="F2F4F7"/>
          </w:tcPr>
          <w:p>
            <w:pPr>
              <w:spacing w:after="0"/>
            </w:pPr>
            <w:r>
              <w:rPr>
                <w:rFonts w:ascii="Calibri" w:hAnsi="Calibri"/>
                <w:b/>
                <w:color w:val="1E2A35"/>
                <w:sz w:val="20"/>
              </w:rPr>
              <w:t>Minimum Fields</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users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apple_user_id, username, rating, created_at, updated_at</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games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white_user_id, black_user_id, mode, status, result, current_fen, pgn, time_control, sequence, timestamps</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moves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game_id, ply, player_id, uci_move, san_move, fen_after, command_id, created_at</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ratings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user_id, game_id, rating_before, rating_after, delta, system, created_at</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ai_games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game_id, user_id, model_version, difficulty, result, created_at</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training_samples</w:t>
            </w:r>
          </w:p>
        </w:tc>
        <w:tc>
          <w:tcPr>
            <w:tcW w:type="dxa" w:w="7260"/>
            <w:vAlign w:val="center"/>
            <w:tcMar>
              <w:top w:w="80" w:type="dxa"/>
              <w:start w:w="120" w:type="dxa"/>
              <w:bottom w:w="80" w:type="dxa"/>
              <w:end w:w="120" w:type="dxa"/>
            </w:tcMar>
          </w:tcPr>
          <w:p>
            <w:pPr>
              <w:spacing w:after="0"/>
            </w:pPr>
            <w:r>
              <w:rPr>
                <w:rFonts w:ascii="Calibri" w:hAnsi="Calibri"/>
                <w:color w:val="1E2A35"/>
                <w:sz w:val="19"/>
              </w:rPr>
              <w:t>id, source_game_id, ply, fen, move_played, engine_score, label_version, split, created_at</w:t>
            </w:r>
          </w:p>
        </w:tc>
      </w:tr>
    </w:tbl>
    <w:p>
      <w:pPr>
        <w:spacing w:after="0"/>
      </w:pPr>
    </w:p>
    <w:p>
      <w:r>
        <w:t>Schema refinements expected during implementation include unique command IDs per game, immutable move ordering, optimistic or pessimistic concurrency controls, and separate rating-event records instead of storing only a mutable rating on the user.</w:t>
      </w:r>
    </w:p>
    <w:p>
      <w:pPr>
        <w:pStyle w:val="Heading1"/>
      </w:pPr>
      <w:r>
        <w:t>12. Non-Functional Requirements</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1900"/>
        <w:gridCol w:w="7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b/>
                <w:color w:val="1E2A35"/>
                <w:sz w:val="20"/>
              </w:rPr>
              <w:t>Area</w:t>
            </w:r>
          </w:p>
        </w:tc>
        <w:tc>
          <w:tcPr>
            <w:tcW w:type="dxa" w:w="7460"/>
            <w:vAlign w:val="center"/>
            <w:tcMar>
              <w:top w:w="80" w:type="dxa"/>
              <w:start w:w="120" w:type="dxa"/>
              <w:bottom w:w="80" w:type="dxa"/>
              <w:end w:w="120" w:type="dxa"/>
            </w:tcMar>
            <w:shd w:fill="F2F4F7"/>
          </w:tcPr>
          <w:p>
            <w:pPr>
              <w:spacing w:after="0"/>
            </w:pPr>
            <w:r>
              <w:rPr>
                <w:rFonts w:ascii="Calibri" w:hAnsi="Calibri"/>
                <w:b/>
                <w:color w:val="1E2A35"/>
                <w:sz w:val="20"/>
              </w:rPr>
              <w:t>Initial Requirement</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Correctness</w:t>
            </w:r>
          </w:p>
        </w:tc>
        <w:tc>
          <w:tcPr>
            <w:tcW w:type="dxa" w:w="7460"/>
            <w:vAlign w:val="center"/>
            <w:tcMar>
              <w:top w:w="80" w:type="dxa"/>
              <w:start w:w="120" w:type="dxa"/>
              <w:bottom w:w="80" w:type="dxa"/>
              <w:end w:w="120" w:type="dxa"/>
            </w:tcMar>
          </w:tcPr>
          <w:p>
            <w:pPr>
              <w:spacing w:after="0"/>
            </w:pPr>
            <w:r>
              <w:rPr>
                <w:rFonts w:ascii="Calibri" w:hAnsi="Calibri"/>
                <w:color w:val="1E2A35"/>
                <w:sz w:val="19"/>
              </w:rPr>
              <w:t>No accepted command may create an illegal board state; move order and result must be reproducible from stored moves.</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Latency</w:t>
            </w:r>
          </w:p>
        </w:tc>
        <w:tc>
          <w:tcPr>
            <w:tcW w:type="dxa" w:w="7460"/>
            <w:vAlign w:val="center"/>
            <w:tcMar>
              <w:top w:w="80" w:type="dxa"/>
              <w:start w:w="120" w:type="dxa"/>
              <w:bottom w:w="80" w:type="dxa"/>
              <w:end w:w="120" w:type="dxa"/>
            </w:tcMar>
          </w:tcPr>
          <w:p>
            <w:pPr>
              <w:spacing w:after="0"/>
            </w:pPr>
            <w:r>
              <w:rPr>
                <w:rFonts w:ascii="Calibri" w:hAnsi="Calibri"/>
                <w:color w:val="1E2A35"/>
                <w:sz w:val="19"/>
              </w:rPr>
              <w:t>Target p95 accepted-move response below 300 ms excluding AI think time under expected MVP load.</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Availability</w:t>
            </w:r>
          </w:p>
        </w:tc>
        <w:tc>
          <w:tcPr>
            <w:tcW w:type="dxa" w:w="7460"/>
            <w:vAlign w:val="center"/>
            <w:tcMar>
              <w:top w:w="80" w:type="dxa"/>
              <w:start w:w="120" w:type="dxa"/>
              <w:bottom w:w="80" w:type="dxa"/>
              <w:end w:w="120" w:type="dxa"/>
            </w:tcMar>
          </w:tcPr>
          <w:p>
            <w:pPr>
              <w:spacing w:after="0"/>
            </w:pPr>
            <w:r>
              <w:rPr>
                <w:rFonts w:ascii="Calibri" w:hAnsi="Calibri"/>
                <w:color w:val="1E2A35"/>
                <w:sz w:val="19"/>
              </w:rPr>
              <w:t>Graceful client recovery after transient disconnect; no active game should depend on one process's memory.</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Consistency</w:t>
            </w:r>
          </w:p>
        </w:tc>
        <w:tc>
          <w:tcPr>
            <w:tcW w:type="dxa" w:w="7460"/>
            <w:vAlign w:val="center"/>
            <w:tcMar>
              <w:top w:w="80" w:type="dxa"/>
              <w:start w:w="120" w:type="dxa"/>
              <w:bottom w:w="80" w:type="dxa"/>
              <w:end w:w="120" w:type="dxa"/>
            </w:tcMar>
          </w:tcPr>
          <w:p>
            <w:pPr>
              <w:spacing w:after="0"/>
            </w:pPr>
            <w:r>
              <w:rPr>
                <w:rFonts w:ascii="Calibri" w:hAnsi="Calibri"/>
                <w:color w:val="1E2A35"/>
                <w:sz w:val="19"/>
              </w:rPr>
              <w:t>Commands are idempotent and sequenced; stale commands return canonical recovery state.</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Security</w:t>
            </w:r>
          </w:p>
        </w:tc>
        <w:tc>
          <w:tcPr>
            <w:tcW w:type="dxa" w:w="7460"/>
            <w:vAlign w:val="center"/>
            <w:tcMar>
              <w:top w:w="80" w:type="dxa"/>
              <w:start w:w="120" w:type="dxa"/>
              <w:bottom w:w="80" w:type="dxa"/>
              <w:end w:w="120" w:type="dxa"/>
            </w:tcMar>
          </w:tcPr>
          <w:p>
            <w:pPr>
              <w:spacing w:after="0"/>
            </w:pPr>
            <w:r>
              <w:rPr>
                <w:rFonts w:ascii="Calibri" w:hAnsi="Calibri"/>
                <w:color w:val="1E2A35"/>
                <w:sz w:val="19"/>
              </w:rPr>
              <w:t>Authenticated authorization on every game command; secrets remain server-side; rate limits protect creation and sockets.</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Privacy</w:t>
            </w:r>
          </w:p>
        </w:tc>
        <w:tc>
          <w:tcPr>
            <w:tcW w:type="dxa" w:w="7460"/>
            <w:vAlign w:val="center"/>
            <w:tcMar>
              <w:top w:w="80" w:type="dxa"/>
              <w:start w:w="120" w:type="dxa"/>
              <w:bottom w:w="80" w:type="dxa"/>
              <w:end w:w="120" w:type="dxa"/>
            </w:tcMar>
          </w:tcPr>
          <w:p>
            <w:pPr>
              <w:spacing w:after="0"/>
            </w:pPr>
            <w:r>
              <w:rPr>
                <w:rFonts w:ascii="Calibri" w:hAnsi="Calibri"/>
                <w:color w:val="1E2A35"/>
                <w:sz w:val="19"/>
              </w:rPr>
              <w:t>Collect only required account and gameplay data; define retention and deletion behavior before public release.</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Observability</w:t>
            </w:r>
          </w:p>
        </w:tc>
        <w:tc>
          <w:tcPr>
            <w:tcW w:type="dxa" w:w="7460"/>
            <w:vAlign w:val="center"/>
            <w:tcMar>
              <w:top w:w="80" w:type="dxa"/>
              <w:start w:w="120" w:type="dxa"/>
              <w:bottom w:w="80" w:type="dxa"/>
              <w:end w:w="120" w:type="dxa"/>
            </w:tcMar>
          </w:tcPr>
          <w:p>
            <w:pPr>
              <w:spacing w:after="0"/>
            </w:pPr>
            <w:r>
              <w:rPr>
                <w:rFonts w:ascii="Calibri" w:hAnsi="Calibri"/>
                <w:color w:val="1E2A35"/>
                <w:sz w:val="19"/>
              </w:rPr>
              <w:t>Structured logs, request IDs, game IDs, command IDs, metrics, error tracking, and health checks.</w:t>
            </w:r>
          </w:p>
        </w:tc>
      </w:tr>
      <w:tr>
        <w:tc>
          <w:tcPr>
            <w:tcW w:type="dxa" w:w="1900"/>
            <w:vAlign w:val="center"/>
            <w:tcMar>
              <w:top w:w="80" w:type="dxa"/>
              <w:start w:w="120" w:type="dxa"/>
              <w:bottom w:w="80" w:type="dxa"/>
              <w:end w:w="120" w:type="dxa"/>
            </w:tcMar>
          </w:tcPr>
          <w:p>
            <w:pPr>
              <w:spacing w:after="0"/>
            </w:pPr>
            <w:r>
              <w:rPr>
                <w:rFonts w:ascii="Calibri" w:hAnsi="Calibri"/>
                <w:color w:val="1E2A35"/>
                <w:sz w:val="19"/>
              </w:rPr>
              <w:t>Portability</w:t>
            </w:r>
          </w:p>
        </w:tc>
        <w:tc>
          <w:tcPr>
            <w:tcW w:type="dxa" w:w="7460"/>
            <w:vAlign w:val="center"/>
            <w:tcMar>
              <w:top w:w="80" w:type="dxa"/>
              <w:start w:w="120" w:type="dxa"/>
              <w:bottom w:w="80" w:type="dxa"/>
              <w:end w:w="120" w:type="dxa"/>
            </w:tcMar>
          </w:tcPr>
          <w:p>
            <w:pPr>
              <w:spacing w:after="0"/>
            </w:pPr>
            <w:r>
              <w:rPr>
                <w:rFonts w:ascii="Calibri" w:hAnsi="Calibri"/>
                <w:color w:val="1E2A35"/>
                <w:sz w:val="19"/>
              </w:rPr>
              <w:t>Backend contracts support future Android and web clients without iOS-specific semantics.</w:t>
            </w:r>
          </w:p>
        </w:tc>
      </w:tr>
    </w:tbl>
    <w:p>
      <w:pPr>
        <w:spacing w:after="0"/>
      </w:pPr>
    </w:p>
    <w:p>
      <w:pPr>
        <w:pStyle w:val="Heading1"/>
      </w:pPr>
      <w:r>
        <w:t>13. AI and Training Data Requirements</w:t>
      </w:r>
    </w:p>
    <w:p>
      <w:pPr>
        <w:pStyle w:val="ListBullet"/>
      </w:pPr>
      <w:r>
        <w:t>The app never communicates directly with a model or chess engine.</w:t>
      </w:r>
    </w:p>
    <w:p>
      <w:pPr>
        <w:pStyle w:val="ListBullet"/>
      </w:pPr>
      <w:r>
        <w:t>The game service sends FEN, difficulty, constraints, and correlation metadata to the AI service.</w:t>
      </w:r>
    </w:p>
    <w:p>
      <w:pPr>
        <w:pStyle w:val="ListBullet"/>
      </w:pPr>
      <w:r>
        <w:t>The game service validates every returned move with python-chess.</w:t>
      </w:r>
    </w:p>
    <w:p>
      <w:pPr>
        <w:pStyle w:val="ListBullet"/>
      </w:pPr>
      <w:r>
        <w:t>Model version, latency, selected move, and failure mode are recorded.</w:t>
      </w:r>
    </w:p>
    <w:p>
      <w:pPr>
        <w:pStyle w:val="ListBullet"/>
      </w:pPr>
      <w:r>
        <w:t>Raw games are not automatically converted into training samples.</w:t>
      </w:r>
    </w:p>
    <w:p>
      <w:pPr>
        <w:pStyle w:val="ListBullet"/>
      </w:pPr>
      <w:r>
        <w:t>Training samples require provenance, filtering, labeling, evaluation, and deterministic train/test splits.</w:t>
      </w:r>
    </w:p>
    <w:p>
      <w:pPr>
        <w:pStyle w:val="ListBullet"/>
      </w:pPr>
      <w:r>
        <w:t>A candidate model is deployed only after it passes fixed correctness and playing-strength baselines.</w:t>
      </w:r>
    </w:p>
    <w:p>
      <w:pPr>
        <w:spacing w:before="80" w:after="160"/>
        <w:ind w:left="115" w:right="115"/>
        <w:shd w:fill="E8EEF5"/>
        <w:pBdr>
          <w:top w:val="single" w:sz="6" w:space="5" w:color="B8C8D8"/>
          <w:left w:val="single" w:sz="6" w:space="5" w:color="B8C8D8"/>
          <w:bottom w:val="single" w:sz="6" w:space="5" w:color="B8C8D8"/>
          <w:right w:val="single" w:sz="6" w:space="5" w:color="B8C8D8"/>
        </w:pBdr>
      </w:pPr>
      <w:r>
        <w:rPr>
          <w:rFonts w:ascii="Calibri" w:hAnsi="Calibri"/>
          <w:b/>
          <w:color w:val="1F4D78"/>
        </w:rPr>
        <w:t xml:space="preserve">Licensing: </w:t>
      </w:r>
      <w:r>
        <w:t>Stockfish is distributed under GPL v3. Server-side private use can simplify distribution concerns, but deployment and source-offer obligations must be reviewed before Stockfish becomes part of a commercial production service or distributed client.</w:t>
      </w:r>
    </w:p>
    <w:p>
      <w:pPr>
        <w:pStyle w:val="Heading1"/>
      </w:pPr>
      <w:r>
        <w:t>14. Anti-Cheat and Abuse Controls</w:t>
      </w:r>
    </w:p>
    <w:p>
      <w:pPr>
        <w:pStyle w:val="ListBullet"/>
      </w:pPr>
      <w:r>
        <w:t>The server validates all moves, clocks, game completion, and participant authorization.</w:t>
      </w:r>
    </w:p>
    <w:p>
      <w:pPr>
        <w:pStyle w:val="ListBullet"/>
      </w:pPr>
      <w:r>
        <w:t>Game creation, invite attempts, API calls, and WebSocket connections are rate-limited.</w:t>
      </w:r>
    </w:p>
    <w:p>
      <w:pPr>
        <w:pStyle w:val="ListBullet"/>
      </w:pPr>
      <w:r>
        <w:t>Move timing and reconnect events are retained for later anomaly analysis.</w:t>
      </w:r>
    </w:p>
    <w:p>
      <w:pPr>
        <w:pStyle w:val="ListBullet"/>
      </w:pPr>
      <w:r>
        <w:t>No chat is included in the MVP, avoiding an immediate moderation surface.</w:t>
      </w:r>
    </w:p>
    <w:p>
      <w:pPr>
        <w:pStyle w:val="ListBullet"/>
      </w:pPr>
      <w:r>
        <w:t>Accuracy-based flags are advisory and reviewed; they do not automatically punish users in the initial product.</w:t>
      </w:r>
    </w:p>
    <w:p>
      <w:pPr>
        <w:pStyle w:val="Heading1"/>
      </w:pPr>
      <w:r>
        <w:t>15. Success Measures</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100"/>
        <w:gridCol w:w="7260"/>
      </w:tblGrid>
      <w:tr>
        <w:trPr>
          <w:tblHeader w:val="true"/>
        </w:trPr>
        <w:tc>
          <w:tcPr>
            <w:tcW w:type="dxa" w:w="2100"/>
            <w:vAlign w:val="center"/>
            <w:tcMar>
              <w:top w:w="80" w:type="dxa"/>
              <w:start w:w="120" w:type="dxa"/>
              <w:bottom w:w="80" w:type="dxa"/>
              <w:end w:w="120" w:type="dxa"/>
            </w:tcMar>
            <w:shd w:fill="F2F4F7"/>
          </w:tcPr>
          <w:p>
            <w:pPr>
              <w:spacing w:after="0"/>
            </w:pPr>
            <w:r>
              <w:rPr>
                <w:rFonts w:ascii="Calibri" w:hAnsi="Calibri"/>
                <w:b/>
                <w:color w:val="1E2A35"/>
                <w:sz w:val="20"/>
              </w:rPr>
              <w:t>Stage</w:t>
            </w:r>
          </w:p>
        </w:tc>
        <w:tc>
          <w:tcPr>
            <w:tcW w:type="dxa" w:w="7260"/>
            <w:vAlign w:val="center"/>
            <w:tcMar>
              <w:top w:w="80" w:type="dxa"/>
              <w:start w:w="120" w:type="dxa"/>
              <w:bottom w:w="80" w:type="dxa"/>
              <w:end w:w="120" w:type="dxa"/>
            </w:tcMar>
            <w:shd w:fill="F2F4F7"/>
          </w:tcPr>
          <w:p>
            <w:pPr>
              <w:spacing w:after="0"/>
            </w:pPr>
            <w:r>
              <w:rPr>
                <w:rFonts w:ascii="Calibri" w:hAnsi="Calibri"/>
                <w:b/>
                <w:color w:val="1E2A35"/>
                <w:sz w:val="20"/>
              </w:rPr>
              <w:t>Primary Measures</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Internal alpha</w:t>
            </w:r>
          </w:p>
        </w:tc>
        <w:tc>
          <w:tcPr>
            <w:tcW w:type="dxa" w:w="7260"/>
            <w:vAlign w:val="center"/>
            <w:tcMar>
              <w:top w:w="80" w:type="dxa"/>
              <w:start w:w="120" w:type="dxa"/>
              <w:bottom w:w="80" w:type="dxa"/>
              <w:end w:w="120" w:type="dxa"/>
            </w:tcMar>
          </w:tcPr>
          <w:p>
            <w:pPr>
              <w:spacing w:after="0"/>
            </w:pPr>
            <w:r>
              <w:rPr>
                <w:rFonts w:ascii="Calibri" w:hAnsi="Calibri"/>
                <w:color w:val="1E2A35"/>
                <w:sz w:val="19"/>
              </w:rPr>
              <w:t>Crash-free games, legal-state correctness, AI response success, reconnect recovery, test pass rate.</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MVP 1</w:t>
            </w:r>
          </w:p>
        </w:tc>
        <w:tc>
          <w:tcPr>
            <w:tcW w:type="dxa" w:w="7260"/>
            <w:vAlign w:val="center"/>
            <w:tcMar>
              <w:top w:w="80" w:type="dxa"/>
              <w:start w:w="120" w:type="dxa"/>
              <w:bottom w:w="80" w:type="dxa"/>
              <w:end w:w="120" w:type="dxa"/>
            </w:tcMar>
          </w:tcPr>
          <w:p>
            <w:pPr>
              <w:spacing w:after="0"/>
            </w:pPr>
            <w:r>
              <w:rPr>
                <w:rFonts w:ascii="Calibri" w:hAnsi="Calibri"/>
                <w:color w:val="1E2A35"/>
                <w:sz w:val="19"/>
              </w:rPr>
              <w:t>Game start-to-finish rate, average games per active user, resign/restart rate, backend p95 latency.</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MVP 2</w:t>
            </w:r>
          </w:p>
        </w:tc>
        <w:tc>
          <w:tcPr>
            <w:tcW w:type="dxa" w:w="7260"/>
            <w:vAlign w:val="center"/>
            <w:tcMar>
              <w:top w:w="80" w:type="dxa"/>
              <w:start w:w="120" w:type="dxa"/>
              <w:bottom w:w="80" w:type="dxa"/>
              <w:end w:w="120" w:type="dxa"/>
            </w:tcMar>
          </w:tcPr>
          <w:p>
            <w:pPr>
              <w:spacing w:after="0"/>
            </w:pPr>
            <w:r>
              <w:rPr>
                <w:rFonts w:ascii="Calibri" w:hAnsi="Calibri"/>
                <w:color w:val="1E2A35"/>
                <w:sz w:val="19"/>
              </w:rPr>
              <w:t>Invite completion rate, disconnect rate, successful reconnect rate, friend games completed.</w:t>
            </w:r>
          </w:p>
        </w:tc>
      </w:tr>
      <w:tr>
        <w:tc>
          <w:tcPr>
            <w:tcW w:type="dxa" w:w="2100"/>
            <w:vAlign w:val="center"/>
            <w:tcMar>
              <w:top w:w="80" w:type="dxa"/>
              <w:start w:w="120" w:type="dxa"/>
              <w:bottom w:w="80" w:type="dxa"/>
              <w:end w:w="120" w:type="dxa"/>
            </w:tcMar>
          </w:tcPr>
          <w:p>
            <w:pPr>
              <w:spacing w:after="0"/>
            </w:pPr>
            <w:r>
              <w:rPr>
                <w:rFonts w:ascii="Calibri" w:hAnsi="Calibri"/>
                <w:color w:val="1E2A35"/>
                <w:sz w:val="19"/>
              </w:rPr>
              <w:t>Coaching release</w:t>
            </w:r>
          </w:p>
        </w:tc>
        <w:tc>
          <w:tcPr>
            <w:tcW w:type="dxa" w:w="7260"/>
            <w:vAlign w:val="center"/>
            <w:tcMar>
              <w:top w:w="80" w:type="dxa"/>
              <w:start w:w="120" w:type="dxa"/>
              <w:bottom w:w="80" w:type="dxa"/>
              <w:end w:w="120" w:type="dxa"/>
            </w:tcMar>
          </w:tcPr>
          <w:p>
            <w:pPr>
              <w:spacing w:after="0"/>
            </w:pPr>
            <w:r>
              <w:rPr>
                <w:rFonts w:ascii="Calibri" w:hAnsi="Calibri"/>
                <w:color w:val="1E2A35"/>
                <w:sz w:val="19"/>
              </w:rPr>
              <w:t>Review completion rate, repeat play after feedback, explanation helpfulness, skill retention proxies.</w:t>
            </w:r>
          </w:p>
        </w:tc>
      </w:tr>
    </w:tbl>
    <w:p>
      <w:pPr>
        <w:spacing w:after="0"/>
      </w:pPr>
    </w:p>
    <w:p>
      <w:pPr>
        <w:pStyle w:val="Heading1"/>
      </w:pPr>
      <w:r>
        <w:t>16. Release Acceptance Criteria</w:t>
      </w:r>
    </w:p>
    <w:p>
      <w:pPr>
        <w:pStyle w:val="ListBullet"/>
      </w:pPr>
      <w:r>
        <w:t>All standard legal moves, castling, en passant, promotion, checkmate, stalemate, repetition, fifty-move rule, and insufficient material are covered by automated tests.</w:t>
      </w:r>
    </w:p>
    <w:p>
      <w:pPr>
        <w:pStyle w:val="ListBullet"/>
      </w:pPr>
      <w:r>
        <w:t>Duplicate and stale commands cannot create duplicate moves or regress sequence state.</w:t>
      </w:r>
    </w:p>
    <w:p>
      <w:pPr>
        <w:pStyle w:val="ListBullet"/>
      </w:pPr>
      <w:r>
        <w:t>A completed game can be reconstructed from persisted records and exports valid PGN.</w:t>
      </w:r>
    </w:p>
    <w:p>
      <w:pPr>
        <w:pStyle w:val="ListBullet"/>
      </w:pPr>
      <w:r>
        <w:t>AI failures time out cleanly and do not leave the game locked or corrupted.</w:t>
      </w:r>
    </w:p>
    <w:p>
      <w:pPr>
        <w:pStyle w:val="ListBullet"/>
      </w:pPr>
      <w:r>
        <w:t>An interrupted friend game resumes from canonical state without manual database intervention.</w:t>
      </w:r>
    </w:p>
    <w:p>
      <w:pPr>
        <w:pStyle w:val="ListBullet"/>
      </w:pPr>
      <w:r>
        <w:t>Coolify health checks, migrations, backups, and rollback instructions are documented and exercised in staging.</w:t>
      </w:r>
    </w:p>
    <w:p>
      <w:pPr>
        <w:pStyle w:val="ListBullet"/>
      </w:pPr>
      <w:r>
        <w:t>No critical or high-severity security findings remain open for the release scope.</w:t>
      </w:r>
    </w:p>
    <w:p>
      <w:pPr>
        <w:pStyle w:val="Heading1"/>
      </w:pPr>
      <w:r>
        <w:t>17. Risks and Mitigations</w:t>
      </w:r>
    </w:p>
    <w:tbl>
      <w:tblPr>
        <w:tblW w:type="dxa" w:w="9360"/>
        <w:tblLayout w:type="fixed"/>
        <w:tblLook w:firstColumn="1" w:firstRow="1" w:lastColumn="0" w:lastRow="0" w:noHBand="0" w:noVBand="1" w:val="04A0"/>
        <w:jc w:val="left"/>
        <w:tblInd w:w="120" w:type="dxa"/>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800"/>
        <w:gridCol w:w="6560"/>
      </w:tblGrid>
      <w:tr>
        <w:trPr>
          <w:tblHeader w:val="true"/>
        </w:trPr>
        <w:tc>
          <w:tcPr>
            <w:tcW w:type="dxa" w:w="2800"/>
            <w:vAlign w:val="center"/>
            <w:tcMar>
              <w:top w:w="80" w:type="dxa"/>
              <w:start w:w="120" w:type="dxa"/>
              <w:bottom w:w="80" w:type="dxa"/>
              <w:end w:w="120" w:type="dxa"/>
            </w:tcMar>
            <w:shd w:fill="F2F4F7"/>
          </w:tcPr>
          <w:p>
            <w:pPr>
              <w:spacing w:after="0"/>
            </w:pPr>
            <w:r>
              <w:rPr>
                <w:rFonts w:ascii="Calibri" w:hAnsi="Calibri"/>
                <w:b/>
                <w:color w:val="1E2A35"/>
                <w:sz w:val="20"/>
              </w:rPr>
              <w:t>Risk</w:t>
            </w:r>
          </w:p>
        </w:tc>
        <w:tc>
          <w:tcPr>
            <w:tcW w:type="dxa" w:w="6560"/>
            <w:vAlign w:val="center"/>
            <w:tcMar>
              <w:top w:w="80" w:type="dxa"/>
              <w:start w:w="120" w:type="dxa"/>
              <w:bottom w:w="80" w:type="dxa"/>
              <w:end w:w="120" w:type="dxa"/>
            </w:tcMar>
            <w:shd w:fill="F2F4F7"/>
          </w:tcPr>
          <w:p>
            <w:pPr>
              <w:spacing w:after="0"/>
            </w:pPr>
            <w:r>
              <w:rPr>
                <w:rFonts w:ascii="Calibri" w:hAnsi="Calibri"/>
                <w:b/>
                <w:color w:val="1E2A35"/>
                <w:sz w:val="20"/>
              </w:rPr>
              <w:t>Mitigation</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Multiplayer state races</w:t>
            </w:r>
          </w:p>
        </w:tc>
        <w:tc>
          <w:tcPr>
            <w:tcW w:type="dxa" w:w="6560"/>
            <w:vAlign w:val="center"/>
            <w:tcMar>
              <w:top w:w="80" w:type="dxa"/>
              <w:start w:w="120" w:type="dxa"/>
              <w:bottom w:w="80" w:type="dxa"/>
              <w:end w:w="120" w:type="dxa"/>
            </w:tcMar>
          </w:tcPr>
          <w:p>
            <w:pPr>
              <w:spacing w:after="0"/>
            </w:pPr>
            <w:r>
              <w:rPr>
                <w:rFonts w:ascii="Calibri" w:hAnsi="Calibri"/>
                <w:color w:val="1E2A35"/>
                <w:sz w:val="19"/>
              </w:rPr>
              <w:t>Sequence commands, enforce idempotency, serialize per-game transitions, and test concurrent submissions.</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Redis treated as durable truth</w:t>
            </w:r>
          </w:p>
        </w:tc>
        <w:tc>
          <w:tcPr>
            <w:tcW w:type="dxa" w:w="6560"/>
            <w:vAlign w:val="center"/>
            <w:tcMar>
              <w:top w:w="80" w:type="dxa"/>
              <w:start w:w="120" w:type="dxa"/>
              <w:bottom w:w="80" w:type="dxa"/>
              <w:end w:w="120" w:type="dxa"/>
            </w:tcMar>
          </w:tcPr>
          <w:p>
            <w:pPr>
              <w:spacing w:after="0"/>
            </w:pPr>
            <w:r>
              <w:rPr>
                <w:rFonts w:ascii="Calibri" w:hAnsi="Calibri"/>
                <w:color w:val="1E2A35"/>
                <w:sz w:val="19"/>
              </w:rPr>
              <w:t>Keep durable game and move records in PostgreSQL; use Redis for coordination and recoverable transient state.</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Weak custom model delays product</w:t>
            </w:r>
          </w:p>
        </w:tc>
        <w:tc>
          <w:tcPr>
            <w:tcW w:type="dxa" w:w="6560"/>
            <w:vAlign w:val="center"/>
            <w:tcMar>
              <w:top w:w="80" w:type="dxa"/>
              <w:start w:w="120" w:type="dxa"/>
              <w:bottom w:w="80" w:type="dxa"/>
              <w:end w:w="120" w:type="dxa"/>
            </w:tcMar>
          </w:tcPr>
          <w:p>
            <w:pPr>
              <w:spacing w:after="0"/>
            </w:pPr>
            <w:r>
              <w:rPr>
                <w:rFonts w:ascii="Calibri" w:hAnsi="Calibri"/>
                <w:color w:val="1E2A35"/>
                <w:sz w:val="19"/>
              </w:rPr>
              <w:t>Ship deterministic baseline bots and maintain a stable AI service interface.</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Scope expansion</w:t>
            </w:r>
          </w:p>
        </w:tc>
        <w:tc>
          <w:tcPr>
            <w:tcW w:type="dxa" w:w="6560"/>
            <w:vAlign w:val="center"/>
            <w:tcMar>
              <w:top w:w="80" w:type="dxa"/>
              <w:start w:w="120" w:type="dxa"/>
              <w:bottom w:w="80" w:type="dxa"/>
              <w:end w:w="120" w:type="dxa"/>
            </w:tcMar>
          </w:tcPr>
          <w:p>
            <w:pPr>
              <w:spacing w:after="0"/>
            </w:pPr>
            <w:r>
              <w:rPr>
                <w:rFonts w:ascii="Calibri" w:hAnsi="Calibri"/>
                <w:color w:val="1E2A35"/>
                <w:sz w:val="19"/>
              </w:rPr>
              <w:t>Use phase gates; defer ranked, chat, tournaments, subscriptions, and advanced ML.</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Engine/data licensing</w:t>
            </w:r>
          </w:p>
        </w:tc>
        <w:tc>
          <w:tcPr>
            <w:tcW w:type="dxa" w:w="6560"/>
            <w:vAlign w:val="center"/>
            <w:tcMar>
              <w:top w:w="80" w:type="dxa"/>
              <w:start w:w="120" w:type="dxa"/>
              <w:bottom w:w="80" w:type="dxa"/>
              <w:end w:w="120" w:type="dxa"/>
            </w:tcMar>
          </w:tcPr>
          <w:p>
            <w:pPr>
              <w:spacing w:after="0"/>
            </w:pPr>
            <w:r>
              <w:rPr>
                <w:rFonts w:ascii="Calibri" w:hAnsi="Calibri"/>
                <w:color w:val="1E2A35"/>
                <w:sz w:val="19"/>
              </w:rPr>
              <w:t>Track software and dataset licenses; obtain legal review before distribution or commercial deployment.</w:t>
            </w:r>
          </w:p>
        </w:tc>
      </w:tr>
      <w:tr>
        <w:tc>
          <w:tcPr>
            <w:tcW w:type="dxa" w:w="2800"/>
            <w:vAlign w:val="center"/>
            <w:tcMar>
              <w:top w:w="80" w:type="dxa"/>
              <w:start w:w="120" w:type="dxa"/>
              <w:bottom w:w="80" w:type="dxa"/>
              <w:end w:w="120" w:type="dxa"/>
            </w:tcMar>
          </w:tcPr>
          <w:p>
            <w:pPr>
              <w:spacing w:after="0"/>
            </w:pPr>
            <w:r>
              <w:rPr>
                <w:rFonts w:ascii="Calibri" w:hAnsi="Calibri"/>
                <w:color w:val="1E2A35"/>
                <w:sz w:val="19"/>
              </w:rPr>
              <w:t>Operational complexity</w:t>
            </w:r>
          </w:p>
        </w:tc>
        <w:tc>
          <w:tcPr>
            <w:tcW w:type="dxa" w:w="6560"/>
            <w:vAlign w:val="center"/>
            <w:tcMar>
              <w:top w:w="80" w:type="dxa"/>
              <w:start w:w="120" w:type="dxa"/>
              <w:bottom w:w="80" w:type="dxa"/>
              <w:end w:w="120" w:type="dxa"/>
            </w:tcMar>
          </w:tcPr>
          <w:p>
            <w:pPr>
              <w:spacing w:after="0"/>
            </w:pPr>
            <w:r>
              <w:rPr>
                <w:rFonts w:ascii="Calibri" w:hAnsi="Calibri"/>
                <w:color w:val="1E2A35"/>
                <w:sz w:val="19"/>
              </w:rPr>
              <w:t>Begin with a modular monolith plus worker, PostgreSQL, and Redis; split services only on measured need.</w:t>
            </w:r>
          </w:p>
        </w:tc>
      </w:tr>
    </w:tbl>
    <w:p>
      <w:pPr>
        <w:spacing w:after="0"/>
      </w:pPr>
    </w:p>
    <w:p>
      <w:pPr>
        <w:pStyle w:val="Heading1"/>
      </w:pPr>
      <w:r>
        <w:t>18. Open Decisions</w:t>
      </w:r>
    </w:p>
    <w:p>
      <w:pPr>
        <w:pStyle w:val="ListBullet"/>
      </w:pPr>
      <w:r>
        <w:t>Product name, visual identity, and exact minimum iOS version.</w:t>
      </w:r>
    </w:p>
    <w:p>
      <w:pPr>
        <w:pStyle w:val="ListBullet"/>
      </w:pPr>
      <w:r>
        <w:t>Authentication launch method: Sign in with Apple only, guest accounts, or both.</w:t>
      </w:r>
    </w:p>
    <w:p>
      <w:pPr>
        <w:pStyle w:val="ListBullet"/>
      </w:pPr>
      <w:r>
        <w:t>Whether clocks launch in friend matches or with matchmaking.</w:t>
      </w:r>
    </w:p>
    <w:p>
      <w:pPr>
        <w:pStyle w:val="ListBullet"/>
      </w:pPr>
      <w:r>
        <w:t>Rating system choice and whether provisional ratings are visible.</w:t>
      </w:r>
    </w:p>
    <w:p>
      <w:pPr>
        <w:pStyle w:val="ListBullet"/>
      </w:pPr>
      <w:r>
        <w:t>Initial hosting topology and expected concurrent-game capacity.</w:t>
      </w:r>
    </w:p>
    <w:p>
      <w:pPr>
        <w:pStyle w:val="ListBullet"/>
      </w:pPr>
      <w:r>
        <w:t>Data retention, account deletion, privacy policy, and regional requirements.</w:t>
      </w:r>
    </w:p>
    <w:p>
      <w:pPr>
        <w:pStyle w:val="ListBullet"/>
      </w:pPr>
      <w:r>
        <w:t>Commercial use and deployment posture for Stockfish or other GPL components.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8"/>
      </w:rPr>
      <w:t>Chess App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E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E2A3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