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FA7" w:rsidRPr="007F235D" w:rsidRDefault="00231FA7" w:rsidP="007F235D">
      <w:pPr>
        <w:shd w:val="clear" w:color="auto" w:fill="D0CECE" w:themeFill="background2" w:themeFillShade="E6"/>
        <w:spacing w:before="100" w:beforeAutospacing="1" w:after="312" w:line="273" w:lineRule="atLeast"/>
        <w:jc w:val="center"/>
        <w:textAlignment w:val="top"/>
        <w:rPr>
          <w:rFonts w:ascii="Trebuchet MS" w:eastAsia="Times New Roman" w:hAnsi="Trebuchet MS" w:cs="Times New Roman"/>
          <w:color w:val="030303"/>
          <w:sz w:val="36"/>
          <w:szCs w:val="36"/>
          <w:lang w:eastAsia="fr-FR"/>
        </w:rPr>
      </w:pPr>
      <w:r w:rsidRPr="007F235D">
        <w:rPr>
          <w:rFonts w:ascii="Trebuchet MS" w:eastAsia="Times New Roman" w:hAnsi="Trebuchet MS" w:cs="Times New Roman"/>
          <w:b/>
          <w:bCs/>
          <w:color w:val="030303"/>
          <w:sz w:val="36"/>
          <w:szCs w:val="36"/>
          <w:lang w:eastAsia="fr-FR"/>
        </w:rPr>
        <w:t>ENVIRONNEMENT ET MARCHE DE L’ENTREPRISE</w:t>
      </w:r>
    </w:p>
    <w:p w:rsid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b/>
          <w:bCs/>
          <w:color w:val="030303"/>
          <w:sz w:val="20"/>
          <w:szCs w:val="20"/>
          <w:lang w:eastAsia="fr-FR"/>
        </w:rPr>
      </w:pPr>
      <w:r w:rsidRPr="00231FA7">
        <w:rPr>
          <w:rFonts w:ascii="Trebuchet MS" w:eastAsia="Times New Roman" w:hAnsi="Trebuchet MS" w:cs="Times New Roman"/>
          <w:b/>
          <w:bCs/>
          <w:color w:val="030303"/>
          <w:sz w:val="20"/>
          <w:szCs w:val="20"/>
          <w:lang w:eastAsia="fr-FR"/>
        </w:rPr>
        <w:t> </w:t>
      </w:r>
    </w:p>
    <w:p w:rsidR="008914A7" w:rsidRDefault="008914A7" w:rsidP="00231FA7">
      <w:pPr>
        <w:shd w:val="clear" w:color="auto" w:fill="FFFFFF"/>
        <w:spacing w:before="100" w:beforeAutospacing="1" w:after="312" w:line="273" w:lineRule="atLeast"/>
        <w:textAlignment w:val="top"/>
        <w:rPr>
          <w:rFonts w:ascii="Trebuchet MS" w:eastAsia="Times New Roman" w:hAnsi="Trebuchet MS" w:cs="Times New Roman"/>
          <w:b/>
          <w:bCs/>
          <w:color w:val="030303"/>
          <w:sz w:val="20"/>
          <w:szCs w:val="20"/>
          <w:lang w:eastAsia="fr-FR"/>
        </w:rPr>
      </w:pPr>
    </w:p>
    <w:p w:rsidR="008914A7" w:rsidRPr="00231FA7" w:rsidRDefault="008914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p>
    <w:p w:rsidR="00231FA7" w:rsidRPr="007F235D" w:rsidRDefault="007F235D"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8"/>
          <w:szCs w:val="28"/>
          <w:lang w:eastAsia="fr-FR"/>
        </w:rPr>
      </w:pPr>
      <w:r w:rsidRPr="007F235D">
        <w:rPr>
          <w:rFonts w:ascii="Trebuchet MS" w:eastAsia="Times New Roman" w:hAnsi="Trebuchet MS" w:cs="Times New Roman"/>
          <w:b/>
          <w:bCs/>
          <w:color w:val="030303"/>
          <w:sz w:val="28"/>
          <w:szCs w:val="28"/>
          <w:lang w:eastAsia="fr-FR"/>
        </w:rPr>
        <w:t>I</w:t>
      </w:r>
      <w:r>
        <w:rPr>
          <w:rFonts w:ascii="Trebuchet MS" w:eastAsia="Times New Roman" w:hAnsi="Trebuchet MS" w:cs="Times New Roman"/>
          <w:b/>
          <w:bCs/>
          <w:color w:val="030303"/>
          <w:sz w:val="28"/>
          <w:szCs w:val="28"/>
          <w:lang w:eastAsia="fr-FR"/>
        </w:rPr>
        <w:t xml:space="preserve"> -</w:t>
      </w:r>
      <w:r w:rsidR="00231FA7" w:rsidRPr="007F235D">
        <w:rPr>
          <w:rFonts w:ascii="Trebuchet MS" w:eastAsia="Times New Roman" w:hAnsi="Trebuchet MS" w:cs="Times New Roman"/>
          <w:b/>
          <w:bCs/>
          <w:color w:val="030303"/>
          <w:sz w:val="28"/>
          <w:szCs w:val="28"/>
          <w:lang w:eastAsia="fr-FR"/>
        </w:rPr>
        <w:t xml:space="preserve"> La démarche d’analyse de l’environnement</w:t>
      </w:r>
    </w:p>
    <w:p w:rsidR="00231FA7" w:rsidRP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231FA7">
        <w:rPr>
          <w:rFonts w:ascii="Trebuchet MS" w:eastAsia="Times New Roman" w:hAnsi="Trebuchet MS" w:cs="Times New Roman"/>
          <w:b/>
          <w:bCs/>
          <w:color w:val="030303"/>
          <w:sz w:val="20"/>
          <w:szCs w:val="20"/>
          <w:lang w:eastAsia="fr-FR"/>
        </w:rPr>
        <w:t> </w:t>
      </w:r>
    </w:p>
    <w:p w:rsidR="00231FA7" w:rsidRPr="00231FA7" w:rsidRDefault="007F235D"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b/>
          <w:bCs/>
          <w:color w:val="030303"/>
          <w:sz w:val="20"/>
          <w:szCs w:val="20"/>
          <w:lang w:eastAsia="fr-FR"/>
        </w:rPr>
        <w:t>1</w:t>
      </w:r>
      <w:r w:rsidR="00231FA7" w:rsidRPr="00231FA7">
        <w:rPr>
          <w:rFonts w:ascii="Trebuchet MS" w:eastAsia="Times New Roman" w:hAnsi="Trebuchet MS" w:cs="Times New Roman"/>
          <w:b/>
          <w:bCs/>
          <w:color w:val="030303"/>
          <w:sz w:val="20"/>
          <w:szCs w:val="20"/>
          <w:lang w:eastAsia="fr-FR"/>
        </w:rPr>
        <w:t>. LES ÉTAPES DE L’ANALYSE DE L’ENVIRONNEMENT</w:t>
      </w:r>
    </w:p>
    <w:p w:rsidR="00231FA7" w:rsidRP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231FA7">
        <w:rPr>
          <w:rFonts w:ascii="Trebuchet MS" w:eastAsia="Times New Roman" w:hAnsi="Trebuchet MS" w:cs="Times New Roman"/>
          <w:color w:val="030303"/>
          <w:sz w:val="20"/>
          <w:szCs w:val="20"/>
          <w:lang w:eastAsia="fr-FR"/>
        </w:rPr>
        <w:t>L’analyse de l’environnement suppose que soit repérée la nature de l’environnement en termes d’incertitude et de complexité. Elle comprend un audit des influences environnementales qui sont susceptibles d’affecter le développement et la performance de l’entreprise et une analyse des forces concurrentielles permettant d’identifier les facteurs-clés de succès dans un secteur d’activité.</w:t>
      </w:r>
    </w:p>
    <w:p w:rsidR="00231FA7" w:rsidRP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231FA7">
        <w:rPr>
          <w:rFonts w:ascii="Trebuchet MS" w:eastAsia="Times New Roman" w:hAnsi="Trebuchet MS" w:cs="Times New Roman"/>
          <w:color w:val="030303"/>
          <w:sz w:val="20"/>
          <w:szCs w:val="20"/>
          <w:lang w:eastAsia="fr-FR"/>
        </w:rPr>
        <w:t>L’analyse de l’environnement est confrontée à l’analyse du positionnement concurrentiel de l’entreprise afin d’identifier et de comprendre les opportunités sur lesquelles il est possible de s’appuyer et les menaces qu’il convient de surmonter.</w:t>
      </w:r>
    </w:p>
    <w:p w:rsidR="00231FA7" w:rsidRP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231FA7">
        <w:rPr>
          <w:rFonts w:ascii="Trebuchet MS" w:eastAsia="Times New Roman" w:hAnsi="Trebuchet MS" w:cs="Times New Roman"/>
          <w:b/>
          <w:bCs/>
          <w:color w:val="030303"/>
          <w:sz w:val="20"/>
          <w:szCs w:val="20"/>
          <w:lang w:eastAsia="fr-FR"/>
        </w:rPr>
        <w:t> </w:t>
      </w:r>
    </w:p>
    <w:p w:rsidR="00231FA7" w:rsidRPr="00231FA7" w:rsidRDefault="007F235D"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b/>
          <w:bCs/>
          <w:color w:val="030303"/>
          <w:sz w:val="20"/>
          <w:szCs w:val="20"/>
          <w:lang w:eastAsia="fr-FR"/>
        </w:rPr>
        <w:t>2</w:t>
      </w:r>
      <w:r w:rsidR="00231FA7" w:rsidRPr="00231FA7">
        <w:rPr>
          <w:rFonts w:ascii="Trebuchet MS" w:eastAsia="Times New Roman" w:hAnsi="Trebuchet MS" w:cs="Times New Roman"/>
          <w:b/>
          <w:bCs/>
          <w:color w:val="030303"/>
          <w:sz w:val="20"/>
          <w:szCs w:val="20"/>
          <w:lang w:eastAsia="fr-FR"/>
        </w:rPr>
        <w:t>. L’INTELLIGENCE ÉCONOMIQUE</w:t>
      </w:r>
    </w:p>
    <w:p w:rsidR="00231FA7" w:rsidRPr="004431B4" w:rsidRDefault="00231FA7" w:rsidP="00231FA7">
      <w:pPr>
        <w:shd w:val="clear" w:color="auto" w:fill="FFFFFF"/>
        <w:spacing w:before="100" w:beforeAutospacing="1" w:after="312" w:line="273" w:lineRule="atLeast"/>
        <w:textAlignment w:val="top"/>
        <w:rPr>
          <w:rFonts w:ascii="Trebuchet MS" w:eastAsia="Times New Roman" w:hAnsi="Trebuchet MS" w:cs="Times New Roman"/>
          <w:b/>
          <w:color w:val="030303"/>
          <w:sz w:val="20"/>
          <w:szCs w:val="20"/>
          <w:lang w:eastAsia="fr-FR"/>
        </w:rPr>
      </w:pPr>
      <w:r w:rsidRPr="004431B4">
        <w:rPr>
          <w:rFonts w:ascii="Trebuchet MS" w:eastAsia="Times New Roman" w:hAnsi="Trebuchet MS" w:cs="Times New Roman"/>
          <w:b/>
          <w:color w:val="030303"/>
          <w:sz w:val="20"/>
          <w:szCs w:val="20"/>
          <w:lang w:eastAsia="fr-FR"/>
        </w:rPr>
        <w:t>L’intelligence économique correspond à l’ensemble des activités coordonnées de recherche, de traitement, de diffusion et de protection de l’information utile au stratège, obtenue légalement dans les meilleures conditions de coût, de fiabilité et de délai.</w:t>
      </w:r>
    </w:p>
    <w:p w:rsidR="00231FA7" w:rsidRP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231FA7">
        <w:rPr>
          <w:rFonts w:ascii="Trebuchet MS" w:eastAsia="Times New Roman" w:hAnsi="Trebuchet MS" w:cs="Times New Roman"/>
          <w:color w:val="030303"/>
          <w:sz w:val="20"/>
          <w:szCs w:val="20"/>
          <w:lang w:eastAsia="fr-FR"/>
        </w:rPr>
        <w:t>L’intelligence économique ne se résume pas à la veille ; elle comprend les tâches suivantes :</w:t>
      </w:r>
    </w:p>
    <w:p w:rsidR="00231FA7" w:rsidRP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231FA7">
        <w:rPr>
          <w:rFonts w:ascii="Trebuchet MS" w:eastAsia="Times New Roman" w:hAnsi="Trebuchet MS" w:cs="Times New Roman"/>
          <w:color w:val="030303"/>
          <w:sz w:val="20"/>
          <w:szCs w:val="20"/>
          <w:lang w:eastAsia="fr-FR"/>
        </w:rPr>
        <w:t>– recherche et recueil des informations et des connaissances-clés (veille, recherche documentaire, investigation</w:t>
      </w:r>
    </w:p>
    <w:p w:rsidR="00231FA7" w:rsidRP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231FA7">
        <w:rPr>
          <w:rFonts w:ascii="Trebuchet MS" w:eastAsia="Times New Roman" w:hAnsi="Trebuchet MS" w:cs="Times New Roman"/>
          <w:color w:val="030303"/>
          <w:sz w:val="20"/>
          <w:szCs w:val="20"/>
          <w:lang w:eastAsia="fr-FR"/>
        </w:rPr>
        <w:t>– sources informelles;</w:t>
      </w:r>
    </w:p>
    <w:p w:rsidR="00231FA7" w:rsidRP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231FA7">
        <w:rPr>
          <w:rFonts w:ascii="Trebuchet MS" w:eastAsia="Times New Roman" w:hAnsi="Trebuchet MS" w:cs="Times New Roman"/>
          <w:color w:val="030303"/>
          <w:sz w:val="20"/>
          <w:szCs w:val="20"/>
          <w:lang w:eastAsia="fr-FR"/>
        </w:rPr>
        <w:t>– traitement et interprétation des données recueillies (entretien des bases de données et de savoirs, analyse, synthèse) ;</w:t>
      </w:r>
    </w:p>
    <w:p w:rsidR="00231FA7" w:rsidRP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231FA7">
        <w:rPr>
          <w:rFonts w:ascii="Trebuchet MS" w:eastAsia="Times New Roman" w:hAnsi="Trebuchet MS" w:cs="Times New Roman"/>
          <w:color w:val="030303"/>
          <w:sz w:val="20"/>
          <w:szCs w:val="20"/>
          <w:lang w:eastAsia="fr-FR"/>
        </w:rPr>
        <w:t>– formulation des raisonnements stratégiques et évaluation des effets des décisions à prendre.</w:t>
      </w:r>
    </w:p>
    <w:p w:rsid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b/>
          <w:bCs/>
          <w:color w:val="030303"/>
          <w:sz w:val="20"/>
          <w:szCs w:val="20"/>
          <w:lang w:eastAsia="fr-FR"/>
        </w:rPr>
      </w:pPr>
      <w:r w:rsidRPr="00231FA7">
        <w:rPr>
          <w:rFonts w:ascii="Trebuchet MS" w:eastAsia="Times New Roman" w:hAnsi="Trebuchet MS" w:cs="Times New Roman"/>
          <w:b/>
          <w:bCs/>
          <w:color w:val="030303"/>
          <w:sz w:val="20"/>
          <w:szCs w:val="20"/>
          <w:lang w:eastAsia="fr-FR"/>
        </w:rPr>
        <w:t> </w:t>
      </w:r>
    </w:p>
    <w:p w:rsidR="008914A7" w:rsidRPr="00231FA7" w:rsidRDefault="008914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p>
    <w:p w:rsidR="00231FA7" w:rsidRPr="008914A7" w:rsidRDefault="004431B4"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8"/>
          <w:szCs w:val="28"/>
          <w:lang w:eastAsia="fr-FR"/>
        </w:rPr>
      </w:pPr>
      <w:r w:rsidRPr="004431B4">
        <w:rPr>
          <w:rFonts w:ascii="Trebuchet MS" w:eastAsia="Times New Roman" w:hAnsi="Trebuchet MS" w:cs="Times New Roman"/>
          <w:b/>
          <w:bCs/>
          <w:color w:val="030303"/>
          <w:sz w:val="28"/>
          <w:szCs w:val="28"/>
          <w:lang w:eastAsia="fr-FR"/>
        </w:rPr>
        <w:lastRenderedPageBreak/>
        <w:t xml:space="preserve">II - </w:t>
      </w:r>
      <w:r w:rsidR="00231FA7" w:rsidRPr="004431B4">
        <w:rPr>
          <w:rFonts w:ascii="Trebuchet MS" w:eastAsia="Times New Roman" w:hAnsi="Trebuchet MS" w:cs="Times New Roman"/>
          <w:b/>
          <w:bCs/>
          <w:color w:val="030303"/>
          <w:sz w:val="28"/>
          <w:szCs w:val="28"/>
          <w:lang w:eastAsia="fr-FR"/>
        </w:rPr>
        <w:t xml:space="preserve"> L’analyse de l’environnement global</w:t>
      </w:r>
      <w:r>
        <w:rPr>
          <w:rFonts w:ascii="Trebuchet MS" w:eastAsia="Times New Roman" w:hAnsi="Trebuchet MS" w:cs="Times New Roman"/>
          <w:b/>
          <w:bCs/>
          <w:color w:val="030303"/>
          <w:sz w:val="28"/>
          <w:szCs w:val="28"/>
          <w:lang w:eastAsia="fr-FR"/>
        </w:rPr>
        <w:t xml:space="preserve"> (macro-environnement)</w:t>
      </w:r>
    </w:p>
    <w:p w:rsidR="00231FA7" w:rsidRPr="00231FA7" w:rsidRDefault="004431B4"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b/>
          <w:bCs/>
          <w:color w:val="030303"/>
          <w:sz w:val="20"/>
          <w:szCs w:val="20"/>
          <w:lang w:eastAsia="fr-FR"/>
        </w:rPr>
        <w:t>1</w:t>
      </w:r>
      <w:r w:rsidR="00231FA7" w:rsidRPr="00231FA7">
        <w:rPr>
          <w:rFonts w:ascii="Trebuchet MS" w:eastAsia="Times New Roman" w:hAnsi="Trebuchet MS" w:cs="Times New Roman"/>
          <w:b/>
          <w:bCs/>
          <w:color w:val="030303"/>
          <w:sz w:val="20"/>
          <w:szCs w:val="20"/>
          <w:lang w:eastAsia="fr-FR"/>
        </w:rPr>
        <w:t>. LES VARIABLES DE L’ENVIRONNEMENT</w:t>
      </w:r>
    </w:p>
    <w:p w:rsidR="00231FA7" w:rsidRP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231FA7">
        <w:rPr>
          <w:rFonts w:ascii="Trebuchet MS" w:eastAsia="Times New Roman" w:hAnsi="Trebuchet MS" w:cs="Times New Roman"/>
          <w:color w:val="030303"/>
          <w:sz w:val="20"/>
          <w:szCs w:val="20"/>
          <w:lang w:eastAsia="fr-FR"/>
        </w:rPr>
        <w:t>L’environnement global de l’entreprise peut être appréhendé à l’aide de variables qui interagissent sur le domaine d’activité de l’entreprise. Les variables sont d’ordre politique, économique, socioculturel, technologique, écologique et légal.</w:t>
      </w:r>
    </w:p>
    <w:p w:rsidR="00231FA7" w:rsidRP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231FA7">
        <w:rPr>
          <w:rFonts w:ascii="Trebuchet MS" w:eastAsia="Times New Roman" w:hAnsi="Trebuchet MS" w:cs="Times New Roman"/>
          <w:color w:val="030303"/>
          <w:sz w:val="20"/>
          <w:szCs w:val="20"/>
          <w:lang w:eastAsia="fr-FR"/>
        </w:rPr>
        <w:t>Le stratège choisira les variables les plus pertinentes compte tenu de la nature de son secteur d’activité, de la structure de la concurrence, des stratégies adoptées et des capacités de son entreprise.</w:t>
      </w:r>
    </w:p>
    <w:p w:rsidR="00231FA7" w:rsidRPr="00231FA7" w:rsidRDefault="004431B4"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b/>
          <w:bCs/>
          <w:color w:val="030303"/>
          <w:sz w:val="20"/>
          <w:szCs w:val="20"/>
          <w:lang w:eastAsia="fr-FR"/>
        </w:rPr>
        <w:t>2</w:t>
      </w:r>
      <w:r w:rsidR="00231FA7" w:rsidRPr="00231FA7">
        <w:rPr>
          <w:rFonts w:ascii="Trebuchet MS" w:eastAsia="Times New Roman" w:hAnsi="Trebuchet MS" w:cs="Times New Roman"/>
          <w:b/>
          <w:bCs/>
          <w:color w:val="030303"/>
          <w:sz w:val="20"/>
          <w:szCs w:val="20"/>
          <w:lang w:eastAsia="fr-FR"/>
        </w:rPr>
        <w:t>. L’ANALYSE PESTEL</w:t>
      </w:r>
    </w:p>
    <w:p w:rsid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231FA7">
        <w:rPr>
          <w:rFonts w:ascii="Trebuchet MS" w:eastAsia="Times New Roman" w:hAnsi="Trebuchet MS" w:cs="Times New Roman"/>
          <w:color w:val="030303"/>
          <w:sz w:val="20"/>
          <w:szCs w:val="20"/>
          <w:lang w:eastAsia="fr-FR"/>
        </w:rPr>
        <w:t>L’analyse PESTEL consiste à identifier les facteurs politiques, économiques, socioculturels, technologiques, écologiques et légaux qui influencent réellement le devenir de l’entreprise. Le problème du stratège n’est pas d’identifier toutes les influences environnementales mais de dresser une cartographie qui permette d’identifier et de comprendre celles qui ont un impact réel sur son entreprise.</w:t>
      </w:r>
      <w:r w:rsidR="004431B4">
        <w:rPr>
          <w:rFonts w:ascii="Trebuchet MS" w:eastAsia="Times New Roman" w:hAnsi="Trebuchet MS" w:cs="Times New Roman"/>
          <w:color w:val="030303"/>
          <w:sz w:val="20"/>
          <w:szCs w:val="20"/>
          <w:lang w:eastAsia="fr-FR"/>
        </w:rPr>
        <w:t xml:space="preserve"> C’est un moyen mnémotechnique et un outil de diagnostic externe qui répartit les influences des éléments du macro-environnement.</w:t>
      </w:r>
    </w:p>
    <w:p w:rsidR="004431B4" w:rsidRDefault="004431B4" w:rsidP="004431B4">
      <w:pPr>
        <w:shd w:val="clear" w:color="auto" w:fill="FFFFFF"/>
        <w:spacing w:before="100" w:beforeAutospacing="1" w:after="312" w:line="273" w:lineRule="atLeast"/>
        <w:ind w:left="708"/>
        <w:textAlignment w:val="top"/>
        <w:rPr>
          <w:rFonts w:ascii="Trebuchet MS" w:eastAsia="Times New Roman" w:hAnsi="Trebuchet MS" w:cs="Times New Roman"/>
          <w:color w:val="030303"/>
          <w:sz w:val="20"/>
          <w:szCs w:val="20"/>
          <w:lang w:eastAsia="fr-FR"/>
        </w:rPr>
      </w:pPr>
      <w:r w:rsidRPr="004431B4">
        <w:rPr>
          <w:rFonts w:ascii="Trebuchet MS" w:eastAsia="Times New Roman" w:hAnsi="Trebuchet MS" w:cs="Times New Roman"/>
          <w:b/>
          <w:color w:val="030303"/>
          <w:sz w:val="20"/>
          <w:szCs w:val="20"/>
          <w:u w:val="single"/>
          <w:lang w:eastAsia="fr-FR"/>
        </w:rPr>
        <w:t>Politique</w:t>
      </w:r>
      <w:r>
        <w:rPr>
          <w:rFonts w:ascii="Trebuchet MS" w:eastAsia="Times New Roman" w:hAnsi="Trebuchet MS" w:cs="Times New Roman"/>
          <w:color w:val="030303"/>
          <w:sz w:val="20"/>
          <w:szCs w:val="20"/>
          <w:lang w:eastAsia="fr-FR"/>
        </w:rPr>
        <w:t> </w:t>
      </w:r>
      <w:proofErr w:type="gramStart"/>
      <w:r>
        <w:rPr>
          <w:rFonts w:ascii="Trebuchet MS" w:eastAsia="Times New Roman" w:hAnsi="Trebuchet MS" w:cs="Times New Roman"/>
          <w:color w:val="030303"/>
          <w:sz w:val="20"/>
          <w:szCs w:val="20"/>
          <w:lang w:eastAsia="fr-FR"/>
        </w:rPr>
        <w:t>:  Influence</w:t>
      </w:r>
      <w:proofErr w:type="gramEnd"/>
      <w:r>
        <w:rPr>
          <w:rFonts w:ascii="Trebuchet MS" w:eastAsia="Times New Roman" w:hAnsi="Trebuchet MS" w:cs="Times New Roman"/>
          <w:color w:val="030303"/>
          <w:sz w:val="20"/>
          <w:szCs w:val="20"/>
          <w:lang w:eastAsia="fr-FR"/>
        </w:rPr>
        <w:t xml:space="preserve"> des pouvoirs publics en terme de politique monétaire, protection sociale, politique fiscale… </w:t>
      </w:r>
    </w:p>
    <w:p w:rsidR="004431B4" w:rsidRDefault="004431B4" w:rsidP="004431B4">
      <w:pPr>
        <w:shd w:val="clear" w:color="auto" w:fill="FFFFFF"/>
        <w:spacing w:before="100" w:beforeAutospacing="1" w:after="312" w:line="273" w:lineRule="atLeast"/>
        <w:ind w:left="708"/>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b/>
          <w:color w:val="030303"/>
          <w:sz w:val="20"/>
          <w:szCs w:val="20"/>
          <w:u w:val="single"/>
          <w:lang w:eastAsia="fr-FR"/>
        </w:rPr>
        <w:t>Economique </w:t>
      </w:r>
      <w:r w:rsidRPr="004431B4">
        <w:rPr>
          <w:rFonts w:ascii="Trebuchet MS" w:eastAsia="Times New Roman" w:hAnsi="Trebuchet MS" w:cs="Times New Roman"/>
          <w:color w:val="030303"/>
          <w:sz w:val="20"/>
          <w:szCs w:val="20"/>
          <w:lang w:eastAsia="fr-FR"/>
        </w:rPr>
        <w:t>:</w:t>
      </w:r>
      <w:r>
        <w:rPr>
          <w:rFonts w:ascii="Trebuchet MS" w:eastAsia="Times New Roman" w:hAnsi="Trebuchet MS" w:cs="Times New Roman"/>
          <w:color w:val="030303"/>
          <w:sz w:val="20"/>
          <w:szCs w:val="20"/>
          <w:lang w:eastAsia="fr-FR"/>
        </w:rPr>
        <w:t xml:space="preserve"> Inflation, chômage, pouvoir d’achat, croissance, taux de change</w:t>
      </w:r>
      <w:r w:rsidR="00BF03D7">
        <w:rPr>
          <w:rFonts w:ascii="Trebuchet MS" w:eastAsia="Times New Roman" w:hAnsi="Trebuchet MS" w:cs="Times New Roman"/>
          <w:color w:val="030303"/>
          <w:sz w:val="20"/>
          <w:szCs w:val="20"/>
          <w:lang w:eastAsia="fr-FR"/>
        </w:rPr>
        <w:t>, prix de l’énergie…</w:t>
      </w:r>
    </w:p>
    <w:p w:rsidR="00BF03D7" w:rsidRDefault="00BF03D7" w:rsidP="004431B4">
      <w:pPr>
        <w:shd w:val="clear" w:color="auto" w:fill="FFFFFF"/>
        <w:spacing w:before="100" w:beforeAutospacing="1" w:after="312" w:line="273" w:lineRule="atLeast"/>
        <w:ind w:left="708"/>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b/>
          <w:color w:val="030303"/>
          <w:sz w:val="20"/>
          <w:szCs w:val="20"/>
          <w:u w:val="single"/>
          <w:lang w:eastAsia="fr-FR"/>
        </w:rPr>
        <w:t>Socioculturelle </w:t>
      </w:r>
      <w:r w:rsidRPr="00BF03D7">
        <w:rPr>
          <w:rFonts w:ascii="Trebuchet MS" w:eastAsia="Times New Roman" w:hAnsi="Trebuchet MS" w:cs="Times New Roman"/>
          <w:color w:val="030303"/>
          <w:sz w:val="20"/>
          <w:szCs w:val="20"/>
          <w:lang w:eastAsia="fr-FR"/>
        </w:rPr>
        <w:t>:</w:t>
      </w:r>
      <w:r>
        <w:rPr>
          <w:rFonts w:ascii="Trebuchet MS" w:eastAsia="Times New Roman" w:hAnsi="Trebuchet MS" w:cs="Times New Roman"/>
          <w:color w:val="030303"/>
          <w:sz w:val="20"/>
          <w:szCs w:val="20"/>
          <w:lang w:eastAsia="fr-FR"/>
        </w:rPr>
        <w:t xml:space="preserve"> Evolution démographique, niveau d’éducation, natalité, vieillissement de la population, valeurs…</w:t>
      </w:r>
    </w:p>
    <w:p w:rsidR="00BF03D7" w:rsidRDefault="00BF03D7" w:rsidP="004431B4">
      <w:pPr>
        <w:shd w:val="clear" w:color="auto" w:fill="FFFFFF"/>
        <w:spacing w:before="100" w:beforeAutospacing="1" w:after="312" w:line="273" w:lineRule="atLeast"/>
        <w:ind w:left="708"/>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b/>
          <w:color w:val="030303"/>
          <w:sz w:val="20"/>
          <w:szCs w:val="20"/>
          <w:u w:val="single"/>
          <w:lang w:eastAsia="fr-FR"/>
        </w:rPr>
        <w:t>Technologique </w:t>
      </w:r>
      <w:r w:rsidRPr="00BF03D7">
        <w:rPr>
          <w:rFonts w:ascii="Trebuchet MS" w:eastAsia="Times New Roman" w:hAnsi="Trebuchet MS" w:cs="Times New Roman"/>
          <w:color w:val="030303"/>
          <w:sz w:val="20"/>
          <w:szCs w:val="20"/>
          <w:lang w:eastAsia="fr-FR"/>
        </w:rPr>
        <w:t>:</w:t>
      </w:r>
      <w:r>
        <w:rPr>
          <w:rFonts w:ascii="Trebuchet MS" w:eastAsia="Times New Roman" w:hAnsi="Trebuchet MS" w:cs="Times New Roman"/>
          <w:color w:val="030303"/>
          <w:sz w:val="20"/>
          <w:szCs w:val="20"/>
          <w:lang w:eastAsia="fr-FR"/>
        </w:rPr>
        <w:t xml:space="preserve"> Innovations, </w:t>
      </w:r>
      <w:proofErr w:type="spellStart"/>
      <w:r>
        <w:rPr>
          <w:rFonts w:ascii="Trebuchet MS" w:eastAsia="Times New Roman" w:hAnsi="Trebuchet MS" w:cs="Times New Roman"/>
          <w:color w:val="030303"/>
          <w:sz w:val="20"/>
          <w:szCs w:val="20"/>
          <w:lang w:eastAsia="fr-FR"/>
        </w:rPr>
        <w:t>investissemnts</w:t>
      </w:r>
      <w:proofErr w:type="spellEnd"/>
      <w:r>
        <w:rPr>
          <w:rFonts w:ascii="Trebuchet MS" w:eastAsia="Times New Roman" w:hAnsi="Trebuchet MS" w:cs="Times New Roman"/>
          <w:color w:val="030303"/>
          <w:sz w:val="20"/>
          <w:szCs w:val="20"/>
          <w:lang w:eastAsia="fr-FR"/>
        </w:rPr>
        <w:t xml:space="preserve"> en R/D, évolution des connaissances techniques…</w:t>
      </w:r>
    </w:p>
    <w:p w:rsidR="00BF03D7" w:rsidRDefault="00BF03D7" w:rsidP="004431B4">
      <w:pPr>
        <w:shd w:val="clear" w:color="auto" w:fill="FFFFFF"/>
        <w:spacing w:before="100" w:beforeAutospacing="1" w:after="312" w:line="273" w:lineRule="atLeast"/>
        <w:ind w:left="708"/>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b/>
          <w:color w:val="030303"/>
          <w:sz w:val="20"/>
          <w:szCs w:val="20"/>
          <w:u w:val="single"/>
          <w:lang w:eastAsia="fr-FR"/>
        </w:rPr>
        <w:t>Ecologique </w:t>
      </w:r>
      <w:r w:rsidRPr="00BF03D7">
        <w:rPr>
          <w:rFonts w:ascii="Trebuchet MS" w:eastAsia="Times New Roman" w:hAnsi="Trebuchet MS" w:cs="Times New Roman"/>
          <w:color w:val="030303"/>
          <w:sz w:val="20"/>
          <w:szCs w:val="20"/>
          <w:lang w:eastAsia="fr-FR"/>
        </w:rPr>
        <w:t>:</w:t>
      </w:r>
      <w:r>
        <w:rPr>
          <w:rFonts w:ascii="Trebuchet MS" w:eastAsia="Times New Roman" w:hAnsi="Trebuchet MS" w:cs="Times New Roman"/>
          <w:color w:val="030303"/>
          <w:sz w:val="20"/>
          <w:szCs w:val="20"/>
          <w:lang w:eastAsia="fr-FR"/>
        </w:rPr>
        <w:t xml:space="preserve"> climat, normes écologiques, lutte contre la pollution, gestion des déchets, économies d’énergie.</w:t>
      </w:r>
    </w:p>
    <w:p w:rsidR="00641B15" w:rsidRDefault="00BF03D7" w:rsidP="003A466C">
      <w:pPr>
        <w:shd w:val="clear" w:color="auto" w:fill="FFFFFF"/>
        <w:spacing w:before="100" w:beforeAutospacing="1" w:after="312" w:line="273" w:lineRule="atLeast"/>
        <w:ind w:left="708"/>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b/>
          <w:color w:val="030303"/>
          <w:sz w:val="20"/>
          <w:szCs w:val="20"/>
          <w:u w:val="single"/>
          <w:lang w:eastAsia="fr-FR"/>
        </w:rPr>
        <w:t>Légale </w:t>
      </w:r>
      <w:r w:rsidRPr="00BF03D7">
        <w:rPr>
          <w:rFonts w:ascii="Trebuchet MS" w:eastAsia="Times New Roman" w:hAnsi="Trebuchet MS" w:cs="Times New Roman"/>
          <w:color w:val="030303"/>
          <w:sz w:val="20"/>
          <w:szCs w:val="20"/>
          <w:lang w:eastAsia="fr-FR"/>
        </w:rPr>
        <w:t>:</w:t>
      </w:r>
      <w:r>
        <w:rPr>
          <w:rFonts w:ascii="Trebuchet MS" w:eastAsia="Times New Roman" w:hAnsi="Trebuchet MS" w:cs="Times New Roman"/>
          <w:color w:val="030303"/>
          <w:sz w:val="20"/>
          <w:szCs w:val="20"/>
          <w:lang w:eastAsia="fr-FR"/>
        </w:rPr>
        <w:t xml:space="preserve"> Textes juridiques </w:t>
      </w:r>
      <w:r w:rsidR="00641B15">
        <w:rPr>
          <w:rFonts w:ascii="Trebuchet MS" w:eastAsia="Times New Roman" w:hAnsi="Trebuchet MS" w:cs="Times New Roman"/>
          <w:color w:val="030303"/>
          <w:sz w:val="20"/>
          <w:szCs w:val="20"/>
          <w:lang w:eastAsia="fr-FR"/>
        </w:rPr>
        <w:t>(lois, règlements ou ordonnance</w:t>
      </w:r>
      <w:r w:rsidR="00F33C8A">
        <w:rPr>
          <w:rFonts w:ascii="Trebuchet MS" w:eastAsia="Times New Roman" w:hAnsi="Trebuchet MS" w:cs="Times New Roman"/>
          <w:color w:val="030303"/>
          <w:sz w:val="20"/>
          <w:szCs w:val="20"/>
          <w:lang w:eastAsia="fr-FR"/>
        </w:rPr>
        <w:t>)</w:t>
      </w:r>
      <w:r w:rsidR="00641B15">
        <w:rPr>
          <w:rFonts w:ascii="Trebuchet MS" w:eastAsia="Times New Roman" w:hAnsi="Trebuchet MS" w:cs="Times New Roman"/>
          <w:color w:val="030303"/>
          <w:sz w:val="20"/>
          <w:szCs w:val="20"/>
          <w:lang w:eastAsia="fr-FR"/>
        </w:rPr>
        <w:t xml:space="preserve"> pouvant avoir un impact sur l’activ</w:t>
      </w:r>
      <w:r w:rsidR="00F33C8A">
        <w:rPr>
          <w:rFonts w:ascii="Trebuchet MS" w:eastAsia="Times New Roman" w:hAnsi="Trebuchet MS" w:cs="Times New Roman"/>
          <w:color w:val="030303"/>
          <w:sz w:val="20"/>
          <w:szCs w:val="20"/>
          <w:lang w:eastAsia="fr-FR"/>
        </w:rPr>
        <w:t>i</w:t>
      </w:r>
      <w:r w:rsidR="00641B15">
        <w:rPr>
          <w:rFonts w:ascii="Trebuchet MS" w:eastAsia="Times New Roman" w:hAnsi="Trebuchet MS" w:cs="Times New Roman"/>
          <w:color w:val="030303"/>
          <w:sz w:val="20"/>
          <w:szCs w:val="20"/>
          <w:lang w:eastAsia="fr-FR"/>
        </w:rPr>
        <w:t>té.</w:t>
      </w:r>
    </w:p>
    <w:p w:rsidR="008914A7" w:rsidRDefault="008914A7" w:rsidP="00231FA7">
      <w:pPr>
        <w:shd w:val="clear" w:color="auto" w:fill="FFFFFF"/>
        <w:spacing w:before="100" w:beforeAutospacing="1" w:after="312" w:line="273" w:lineRule="atLeast"/>
        <w:textAlignment w:val="top"/>
        <w:rPr>
          <w:rFonts w:ascii="Trebuchet MS" w:eastAsia="Times New Roman" w:hAnsi="Trebuchet MS" w:cs="Times New Roman"/>
          <w:b/>
          <w:color w:val="030303"/>
          <w:sz w:val="28"/>
          <w:szCs w:val="28"/>
          <w:lang w:eastAsia="fr-FR"/>
        </w:rPr>
      </w:pPr>
    </w:p>
    <w:p w:rsidR="00231FA7" w:rsidRPr="003A466C" w:rsidRDefault="00987517" w:rsidP="00231FA7">
      <w:pPr>
        <w:shd w:val="clear" w:color="auto" w:fill="FFFFFF"/>
        <w:spacing w:before="100" w:beforeAutospacing="1" w:after="312" w:line="273" w:lineRule="atLeast"/>
        <w:textAlignment w:val="top"/>
        <w:rPr>
          <w:rFonts w:ascii="Trebuchet MS" w:eastAsia="Times New Roman" w:hAnsi="Trebuchet MS" w:cs="Times New Roman"/>
          <w:b/>
          <w:color w:val="030303"/>
          <w:sz w:val="28"/>
          <w:szCs w:val="28"/>
          <w:lang w:eastAsia="fr-FR"/>
        </w:rPr>
      </w:pPr>
      <w:r w:rsidRPr="00987517">
        <w:rPr>
          <w:rFonts w:ascii="Trebuchet MS" w:eastAsia="Times New Roman" w:hAnsi="Trebuchet MS" w:cs="Times New Roman"/>
          <w:b/>
          <w:color w:val="030303"/>
          <w:sz w:val="28"/>
          <w:szCs w:val="28"/>
          <w:lang w:eastAsia="fr-FR"/>
        </w:rPr>
        <w:t xml:space="preserve">III – l’analyse du </w:t>
      </w:r>
      <w:proofErr w:type="spellStart"/>
      <w:r w:rsidR="003A466C">
        <w:rPr>
          <w:rFonts w:ascii="Trebuchet MS" w:eastAsia="Times New Roman" w:hAnsi="Trebuchet MS" w:cs="Times New Roman"/>
          <w:b/>
          <w:color w:val="030303"/>
          <w:sz w:val="28"/>
          <w:szCs w:val="28"/>
          <w:lang w:eastAsia="fr-FR"/>
        </w:rPr>
        <w:t>micro-envi</w:t>
      </w:r>
      <w:r w:rsidRPr="00987517">
        <w:rPr>
          <w:rFonts w:ascii="Trebuchet MS" w:eastAsia="Times New Roman" w:hAnsi="Trebuchet MS" w:cs="Times New Roman"/>
          <w:b/>
          <w:color w:val="030303"/>
          <w:sz w:val="28"/>
          <w:szCs w:val="28"/>
          <w:lang w:eastAsia="fr-FR"/>
        </w:rPr>
        <w:t>ronnement</w:t>
      </w:r>
      <w:proofErr w:type="spellEnd"/>
      <w:r w:rsidRPr="00987517">
        <w:rPr>
          <w:rFonts w:ascii="Trebuchet MS" w:eastAsia="Times New Roman" w:hAnsi="Trebuchet MS" w:cs="Times New Roman"/>
          <w:b/>
          <w:color w:val="030303"/>
          <w:sz w:val="28"/>
          <w:szCs w:val="28"/>
          <w:lang w:eastAsia="fr-FR"/>
        </w:rPr>
        <w:t>.</w:t>
      </w:r>
    </w:p>
    <w:p w:rsidR="00231FA7" w:rsidRPr="00231FA7" w:rsidRDefault="003A466C"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b/>
          <w:bCs/>
          <w:color w:val="030303"/>
          <w:sz w:val="20"/>
          <w:szCs w:val="20"/>
          <w:lang w:eastAsia="fr-FR"/>
        </w:rPr>
        <w:t>1. LA CONNAISSANCE DU</w:t>
      </w:r>
      <w:r w:rsidR="00231FA7" w:rsidRPr="00231FA7">
        <w:rPr>
          <w:rFonts w:ascii="Trebuchet MS" w:eastAsia="Times New Roman" w:hAnsi="Trebuchet MS" w:cs="Times New Roman"/>
          <w:b/>
          <w:bCs/>
          <w:color w:val="030303"/>
          <w:sz w:val="20"/>
          <w:szCs w:val="20"/>
          <w:lang w:eastAsia="fr-FR"/>
        </w:rPr>
        <w:t xml:space="preserve"> MARCHÉ</w:t>
      </w:r>
    </w:p>
    <w:p w:rsidR="00231FA7" w:rsidRPr="00231FA7" w:rsidRDefault="003A466C"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b/>
          <w:bCs/>
          <w:color w:val="030303"/>
          <w:sz w:val="20"/>
          <w:szCs w:val="20"/>
          <w:lang w:eastAsia="fr-FR"/>
        </w:rPr>
        <w:t>a</w:t>
      </w:r>
      <w:r w:rsidR="00231FA7" w:rsidRPr="00231FA7">
        <w:rPr>
          <w:rFonts w:ascii="Trebuchet MS" w:eastAsia="Times New Roman" w:hAnsi="Trebuchet MS" w:cs="Times New Roman"/>
          <w:b/>
          <w:bCs/>
          <w:color w:val="030303"/>
          <w:sz w:val="20"/>
          <w:szCs w:val="20"/>
          <w:lang w:eastAsia="fr-FR"/>
        </w:rPr>
        <w:t>. La notion de marché</w:t>
      </w:r>
    </w:p>
    <w:p w:rsidR="00231FA7" w:rsidRP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231FA7">
        <w:rPr>
          <w:rFonts w:ascii="Trebuchet MS" w:eastAsia="Times New Roman" w:hAnsi="Trebuchet MS" w:cs="Times New Roman"/>
          <w:color w:val="030303"/>
          <w:sz w:val="20"/>
          <w:szCs w:val="20"/>
          <w:lang w:eastAsia="fr-FR"/>
        </w:rPr>
        <w:t>Selon une optique d’offre (le produit), le marché peut être défini comme l’ensemble des produits étroitement liés et considérés comme substituables par le consommateur.</w:t>
      </w:r>
    </w:p>
    <w:p w:rsidR="00231FA7" w:rsidRP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231FA7">
        <w:rPr>
          <w:rFonts w:ascii="Trebuchet MS" w:eastAsia="Times New Roman" w:hAnsi="Trebuchet MS" w:cs="Times New Roman"/>
          <w:color w:val="030303"/>
          <w:sz w:val="20"/>
          <w:szCs w:val="20"/>
          <w:lang w:eastAsia="fr-FR"/>
        </w:rPr>
        <w:t xml:space="preserve">Selon une optique de demande (le consommateur), le marché est défini par l’ensemble des individus qui ont acheté une classe </w:t>
      </w:r>
      <w:r w:rsidR="003A466C" w:rsidRPr="00231FA7">
        <w:rPr>
          <w:rFonts w:ascii="Trebuchet MS" w:eastAsia="Times New Roman" w:hAnsi="Trebuchet MS" w:cs="Times New Roman"/>
          <w:color w:val="030303"/>
          <w:sz w:val="20"/>
          <w:szCs w:val="20"/>
          <w:lang w:eastAsia="fr-FR"/>
        </w:rPr>
        <w:t xml:space="preserve">donnée </w:t>
      </w:r>
      <w:r w:rsidRPr="00231FA7">
        <w:rPr>
          <w:rFonts w:ascii="Trebuchet MS" w:eastAsia="Times New Roman" w:hAnsi="Trebuchet MS" w:cs="Times New Roman"/>
          <w:color w:val="030303"/>
          <w:sz w:val="20"/>
          <w:szCs w:val="20"/>
          <w:lang w:eastAsia="fr-FR"/>
        </w:rPr>
        <w:t>de produits</w:t>
      </w:r>
      <w:r w:rsidRPr="00231FA7">
        <w:rPr>
          <w:rFonts w:ascii="Trebuchet MS" w:eastAsia="Times New Roman" w:hAnsi="Trebuchet MS" w:cs="Times New Roman"/>
          <w:b/>
          <w:bCs/>
          <w:color w:val="030303"/>
          <w:sz w:val="20"/>
          <w:szCs w:val="20"/>
          <w:lang w:eastAsia="fr-FR"/>
        </w:rPr>
        <w:t>.</w:t>
      </w:r>
    </w:p>
    <w:p w:rsidR="00231FA7" w:rsidRP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231FA7">
        <w:rPr>
          <w:rFonts w:ascii="Trebuchet MS" w:eastAsia="Times New Roman" w:hAnsi="Trebuchet MS" w:cs="Times New Roman"/>
          <w:b/>
          <w:bCs/>
          <w:color w:val="030303"/>
          <w:sz w:val="20"/>
          <w:szCs w:val="20"/>
          <w:lang w:eastAsia="fr-FR"/>
        </w:rPr>
        <w:t> </w:t>
      </w:r>
    </w:p>
    <w:p w:rsidR="00231FA7" w:rsidRPr="00231FA7" w:rsidRDefault="00F037F9"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b/>
          <w:bCs/>
          <w:color w:val="030303"/>
          <w:sz w:val="20"/>
          <w:szCs w:val="20"/>
          <w:lang w:eastAsia="fr-FR"/>
        </w:rPr>
        <w:t>b</w:t>
      </w:r>
      <w:r w:rsidR="00231FA7" w:rsidRPr="00231FA7">
        <w:rPr>
          <w:rFonts w:ascii="Trebuchet MS" w:eastAsia="Times New Roman" w:hAnsi="Trebuchet MS" w:cs="Times New Roman"/>
          <w:b/>
          <w:bCs/>
          <w:color w:val="030303"/>
          <w:sz w:val="20"/>
          <w:szCs w:val="20"/>
          <w:lang w:eastAsia="fr-FR"/>
        </w:rPr>
        <w:t>. Les acteurs du marché</w:t>
      </w:r>
    </w:p>
    <w:p w:rsidR="00231FA7" w:rsidRP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231FA7">
        <w:rPr>
          <w:rFonts w:ascii="Trebuchet MS" w:eastAsia="Times New Roman" w:hAnsi="Trebuchet MS" w:cs="Times New Roman"/>
          <w:color w:val="030303"/>
          <w:sz w:val="20"/>
          <w:szCs w:val="20"/>
          <w:lang w:eastAsia="fr-FR"/>
        </w:rPr>
        <w:t>Le marché n’est pas qu’un simple lieu d’échange, c’est aussi un lieu où les pouvoirs des agents s’</w:t>
      </w:r>
      <w:proofErr w:type="spellStart"/>
      <w:r w:rsidRPr="00231FA7">
        <w:rPr>
          <w:rFonts w:ascii="Trebuchet MS" w:eastAsia="Times New Roman" w:hAnsi="Trebuchet MS" w:cs="Times New Roman"/>
          <w:color w:val="030303"/>
          <w:sz w:val="20"/>
          <w:szCs w:val="20"/>
          <w:lang w:eastAsia="fr-FR"/>
        </w:rPr>
        <w:t>affrontent.Les</w:t>
      </w:r>
      <w:proofErr w:type="spellEnd"/>
      <w:r w:rsidRPr="00231FA7">
        <w:rPr>
          <w:rFonts w:ascii="Trebuchet MS" w:eastAsia="Times New Roman" w:hAnsi="Trebuchet MS" w:cs="Times New Roman"/>
          <w:color w:val="030303"/>
          <w:sz w:val="20"/>
          <w:szCs w:val="20"/>
          <w:lang w:eastAsia="fr-FR"/>
        </w:rPr>
        <w:t xml:space="preserve"> principaux acteurs du marché sont les offreurs, les acheteurs et les distributeurs. Ces acteurs interagissent avec des agents d’influence (leaders d’opinion, groupes de référence, banques et institutions financières, État, collectivités territoriales...).</w:t>
      </w:r>
    </w:p>
    <w:p w:rsidR="00231FA7" w:rsidRP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231FA7">
        <w:rPr>
          <w:rFonts w:ascii="Trebuchet MS" w:eastAsia="Times New Roman" w:hAnsi="Trebuchet MS" w:cs="Times New Roman"/>
          <w:color w:val="030303"/>
          <w:sz w:val="20"/>
          <w:szCs w:val="20"/>
          <w:lang w:eastAsia="fr-FR"/>
        </w:rPr>
        <w:t>Pour l’offreur, la stratégie appropriée consiste alors à étudier l’ensemble des réactions des autres agents et à définir ses actions en fonction de celles-ci.</w:t>
      </w:r>
    </w:p>
    <w:p w:rsidR="00231FA7" w:rsidRP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231FA7">
        <w:rPr>
          <w:rFonts w:ascii="Trebuchet MS" w:eastAsia="Times New Roman" w:hAnsi="Trebuchet MS" w:cs="Times New Roman"/>
          <w:color w:val="030303"/>
          <w:sz w:val="20"/>
          <w:szCs w:val="20"/>
          <w:lang w:eastAsia="fr-FR"/>
        </w:rPr>
        <w:t>Le marché apparaît alors comme un système complexe de régulation des échanges, faisant intervenir un ensemble plus ou moins important d’agents.</w:t>
      </w:r>
    </w:p>
    <w:p w:rsidR="00231FA7" w:rsidRPr="00231FA7" w:rsidRDefault="00F037F9"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b/>
          <w:bCs/>
          <w:color w:val="030303"/>
          <w:sz w:val="20"/>
          <w:szCs w:val="20"/>
          <w:lang w:eastAsia="fr-FR"/>
        </w:rPr>
        <w:t>2</w:t>
      </w:r>
      <w:r w:rsidR="00231FA7" w:rsidRPr="00231FA7">
        <w:rPr>
          <w:rFonts w:ascii="Trebuchet MS" w:eastAsia="Times New Roman" w:hAnsi="Trebuchet MS" w:cs="Times New Roman"/>
          <w:b/>
          <w:bCs/>
          <w:color w:val="030303"/>
          <w:sz w:val="20"/>
          <w:szCs w:val="20"/>
          <w:lang w:eastAsia="fr-FR"/>
        </w:rPr>
        <w:t>. L’ÉTUDE DU MARCHÉ</w:t>
      </w:r>
    </w:p>
    <w:p w:rsidR="00231FA7" w:rsidRP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231FA7">
        <w:rPr>
          <w:rFonts w:ascii="Trebuchet MS" w:eastAsia="Times New Roman" w:hAnsi="Trebuchet MS" w:cs="Times New Roman"/>
          <w:color w:val="030303"/>
          <w:sz w:val="20"/>
          <w:szCs w:val="20"/>
          <w:lang w:eastAsia="fr-FR"/>
        </w:rPr>
        <w:t>L’objectif de l’étude d’un marché consiste à se faire une idée précise sur ses intervenants, les habitudes spécifiques et ses perspectives. Elle permet également de comprendre et d’anticiper les conséquences de son évolution.</w:t>
      </w:r>
    </w:p>
    <w:p w:rsidR="00231FA7" w:rsidRP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231FA7">
        <w:rPr>
          <w:rFonts w:ascii="Trebuchet MS" w:eastAsia="Times New Roman" w:hAnsi="Trebuchet MS" w:cs="Times New Roman"/>
          <w:color w:val="030303"/>
          <w:sz w:val="20"/>
          <w:szCs w:val="20"/>
          <w:lang w:eastAsia="fr-FR"/>
        </w:rPr>
        <w:t>Après en avoir défini les objectifs précisément, l’étude du marché comporte habituellement une phase documentaire (recueil et analyse de données existantes), une phase de collecte d’informations primaires</w:t>
      </w:r>
    </w:p>
    <w:p w:rsidR="00231FA7" w:rsidRPr="00231FA7" w:rsidRDefault="00F037F9"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b/>
          <w:bCs/>
          <w:color w:val="030303"/>
          <w:sz w:val="20"/>
          <w:szCs w:val="20"/>
          <w:lang w:eastAsia="fr-FR"/>
        </w:rPr>
        <w:t>a</w:t>
      </w:r>
      <w:r w:rsidR="00671242">
        <w:rPr>
          <w:rFonts w:ascii="Trebuchet MS" w:eastAsia="Times New Roman" w:hAnsi="Trebuchet MS" w:cs="Times New Roman"/>
          <w:b/>
          <w:bCs/>
          <w:color w:val="030303"/>
          <w:sz w:val="20"/>
          <w:szCs w:val="20"/>
          <w:lang w:eastAsia="fr-FR"/>
        </w:rPr>
        <w:t>. L’avantage concurrentiel</w:t>
      </w:r>
    </w:p>
    <w:p w:rsidR="00231FA7" w:rsidRP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671242">
        <w:rPr>
          <w:rFonts w:ascii="Trebuchet MS" w:eastAsia="Times New Roman" w:hAnsi="Trebuchet MS" w:cs="Times New Roman"/>
          <w:b/>
          <w:color w:val="030303"/>
          <w:sz w:val="20"/>
          <w:szCs w:val="20"/>
          <w:lang w:eastAsia="fr-FR"/>
        </w:rPr>
        <w:t>Michael Porter, professeur d’Harvard, parle d’« avantage concurrentiel » pour désigner la capacité d’une organisation à obtenir durablement de meilleures performances que ses concurrents.</w:t>
      </w:r>
      <w:r w:rsidRPr="00231FA7">
        <w:rPr>
          <w:rFonts w:ascii="Trebuchet MS" w:eastAsia="Times New Roman" w:hAnsi="Trebuchet MS" w:cs="Times New Roman"/>
          <w:color w:val="030303"/>
          <w:sz w:val="20"/>
          <w:szCs w:val="20"/>
          <w:lang w:eastAsia="fr-FR"/>
        </w:rPr>
        <w:t xml:space="preserve"> Il est dit durable lorsque son possesseur est en mesure de conserver durablement l’avantage compétitif, alors que ses concurrents vont être tentés de l’imiter, ou d’établir un nouvel avantage compétitif qui potentiellement rende caduque celui qui l’emportait à un moment donné. Dans le meilleur des cas, cet avantage va jusqu’à conférer à celui qui le détient une position dominante sur un marché.</w:t>
      </w:r>
    </w:p>
    <w:p w:rsidR="00231FA7" w:rsidRPr="00231FA7" w:rsidRDefault="00F037F9"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b/>
          <w:bCs/>
          <w:color w:val="030303"/>
          <w:sz w:val="20"/>
          <w:szCs w:val="20"/>
          <w:lang w:eastAsia="fr-FR"/>
        </w:rPr>
        <w:t>b</w:t>
      </w:r>
      <w:r w:rsidR="00231FA7" w:rsidRPr="00231FA7">
        <w:rPr>
          <w:rFonts w:ascii="Trebuchet MS" w:eastAsia="Times New Roman" w:hAnsi="Trebuchet MS" w:cs="Times New Roman"/>
          <w:b/>
          <w:bCs/>
          <w:color w:val="030303"/>
          <w:sz w:val="20"/>
          <w:szCs w:val="20"/>
          <w:lang w:eastAsia="fr-FR"/>
        </w:rPr>
        <w:t xml:space="preserve">. </w:t>
      </w:r>
      <w:r w:rsidR="00671242">
        <w:rPr>
          <w:rFonts w:ascii="Trebuchet MS" w:eastAsia="Times New Roman" w:hAnsi="Trebuchet MS" w:cs="Times New Roman"/>
          <w:b/>
          <w:bCs/>
          <w:color w:val="030303"/>
          <w:sz w:val="20"/>
          <w:szCs w:val="20"/>
          <w:lang w:eastAsia="fr-FR"/>
        </w:rPr>
        <w:t>Le modèle de</w:t>
      </w:r>
      <w:r w:rsidR="00231FA7" w:rsidRPr="00231FA7">
        <w:rPr>
          <w:rFonts w:ascii="Trebuchet MS" w:eastAsia="Times New Roman" w:hAnsi="Trebuchet MS" w:cs="Times New Roman"/>
          <w:b/>
          <w:bCs/>
          <w:color w:val="030303"/>
          <w:sz w:val="20"/>
          <w:szCs w:val="20"/>
          <w:lang w:eastAsia="fr-FR"/>
        </w:rPr>
        <w:t xml:space="preserve"> M. E. PORTER </w:t>
      </w:r>
    </w:p>
    <w:p w:rsidR="00231FA7" w:rsidRP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231FA7">
        <w:rPr>
          <w:rFonts w:ascii="Trebuchet MS" w:eastAsia="Times New Roman" w:hAnsi="Trebuchet MS" w:cs="Times New Roman"/>
          <w:b/>
          <w:bCs/>
          <w:color w:val="030303"/>
          <w:sz w:val="20"/>
          <w:szCs w:val="20"/>
          <w:lang w:eastAsia="fr-FR"/>
        </w:rPr>
        <w:t>1. Les cinq forces de la concurrence</w:t>
      </w:r>
    </w:p>
    <w:p w:rsid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231FA7">
        <w:rPr>
          <w:rFonts w:ascii="Trebuchet MS" w:eastAsia="Times New Roman" w:hAnsi="Trebuchet MS" w:cs="Times New Roman"/>
          <w:color w:val="030303"/>
          <w:sz w:val="20"/>
          <w:szCs w:val="20"/>
          <w:lang w:eastAsia="fr-FR"/>
        </w:rPr>
        <w:t xml:space="preserve">Selon Porter, cinq forces peuvent modifier le jeu concurrentiel, et influer sur les facteurs-clés de </w:t>
      </w:r>
      <w:bookmarkStart w:id="0" w:name="_GoBack"/>
      <w:r w:rsidRPr="00231FA7">
        <w:rPr>
          <w:rFonts w:ascii="Trebuchet MS" w:eastAsia="Times New Roman" w:hAnsi="Trebuchet MS" w:cs="Times New Roman"/>
          <w:color w:val="030303"/>
          <w:sz w:val="20"/>
          <w:szCs w:val="20"/>
          <w:lang w:eastAsia="fr-FR"/>
        </w:rPr>
        <w:t>succès</w:t>
      </w:r>
      <w:r w:rsidR="00671242">
        <w:rPr>
          <w:rFonts w:ascii="Trebuchet MS" w:eastAsia="Times New Roman" w:hAnsi="Trebuchet MS" w:cs="Times New Roman"/>
          <w:color w:val="030303"/>
          <w:sz w:val="20"/>
          <w:szCs w:val="20"/>
          <w:lang w:eastAsia="fr-FR"/>
        </w:rPr>
        <w:t xml:space="preserve"> </w:t>
      </w:r>
      <w:r w:rsidRPr="00231FA7">
        <w:rPr>
          <w:rFonts w:ascii="Trebuchet MS" w:eastAsia="Times New Roman" w:hAnsi="Trebuchet MS" w:cs="Times New Roman"/>
          <w:color w:val="030303"/>
          <w:sz w:val="20"/>
          <w:szCs w:val="20"/>
          <w:lang w:eastAsia="fr-FR"/>
        </w:rPr>
        <w:t>des activités d’un secteur :</w:t>
      </w:r>
    </w:p>
    <w:bookmarkEnd w:id="0"/>
    <w:p w:rsidR="007455A4" w:rsidRPr="00231FA7" w:rsidRDefault="007455A4"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p>
    <w:p w:rsidR="007455A4" w:rsidRDefault="00231FA7" w:rsidP="00231FA7">
      <w:pPr>
        <w:shd w:val="clear" w:color="auto" w:fill="FFFFFF"/>
        <w:spacing w:before="100" w:beforeAutospacing="1" w:after="312" w:line="273" w:lineRule="atLeast"/>
        <w:textAlignment w:val="top"/>
        <w:rPr>
          <w:rFonts w:ascii="Trebuchet MS" w:eastAsia="Times New Roman" w:hAnsi="Trebuchet MS" w:cs="Times New Roman"/>
          <w:b/>
          <w:color w:val="030303"/>
          <w:sz w:val="20"/>
          <w:szCs w:val="20"/>
          <w:lang w:eastAsia="fr-FR"/>
        </w:rPr>
      </w:pPr>
      <w:r w:rsidRPr="00231FA7">
        <w:rPr>
          <w:rFonts w:ascii="Trebuchet MS" w:eastAsia="Times New Roman" w:hAnsi="Trebuchet MS" w:cs="Times New Roman"/>
          <w:color w:val="030303"/>
          <w:sz w:val="20"/>
          <w:szCs w:val="20"/>
          <w:lang w:eastAsia="fr-FR"/>
        </w:rPr>
        <w:t xml:space="preserve">– </w:t>
      </w:r>
      <w:r w:rsidR="008914A7" w:rsidRPr="007455A4">
        <w:rPr>
          <w:rFonts w:ascii="Trebuchet MS" w:eastAsia="Times New Roman" w:hAnsi="Trebuchet MS" w:cs="Times New Roman"/>
          <w:b/>
          <w:color w:val="030303"/>
          <w:sz w:val="20"/>
          <w:szCs w:val="20"/>
          <w:lang w:eastAsia="fr-FR"/>
        </w:rPr>
        <w:t>L’intensité de la concurrence.</w:t>
      </w:r>
    </w:p>
    <w:p w:rsidR="00231FA7" w:rsidRPr="00231FA7" w:rsidRDefault="008914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color w:val="030303"/>
          <w:sz w:val="20"/>
          <w:szCs w:val="20"/>
          <w:lang w:eastAsia="fr-FR"/>
        </w:rPr>
        <w:t xml:space="preserve"> </w:t>
      </w:r>
      <w:r w:rsidR="007455A4">
        <w:rPr>
          <w:rFonts w:ascii="Trebuchet MS" w:eastAsia="Times New Roman" w:hAnsi="Trebuchet MS" w:cs="Times New Roman"/>
          <w:color w:val="030303"/>
          <w:sz w:val="20"/>
          <w:szCs w:val="20"/>
          <w:lang w:eastAsia="fr-FR"/>
        </w:rPr>
        <w:t>L</w:t>
      </w:r>
      <w:r w:rsidR="00231FA7" w:rsidRPr="00231FA7">
        <w:rPr>
          <w:rFonts w:ascii="Trebuchet MS" w:eastAsia="Times New Roman" w:hAnsi="Trebuchet MS" w:cs="Times New Roman"/>
          <w:color w:val="030303"/>
          <w:sz w:val="20"/>
          <w:szCs w:val="20"/>
          <w:lang w:eastAsia="fr-FR"/>
        </w:rPr>
        <w:t>es concurrents sont des entreprises directement rivales au sein d’un même secteur d’activité qui luttent pour accroître ou maintenir leur position (par exemple, en jouant sur les prix, en perfectionnant les produits existants, etc.) ;</w:t>
      </w:r>
    </w:p>
    <w:p w:rsidR="007455A4" w:rsidRPr="007455A4" w:rsidRDefault="00231FA7" w:rsidP="00231FA7">
      <w:pPr>
        <w:shd w:val="clear" w:color="auto" w:fill="FFFFFF"/>
        <w:spacing w:before="100" w:beforeAutospacing="1" w:after="312" w:line="273" w:lineRule="atLeast"/>
        <w:textAlignment w:val="top"/>
        <w:rPr>
          <w:rFonts w:ascii="Trebuchet MS" w:eastAsia="Times New Roman" w:hAnsi="Trebuchet MS" w:cs="Times New Roman"/>
          <w:b/>
          <w:color w:val="030303"/>
          <w:sz w:val="20"/>
          <w:szCs w:val="20"/>
          <w:lang w:eastAsia="fr-FR"/>
        </w:rPr>
      </w:pPr>
      <w:r w:rsidRPr="007455A4">
        <w:rPr>
          <w:rFonts w:ascii="Trebuchet MS" w:eastAsia="Times New Roman" w:hAnsi="Trebuchet MS" w:cs="Times New Roman"/>
          <w:b/>
          <w:color w:val="030303"/>
          <w:sz w:val="20"/>
          <w:szCs w:val="20"/>
          <w:lang w:eastAsia="fr-FR"/>
        </w:rPr>
        <w:t xml:space="preserve">– </w:t>
      </w:r>
      <w:r w:rsidR="007455A4" w:rsidRPr="007455A4">
        <w:rPr>
          <w:rFonts w:ascii="Trebuchet MS" w:eastAsia="Times New Roman" w:hAnsi="Trebuchet MS" w:cs="Times New Roman"/>
          <w:b/>
          <w:color w:val="030303"/>
          <w:sz w:val="20"/>
          <w:szCs w:val="20"/>
          <w:lang w:eastAsia="fr-FR"/>
        </w:rPr>
        <w:t>Le pouvoir de négociation des clients.</w:t>
      </w:r>
    </w:p>
    <w:p w:rsidR="00231FA7" w:rsidRPr="00231FA7" w:rsidRDefault="007455A4"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color w:val="030303"/>
          <w:sz w:val="20"/>
          <w:szCs w:val="20"/>
          <w:lang w:eastAsia="fr-FR"/>
        </w:rPr>
        <w:t>L</w:t>
      </w:r>
      <w:r w:rsidR="00231FA7" w:rsidRPr="00231FA7">
        <w:rPr>
          <w:rFonts w:ascii="Trebuchet MS" w:eastAsia="Times New Roman" w:hAnsi="Trebuchet MS" w:cs="Times New Roman"/>
          <w:color w:val="030303"/>
          <w:sz w:val="20"/>
          <w:szCs w:val="20"/>
          <w:lang w:eastAsia="fr-FR"/>
        </w:rPr>
        <w:t>es clients sont aussi bien les utilisateurs que les prescripteurs ou les distributeurs. Le pouvoir de négociation des clients se traduit par la capacité des acheteurs d’obtenir de l’entreprise des conditions de vente et de service avantageuses pour eux ;</w:t>
      </w:r>
    </w:p>
    <w:p w:rsidR="007455A4" w:rsidRPr="007455A4" w:rsidRDefault="00231FA7" w:rsidP="00231FA7">
      <w:pPr>
        <w:shd w:val="clear" w:color="auto" w:fill="FFFFFF"/>
        <w:spacing w:before="100" w:beforeAutospacing="1" w:after="312" w:line="273" w:lineRule="atLeast"/>
        <w:textAlignment w:val="top"/>
        <w:rPr>
          <w:rFonts w:ascii="Trebuchet MS" w:eastAsia="Times New Roman" w:hAnsi="Trebuchet MS" w:cs="Times New Roman"/>
          <w:b/>
          <w:color w:val="030303"/>
          <w:sz w:val="20"/>
          <w:szCs w:val="20"/>
          <w:lang w:eastAsia="fr-FR"/>
        </w:rPr>
      </w:pPr>
      <w:r w:rsidRPr="00231FA7">
        <w:rPr>
          <w:rFonts w:ascii="Trebuchet MS" w:eastAsia="Times New Roman" w:hAnsi="Trebuchet MS" w:cs="Times New Roman"/>
          <w:color w:val="030303"/>
          <w:sz w:val="20"/>
          <w:szCs w:val="20"/>
          <w:lang w:eastAsia="fr-FR"/>
        </w:rPr>
        <w:t xml:space="preserve">– </w:t>
      </w:r>
      <w:r w:rsidR="007455A4" w:rsidRPr="007455A4">
        <w:rPr>
          <w:rFonts w:ascii="Trebuchet MS" w:eastAsia="Times New Roman" w:hAnsi="Trebuchet MS" w:cs="Times New Roman"/>
          <w:b/>
          <w:color w:val="030303"/>
          <w:sz w:val="20"/>
          <w:szCs w:val="20"/>
          <w:lang w:eastAsia="fr-FR"/>
        </w:rPr>
        <w:t>Le pouvoir de négociation des fournisseurs.</w:t>
      </w:r>
    </w:p>
    <w:p w:rsidR="00231FA7" w:rsidRPr="00231FA7" w:rsidRDefault="007455A4"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color w:val="030303"/>
          <w:sz w:val="20"/>
          <w:szCs w:val="20"/>
          <w:lang w:eastAsia="fr-FR"/>
        </w:rPr>
        <w:t>L</w:t>
      </w:r>
      <w:r w:rsidR="00231FA7" w:rsidRPr="00231FA7">
        <w:rPr>
          <w:rFonts w:ascii="Trebuchet MS" w:eastAsia="Times New Roman" w:hAnsi="Trebuchet MS" w:cs="Times New Roman"/>
          <w:color w:val="030303"/>
          <w:sz w:val="20"/>
          <w:szCs w:val="20"/>
          <w:lang w:eastAsia="fr-FR"/>
        </w:rPr>
        <w:t xml:space="preserve">es fournisseurs auxquels M. E. Porter fait allusion sont des fournisseurs de matières premières, de composants, de </w:t>
      </w:r>
      <w:proofErr w:type="spellStart"/>
      <w:r w:rsidR="00231FA7" w:rsidRPr="00231FA7">
        <w:rPr>
          <w:rFonts w:ascii="Trebuchet MS" w:eastAsia="Times New Roman" w:hAnsi="Trebuchet MS" w:cs="Times New Roman"/>
          <w:color w:val="030303"/>
          <w:sz w:val="20"/>
          <w:szCs w:val="20"/>
          <w:lang w:eastAsia="fr-FR"/>
        </w:rPr>
        <w:t>main-d’oeuvre</w:t>
      </w:r>
      <w:proofErr w:type="spellEnd"/>
      <w:r w:rsidR="00231FA7" w:rsidRPr="00231FA7">
        <w:rPr>
          <w:rFonts w:ascii="Trebuchet MS" w:eastAsia="Times New Roman" w:hAnsi="Trebuchet MS" w:cs="Times New Roman"/>
          <w:color w:val="030303"/>
          <w:sz w:val="20"/>
          <w:szCs w:val="20"/>
          <w:lang w:eastAsia="fr-FR"/>
        </w:rPr>
        <w:t xml:space="preserve"> ou encore de capitaux. Le pouvoir de négociation des fournisseurs réside dans leur potentiel de menace de réduire, soit la quantité, soit la qualité de leurs produits ou bien d’augmenter leurs prix ;</w:t>
      </w:r>
    </w:p>
    <w:p w:rsidR="007455A4" w:rsidRPr="007455A4" w:rsidRDefault="00231FA7" w:rsidP="00231FA7">
      <w:pPr>
        <w:shd w:val="clear" w:color="auto" w:fill="FFFFFF"/>
        <w:spacing w:before="100" w:beforeAutospacing="1" w:after="312" w:line="273" w:lineRule="atLeast"/>
        <w:textAlignment w:val="top"/>
        <w:rPr>
          <w:rFonts w:ascii="Trebuchet MS" w:eastAsia="Times New Roman" w:hAnsi="Trebuchet MS" w:cs="Times New Roman"/>
          <w:b/>
          <w:color w:val="030303"/>
          <w:sz w:val="20"/>
          <w:szCs w:val="20"/>
          <w:lang w:eastAsia="fr-FR"/>
        </w:rPr>
      </w:pPr>
      <w:r w:rsidRPr="00231FA7">
        <w:rPr>
          <w:rFonts w:ascii="Trebuchet MS" w:eastAsia="Times New Roman" w:hAnsi="Trebuchet MS" w:cs="Times New Roman"/>
          <w:color w:val="030303"/>
          <w:sz w:val="20"/>
          <w:szCs w:val="20"/>
          <w:lang w:eastAsia="fr-FR"/>
        </w:rPr>
        <w:t xml:space="preserve">– </w:t>
      </w:r>
      <w:r w:rsidR="007455A4" w:rsidRPr="007455A4">
        <w:rPr>
          <w:rFonts w:ascii="Trebuchet MS" w:eastAsia="Times New Roman" w:hAnsi="Trebuchet MS" w:cs="Times New Roman"/>
          <w:b/>
          <w:color w:val="030303"/>
          <w:sz w:val="20"/>
          <w:szCs w:val="20"/>
          <w:lang w:eastAsia="fr-FR"/>
        </w:rPr>
        <w:t>La menace des nouveaux entrants.</w:t>
      </w:r>
    </w:p>
    <w:p w:rsidR="00231FA7" w:rsidRPr="00231FA7" w:rsidRDefault="007455A4"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color w:val="030303"/>
          <w:sz w:val="20"/>
          <w:szCs w:val="20"/>
          <w:lang w:eastAsia="fr-FR"/>
        </w:rPr>
        <w:t>L</w:t>
      </w:r>
      <w:r w:rsidR="00231FA7" w:rsidRPr="00231FA7">
        <w:rPr>
          <w:rFonts w:ascii="Trebuchet MS" w:eastAsia="Times New Roman" w:hAnsi="Trebuchet MS" w:cs="Times New Roman"/>
          <w:color w:val="030303"/>
          <w:sz w:val="20"/>
          <w:szCs w:val="20"/>
          <w:lang w:eastAsia="fr-FR"/>
        </w:rPr>
        <w:t xml:space="preserve">es nouveaux entrants potentiels (nouveaux concurrents) apportent de nouvelles capacités de production et sont animés par le désir de conquérir des parts de marché. Il </w:t>
      </w:r>
      <w:proofErr w:type="gramStart"/>
      <w:r w:rsidR="00231FA7" w:rsidRPr="00231FA7">
        <w:rPr>
          <w:rFonts w:ascii="Trebuchet MS" w:eastAsia="Times New Roman" w:hAnsi="Trebuchet MS" w:cs="Times New Roman"/>
          <w:color w:val="030303"/>
          <w:sz w:val="20"/>
          <w:szCs w:val="20"/>
          <w:lang w:eastAsia="fr-FR"/>
        </w:rPr>
        <w:t>s’agit d’entreprises de</w:t>
      </w:r>
      <w:r>
        <w:rPr>
          <w:rFonts w:ascii="Trebuchet MS" w:eastAsia="Times New Roman" w:hAnsi="Trebuchet MS" w:cs="Times New Roman"/>
          <w:color w:val="030303"/>
          <w:sz w:val="20"/>
          <w:szCs w:val="20"/>
          <w:lang w:eastAsia="fr-FR"/>
        </w:rPr>
        <w:t>s</w:t>
      </w:r>
      <w:r w:rsidR="00231FA7" w:rsidRPr="00231FA7">
        <w:rPr>
          <w:rFonts w:ascii="Trebuchet MS" w:eastAsia="Times New Roman" w:hAnsi="Trebuchet MS" w:cs="Times New Roman"/>
          <w:color w:val="030303"/>
          <w:sz w:val="20"/>
          <w:szCs w:val="20"/>
          <w:lang w:eastAsia="fr-FR"/>
        </w:rPr>
        <w:t xml:space="preserve"> secteurs voisins qui possèdent des savoir-faire communs avec le secteur qu’elle</w:t>
      </w:r>
      <w:r>
        <w:rPr>
          <w:rFonts w:ascii="Trebuchet MS" w:eastAsia="Times New Roman" w:hAnsi="Trebuchet MS" w:cs="Times New Roman"/>
          <w:color w:val="030303"/>
          <w:sz w:val="20"/>
          <w:szCs w:val="20"/>
          <w:lang w:eastAsia="fr-FR"/>
        </w:rPr>
        <w:t>s</w:t>
      </w:r>
      <w:proofErr w:type="gramEnd"/>
      <w:r w:rsidR="00231FA7" w:rsidRPr="00231FA7">
        <w:rPr>
          <w:rFonts w:ascii="Trebuchet MS" w:eastAsia="Times New Roman" w:hAnsi="Trebuchet MS" w:cs="Times New Roman"/>
          <w:color w:val="030303"/>
          <w:sz w:val="20"/>
          <w:szCs w:val="20"/>
          <w:lang w:eastAsia="fr-FR"/>
        </w:rPr>
        <w:t xml:space="preserve"> veulent pénétrer ;</w:t>
      </w:r>
    </w:p>
    <w:p w:rsidR="007455A4" w:rsidRPr="007455A4" w:rsidRDefault="007455A4" w:rsidP="00231FA7">
      <w:pPr>
        <w:shd w:val="clear" w:color="auto" w:fill="FFFFFF"/>
        <w:spacing w:before="100" w:beforeAutospacing="1" w:after="312" w:line="273" w:lineRule="atLeast"/>
        <w:textAlignment w:val="top"/>
        <w:rPr>
          <w:rFonts w:ascii="Trebuchet MS" w:eastAsia="Times New Roman" w:hAnsi="Trebuchet MS" w:cs="Times New Roman"/>
          <w:b/>
          <w:color w:val="030303"/>
          <w:sz w:val="20"/>
          <w:szCs w:val="20"/>
          <w:lang w:eastAsia="fr-FR"/>
        </w:rPr>
      </w:pPr>
      <w:r w:rsidRPr="007455A4">
        <w:rPr>
          <w:rFonts w:ascii="Trebuchet MS" w:eastAsia="Times New Roman" w:hAnsi="Trebuchet MS" w:cs="Times New Roman"/>
          <w:b/>
          <w:color w:val="030303"/>
          <w:sz w:val="20"/>
          <w:szCs w:val="20"/>
          <w:lang w:eastAsia="fr-FR"/>
        </w:rPr>
        <w:t>– La menace des produits de substitution.</w:t>
      </w:r>
    </w:p>
    <w:p w:rsidR="00231FA7" w:rsidRPr="00231FA7" w:rsidRDefault="007455A4"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color w:val="030303"/>
          <w:sz w:val="20"/>
          <w:szCs w:val="20"/>
          <w:lang w:eastAsia="fr-FR"/>
        </w:rPr>
        <w:t>L</w:t>
      </w:r>
      <w:r w:rsidR="00231FA7" w:rsidRPr="00231FA7">
        <w:rPr>
          <w:rFonts w:ascii="Trebuchet MS" w:eastAsia="Times New Roman" w:hAnsi="Trebuchet MS" w:cs="Times New Roman"/>
          <w:color w:val="030303"/>
          <w:sz w:val="20"/>
          <w:szCs w:val="20"/>
          <w:lang w:eastAsia="fr-FR"/>
        </w:rPr>
        <w:t>es offreurs de produits de substitution représentent des entreprises en activité sur d’autres secteurs qui proposent des produits satisfaisant les mêmes besoins. Ils accroissent le niveau de la concurrence et diminuent les marges des entreprises du secteur concerné.</w:t>
      </w:r>
    </w:p>
    <w:p w:rsidR="00231FA7" w:rsidRP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231FA7">
        <w:rPr>
          <w:rFonts w:ascii="Trebuchet MS" w:eastAsia="Times New Roman" w:hAnsi="Trebuchet MS" w:cs="Times New Roman"/>
          <w:color w:val="030303"/>
          <w:sz w:val="20"/>
          <w:szCs w:val="20"/>
          <w:lang w:eastAsia="fr-FR"/>
        </w:rPr>
        <w:t>À ces cinq forces, il convient d’ajouter l’État en prenant en compte l’évolution de l’environnement politique et légal.</w:t>
      </w:r>
    </w:p>
    <w:p w:rsidR="00231FA7" w:rsidRP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231FA7">
        <w:rPr>
          <w:rFonts w:ascii="Trebuchet MS" w:eastAsia="Times New Roman" w:hAnsi="Trebuchet MS" w:cs="Times New Roman"/>
          <w:b/>
          <w:bCs/>
          <w:color w:val="030303"/>
          <w:sz w:val="20"/>
          <w:szCs w:val="20"/>
          <w:lang w:eastAsia="fr-FR"/>
        </w:rPr>
        <w:t> </w:t>
      </w:r>
    </w:p>
    <w:p w:rsidR="00231FA7" w:rsidRP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231FA7">
        <w:rPr>
          <w:rFonts w:ascii="Trebuchet MS" w:eastAsia="Times New Roman" w:hAnsi="Trebuchet MS" w:cs="Times New Roman"/>
          <w:b/>
          <w:bCs/>
          <w:color w:val="030303"/>
          <w:sz w:val="20"/>
          <w:szCs w:val="20"/>
          <w:lang w:eastAsia="fr-FR"/>
        </w:rPr>
        <w:t>2. La notion de groupe stratégique</w:t>
      </w:r>
    </w:p>
    <w:p w:rsidR="00231FA7" w:rsidRP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231FA7">
        <w:rPr>
          <w:rFonts w:ascii="Trebuchet MS" w:eastAsia="Times New Roman" w:hAnsi="Trebuchet MS" w:cs="Times New Roman"/>
          <w:color w:val="030303"/>
          <w:sz w:val="20"/>
          <w:szCs w:val="20"/>
          <w:lang w:eastAsia="fr-FR"/>
        </w:rPr>
        <w:t>On peut considérer que la stratégie concerne le partage de la valeur entre les acteurs au sein de la même industrie. Le succès de la stratégie d’une firme dépend de la stratégie des autres firmes : il faut donc anticiper les réactions des concurrents, les dissuader, les tenir à distance ou chercher à réduire leur liberté d’action.</w:t>
      </w:r>
    </w:p>
    <w:p w:rsidR="00231FA7" w:rsidRPr="00231FA7" w:rsidRDefault="00231FA7" w:rsidP="00231FA7">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231FA7">
        <w:rPr>
          <w:rFonts w:ascii="Trebuchet MS" w:eastAsia="Times New Roman" w:hAnsi="Trebuchet MS" w:cs="Times New Roman"/>
          <w:color w:val="030303"/>
          <w:sz w:val="20"/>
          <w:szCs w:val="20"/>
          <w:lang w:eastAsia="fr-FR"/>
        </w:rPr>
        <w:t xml:space="preserve">À cet effet, le modèle des cinq forces de Porter permet à l’entreprise de déterminer à quel groupe stratégique elle appartient. </w:t>
      </w:r>
      <w:r w:rsidRPr="00671242">
        <w:rPr>
          <w:rFonts w:ascii="Trebuchet MS" w:eastAsia="Times New Roman" w:hAnsi="Trebuchet MS" w:cs="Times New Roman"/>
          <w:b/>
          <w:color w:val="030303"/>
          <w:sz w:val="20"/>
          <w:szCs w:val="20"/>
          <w:lang w:eastAsia="fr-FR"/>
        </w:rPr>
        <w:t>Un groupe stratégique est un ensemble d’entreprises qui suivent la même stratégie au sein d’un secteur particulier.</w:t>
      </w:r>
    </w:p>
    <w:p w:rsidR="003D2714" w:rsidRPr="00231FA7" w:rsidRDefault="003D2714" w:rsidP="00231FA7"/>
    <w:sectPr w:rsidR="003D2714" w:rsidRPr="00231F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33F17"/>
    <w:multiLevelType w:val="hybridMultilevel"/>
    <w:tmpl w:val="C82603B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A659E7"/>
    <w:multiLevelType w:val="multilevel"/>
    <w:tmpl w:val="7B48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D5BFD"/>
    <w:multiLevelType w:val="hybridMultilevel"/>
    <w:tmpl w:val="658E8AF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717F17"/>
    <w:multiLevelType w:val="multilevel"/>
    <w:tmpl w:val="BAF26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822400"/>
    <w:multiLevelType w:val="multilevel"/>
    <w:tmpl w:val="9BEE8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81395"/>
    <w:multiLevelType w:val="multilevel"/>
    <w:tmpl w:val="F3F4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9E3295"/>
    <w:multiLevelType w:val="hybridMultilevel"/>
    <w:tmpl w:val="324ABE3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7E2289F"/>
    <w:multiLevelType w:val="multilevel"/>
    <w:tmpl w:val="1EB08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392847"/>
    <w:multiLevelType w:val="multilevel"/>
    <w:tmpl w:val="BFA24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A02FA5"/>
    <w:multiLevelType w:val="multilevel"/>
    <w:tmpl w:val="07747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D86B29"/>
    <w:multiLevelType w:val="multilevel"/>
    <w:tmpl w:val="B14E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B032B9"/>
    <w:multiLevelType w:val="hybridMultilevel"/>
    <w:tmpl w:val="6BB4370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B7244C6"/>
    <w:multiLevelType w:val="multilevel"/>
    <w:tmpl w:val="412E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BA309C"/>
    <w:multiLevelType w:val="hybridMultilevel"/>
    <w:tmpl w:val="D70A38CE"/>
    <w:lvl w:ilvl="0" w:tplc="60F29E9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7"/>
  </w:num>
  <w:num w:numId="4">
    <w:abstractNumId w:val="0"/>
  </w:num>
  <w:num w:numId="5">
    <w:abstractNumId w:val="1"/>
  </w:num>
  <w:num w:numId="6">
    <w:abstractNumId w:val="3"/>
  </w:num>
  <w:num w:numId="7">
    <w:abstractNumId w:val="5"/>
  </w:num>
  <w:num w:numId="8">
    <w:abstractNumId w:val="4"/>
  </w:num>
  <w:num w:numId="9">
    <w:abstractNumId w:val="10"/>
  </w:num>
  <w:num w:numId="10">
    <w:abstractNumId w:val="8"/>
  </w:num>
  <w:num w:numId="11">
    <w:abstractNumId w:val="9"/>
  </w:num>
  <w:num w:numId="12">
    <w:abstractNumId w:val="2"/>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714"/>
    <w:rsid w:val="001154A5"/>
    <w:rsid w:val="00231FA7"/>
    <w:rsid w:val="003A466C"/>
    <w:rsid w:val="003D2714"/>
    <w:rsid w:val="004431B4"/>
    <w:rsid w:val="00641B15"/>
    <w:rsid w:val="00671242"/>
    <w:rsid w:val="007455A4"/>
    <w:rsid w:val="007F235D"/>
    <w:rsid w:val="008914A7"/>
    <w:rsid w:val="00987517"/>
    <w:rsid w:val="00A16D58"/>
    <w:rsid w:val="00A36CB4"/>
    <w:rsid w:val="00A70BCE"/>
    <w:rsid w:val="00BF03D7"/>
    <w:rsid w:val="00F037F9"/>
    <w:rsid w:val="00F33C8A"/>
    <w:rsid w:val="00FA2D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F208D-031D-4E2D-AC47-37A44A320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2714"/>
    <w:pPr>
      <w:ind w:left="720"/>
      <w:contextualSpacing/>
    </w:pPr>
  </w:style>
  <w:style w:type="paragraph" w:styleId="Textedebulles">
    <w:name w:val="Balloon Text"/>
    <w:basedOn w:val="Normal"/>
    <w:link w:val="TextedebullesCar"/>
    <w:uiPriority w:val="99"/>
    <w:semiHidden/>
    <w:unhideWhenUsed/>
    <w:rsid w:val="00A16D5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16D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93337">
      <w:bodyDiv w:val="1"/>
      <w:marLeft w:val="0"/>
      <w:marRight w:val="0"/>
      <w:marTop w:val="0"/>
      <w:marBottom w:val="0"/>
      <w:divBdr>
        <w:top w:val="none" w:sz="0" w:space="0" w:color="auto"/>
        <w:left w:val="none" w:sz="0" w:space="0" w:color="auto"/>
        <w:bottom w:val="none" w:sz="0" w:space="0" w:color="auto"/>
        <w:right w:val="none" w:sz="0" w:space="0" w:color="auto"/>
      </w:divBdr>
      <w:divsChild>
        <w:div w:id="1656032621">
          <w:marLeft w:val="0"/>
          <w:marRight w:val="0"/>
          <w:marTop w:val="0"/>
          <w:marBottom w:val="0"/>
          <w:divBdr>
            <w:top w:val="none" w:sz="0" w:space="0" w:color="auto"/>
            <w:left w:val="none" w:sz="0" w:space="0" w:color="auto"/>
            <w:bottom w:val="none" w:sz="0" w:space="0" w:color="auto"/>
            <w:right w:val="none" w:sz="0" w:space="0" w:color="auto"/>
          </w:divBdr>
          <w:divsChild>
            <w:div w:id="754401851">
              <w:marLeft w:val="0"/>
              <w:marRight w:val="0"/>
              <w:marTop w:val="0"/>
              <w:marBottom w:val="0"/>
              <w:divBdr>
                <w:top w:val="none" w:sz="0" w:space="0" w:color="auto"/>
                <w:left w:val="none" w:sz="0" w:space="0" w:color="auto"/>
                <w:bottom w:val="none" w:sz="0" w:space="0" w:color="auto"/>
                <w:right w:val="none" w:sz="0" w:space="0" w:color="auto"/>
              </w:divBdr>
              <w:divsChild>
                <w:div w:id="1216429415">
                  <w:marLeft w:val="0"/>
                  <w:marRight w:val="0"/>
                  <w:marTop w:val="0"/>
                  <w:marBottom w:val="0"/>
                  <w:divBdr>
                    <w:top w:val="none" w:sz="0" w:space="0" w:color="auto"/>
                    <w:left w:val="none" w:sz="0" w:space="0" w:color="auto"/>
                    <w:bottom w:val="none" w:sz="0" w:space="0" w:color="auto"/>
                    <w:right w:val="none" w:sz="0" w:space="0" w:color="auto"/>
                  </w:divBdr>
                  <w:divsChild>
                    <w:div w:id="63132299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367883">
      <w:bodyDiv w:val="1"/>
      <w:marLeft w:val="0"/>
      <w:marRight w:val="0"/>
      <w:marTop w:val="0"/>
      <w:marBottom w:val="0"/>
      <w:divBdr>
        <w:top w:val="none" w:sz="0" w:space="0" w:color="auto"/>
        <w:left w:val="none" w:sz="0" w:space="0" w:color="auto"/>
        <w:bottom w:val="none" w:sz="0" w:space="0" w:color="auto"/>
        <w:right w:val="none" w:sz="0" w:space="0" w:color="auto"/>
      </w:divBdr>
      <w:divsChild>
        <w:div w:id="853881168">
          <w:marLeft w:val="0"/>
          <w:marRight w:val="0"/>
          <w:marTop w:val="0"/>
          <w:marBottom w:val="0"/>
          <w:divBdr>
            <w:top w:val="none" w:sz="0" w:space="0" w:color="auto"/>
            <w:left w:val="none" w:sz="0" w:space="0" w:color="auto"/>
            <w:bottom w:val="none" w:sz="0" w:space="0" w:color="auto"/>
            <w:right w:val="none" w:sz="0" w:space="0" w:color="auto"/>
          </w:divBdr>
          <w:divsChild>
            <w:div w:id="1886746530">
              <w:marLeft w:val="0"/>
              <w:marRight w:val="0"/>
              <w:marTop w:val="0"/>
              <w:marBottom w:val="0"/>
              <w:divBdr>
                <w:top w:val="none" w:sz="0" w:space="0" w:color="auto"/>
                <w:left w:val="none" w:sz="0" w:space="0" w:color="auto"/>
                <w:bottom w:val="none" w:sz="0" w:space="0" w:color="auto"/>
                <w:right w:val="none" w:sz="0" w:space="0" w:color="auto"/>
              </w:divBdr>
              <w:divsChild>
                <w:div w:id="15231670">
                  <w:marLeft w:val="0"/>
                  <w:marRight w:val="0"/>
                  <w:marTop w:val="0"/>
                  <w:marBottom w:val="0"/>
                  <w:divBdr>
                    <w:top w:val="none" w:sz="0" w:space="0" w:color="auto"/>
                    <w:left w:val="none" w:sz="0" w:space="0" w:color="auto"/>
                    <w:bottom w:val="none" w:sz="0" w:space="0" w:color="auto"/>
                    <w:right w:val="none" w:sz="0" w:space="0" w:color="auto"/>
                  </w:divBdr>
                  <w:divsChild>
                    <w:div w:id="36202221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8003">
      <w:bodyDiv w:val="1"/>
      <w:marLeft w:val="0"/>
      <w:marRight w:val="0"/>
      <w:marTop w:val="0"/>
      <w:marBottom w:val="0"/>
      <w:divBdr>
        <w:top w:val="none" w:sz="0" w:space="0" w:color="auto"/>
        <w:left w:val="none" w:sz="0" w:space="0" w:color="auto"/>
        <w:bottom w:val="none" w:sz="0" w:space="0" w:color="auto"/>
        <w:right w:val="none" w:sz="0" w:space="0" w:color="auto"/>
      </w:divBdr>
      <w:divsChild>
        <w:div w:id="1267735570">
          <w:marLeft w:val="0"/>
          <w:marRight w:val="0"/>
          <w:marTop w:val="0"/>
          <w:marBottom w:val="0"/>
          <w:divBdr>
            <w:top w:val="none" w:sz="0" w:space="0" w:color="auto"/>
            <w:left w:val="none" w:sz="0" w:space="0" w:color="auto"/>
            <w:bottom w:val="none" w:sz="0" w:space="0" w:color="auto"/>
            <w:right w:val="none" w:sz="0" w:space="0" w:color="auto"/>
          </w:divBdr>
          <w:divsChild>
            <w:div w:id="58486170">
              <w:marLeft w:val="0"/>
              <w:marRight w:val="0"/>
              <w:marTop w:val="0"/>
              <w:marBottom w:val="0"/>
              <w:divBdr>
                <w:top w:val="none" w:sz="0" w:space="0" w:color="auto"/>
                <w:left w:val="none" w:sz="0" w:space="0" w:color="auto"/>
                <w:bottom w:val="none" w:sz="0" w:space="0" w:color="auto"/>
                <w:right w:val="none" w:sz="0" w:space="0" w:color="auto"/>
              </w:divBdr>
              <w:divsChild>
                <w:div w:id="1694499773">
                  <w:marLeft w:val="0"/>
                  <w:marRight w:val="0"/>
                  <w:marTop w:val="0"/>
                  <w:marBottom w:val="0"/>
                  <w:divBdr>
                    <w:top w:val="none" w:sz="0" w:space="0" w:color="auto"/>
                    <w:left w:val="none" w:sz="0" w:space="0" w:color="auto"/>
                    <w:bottom w:val="none" w:sz="0" w:space="0" w:color="auto"/>
                    <w:right w:val="none" w:sz="0" w:space="0" w:color="auto"/>
                  </w:divBdr>
                  <w:divsChild>
                    <w:div w:id="206302149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1219</Words>
  <Characters>6706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vostro</dc:creator>
  <cp:keywords/>
  <dc:description/>
  <cp:lastModifiedBy>dell vostro</cp:lastModifiedBy>
  <cp:revision>8</cp:revision>
  <cp:lastPrinted>2017-03-21T06:22:00Z</cp:lastPrinted>
  <dcterms:created xsi:type="dcterms:W3CDTF">2017-03-26T11:31:00Z</dcterms:created>
  <dcterms:modified xsi:type="dcterms:W3CDTF">2017-09-08T08:36:00Z</dcterms:modified>
</cp:coreProperties>
</file>