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text" w:horzAnchor="margin" w:tblpXSpec="center" w:tblpY="-732"/>
        <w:tblW w:w="0" w:type="auto"/>
        <w:tblCellSpacing w:w="0" w:type="dxa"/>
        <w:tblCellMar>
          <w:left w:w="0" w:type="dxa"/>
          <w:right w:w="0" w:type="dxa"/>
        </w:tblCellMar>
        <w:tblLook w:val="04A0" w:firstRow="1" w:lastRow="0" w:firstColumn="1" w:lastColumn="0" w:noHBand="0" w:noVBand="1"/>
      </w:tblPr>
      <w:tblGrid>
        <w:gridCol w:w="6072"/>
      </w:tblGrid>
      <w:tr w:rsidR="007907DF" w:rsidRPr="00555E74" w:rsidTr="007907DF">
        <w:trPr>
          <w:tblCellSpacing w:w="0" w:type="dxa"/>
        </w:trPr>
        <w:tc>
          <w:tcPr>
            <w:tcW w:w="6072" w:type="dxa"/>
            <w:shd w:val="clear" w:color="auto" w:fill="D0CECE" w:themeFill="background2" w:themeFillShade="E6"/>
            <w:hideMark/>
          </w:tcPr>
          <w:p w:rsidR="007907DF" w:rsidRDefault="007907DF" w:rsidP="007907DF">
            <w:pPr>
              <w:spacing w:before="100" w:beforeAutospacing="1" w:after="312" w:line="273" w:lineRule="atLeast"/>
              <w:jc w:val="center"/>
              <w:rPr>
                <w:rFonts w:ascii="Times New Roman" w:eastAsia="Times New Roman" w:hAnsi="Times New Roman" w:cs="Times New Roman"/>
                <w:b/>
                <w:bCs/>
                <w:sz w:val="36"/>
                <w:szCs w:val="36"/>
                <w:lang w:eastAsia="fr-FR"/>
              </w:rPr>
            </w:pPr>
            <w:r w:rsidRPr="00555E74">
              <w:rPr>
                <w:rFonts w:ascii="Times New Roman" w:eastAsia="Times New Roman" w:hAnsi="Times New Roman" w:cs="Times New Roman"/>
                <w:b/>
                <w:bCs/>
                <w:sz w:val="36"/>
                <w:szCs w:val="36"/>
                <w:lang w:eastAsia="fr-FR"/>
              </w:rPr>
              <w:t xml:space="preserve">DEVELOPPEMENT ET </w:t>
            </w:r>
          </w:p>
          <w:p w:rsidR="007907DF" w:rsidRPr="00555E74" w:rsidRDefault="007907DF" w:rsidP="007907DF">
            <w:pPr>
              <w:spacing w:before="100" w:beforeAutospacing="1" w:after="312" w:line="273" w:lineRule="atLeast"/>
              <w:jc w:val="center"/>
              <w:rPr>
                <w:rFonts w:ascii="Times New Roman" w:eastAsia="Times New Roman" w:hAnsi="Times New Roman" w:cs="Times New Roman"/>
                <w:sz w:val="36"/>
                <w:szCs w:val="36"/>
                <w:lang w:eastAsia="fr-FR"/>
              </w:rPr>
            </w:pPr>
            <w:r w:rsidRPr="00555E74">
              <w:rPr>
                <w:rFonts w:ascii="Times New Roman" w:eastAsia="Times New Roman" w:hAnsi="Times New Roman" w:cs="Times New Roman"/>
                <w:b/>
                <w:bCs/>
                <w:sz w:val="36"/>
                <w:szCs w:val="36"/>
                <w:lang w:eastAsia="fr-FR"/>
              </w:rPr>
              <w:t>OPTION</w:t>
            </w:r>
            <w:r>
              <w:rPr>
                <w:rFonts w:ascii="Times New Roman" w:eastAsia="Times New Roman" w:hAnsi="Times New Roman" w:cs="Times New Roman"/>
                <w:b/>
                <w:bCs/>
                <w:sz w:val="36"/>
                <w:szCs w:val="36"/>
                <w:lang w:eastAsia="fr-FR"/>
              </w:rPr>
              <w:t>S</w:t>
            </w:r>
            <w:r w:rsidRPr="00555E74">
              <w:rPr>
                <w:rFonts w:ascii="Times New Roman" w:eastAsia="Times New Roman" w:hAnsi="Times New Roman" w:cs="Times New Roman"/>
                <w:b/>
                <w:bCs/>
                <w:sz w:val="36"/>
                <w:szCs w:val="36"/>
                <w:lang w:eastAsia="fr-FR"/>
              </w:rPr>
              <w:t xml:space="preserve"> STRATÉGIQUE</w:t>
            </w:r>
            <w:r>
              <w:rPr>
                <w:rFonts w:ascii="Times New Roman" w:eastAsia="Times New Roman" w:hAnsi="Times New Roman" w:cs="Times New Roman"/>
                <w:b/>
                <w:bCs/>
                <w:sz w:val="36"/>
                <w:szCs w:val="36"/>
                <w:lang w:eastAsia="fr-FR"/>
              </w:rPr>
              <w:t>S</w:t>
            </w:r>
          </w:p>
        </w:tc>
      </w:tr>
    </w:tbl>
    <w:p w:rsidR="00D12525" w:rsidRPr="00D12525" w:rsidRDefault="00D12525" w:rsidP="00D12525">
      <w:pPr>
        <w:shd w:val="clear" w:color="auto" w:fill="FFFFFF"/>
        <w:spacing w:after="300" w:line="240" w:lineRule="auto"/>
        <w:outlineLvl w:val="0"/>
        <w:rPr>
          <w:rFonts w:ascii="Trebuchet MS" w:eastAsia="Times New Roman" w:hAnsi="Trebuchet MS" w:cs="Times New Roman"/>
          <w:b/>
          <w:bCs/>
          <w:color w:val="000000"/>
          <w:kern w:val="36"/>
          <w:sz w:val="39"/>
          <w:szCs w:val="39"/>
          <w:lang w:eastAsia="fr-FR"/>
        </w:rPr>
      </w:pPr>
    </w:p>
    <w:p w:rsidR="00D126A3" w:rsidRDefault="00D126A3" w:rsidP="00D12525">
      <w:pPr>
        <w:shd w:val="clear" w:color="auto" w:fill="FFFFFF"/>
        <w:spacing w:before="100" w:beforeAutospacing="1" w:after="312" w:line="273" w:lineRule="atLeast"/>
        <w:textAlignment w:val="top"/>
        <w:rPr>
          <w:rFonts w:ascii="Trebuchet MS" w:eastAsia="Times New Roman" w:hAnsi="Trebuchet MS" w:cs="Times New Roman"/>
          <w:b/>
          <w:bCs/>
          <w:color w:val="030303"/>
          <w:sz w:val="20"/>
          <w:szCs w:val="20"/>
          <w:lang w:eastAsia="fr-FR"/>
        </w:rPr>
      </w:pPr>
      <w:r>
        <w:rPr>
          <w:rFonts w:ascii="Trebuchet MS" w:eastAsia="Times New Roman" w:hAnsi="Trebuchet MS" w:cs="Times New Roman"/>
          <w:b/>
          <w:bCs/>
          <w:color w:val="030303"/>
          <w:sz w:val="20"/>
          <w:szCs w:val="20"/>
          <w:lang w:eastAsia="fr-FR"/>
        </w:rPr>
        <w:t xml:space="preserve">Le diagnostic de l’entreprise permet de choisir une stratégie globale et une stratégie pour chaque DAS. L’entreprise doit donc perpétuellement relever le défi de son développement. </w:t>
      </w:r>
    </w:p>
    <w:p w:rsidR="00D12525" w:rsidRPr="00D12525" w:rsidRDefault="00D12525"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b/>
          <w:bCs/>
          <w:color w:val="030303"/>
          <w:sz w:val="20"/>
          <w:szCs w:val="20"/>
          <w:lang w:eastAsia="fr-FR"/>
        </w:rPr>
        <w:t>Définition</w:t>
      </w:r>
      <w:r w:rsidR="00E4458E">
        <w:rPr>
          <w:rFonts w:ascii="Trebuchet MS" w:eastAsia="Times New Roman" w:hAnsi="Trebuchet MS" w:cs="Times New Roman"/>
          <w:color w:val="030303"/>
          <w:sz w:val="20"/>
          <w:szCs w:val="20"/>
          <w:lang w:eastAsia="fr-FR"/>
        </w:rPr>
        <w:t xml:space="preserve"> : </w:t>
      </w:r>
      <w:r w:rsidRPr="00D12525">
        <w:rPr>
          <w:rFonts w:ascii="Trebuchet MS" w:eastAsia="Times New Roman" w:hAnsi="Trebuchet MS" w:cs="Times New Roman"/>
          <w:color w:val="030303"/>
          <w:sz w:val="20"/>
          <w:szCs w:val="20"/>
          <w:lang w:eastAsia="fr-FR"/>
        </w:rPr>
        <w:t>La </w:t>
      </w:r>
      <w:r w:rsidRPr="00D12525">
        <w:rPr>
          <w:rFonts w:ascii="Trebuchet MS" w:eastAsia="Times New Roman" w:hAnsi="Trebuchet MS" w:cs="Times New Roman"/>
          <w:b/>
          <w:bCs/>
          <w:color w:val="030303"/>
          <w:sz w:val="20"/>
          <w:szCs w:val="20"/>
          <w:lang w:eastAsia="fr-FR"/>
        </w:rPr>
        <w:t>croissance de l’entreprise</w:t>
      </w:r>
      <w:r w:rsidRPr="00D12525">
        <w:rPr>
          <w:rFonts w:ascii="Trebuchet MS" w:eastAsia="Times New Roman" w:hAnsi="Trebuchet MS" w:cs="Times New Roman"/>
          <w:color w:val="030303"/>
          <w:sz w:val="20"/>
          <w:szCs w:val="20"/>
          <w:lang w:eastAsia="fr-FR"/>
        </w:rPr>
        <w:t> résulte de la </w:t>
      </w:r>
      <w:r w:rsidRPr="00D12525">
        <w:rPr>
          <w:rFonts w:ascii="Trebuchet MS" w:eastAsia="Times New Roman" w:hAnsi="Trebuchet MS" w:cs="Times New Roman"/>
          <w:b/>
          <w:bCs/>
          <w:color w:val="030303"/>
          <w:sz w:val="20"/>
          <w:szCs w:val="20"/>
          <w:lang w:eastAsia="fr-FR"/>
        </w:rPr>
        <w:t>volonté</w:t>
      </w:r>
      <w:r w:rsidRPr="00D12525">
        <w:rPr>
          <w:rFonts w:ascii="Trebuchet MS" w:eastAsia="Times New Roman" w:hAnsi="Trebuchet MS" w:cs="Times New Roman"/>
          <w:color w:val="030303"/>
          <w:sz w:val="20"/>
          <w:szCs w:val="20"/>
          <w:lang w:eastAsia="fr-FR"/>
        </w:rPr>
        <w:t> de ses dirigeants et de ses </w:t>
      </w:r>
      <w:r w:rsidRPr="00D12525">
        <w:rPr>
          <w:rFonts w:ascii="Trebuchet MS" w:eastAsia="Times New Roman" w:hAnsi="Trebuchet MS" w:cs="Times New Roman"/>
          <w:b/>
          <w:bCs/>
          <w:color w:val="030303"/>
          <w:sz w:val="20"/>
          <w:szCs w:val="20"/>
          <w:lang w:eastAsia="fr-FR"/>
        </w:rPr>
        <w:t>capacités</w:t>
      </w:r>
      <w:r w:rsidRPr="00D12525">
        <w:rPr>
          <w:rFonts w:ascii="Trebuchet MS" w:eastAsia="Times New Roman" w:hAnsi="Trebuchet MS" w:cs="Times New Roman"/>
          <w:color w:val="030303"/>
          <w:sz w:val="20"/>
          <w:szCs w:val="20"/>
          <w:lang w:eastAsia="fr-FR"/>
        </w:rPr>
        <w:t> financières, humaines, commerciales et techniques. La croissance conduit à l’</w:t>
      </w:r>
      <w:r w:rsidRPr="00D12525">
        <w:rPr>
          <w:rFonts w:ascii="Trebuchet MS" w:eastAsia="Times New Roman" w:hAnsi="Trebuchet MS" w:cs="Times New Roman"/>
          <w:b/>
          <w:bCs/>
          <w:color w:val="030303"/>
          <w:sz w:val="20"/>
          <w:szCs w:val="20"/>
          <w:lang w:eastAsia="fr-FR"/>
        </w:rPr>
        <w:t>accroissement de la taille de </w:t>
      </w:r>
      <w:r w:rsidRPr="00D12525">
        <w:rPr>
          <w:rFonts w:ascii="Trebuchet MS" w:eastAsia="Times New Roman" w:hAnsi="Trebuchet MS" w:cs="Times New Roman"/>
          <w:color w:val="030303"/>
          <w:sz w:val="20"/>
          <w:szCs w:val="20"/>
          <w:lang w:eastAsia="fr-FR"/>
        </w:rPr>
        <w:t>l’entreprise. Elle correspond à la recherche </w:t>
      </w:r>
      <w:r w:rsidRPr="00D12525">
        <w:rPr>
          <w:rFonts w:ascii="Trebuchet MS" w:eastAsia="Times New Roman" w:hAnsi="Trebuchet MS" w:cs="Times New Roman"/>
          <w:b/>
          <w:bCs/>
          <w:color w:val="030303"/>
          <w:sz w:val="20"/>
          <w:szCs w:val="20"/>
          <w:lang w:eastAsia="fr-FR"/>
        </w:rPr>
        <w:t>d’économies d’échelle</w:t>
      </w:r>
      <w:r w:rsidRPr="00D12525">
        <w:rPr>
          <w:rFonts w:ascii="Trebuchet MS" w:eastAsia="Times New Roman" w:hAnsi="Trebuchet MS" w:cs="Times New Roman"/>
          <w:color w:val="030303"/>
          <w:sz w:val="20"/>
          <w:szCs w:val="20"/>
          <w:lang w:eastAsia="fr-FR"/>
        </w:rPr>
        <w:t> et permet d’atteindre la </w:t>
      </w:r>
      <w:r w:rsidRPr="00D12525">
        <w:rPr>
          <w:rFonts w:ascii="Trebuchet MS" w:eastAsia="Times New Roman" w:hAnsi="Trebuchet MS" w:cs="Times New Roman"/>
          <w:b/>
          <w:bCs/>
          <w:color w:val="030303"/>
          <w:sz w:val="20"/>
          <w:szCs w:val="20"/>
          <w:lang w:eastAsia="fr-FR"/>
        </w:rPr>
        <w:t>masse critique</w:t>
      </w:r>
      <w:r w:rsidRPr="00D12525">
        <w:rPr>
          <w:rFonts w:ascii="Trebuchet MS" w:eastAsia="Times New Roman" w:hAnsi="Trebuchet MS" w:cs="Times New Roman"/>
          <w:color w:val="030303"/>
          <w:sz w:val="20"/>
          <w:szCs w:val="20"/>
          <w:lang w:eastAsia="fr-FR"/>
        </w:rPr>
        <w:t>.</w:t>
      </w:r>
      <w:r w:rsidRPr="00D12525">
        <w:rPr>
          <w:rFonts w:ascii="Trebuchet MS" w:eastAsia="Times New Roman" w:hAnsi="Trebuchet MS" w:cs="Times New Roman"/>
          <w:b/>
          <w:bCs/>
          <w:color w:val="030303"/>
          <w:sz w:val="20"/>
          <w:szCs w:val="20"/>
          <w:lang w:eastAsia="fr-FR"/>
        </w:rPr>
        <w:t> </w:t>
      </w:r>
    </w:p>
    <w:p w:rsidR="00D12525" w:rsidRPr="00D12525" w:rsidRDefault="00D12525"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 xml:space="preserve">Trois types de croissance sont </w:t>
      </w:r>
      <w:r w:rsidRPr="00E4458E">
        <w:rPr>
          <w:rFonts w:ascii="Trebuchet MS" w:eastAsia="Times New Roman" w:hAnsi="Trebuchet MS" w:cs="Times New Roman"/>
          <w:b/>
          <w:color w:val="030303"/>
          <w:sz w:val="20"/>
          <w:szCs w:val="20"/>
          <w:lang w:eastAsia="fr-FR"/>
        </w:rPr>
        <w:t>observables</w:t>
      </w:r>
      <w:r w:rsidRPr="00D12525">
        <w:rPr>
          <w:rFonts w:ascii="Trebuchet MS" w:eastAsia="Times New Roman" w:hAnsi="Trebuchet MS" w:cs="Times New Roman"/>
          <w:color w:val="030303"/>
          <w:sz w:val="20"/>
          <w:szCs w:val="20"/>
          <w:lang w:eastAsia="fr-FR"/>
        </w:rPr>
        <w:t xml:space="preserve"> :</w:t>
      </w:r>
    </w:p>
    <w:p w:rsidR="00D12525" w:rsidRPr="00D12525" w:rsidRDefault="00D12525"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       </w:t>
      </w:r>
      <w:r w:rsidRPr="00D12525">
        <w:rPr>
          <w:rFonts w:ascii="Trebuchet MS" w:eastAsia="Times New Roman" w:hAnsi="Trebuchet MS" w:cs="Times New Roman"/>
          <w:color w:val="030303"/>
          <w:sz w:val="20"/>
          <w:szCs w:val="20"/>
          <w:u w:val="single"/>
          <w:lang w:eastAsia="fr-FR"/>
        </w:rPr>
        <w:t>la croissance « portée</w:t>
      </w:r>
      <w:r w:rsidRPr="00D12525">
        <w:rPr>
          <w:rFonts w:ascii="Trebuchet MS" w:eastAsia="Times New Roman" w:hAnsi="Trebuchet MS" w:cs="Times New Roman"/>
          <w:color w:val="030303"/>
          <w:sz w:val="20"/>
          <w:szCs w:val="20"/>
          <w:lang w:eastAsia="fr-FR"/>
        </w:rPr>
        <w:t> » : l’entreprise croît parce que </w:t>
      </w:r>
      <w:r w:rsidRPr="00D12525">
        <w:rPr>
          <w:rFonts w:ascii="Trebuchet MS" w:eastAsia="Times New Roman" w:hAnsi="Trebuchet MS" w:cs="Times New Roman"/>
          <w:b/>
          <w:bCs/>
          <w:color w:val="030303"/>
          <w:sz w:val="20"/>
          <w:szCs w:val="20"/>
          <w:lang w:eastAsia="fr-FR"/>
        </w:rPr>
        <w:t>le marché</w:t>
      </w:r>
      <w:r w:rsidRPr="00D12525">
        <w:rPr>
          <w:rFonts w:ascii="Trebuchet MS" w:eastAsia="Times New Roman" w:hAnsi="Trebuchet MS" w:cs="Times New Roman"/>
          <w:color w:val="030303"/>
          <w:sz w:val="20"/>
          <w:szCs w:val="20"/>
          <w:lang w:eastAsia="fr-FR"/>
        </w:rPr>
        <w:t> sur lequel elle est située connaît une </w:t>
      </w:r>
      <w:r w:rsidRPr="00D12525">
        <w:rPr>
          <w:rFonts w:ascii="Trebuchet MS" w:eastAsia="Times New Roman" w:hAnsi="Trebuchet MS" w:cs="Times New Roman"/>
          <w:b/>
          <w:bCs/>
          <w:color w:val="030303"/>
          <w:sz w:val="20"/>
          <w:szCs w:val="20"/>
          <w:lang w:eastAsia="fr-FR"/>
        </w:rPr>
        <w:t>forte croissance</w:t>
      </w:r>
      <w:r w:rsidRPr="00D12525">
        <w:rPr>
          <w:rFonts w:ascii="Trebuchet MS" w:eastAsia="Times New Roman" w:hAnsi="Trebuchet MS" w:cs="Times New Roman"/>
          <w:color w:val="030303"/>
          <w:sz w:val="20"/>
          <w:szCs w:val="20"/>
          <w:lang w:eastAsia="fr-FR"/>
        </w:rPr>
        <w:t>. C’est une </w:t>
      </w:r>
      <w:r w:rsidRPr="00D12525">
        <w:rPr>
          <w:rFonts w:ascii="Trebuchet MS" w:eastAsia="Times New Roman" w:hAnsi="Trebuchet MS" w:cs="Times New Roman"/>
          <w:b/>
          <w:bCs/>
          <w:color w:val="030303"/>
          <w:sz w:val="20"/>
          <w:szCs w:val="20"/>
          <w:lang w:eastAsia="fr-FR"/>
        </w:rPr>
        <w:t>croissance « réflexe</w:t>
      </w:r>
      <w:r w:rsidRPr="00D12525">
        <w:rPr>
          <w:rFonts w:ascii="Trebuchet MS" w:eastAsia="Times New Roman" w:hAnsi="Trebuchet MS" w:cs="Times New Roman"/>
          <w:color w:val="030303"/>
          <w:sz w:val="20"/>
          <w:szCs w:val="20"/>
          <w:lang w:eastAsia="fr-FR"/>
        </w:rPr>
        <w:t> » ;</w:t>
      </w:r>
    </w:p>
    <w:p w:rsidR="00D12525" w:rsidRPr="00D12525" w:rsidRDefault="00D12525"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       </w:t>
      </w:r>
      <w:r w:rsidRPr="00D12525">
        <w:rPr>
          <w:rFonts w:ascii="Trebuchet MS" w:eastAsia="Times New Roman" w:hAnsi="Trebuchet MS" w:cs="Times New Roman"/>
          <w:color w:val="030303"/>
          <w:sz w:val="20"/>
          <w:szCs w:val="20"/>
          <w:u w:val="single"/>
          <w:lang w:eastAsia="fr-FR"/>
        </w:rPr>
        <w:t>la croissance « intensive »</w:t>
      </w:r>
      <w:r w:rsidRPr="00D12525">
        <w:rPr>
          <w:rFonts w:ascii="Trebuchet MS" w:eastAsia="Times New Roman" w:hAnsi="Trebuchet MS" w:cs="Times New Roman"/>
          <w:color w:val="030303"/>
          <w:sz w:val="20"/>
          <w:szCs w:val="20"/>
          <w:lang w:eastAsia="fr-FR"/>
        </w:rPr>
        <w:t> : l’entreprise croît </w:t>
      </w:r>
      <w:r w:rsidRPr="00D12525">
        <w:rPr>
          <w:rFonts w:ascii="Trebuchet MS" w:eastAsia="Times New Roman" w:hAnsi="Trebuchet MS" w:cs="Times New Roman"/>
          <w:b/>
          <w:bCs/>
          <w:color w:val="030303"/>
          <w:sz w:val="20"/>
          <w:szCs w:val="20"/>
          <w:lang w:eastAsia="fr-FR"/>
        </w:rPr>
        <w:t>plus vite que ses concurrents</w:t>
      </w:r>
      <w:r w:rsidRPr="00D12525">
        <w:rPr>
          <w:rFonts w:ascii="Trebuchet MS" w:eastAsia="Times New Roman" w:hAnsi="Trebuchet MS" w:cs="Times New Roman"/>
          <w:color w:val="030303"/>
          <w:sz w:val="20"/>
          <w:szCs w:val="20"/>
          <w:lang w:eastAsia="fr-FR"/>
        </w:rPr>
        <w:t>, elle accroît </w:t>
      </w:r>
      <w:r w:rsidRPr="00D12525">
        <w:rPr>
          <w:rFonts w:ascii="Trebuchet MS" w:eastAsia="Times New Roman" w:hAnsi="Trebuchet MS" w:cs="Times New Roman"/>
          <w:b/>
          <w:bCs/>
          <w:color w:val="030303"/>
          <w:sz w:val="20"/>
          <w:szCs w:val="20"/>
          <w:lang w:eastAsia="fr-FR"/>
        </w:rPr>
        <w:t>sa part de marché</w:t>
      </w:r>
      <w:r w:rsidRPr="00D12525">
        <w:rPr>
          <w:rFonts w:ascii="Trebuchet MS" w:eastAsia="Times New Roman" w:hAnsi="Trebuchet MS" w:cs="Times New Roman"/>
          <w:color w:val="030303"/>
          <w:sz w:val="20"/>
          <w:szCs w:val="20"/>
          <w:lang w:eastAsia="fr-FR"/>
        </w:rPr>
        <w:t> dans son industrie ;</w:t>
      </w:r>
    </w:p>
    <w:p w:rsidR="00D12525" w:rsidRPr="00D12525" w:rsidRDefault="00D12525"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       </w:t>
      </w:r>
      <w:r w:rsidRPr="00D12525">
        <w:rPr>
          <w:rFonts w:ascii="Trebuchet MS" w:eastAsia="Times New Roman" w:hAnsi="Trebuchet MS" w:cs="Times New Roman"/>
          <w:color w:val="030303"/>
          <w:sz w:val="20"/>
          <w:szCs w:val="20"/>
          <w:u w:val="single"/>
          <w:lang w:eastAsia="fr-FR"/>
        </w:rPr>
        <w:t>la croissance « extensive</w:t>
      </w:r>
      <w:r w:rsidRPr="00D12525">
        <w:rPr>
          <w:rFonts w:ascii="Trebuchet MS" w:eastAsia="Times New Roman" w:hAnsi="Trebuchet MS" w:cs="Times New Roman"/>
          <w:color w:val="030303"/>
          <w:sz w:val="20"/>
          <w:szCs w:val="20"/>
          <w:lang w:eastAsia="fr-FR"/>
        </w:rPr>
        <w:t> » : l’entreprise croît par </w:t>
      </w:r>
      <w:r w:rsidRPr="00D12525">
        <w:rPr>
          <w:rFonts w:ascii="Trebuchet MS" w:eastAsia="Times New Roman" w:hAnsi="Trebuchet MS" w:cs="Times New Roman"/>
          <w:b/>
          <w:bCs/>
          <w:color w:val="030303"/>
          <w:sz w:val="20"/>
          <w:szCs w:val="20"/>
          <w:lang w:eastAsia="fr-FR"/>
        </w:rPr>
        <w:t>pénétration de nouveaux marchés </w:t>
      </w:r>
      <w:r w:rsidRPr="00D12525">
        <w:rPr>
          <w:rFonts w:ascii="Trebuchet MS" w:eastAsia="Times New Roman" w:hAnsi="Trebuchet MS" w:cs="Times New Roman"/>
          <w:color w:val="030303"/>
          <w:sz w:val="20"/>
          <w:szCs w:val="20"/>
          <w:lang w:eastAsia="fr-FR"/>
        </w:rPr>
        <w:t>en s’implantant dans de nouveaux pays ou en lançant de nouveaux produits.</w:t>
      </w:r>
    </w:p>
    <w:p w:rsidR="00D12525" w:rsidRPr="00E4458E" w:rsidRDefault="00E4458E"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E4458E">
        <w:rPr>
          <w:rFonts w:ascii="Trebuchet MS" w:eastAsia="Times New Roman" w:hAnsi="Trebuchet MS" w:cs="Times New Roman"/>
          <w:iCs/>
          <w:color w:val="030303"/>
          <w:sz w:val="20"/>
          <w:szCs w:val="20"/>
          <w:lang w:eastAsia="fr-FR"/>
        </w:rPr>
        <w:t xml:space="preserve">On distingue </w:t>
      </w:r>
      <w:r w:rsidRPr="00C42558">
        <w:rPr>
          <w:rFonts w:ascii="Trebuchet MS" w:eastAsia="Times New Roman" w:hAnsi="Trebuchet MS" w:cs="Times New Roman"/>
          <w:b/>
          <w:iCs/>
          <w:color w:val="030303"/>
          <w:sz w:val="20"/>
          <w:szCs w:val="20"/>
          <w:u w:val="single"/>
          <w:lang w:eastAsia="fr-FR"/>
        </w:rPr>
        <w:t>trois modalités de croissance </w:t>
      </w:r>
      <w:r w:rsidRPr="00E4458E">
        <w:rPr>
          <w:rFonts w:ascii="Trebuchet MS" w:eastAsia="Times New Roman" w:hAnsi="Trebuchet MS" w:cs="Times New Roman"/>
          <w:iCs/>
          <w:color w:val="030303"/>
          <w:sz w:val="20"/>
          <w:szCs w:val="20"/>
          <w:lang w:eastAsia="fr-FR"/>
        </w:rPr>
        <w:t>:</w:t>
      </w:r>
      <w:r w:rsidR="00D12525" w:rsidRPr="00E4458E">
        <w:rPr>
          <w:rFonts w:ascii="Trebuchet MS" w:eastAsia="Times New Roman" w:hAnsi="Trebuchet MS" w:cs="Times New Roman"/>
          <w:color w:val="030303"/>
          <w:sz w:val="20"/>
          <w:szCs w:val="20"/>
          <w:lang w:eastAsia="fr-FR"/>
        </w:rPr>
        <w:t> </w:t>
      </w:r>
    </w:p>
    <w:p w:rsidR="00E4458E" w:rsidRPr="00E4458E" w:rsidRDefault="00D12525" w:rsidP="00E4458E">
      <w:pPr>
        <w:pStyle w:val="Paragraphedeliste"/>
        <w:numPr>
          <w:ilvl w:val="0"/>
          <w:numId w:val="22"/>
        </w:num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E4458E">
        <w:rPr>
          <w:rFonts w:ascii="Trebuchet MS" w:eastAsia="Times New Roman" w:hAnsi="Trebuchet MS" w:cs="Times New Roman"/>
          <w:b/>
          <w:color w:val="030303"/>
          <w:sz w:val="20"/>
          <w:szCs w:val="20"/>
          <w:lang w:eastAsia="fr-FR"/>
        </w:rPr>
        <w:t>La crois</w:t>
      </w:r>
      <w:r w:rsidR="00E4458E" w:rsidRPr="00E4458E">
        <w:rPr>
          <w:rFonts w:ascii="Trebuchet MS" w:eastAsia="Times New Roman" w:hAnsi="Trebuchet MS" w:cs="Times New Roman"/>
          <w:b/>
          <w:color w:val="030303"/>
          <w:sz w:val="20"/>
          <w:szCs w:val="20"/>
          <w:lang w:eastAsia="fr-FR"/>
        </w:rPr>
        <w:t>sance</w:t>
      </w:r>
      <w:r w:rsidRPr="00E4458E">
        <w:rPr>
          <w:rFonts w:ascii="Trebuchet MS" w:eastAsia="Times New Roman" w:hAnsi="Trebuchet MS" w:cs="Times New Roman"/>
          <w:b/>
          <w:color w:val="030303"/>
          <w:sz w:val="20"/>
          <w:szCs w:val="20"/>
          <w:lang w:eastAsia="fr-FR"/>
        </w:rPr>
        <w:t> </w:t>
      </w:r>
      <w:r w:rsidRPr="00E4458E">
        <w:rPr>
          <w:rFonts w:ascii="Trebuchet MS" w:eastAsia="Times New Roman" w:hAnsi="Trebuchet MS" w:cs="Times New Roman"/>
          <w:b/>
          <w:bCs/>
          <w:color w:val="030303"/>
          <w:sz w:val="20"/>
          <w:szCs w:val="20"/>
          <w:lang w:eastAsia="fr-FR"/>
        </w:rPr>
        <w:t>organique</w:t>
      </w:r>
      <w:r w:rsidR="00E4458E" w:rsidRPr="00E4458E">
        <w:rPr>
          <w:rFonts w:ascii="Trebuchet MS" w:eastAsia="Times New Roman" w:hAnsi="Trebuchet MS" w:cs="Times New Roman"/>
          <w:b/>
          <w:bCs/>
          <w:color w:val="030303"/>
          <w:sz w:val="20"/>
          <w:szCs w:val="20"/>
          <w:lang w:eastAsia="fr-FR"/>
        </w:rPr>
        <w:t xml:space="preserve"> ou interne</w:t>
      </w:r>
      <w:r w:rsidRPr="00E4458E">
        <w:rPr>
          <w:rFonts w:ascii="Trebuchet MS" w:eastAsia="Times New Roman" w:hAnsi="Trebuchet MS" w:cs="Times New Roman"/>
          <w:color w:val="030303"/>
          <w:sz w:val="20"/>
          <w:szCs w:val="20"/>
          <w:lang w:eastAsia="fr-FR"/>
        </w:rPr>
        <w:t> (développement des capacités et des compétences en interne),</w:t>
      </w:r>
    </w:p>
    <w:p w:rsidR="00E4458E" w:rsidRDefault="00E4458E" w:rsidP="00E4458E">
      <w:pPr>
        <w:pStyle w:val="Paragraphedeliste"/>
        <w:numPr>
          <w:ilvl w:val="0"/>
          <w:numId w:val="22"/>
        </w:num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Pr>
          <w:rFonts w:ascii="Trebuchet MS" w:eastAsia="Times New Roman" w:hAnsi="Trebuchet MS" w:cs="Times New Roman"/>
          <w:b/>
          <w:bCs/>
          <w:color w:val="030303"/>
          <w:sz w:val="20"/>
          <w:szCs w:val="20"/>
          <w:lang w:eastAsia="fr-FR"/>
        </w:rPr>
        <w:t xml:space="preserve">La croissance </w:t>
      </w:r>
      <w:r w:rsidR="00D12525" w:rsidRPr="00E4458E">
        <w:rPr>
          <w:rFonts w:ascii="Trebuchet MS" w:eastAsia="Times New Roman" w:hAnsi="Trebuchet MS" w:cs="Times New Roman"/>
          <w:b/>
          <w:bCs/>
          <w:color w:val="030303"/>
          <w:sz w:val="20"/>
          <w:szCs w:val="20"/>
          <w:lang w:eastAsia="fr-FR"/>
        </w:rPr>
        <w:t>externe</w:t>
      </w:r>
      <w:r w:rsidR="00D12525" w:rsidRPr="00E4458E">
        <w:rPr>
          <w:rFonts w:ascii="Trebuchet MS" w:eastAsia="Times New Roman" w:hAnsi="Trebuchet MS" w:cs="Times New Roman"/>
          <w:color w:val="030303"/>
          <w:sz w:val="20"/>
          <w:szCs w:val="20"/>
          <w:lang w:eastAsia="fr-FR"/>
        </w:rPr>
        <w:t> (acquisition des capacités et</w:t>
      </w:r>
      <w:r>
        <w:rPr>
          <w:rFonts w:ascii="Trebuchet MS" w:eastAsia="Times New Roman" w:hAnsi="Trebuchet MS" w:cs="Times New Roman"/>
          <w:color w:val="030303"/>
          <w:sz w:val="20"/>
          <w:szCs w:val="20"/>
          <w:lang w:eastAsia="fr-FR"/>
        </w:rPr>
        <w:t xml:space="preserve"> des compétences en externe)</w:t>
      </w:r>
    </w:p>
    <w:p w:rsidR="00E4458E" w:rsidRDefault="00E4458E" w:rsidP="00E4458E">
      <w:pPr>
        <w:pStyle w:val="Paragraphedeliste"/>
        <w:numPr>
          <w:ilvl w:val="0"/>
          <w:numId w:val="22"/>
        </w:num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Pr>
          <w:rFonts w:ascii="Trebuchet MS" w:eastAsia="Times New Roman" w:hAnsi="Trebuchet MS" w:cs="Times New Roman"/>
          <w:b/>
          <w:bCs/>
          <w:color w:val="030303"/>
          <w:sz w:val="20"/>
          <w:szCs w:val="20"/>
          <w:lang w:eastAsia="fr-FR"/>
        </w:rPr>
        <w:t xml:space="preserve">La croissance </w:t>
      </w:r>
      <w:r w:rsidR="00D12525" w:rsidRPr="00E4458E">
        <w:rPr>
          <w:rFonts w:ascii="Trebuchet MS" w:eastAsia="Times New Roman" w:hAnsi="Trebuchet MS" w:cs="Times New Roman"/>
          <w:b/>
          <w:bCs/>
          <w:color w:val="030303"/>
          <w:sz w:val="20"/>
          <w:szCs w:val="20"/>
          <w:lang w:eastAsia="fr-FR"/>
        </w:rPr>
        <w:t>conjointe </w:t>
      </w:r>
      <w:r w:rsidR="00D12525" w:rsidRPr="00E4458E">
        <w:rPr>
          <w:rFonts w:ascii="Trebuchet MS" w:eastAsia="Times New Roman" w:hAnsi="Trebuchet MS" w:cs="Times New Roman"/>
          <w:color w:val="030303"/>
          <w:sz w:val="20"/>
          <w:szCs w:val="20"/>
          <w:lang w:eastAsia="fr-FR"/>
        </w:rPr>
        <w:t xml:space="preserve">(association pour développer des capacités et des compétences en externe). </w:t>
      </w:r>
    </w:p>
    <w:p w:rsidR="00D12525" w:rsidRPr="00D12525" w:rsidRDefault="00D12525" w:rsidP="00E4458E">
      <w:pPr>
        <w:shd w:val="clear" w:color="auto" w:fill="FFFFFF"/>
        <w:spacing w:before="100" w:beforeAutospacing="1" w:after="312" w:line="273" w:lineRule="atLeast"/>
        <w:ind w:left="360"/>
        <w:textAlignment w:val="top"/>
        <w:rPr>
          <w:rFonts w:ascii="Trebuchet MS" w:eastAsia="Times New Roman" w:hAnsi="Trebuchet MS" w:cs="Times New Roman"/>
          <w:color w:val="030303"/>
          <w:sz w:val="20"/>
          <w:szCs w:val="20"/>
          <w:lang w:eastAsia="fr-FR"/>
        </w:rPr>
      </w:pPr>
      <w:r w:rsidRPr="00E4458E">
        <w:rPr>
          <w:rFonts w:ascii="Trebuchet MS" w:eastAsia="Times New Roman" w:hAnsi="Trebuchet MS" w:cs="Times New Roman"/>
          <w:color w:val="030303"/>
          <w:sz w:val="20"/>
          <w:szCs w:val="20"/>
          <w:lang w:eastAsia="fr-FR"/>
        </w:rPr>
        <w:t>L’arbitrage entre ces trois modes de croissance est fonction de la difficulté et de l’urgence du développement voulu compte tenu de la capacité stratégique de l’entreprise et de sa position concurrentielle.</w:t>
      </w:r>
    </w:p>
    <w:p w:rsidR="00D12525" w:rsidRPr="00B83722" w:rsidRDefault="00E4458E"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4"/>
          <w:szCs w:val="24"/>
          <w:u w:val="single"/>
          <w:lang w:eastAsia="fr-FR"/>
        </w:rPr>
      </w:pPr>
      <w:r w:rsidRPr="00B83722">
        <w:rPr>
          <w:rFonts w:ascii="Trebuchet MS" w:eastAsia="Times New Roman" w:hAnsi="Trebuchet MS" w:cs="Times New Roman"/>
          <w:b/>
          <w:bCs/>
          <w:color w:val="030303"/>
          <w:sz w:val="24"/>
          <w:szCs w:val="24"/>
          <w:u w:val="single"/>
          <w:lang w:eastAsia="fr-FR"/>
        </w:rPr>
        <w:t>I-</w:t>
      </w:r>
      <w:r w:rsidR="00D12525" w:rsidRPr="00B83722">
        <w:rPr>
          <w:rFonts w:ascii="Trebuchet MS" w:eastAsia="Times New Roman" w:hAnsi="Trebuchet MS" w:cs="Times New Roman"/>
          <w:b/>
          <w:bCs/>
          <w:color w:val="030303"/>
          <w:sz w:val="24"/>
          <w:szCs w:val="24"/>
          <w:u w:val="single"/>
          <w:lang w:eastAsia="fr-FR"/>
        </w:rPr>
        <w:t> La croissance organique</w:t>
      </w:r>
    </w:p>
    <w:p w:rsidR="00D12525" w:rsidRPr="00E4458E" w:rsidRDefault="00D12525" w:rsidP="00E4458E">
      <w:pPr>
        <w:numPr>
          <w:ilvl w:val="0"/>
          <w:numId w:val="17"/>
        </w:numPr>
        <w:shd w:val="clear" w:color="auto" w:fill="FFFFFF"/>
        <w:spacing w:before="100" w:beforeAutospacing="1" w:after="100" w:afterAutospacing="1" w:line="240" w:lineRule="auto"/>
        <w:ind w:left="525"/>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b/>
          <w:bCs/>
          <w:color w:val="030303"/>
          <w:sz w:val="20"/>
          <w:szCs w:val="20"/>
          <w:lang w:eastAsia="fr-FR"/>
        </w:rPr>
        <w:t>1.      Définition</w:t>
      </w:r>
    </w:p>
    <w:p w:rsidR="00D12525" w:rsidRDefault="00D12525"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E4458E">
        <w:rPr>
          <w:rFonts w:ascii="Trebuchet MS" w:eastAsia="Times New Roman" w:hAnsi="Trebuchet MS" w:cs="Times New Roman"/>
          <w:b/>
          <w:color w:val="030303"/>
          <w:sz w:val="20"/>
          <w:szCs w:val="20"/>
          <w:u w:val="single"/>
          <w:lang w:eastAsia="fr-FR"/>
        </w:rPr>
        <w:t>La croissance interne</w:t>
      </w:r>
      <w:r w:rsidRPr="00E4458E">
        <w:rPr>
          <w:rFonts w:ascii="Trebuchet MS" w:eastAsia="Times New Roman" w:hAnsi="Trebuchet MS" w:cs="Times New Roman"/>
          <w:color w:val="030303"/>
          <w:sz w:val="20"/>
          <w:szCs w:val="20"/>
          <w:lang w:eastAsia="fr-FR"/>
        </w:rPr>
        <w:t> peut se définir comme le développement de l’entreprise à partir de ses </w:t>
      </w:r>
      <w:r w:rsidRPr="00E4458E">
        <w:rPr>
          <w:rFonts w:ascii="Trebuchet MS" w:eastAsia="Times New Roman" w:hAnsi="Trebuchet MS" w:cs="Times New Roman"/>
          <w:bCs/>
          <w:color w:val="030303"/>
          <w:sz w:val="20"/>
          <w:szCs w:val="20"/>
          <w:lang w:eastAsia="fr-FR"/>
        </w:rPr>
        <w:t>propres ressources</w:t>
      </w:r>
      <w:r w:rsidR="00E4458E" w:rsidRPr="00E4458E">
        <w:rPr>
          <w:rFonts w:ascii="Trebuchet MS" w:eastAsia="Times New Roman" w:hAnsi="Trebuchet MS" w:cs="Times New Roman"/>
          <w:bCs/>
          <w:color w:val="030303"/>
          <w:sz w:val="20"/>
          <w:szCs w:val="20"/>
          <w:lang w:eastAsia="fr-FR"/>
        </w:rPr>
        <w:t xml:space="preserve"> et de ses compétences propres</w:t>
      </w:r>
      <w:r w:rsidRPr="00E4458E">
        <w:rPr>
          <w:rFonts w:ascii="Trebuchet MS" w:eastAsia="Times New Roman" w:hAnsi="Trebuchet MS" w:cs="Times New Roman"/>
          <w:color w:val="030303"/>
          <w:sz w:val="20"/>
          <w:szCs w:val="20"/>
          <w:lang w:eastAsia="fr-FR"/>
        </w:rPr>
        <w:t>.</w:t>
      </w:r>
    </w:p>
    <w:p w:rsidR="00532E68" w:rsidRPr="00E4458E" w:rsidRDefault="00532E68"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Pr>
          <w:rFonts w:ascii="Trebuchet MS" w:eastAsia="Times New Roman" w:hAnsi="Trebuchet MS" w:cs="Times New Roman"/>
          <w:color w:val="030303"/>
          <w:sz w:val="20"/>
          <w:szCs w:val="20"/>
          <w:lang w:eastAsia="fr-FR"/>
        </w:rPr>
        <w:t>C’est une croissance endogène.</w:t>
      </w:r>
    </w:p>
    <w:p w:rsidR="00D12525" w:rsidRPr="00D12525" w:rsidRDefault="00D12525"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L’augmentation de la taille de l’entreprise peut se réaliser par :</w:t>
      </w:r>
    </w:p>
    <w:p w:rsidR="00D12525" w:rsidRPr="00D12525" w:rsidRDefault="00D12525"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       </w:t>
      </w:r>
      <w:r w:rsidRPr="00D12525">
        <w:rPr>
          <w:rFonts w:ascii="Trebuchet MS" w:eastAsia="Times New Roman" w:hAnsi="Trebuchet MS" w:cs="Times New Roman"/>
          <w:b/>
          <w:bCs/>
          <w:color w:val="030303"/>
          <w:sz w:val="20"/>
          <w:szCs w:val="20"/>
          <w:lang w:eastAsia="fr-FR"/>
        </w:rPr>
        <w:t>l’acquisition d’actifs</w:t>
      </w:r>
      <w:r w:rsidRPr="00D12525">
        <w:rPr>
          <w:rFonts w:ascii="Trebuchet MS" w:eastAsia="Times New Roman" w:hAnsi="Trebuchet MS" w:cs="Times New Roman"/>
          <w:color w:val="030303"/>
          <w:sz w:val="20"/>
          <w:szCs w:val="20"/>
          <w:lang w:eastAsia="fr-FR"/>
        </w:rPr>
        <w:t> </w:t>
      </w:r>
      <w:r w:rsidR="00532E68">
        <w:rPr>
          <w:rFonts w:ascii="Trebuchet MS" w:eastAsia="Times New Roman" w:hAnsi="Trebuchet MS" w:cs="Times New Roman"/>
          <w:color w:val="030303"/>
          <w:sz w:val="20"/>
          <w:szCs w:val="20"/>
          <w:lang w:eastAsia="fr-FR"/>
        </w:rPr>
        <w:t xml:space="preserve">et l’expansion géographique </w:t>
      </w:r>
      <w:r w:rsidRPr="00D12525">
        <w:rPr>
          <w:rFonts w:ascii="Trebuchet MS" w:eastAsia="Times New Roman" w:hAnsi="Trebuchet MS" w:cs="Times New Roman"/>
          <w:color w:val="030303"/>
          <w:sz w:val="20"/>
          <w:szCs w:val="20"/>
          <w:lang w:eastAsia="fr-FR"/>
        </w:rPr>
        <w:t>(investissements de capacité, de renouvellement, etc.) ;</w:t>
      </w:r>
    </w:p>
    <w:p w:rsidR="00D12525" w:rsidRPr="00D12525" w:rsidRDefault="00D12525"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lastRenderedPageBreak/>
        <w:t>–       </w:t>
      </w:r>
      <w:r w:rsidRPr="00D12525">
        <w:rPr>
          <w:rFonts w:ascii="Trebuchet MS" w:eastAsia="Times New Roman" w:hAnsi="Trebuchet MS" w:cs="Times New Roman"/>
          <w:b/>
          <w:bCs/>
          <w:color w:val="030303"/>
          <w:sz w:val="20"/>
          <w:szCs w:val="20"/>
          <w:lang w:eastAsia="fr-FR"/>
        </w:rPr>
        <w:t>la production d’actifs</w:t>
      </w:r>
      <w:r w:rsidRPr="00D12525">
        <w:rPr>
          <w:rFonts w:ascii="Trebuchet MS" w:eastAsia="Times New Roman" w:hAnsi="Trebuchet MS" w:cs="Times New Roman"/>
          <w:color w:val="030303"/>
          <w:sz w:val="20"/>
          <w:szCs w:val="20"/>
          <w:lang w:eastAsia="fr-FR"/>
        </w:rPr>
        <w:t> (par l’innovation, par exemple développement de nouvelles technologies).</w:t>
      </w:r>
    </w:p>
    <w:p w:rsidR="00D12525" w:rsidRPr="00D12525" w:rsidRDefault="00D12525"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La croissance interne induit la recherche d’une meilleure </w:t>
      </w:r>
      <w:r w:rsidRPr="00D12525">
        <w:rPr>
          <w:rFonts w:ascii="Trebuchet MS" w:eastAsia="Times New Roman" w:hAnsi="Trebuchet MS" w:cs="Times New Roman"/>
          <w:b/>
          <w:bCs/>
          <w:color w:val="030303"/>
          <w:sz w:val="20"/>
          <w:szCs w:val="20"/>
          <w:lang w:eastAsia="fr-FR"/>
        </w:rPr>
        <w:t>efficacité commerciale </w:t>
      </w:r>
      <w:r w:rsidRPr="00D12525">
        <w:rPr>
          <w:rFonts w:ascii="Trebuchet MS" w:eastAsia="Times New Roman" w:hAnsi="Trebuchet MS" w:cs="Times New Roman"/>
          <w:color w:val="030303"/>
          <w:sz w:val="20"/>
          <w:szCs w:val="20"/>
          <w:lang w:eastAsia="fr-FR"/>
        </w:rPr>
        <w:t>et un </w:t>
      </w:r>
      <w:r w:rsidRPr="00D12525">
        <w:rPr>
          <w:rFonts w:ascii="Trebuchet MS" w:eastAsia="Times New Roman" w:hAnsi="Trebuchet MS" w:cs="Times New Roman"/>
          <w:b/>
          <w:bCs/>
          <w:color w:val="030303"/>
          <w:sz w:val="20"/>
          <w:szCs w:val="20"/>
          <w:lang w:eastAsia="fr-FR"/>
        </w:rPr>
        <w:t>accroissement des performances</w:t>
      </w:r>
      <w:r w:rsidRPr="00D12525">
        <w:rPr>
          <w:rFonts w:ascii="Trebuchet MS" w:eastAsia="Times New Roman" w:hAnsi="Trebuchet MS" w:cs="Times New Roman"/>
          <w:color w:val="030303"/>
          <w:sz w:val="20"/>
          <w:szCs w:val="20"/>
          <w:lang w:eastAsia="fr-FR"/>
        </w:rPr>
        <w:t> industrielles.</w:t>
      </w:r>
    </w:p>
    <w:p w:rsidR="00D12525" w:rsidRPr="00532E68" w:rsidRDefault="00D12525" w:rsidP="007907DF">
      <w:pPr>
        <w:numPr>
          <w:ilvl w:val="0"/>
          <w:numId w:val="18"/>
        </w:numPr>
        <w:shd w:val="clear" w:color="auto" w:fill="FFFFFF"/>
        <w:spacing w:before="100" w:beforeAutospacing="1" w:after="100" w:afterAutospacing="1" w:line="240" w:lineRule="auto"/>
        <w:ind w:left="525"/>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b/>
          <w:bCs/>
          <w:color w:val="030303"/>
          <w:sz w:val="20"/>
          <w:szCs w:val="20"/>
          <w:lang w:eastAsia="fr-FR"/>
        </w:rPr>
        <w:t>2.      Portée et limites</w:t>
      </w:r>
    </w:p>
    <w:p w:rsidR="00D12525" w:rsidRPr="00D12525" w:rsidRDefault="00D12525" w:rsidP="007907DF">
      <w:pPr>
        <w:shd w:val="clear" w:color="auto" w:fill="FFFFFF"/>
        <w:spacing w:before="100" w:beforeAutospacing="1" w:after="100" w:afterAutospacing="1"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La croissance interne est parfois la seule forme de croissance pour les entreprises dont la surface financière est trop faible pour songer à se développer en en absorbant d’autres.</w:t>
      </w:r>
    </w:p>
    <w:p w:rsidR="00D12525" w:rsidRPr="00532E68" w:rsidRDefault="00532E68" w:rsidP="007907DF">
      <w:pPr>
        <w:shd w:val="clear" w:color="auto" w:fill="FFFFFF"/>
        <w:spacing w:before="100" w:beforeAutospacing="1" w:after="100" w:afterAutospacing="1" w:line="273" w:lineRule="atLeast"/>
        <w:textAlignment w:val="top"/>
        <w:rPr>
          <w:rFonts w:ascii="Trebuchet MS" w:eastAsia="Times New Roman" w:hAnsi="Trebuchet MS" w:cs="Times New Roman"/>
          <w:b/>
          <w:color w:val="030303"/>
          <w:sz w:val="20"/>
          <w:szCs w:val="20"/>
          <w:lang w:eastAsia="fr-FR"/>
        </w:rPr>
      </w:pPr>
      <w:r w:rsidRPr="00532E68">
        <w:rPr>
          <w:rFonts w:ascii="Trebuchet MS" w:eastAsia="Times New Roman" w:hAnsi="Trebuchet MS" w:cs="Times New Roman"/>
          <w:b/>
          <w:color w:val="030303"/>
          <w:sz w:val="20"/>
          <w:szCs w:val="20"/>
          <w:lang w:eastAsia="fr-FR"/>
        </w:rPr>
        <w:t>• A</w:t>
      </w:r>
      <w:r w:rsidR="00D12525" w:rsidRPr="00532E68">
        <w:rPr>
          <w:rFonts w:ascii="Trebuchet MS" w:eastAsia="Times New Roman" w:hAnsi="Trebuchet MS" w:cs="Times New Roman"/>
          <w:b/>
          <w:bCs/>
          <w:color w:val="030303"/>
          <w:sz w:val="20"/>
          <w:szCs w:val="20"/>
          <w:lang w:eastAsia="fr-FR"/>
        </w:rPr>
        <w:t>vantages</w:t>
      </w:r>
      <w:r w:rsidR="00D12525" w:rsidRPr="00532E68">
        <w:rPr>
          <w:rFonts w:ascii="Trebuchet MS" w:eastAsia="Times New Roman" w:hAnsi="Trebuchet MS" w:cs="Times New Roman"/>
          <w:b/>
          <w:color w:val="030303"/>
          <w:sz w:val="20"/>
          <w:szCs w:val="20"/>
          <w:lang w:eastAsia="fr-FR"/>
        </w:rPr>
        <w:t> :</w:t>
      </w:r>
    </w:p>
    <w:p w:rsidR="00D12525" w:rsidRPr="00D12525" w:rsidRDefault="00D12525" w:rsidP="007907DF">
      <w:pPr>
        <w:shd w:val="clear" w:color="auto" w:fill="FFFFFF"/>
        <w:spacing w:before="100" w:beforeAutospacing="1" w:after="100" w:afterAutospacing="1"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       </w:t>
      </w:r>
      <w:r w:rsidRPr="00D12525">
        <w:rPr>
          <w:rFonts w:ascii="Trebuchet MS" w:eastAsia="Times New Roman" w:hAnsi="Trebuchet MS" w:cs="Times New Roman"/>
          <w:color w:val="030303"/>
          <w:sz w:val="20"/>
          <w:szCs w:val="20"/>
          <w:u w:val="single"/>
          <w:lang w:eastAsia="fr-FR"/>
        </w:rPr>
        <w:t>la maîtrise totale de l’entreprise</w:t>
      </w:r>
      <w:r w:rsidRPr="00D12525">
        <w:rPr>
          <w:rFonts w:ascii="Trebuchet MS" w:eastAsia="Times New Roman" w:hAnsi="Trebuchet MS" w:cs="Times New Roman"/>
          <w:color w:val="030303"/>
          <w:sz w:val="20"/>
          <w:szCs w:val="20"/>
          <w:lang w:eastAsia="fr-FR"/>
        </w:rPr>
        <w:t> : la croissance interne permet aux dirigeants de </w:t>
      </w:r>
      <w:r w:rsidRPr="00D12525">
        <w:rPr>
          <w:rFonts w:ascii="Trebuchet MS" w:eastAsia="Times New Roman" w:hAnsi="Trebuchet MS" w:cs="Times New Roman"/>
          <w:b/>
          <w:bCs/>
          <w:color w:val="030303"/>
          <w:sz w:val="20"/>
          <w:szCs w:val="20"/>
          <w:lang w:eastAsia="fr-FR"/>
        </w:rPr>
        <w:t>rester les</w:t>
      </w:r>
      <w:r w:rsidR="00532E68">
        <w:rPr>
          <w:rFonts w:ascii="Trebuchet MS" w:eastAsia="Times New Roman" w:hAnsi="Trebuchet MS" w:cs="Times New Roman"/>
          <w:b/>
          <w:bCs/>
          <w:color w:val="030303"/>
          <w:sz w:val="20"/>
          <w:szCs w:val="20"/>
          <w:lang w:eastAsia="fr-FR"/>
        </w:rPr>
        <w:t xml:space="preserve"> </w:t>
      </w:r>
      <w:r w:rsidRPr="00D12525">
        <w:rPr>
          <w:rFonts w:ascii="Trebuchet MS" w:eastAsia="Times New Roman" w:hAnsi="Trebuchet MS" w:cs="Times New Roman"/>
          <w:b/>
          <w:bCs/>
          <w:color w:val="030303"/>
          <w:sz w:val="20"/>
          <w:szCs w:val="20"/>
          <w:lang w:eastAsia="fr-FR"/>
        </w:rPr>
        <w:t>principaux acteurs</w:t>
      </w:r>
      <w:r w:rsidRPr="00D12525">
        <w:rPr>
          <w:rFonts w:ascii="Trebuchet MS" w:eastAsia="Times New Roman" w:hAnsi="Trebuchet MS" w:cs="Times New Roman"/>
          <w:color w:val="030303"/>
          <w:sz w:val="20"/>
          <w:szCs w:val="20"/>
          <w:lang w:eastAsia="fr-FR"/>
        </w:rPr>
        <w:t xml:space="preserve"> de la croissance de leur entreprise ; elle n’entraîne ni dilution du pouvoir, ni bouleversement des structures </w:t>
      </w:r>
      <w:r w:rsidR="00532E68">
        <w:rPr>
          <w:rFonts w:ascii="Trebuchet MS" w:eastAsia="Times New Roman" w:hAnsi="Trebuchet MS" w:cs="Times New Roman"/>
          <w:color w:val="030303"/>
          <w:sz w:val="20"/>
          <w:szCs w:val="20"/>
          <w:lang w:eastAsia="fr-FR"/>
        </w:rPr>
        <w:t>et permet de sauvegarder l’indépendance de l’entreprise</w:t>
      </w:r>
    </w:p>
    <w:p w:rsidR="00D12525" w:rsidRPr="00D12525" w:rsidRDefault="00D12525" w:rsidP="007907DF">
      <w:pPr>
        <w:shd w:val="clear" w:color="auto" w:fill="FFFFFF"/>
        <w:spacing w:before="100" w:beforeAutospacing="1" w:after="100" w:afterAutospacing="1"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       </w:t>
      </w:r>
      <w:r w:rsidRPr="00D12525">
        <w:rPr>
          <w:rFonts w:ascii="Trebuchet MS" w:eastAsia="Times New Roman" w:hAnsi="Trebuchet MS" w:cs="Times New Roman"/>
          <w:color w:val="030303"/>
          <w:sz w:val="20"/>
          <w:szCs w:val="20"/>
          <w:u w:val="single"/>
          <w:lang w:eastAsia="fr-FR"/>
        </w:rPr>
        <w:t>l’encouragement par les pouvoirs publics</w:t>
      </w:r>
      <w:r w:rsidRPr="00D12525">
        <w:rPr>
          <w:rFonts w:ascii="Trebuchet MS" w:eastAsia="Times New Roman" w:hAnsi="Trebuchet MS" w:cs="Times New Roman"/>
          <w:color w:val="030303"/>
          <w:sz w:val="20"/>
          <w:szCs w:val="20"/>
          <w:lang w:eastAsia="fr-FR"/>
        </w:rPr>
        <w:t> : cette forme de croissance est encouragée car elle est génératrice d’emplois ;</w:t>
      </w:r>
    </w:p>
    <w:p w:rsidR="00D12525" w:rsidRPr="00D12525" w:rsidRDefault="00D12525" w:rsidP="007907DF">
      <w:pPr>
        <w:shd w:val="clear" w:color="auto" w:fill="FFFFFF"/>
        <w:spacing w:before="100" w:beforeAutospacing="1" w:after="100" w:afterAutospacing="1"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       </w:t>
      </w:r>
      <w:r w:rsidRPr="00D12525">
        <w:rPr>
          <w:rFonts w:ascii="Trebuchet MS" w:eastAsia="Times New Roman" w:hAnsi="Trebuchet MS" w:cs="Times New Roman"/>
          <w:color w:val="030303"/>
          <w:sz w:val="20"/>
          <w:szCs w:val="20"/>
          <w:u w:val="single"/>
          <w:lang w:eastAsia="fr-FR"/>
        </w:rPr>
        <w:t>l’amélioration du climat social dans l’entreprise</w:t>
      </w:r>
      <w:r w:rsidRPr="00D12525">
        <w:rPr>
          <w:rFonts w:ascii="Trebuchet MS" w:eastAsia="Times New Roman" w:hAnsi="Trebuchet MS" w:cs="Times New Roman"/>
          <w:color w:val="030303"/>
          <w:sz w:val="20"/>
          <w:szCs w:val="20"/>
          <w:lang w:eastAsia="fr-FR"/>
        </w:rPr>
        <w:t> : la croissance interne est le symbole de la </w:t>
      </w:r>
      <w:r w:rsidRPr="00D12525">
        <w:rPr>
          <w:rFonts w:ascii="Trebuchet MS" w:eastAsia="Times New Roman" w:hAnsi="Trebuchet MS" w:cs="Times New Roman"/>
          <w:b/>
          <w:bCs/>
          <w:color w:val="030303"/>
          <w:sz w:val="20"/>
          <w:szCs w:val="20"/>
          <w:lang w:eastAsia="fr-FR"/>
        </w:rPr>
        <w:t>pérennité de l’entreprise</w:t>
      </w:r>
      <w:r w:rsidRPr="00D12525">
        <w:rPr>
          <w:rFonts w:ascii="Trebuchet MS" w:eastAsia="Times New Roman" w:hAnsi="Trebuchet MS" w:cs="Times New Roman"/>
          <w:color w:val="030303"/>
          <w:sz w:val="20"/>
          <w:szCs w:val="20"/>
          <w:lang w:eastAsia="fr-FR"/>
        </w:rPr>
        <w:t> et synonyme de sécurité de l’emploi, de promotion.</w:t>
      </w:r>
    </w:p>
    <w:p w:rsidR="00D12525" w:rsidRPr="00532E68" w:rsidRDefault="00532E68" w:rsidP="007907DF">
      <w:pPr>
        <w:shd w:val="clear" w:color="auto" w:fill="FFFFFF"/>
        <w:spacing w:before="100" w:beforeAutospacing="1" w:after="100" w:afterAutospacing="1" w:line="273" w:lineRule="atLeast"/>
        <w:textAlignment w:val="top"/>
        <w:rPr>
          <w:rFonts w:ascii="Trebuchet MS" w:eastAsia="Times New Roman" w:hAnsi="Trebuchet MS" w:cs="Times New Roman"/>
          <w:b/>
          <w:color w:val="030303"/>
          <w:sz w:val="20"/>
          <w:szCs w:val="20"/>
          <w:lang w:eastAsia="fr-FR"/>
        </w:rPr>
      </w:pPr>
      <w:r w:rsidRPr="00532E68">
        <w:rPr>
          <w:rFonts w:ascii="Trebuchet MS" w:eastAsia="Times New Roman" w:hAnsi="Trebuchet MS" w:cs="Times New Roman"/>
          <w:b/>
          <w:color w:val="030303"/>
          <w:sz w:val="20"/>
          <w:szCs w:val="20"/>
          <w:lang w:eastAsia="fr-FR"/>
        </w:rPr>
        <w:t>• L</w:t>
      </w:r>
      <w:r w:rsidR="00D12525" w:rsidRPr="00532E68">
        <w:rPr>
          <w:rFonts w:ascii="Trebuchet MS" w:eastAsia="Times New Roman" w:hAnsi="Trebuchet MS" w:cs="Times New Roman"/>
          <w:b/>
          <w:color w:val="030303"/>
          <w:sz w:val="20"/>
          <w:szCs w:val="20"/>
          <w:lang w:eastAsia="fr-FR"/>
        </w:rPr>
        <w:t>imites</w:t>
      </w:r>
      <w:r w:rsidRPr="00532E68">
        <w:rPr>
          <w:rFonts w:ascii="Trebuchet MS" w:eastAsia="Times New Roman" w:hAnsi="Trebuchet MS" w:cs="Times New Roman"/>
          <w:b/>
          <w:color w:val="030303"/>
          <w:sz w:val="20"/>
          <w:szCs w:val="20"/>
          <w:lang w:eastAsia="fr-FR"/>
        </w:rPr>
        <w:t xml:space="preserve"> : </w:t>
      </w:r>
    </w:p>
    <w:p w:rsidR="00D12525" w:rsidRPr="00D12525" w:rsidRDefault="00D12525" w:rsidP="007907DF">
      <w:pPr>
        <w:shd w:val="clear" w:color="auto" w:fill="FFFFFF"/>
        <w:spacing w:before="100" w:beforeAutospacing="1" w:after="100" w:afterAutospacing="1"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       </w:t>
      </w:r>
      <w:r w:rsidRPr="00D12525">
        <w:rPr>
          <w:rFonts w:ascii="Trebuchet MS" w:eastAsia="Times New Roman" w:hAnsi="Trebuchet MS" w:cs="Times New Roman"/>
          <w:color w:val="030303"/>
          <w:sz w:val="20"/>
          <w:szCs w:val="20"/>
          <w:u w:val="single"/>
          <w:lang w:eastAsia="fr-FR"/>
        </w:rPr>
        <w:t>l’accroissement de l’endettement de l’entreprise</w:t>
      </w:r>
      <w:r w:rsidRPr="00D12525">
        <w:rPr>
          <w:rFonts w:ascii="Trebuchet MS" w:eastAsia="Times New Roman" w:hAnsi="Trebuchet MS" w:cs="Times New Roman"/>
          <w:color w:val="030303"/>
          <w:sz w:val="20"/>
          <w:szCs w:val="20"/>
          <w:lang w:eastAsia="fr-FR"/>
        </w:rPr>
        <w:t> : la croissance interne pèse lourdement sur les fonds propres ;</w:t>
      </w:r>
    </w:p>
    <w:p w:rsidR="00532E68" w:rsidRPr="00532E68" w:rsidRDefault="00D12525" w:rsidP="007907DF">
      <w:pPr>
        <w:shd w:val="clear" w:color="auto" w:fill="FFFFFF"/>
        <w:spacing w:before="100" w:beforeAutospacing="1" w:after="100" w:afterAutospacing="1"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       </w:t>
      </w:r>
      <w:r w:rsidRPr="00D12525">
        <w:rPr>
          <w:rFonts w:ascii="Trebuchet MS" w:eastAsia="Times New Roman" w:hAnsi="Trebuchet MS" w:cs="Times New Roman"/>
          <w:color w:val="030303"/>
          <w:sz w:val="20"/>
          <w:szCs w:val="20"/>
          <w:u w:val="single"/>
          <w:lang w:eastAsia="fr-FR"/>
        </w:rPr>
        <w:t>la santé du secteur d’activité</w:t>
      </w:r>
      <w:r w:rsidRPr="00D12525">
        <w:rPr>
          <w:rFonts w:ascii="Trebuchet MS" w:eastAsia="Times New Roman" w:hAnsi="Trebuchet MS" w:cs="Times New Roman"/>
          <w:color w:val="030303"/>
          <w:sz w:val="20"/>
          <w:szCs w:val="20"/>
          <w:lang w:eastAsia="fr-FR"/>
        </w:rPr>
        <w:t> : la croissance interne ne peut se concevoir que si le marché est lui-même en croissance ;</w:t>
      </w:r>
    </w:p>
    <w:p w:rsidR="00532E68" w:rsidRPr="008744E4" w:rsidRDefault="00D12525" w:rsidP="007907DF">
      <w:pPr>
        <w:shd w:val="clear" w:color="auto" w:fill="FFFFFF"/>
        <w:spacing w:before="100" w:beforeAutospacing="1" w:after="100" w:afterAutospacing="1"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       </w:t>
      </w:r>
      <w:r w:rsidRPr="00D12525">
        <w:rPr>
          <w:rFonts w:ascii="Trebuchet MS" w:eastAsia="Times New Roman" w:hAnsi="Trebuchet MS" w:cs="Times New Roman"/>
          <w:color w:val="030303"/>
          <w:sz w:val="20"/>
          <w:szCs w:val="20"/>
          <w:u w:val="single"/>
          <w:lang w:eastAsia="fr-FR"/>
        </w:rPr>
        <w:t xml:space="preserve">le délai de mise en </w:t>
      </w:r>
      <w:proofErr w:type="spellStart"/>
      <w:r w:rsidRPr="00D12525">
        <w:rPr>
          <w:rFonts w:ascii="Trebuchet MS" w:eastAsia="Times New Roman" w:hAnsi="Trebuchet MS" w:cs="Times New Roman"/>
          <w:color w:val="030303"/>
          <w:sz w:val="20"/>
          <w:szCs w:val="20"/>
          <w:u w:val="single"/>
          <w:lang w:eastAsia="fr-FR"/>
        </w:rPr>
        <w:t>oeuvre</w:t>
      </w:r>
      <w:proofErr w:type="spellEnd"/>
      <w:r w:rsidRPr="00D12525">
        <w:rPr>
          <w:rFonts w:ascii="Trebuchet MS" w:eastAsia="Times New Roman" w:hAnsi="Trebuchet MS" w:cs="Times New Roman"/>
          <w:color w:val="030303"/>
          <w:sz w:val="20"/>
          <w:szCs w:val="20"/>
          <w:lang w:eastAsia="fr-FR"/>
        </w:rPr>
        <w:t> : la croissance interne provoque un temps de réponse parfois long par rapport au marché (temps que la concurrence peut mettre à son profit pour contrecarrer les efforts de l’entreprise) ; il s’agit du délai entre la décision d’investissement et la réalisation effective de l’objectif.</w:t>
      </w:r>
    </w:p>
    <w:p w:rsidR="008744E4" w:rsidRDefault="00D12525" w:rsidP="007907DF">
      <w:pPr>
        <w:shd w:val="clear" w:color="auto" w:fill="FFFFFF"/>
        <w:spacing w:before="100" w:beforeAutospacing="1" w:after="100" w:afterAutospacing="1" w:line="273" w:lineRule="atLeast"/>
        <w:textAlignment w:val="top"/>
        <w:rPr>
          <w:rFonts w:ascii="Trebuchet MS" w:eastAsia="Times New Roman" w:hAnsi="Trebuchet MS" w:cs="Times New Roman"/>
          <w:b/>
          <w:color w:val="030303"/>
          <w:sz w:val="20"/>
          <w:szCs w:val="20"/>
          <w:lang w:eastAsia="fr-FR"/>
        </w:rPr>
      </w:pPr>
      <w:r w:rsidRPr="008744E4">
        <w:rPr>
          <w:rFonts w:ascii="Trebuchet MS" w:eastAsia="Times New Roman" w:hAnsi="Trebuchet MS" w:cs="Times New Roman"/>
          <w:b/>
          <w:bCs/>
          <w:i/>
          <w:iCs/>
          <w:color w:val="030303"/>
          <w:sz w:val="20"/>
          <w:szCs w:val="20"/>
          <w:lang w:eastAsia="fr-FR"/>
        </w:rPr>
        <w:t> </w:t>
      </w:r>
      <w:r w:rsidR="008744E4">
        <w:rPr>
          <w:rFonts w:ascii="Trebuchet MS" w:eastAsia="Times New Roman" w:hAnsi="Trebuchet MS" w:cs="Times New Roman"/>
          <w:b/>
          <w:bCs/>
          <w:i/>
          <w:iCs/>
          <w:color w:val="030303"/>
          <w:sz w:val="20"/>
          <w:szCs w:val="20"/>
          <w:lang w:eastAsia="fr-FR"/>
        </w:rPr>
        <w:t xml:space="preserve"> </w:t>
      </w:r>
      <w:r w:rsidR="008744E4" w:rsidRPr="008744E4">
        <w:rPr>
          <w:rFonts w:ascii="Trebuchet MS" w:eastAsia="Times New Roman" w:hAnsi="Trebuchet MS" w:cs="Times New Roman"/>
          <w:b/>
          <w:color w:val="030303"/>
          <w:sz w:val="20"/>
          <w:szCs w:val="20"/>
          <w:lang w:eastAsia="fr-FR"/>
        </w:rPr>
        <w:t>1.3  Modalités de financement</w:t>
      </w:r>
    </w:p>
    <w:p w:rsidR="00D12525" w:rsidRPr="008744E4" w:rsidRDefault="00D12525" w:rsidP="007907DF">
      <w:pPr>
        <w:shd w:val="clear" w:color="auto" w:fill="FFFFFF"/>
        <w:spacing w:before="100" w:beforeAutospacing="1" w:after="100" w:afterAutospacing="1" w:line="273" w:lineRule="atLeast"/>
        <w:textAlignment w:val="top"/>
        <w:rPr>
          <w:rFonts w:ascii="Trebuchet MS" w:eastAsia="Times New Roman" w:hAnsi="Trebuchet MS" w:cs="Times New Roman"/>
          <w:b/>
          <w:color w:val="030303"/>
          <w:sz w:val="20"/>
          <w:szCs w:val="20"/>
          <w:lang w:eastAsia="fr-FR"/>
        </w:rPr>
      </w:pPr>
      <w:r w:rsidRPr="00D12525">
        <w:rPr>
          <w:rFonts w:ascii="Trebuchet MS" w:eastAsia="Times New Roman" w:hAnsi="Trebuchet MS" w:cs="Times New Roman"/>
          <w:color w:val="030303"/>
          <w:sz w:val="20"/>
          <w:szCs w:val="20"/>
          <w:lang w:eastAsia="fr-FR"/>
        </w:rPr>
        <w:t>La croissance interne nécessite des </w:t>
      </w:r>
      <w:r w:rsidRPr="00D12525">
        <w:rPr>
          <w:rFonts w:ascii="Trebuchet MS" w:eastAsia="Times New Roman" w:hAnsi="Trebuchet MS" w:cs="Times New Roman"/>
          <w:b/>
          <w:bCs/>
          <w:color w:val="030303"/>
          <w:sz w:val="20"/>
          <w:szCs w:val="20"/>
          <w:lang w:eastAsia="fr-FR"/>
        </w:rPr>
        <w:t>financements à court et à moyen terme</w:t>
      </w:r>
      <w:r w:rsidRPr="00D12525">
        <w:rPr>
          <w:rFonts w:ascii="Trebuchet MS" w:eastAsia="Times New Roman" w:hAnsi="Trebuchet MS" w:cs="Times New Roman"/>
          <w:color w:val="030303"/>
          <w:sz w:val="20"/>
          <w:szCs w:val="20"/>
          <w:lang w:eastAsia="fr-FR"/>
        </w:rPr>
        <w:t>. Les financements mobilisables sont :</w:t>
      </w:r>
    </w:p>
    <w:p w:rsidR="00D12525" w:rsidRPr="00D12525" w:rsidRDefault="00D12525" w:rsidP="007907DF">
      <w:pPr>
        <w:shd w:val="clear" w:color="auto" w:fill="FFFFFF"/>
        <w:spacing w:before="100" w:beforeAutospacing="1" w:after="100" w:afterAutospacing="1"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       </w:t>
      </w:r>
      <w:r w:rsidRPr="00D12525">
        <w:rPr>
          <w:rFonts w:ascii="Trebuchet MS" w:eastAsia="Times New Roman" w:hAnsi="Trebuchet MS" w:cs="Times New Roman"/>
          <w:color w:val="030303"/>
          <w:sz w:val="20"/>
          <w:szCs w:val="20"/>
          <w:u w:val="single"/>
          <w:lang w:eastAsia="fr-FR"/>
        </w:rPr>
        <w:t>l’autofinancement </w:t>
      </w:r>
      <w:r w:rsidRPr="00D12525">
        <w:rPr>
          <w:rFonts w:ascii="Trebuchet MS" w:eastAsia="Times New Roman" w:hAnsi="Trebuchet MS" w:cs="Times New Roman"/>
          <w:color w:val="030303"/>
          <w:sz w:val="20"/>
          <w:szCs w:val="20"/>
          <w:lang w:eastAsia="fr-FR"/>
        </w:rPr>
        <w:t>: utilisation des profits de l’entreprise ;</w:t>
      </w:r>
    </w:p>
    <w:p w:rsidR="00D12525" w:rsidRPr="00D12525" w:rsidRDefault="00D12525" w:rsidP="007907DF">
      <w:pPr>
        <w:shd w:val="clear" w:color="auto" w:fill="FFFFFF"/>
        <w:spacing w:before="100" w:beforeAutospacing="1" w:after="100" w:afterAutospacing="1"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       en fonction de la structure juridique de l’entreprise, </w:t>
      </w:r>
      <w:r w:rsidRPr="00D12525">
        <w:rPr>
          <w:rFonts w:ascii="Trebuchet MS" w:eastAsia="Times New Roman" w:hAnsi="Trebuchet MS" w:cs="Times New Roman"/>
          <w:color w:val="030303"/>
          <w:sz w:val="20"/>
          <w:szCs w:val="20"/>
          <w:u w:val="single"/>
          <w:lang w:eastAsia="fr-FR"/>
        </w:rPr>
        <w:t>l’augmentation de capital</w:t>
      </w:r>
      <w:r w:rsidRPr="00D12525">
        <w:rPr>
          <w:rFonts w:ascii="Trebuchet MS" w:eastAsia="Times New Roman" w:hAnsi="Trebuchet MS" w:cs="Times New Roman"/>
          <w:color w:val="030303"/>
          <w:sz w:val="20"/>
          <w:szCs w:val="20"/>
          <w:lang w:eastAsia="fr-FR"/>
        </w:rPr>
        <w:t> : s’adresser directement aux marchés financiers en émettant de nouveaux titres (actions ou obligations) ;</w:t>
      </w:r>
    </w:p>
    <w:p w:rsidR="00D12525" w:rsidRPr="00D12525" w:rsidRDefault="00D12525" w:rsidP="007907DF">
      <w:pPr>
        <w:shd w:val="clear" w:color="auto" w:fill="FFFFFF"/>
        <w:spacing w:before="100" w:beforeAutospacing="1" w:after="100" w:afterAutospacing="1"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       </w:t>
      </w:r>
      <w:r w:rsidRPr="00D12525">
        <w:rPr>
          <w:rFonts w:ascii="Trebuchet MS" w:eastAsia="Times New Roman" w:hAnsi="Trebuchet MS" w:cs="Times New Roman"/>
          <w:color w:val="030303"/>
          <w:sz w:val="20"/>
          <w:szCs w:val="20"/>
          <w:u w:val="single"/>
          <w:lang w:eastAsia="fr-FR"/>
        </w:rPr>
        <w:t>l’emprunt </w:t>
      </w:r>
      <w:r w:rsidRPr="00D12525">
        <w:rPr>
          <w:rFonts w:ascii="Trebuchet MS" w:eastAsia="Times New Roman" w:hAnsi="Trebuchet MS" w:cs="Times New Roman"/>
          <w:color w:val="030303"/>
          <w:sz w:val="20"/>
          <w:szCs w:val="20"/>
          <w:lang w:eastAsia="fr-FR"/>
        </w:rPr>
        <w:t>: s’adresser à un intermédiaire financier (banque) qui prêtera les fonds nécessaires contre paiement d’un intérêt ;</w:t>
      </w:r>
    </w:p>
    <w:p w:rsidR="00D12525" w:rsidRPr="00D12525" w:rsidRDefault="00D12525" w:rsidP="007907DF">
      <w:pPr>
        <w:shd w:val="clear" w:color="auto" w:fill="FFFFFF"/>
        <w:spacing w:before="100" w:beforeAutospacing="1" w:after="100" w:afterAutospacing="1"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       </w:t>
      </w:r>
      <w:r w:rsidRPr="00D12525">
        <w:rPr>
          <w:rFonts w:ascii="Trebuchet MS" w:eastAsia="Times New Roman" w:hAnsi="Trebuchet MS" w:cs="Times New Roman"/>
          <w:color w:val="030303"/>
          <w:sz w:val="20"/>
          <w:szCs w:val="20"/>
          <w:u w:val="single"/>
          <w:lang w:eastAsia="fr-FR"/>
        </w:rPr>
        <w:t>le crédit-bail ou la location-vente</w:t>
      </w:r>
      <w:r w:rsidRPr="00D12525">
        <w:rPr>
          <w:rFonts w:ascii="Trebuchet MS" w:eastAsia="Times New Roman" w:hAnsi="Trebuchet MS" w:cs="Times New Roman"/>
          <w:color w:val="030303"/>
          <w:sz w:val="20"/>
          <w:szCs w:val="20"/>
          <w:lang w:eastAsia="fr-FR"/>
        </w:rPr>
        <w:t> : ils permettent un étalement des dépenses et donnent une plus grande souplesse au financement.</w:t>
      </w:r>
    </w:p>
    <w:p w:rsidR="008744E4" w:rsidRDefault="008744E4" w:rsidP="00D12525">
      <w:pPr>
        <w:shd w:val="clear" w:color="auto" w:fill="FFFFFF"/>
        <w:spacing w:before="100" w:beforeAutospacing="1" w:after="312" w:line="273" w:lineRule="atLeast"/>
        <w:textAlignment w:val="top"/>
        <w:rPr>
          <w:rFonts w:ascii="Trebuchet MS" w:eastAsia="Times New Roman" w:hAnsi="Trebuchet MS" w:cs="Times New Roman"/>
          <w:b/>
          <w:bCs/>
          <w:color w:val="030303"/>
          <w:sz w:val="24"/>
          <w:szCs w:val="24"/>
          <w:lang w:eastAsia="fr-FR"/>
        </w:rPr>
      </w:pPr>
    </w:p>
    <w:p w:rsidR="00AB6386" w:rsidRPr="007907DF" w:rsidRDefault="008744E4" w:rsidP="00D12525">
      <w:pPr>
        <w:shd w:val="clear" w:color="auto" w:fill="FFFFFF"/>
        <w:spacing w:before="100" w:beforeAutospacing="1" w:after="312" w:line="273" w:lineRule="atLeast"/>
        <w:textAlignment w:val="top"/>
        <w:rPr>
          <w:rFonts w:ascii="Trebuchet MS" w:eastAsia="Times New Roman" w:hAnsi="Trebuchet MS" w:cs="Times New Roman"/>
          <w:b/>
          <w:bCs/>
          <w:color w:val="030303"/>
          <w:sz w:val="24"/>
          <w:szCs w:val="24"/>
          <w:u w:val="single"/>
          <w:lang w:eastAsia="fr-FR"/>
        </w:rPr>
      </w:pPr>
      <w:r w:rsidRPr="00B83722">
        <w:rPr>
          <w:rFonts w:ascii="Trebuchet MS" w:eastAsia="Times New Roman" w:hAnsi="Trebuchet MS" w:cs="Times New Roman"/>
          <w:b/>
          <w:bCs/>
          <w:color w:val="030303"/>
          <w:sz w:val="24"/>
          <w:szCs w:val="24"/>
          <w:u w:val="single"/>
          <w:lang w:eastAsia="fr-FR"/>
        </w:rPr>
        <w:t>II- </w:t>
      </w:r>
      <w:r w:rsidR="00D12525" w:rsidRPr="00B83722">
        <w:rPr>
          <w:rFonts w:ascii="Trebuchet MS" w:eastAsia="Times New Roman" w:hAnsi="Trebuchet MS" w:cs="Times New Roman"/>
          <w:b/>
          <w:bCs/>
          <w:color w:val="030303"/>
          <w:sz w:val="24"/>
          <w:szCs w:val="24"/>
          <w:u w:val="single"/>
          <w:lang w:eastAsia="fr-FR"/>
        </w:rPr>
        <w:t>La croissance externe</w:t>
      </w:r>
    </w:p>
    <w:p w:rsidR="00D12525" w:rsidRPr="00D12525" w:rsidRDefault="00D12525" w:rsidP="00D12525">
      <w:pPr>
        <w:numPr>
          <w:ilvl w:val="0"/>
          <w:numId w:val="19"/>
        </w:numPr>
        <w:shd w:val="clear" w:color="auto" w:fill="FFFFFF"/>
        <w:spacing w:before="100" w:beforeAutospacing="1" w:after="100" w:afterAutospacing="1" w:line="240" w:lineRule="auto"/>
        <w:ind w:left="525"/>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b/>
          <w:bCs/>
          <w:color w:val="030303"/>
          <w:sz w:val="20"/>
          <w:szCs w:val="20"/>
          <w:lang w:eastAsia="fr-FR"/>
        </w:rPr>
        <w:t>1.      Définition</w:t>
      </w:r>
      <w:r w:rsidR="00AB6386">
        <w:rPr>
          <w:rFonts w:ascii="Trebuchet MS" w:eastAsia="Times New Roman" w:hAnsi="Trebuchet MS" w:cs="Times New Roman"/>
          <w:b/>
          <w:bCs/>
          <w:color w:val="030303"/>
          <w:sz w:val="20"/>
          <w:szCs w:val="20"/>
          <w:lang w:eastAsia="fr-FR"/>
        </w:rPr>
        <w:t xml:space="preserve"> – Formes - Fondements</w:t>
      </w:r>
    </w:p>
    <w:p w:rsidR="008744E4" w:rsidRPr="00B83722" w:rsidRDefault="00D12525" w:rsidP="00D12525">
      <w:pPr>
        <w:shd w:val="clear" w:color="auto" w:fill="FFFFFF"/>
        <w:spacing w:before="100" w:beforeAutospacing="1" w:after="312" w:line="273" w:lineRule="atLeast"/>
        <w:textAlignment w:val="top"/>
        <w:rPr>
          <w:rFonts w:ascii="Trebuchet MS" w:eastAsia="Times New Roman" w:hAnsi="Trebuchet MS" w:cs="Times New Roman"/>
          <w:b/>
          <w:color w:val="030303"/>
          <w:sz w:val="20"/>
          <w:szCs w:val="20"/>
          <w:lang w:eastAsia="fr-FR"/>
        </w:rPr>
      </w:pPr>
      <w:r w:rsidRPr="00B83722">
        <w:rPr>
          <w:rFonts w:ascii="Trebuchet MS" w:eastAsia="Times New Roman" w:hAnsi="Trebuchet MS" w:cs="Times New Roman"/>
          <w:b/>
          <w:bCs/>
          <w:color w:val="030303"/>
          <w:sz w:val="20"/>
          <w:szCs w:val="20"/>
          <w:lang w:eastAsia="fr-FR"/>
        </w:rPr>
        <w:t>La croissance externe</w:t>
      </w:r>
      <w:r w:rsidRPr="00B83722">
        <w:rPr>
          <w:rFonts w:ascii="Trebuchet MS" w:eastAsia="Times New Roman" w:hAnsi="Trebuchet MS" w:cs="Times New Roman"/>
          <w:b/>
          <w:color w:val="030303"/>
          <w:sz w:val="20"/>
          <w:szCs w:val="20"/>
          <w:lang w:eastAsia="fr-FR"/>
        </w:rPr>
        <w:t xml:space="preserve"> se définit comme le développement de </w:t>
      </w:r>
      <w:r w:rsidR="008744E4" w:rsidRPr="00B83722">
        <w:rPr>
          <w:rFonts w:ascii="Trebuchet MS" w:eastAsia="Times New Roman" w:hAnsi="Trebuchet MS" w:cs="Times New Roman"/>
          <w:b/>
          <w:color w:val="030303"/>
          <w:sz w:val="20"/>
          <w:szCs w:val="20"/>
          <w:lang w:eastAsia="fr-FR"/>
        </w:rPr>
        <w:t xml:space="preserve">la taille de </w:t>
      </w:r>
      <w:r w:rsidRPr="00B83722">
        <w:rPr>
          <w:rFonts w:ascii="Trebuchet MS" w:eastAsia="Times New Roman" w:hAnsi="Trebuchet MS" w:cs="Times New Roman"/>
          <w:b/>
          <w:color w:val="030303"/>
          <w:sz w:val="20"/>
          <w:szCs w:val="20"/>
          <w:lang w:eastAsia="fr-FR"/>
        </w:rPr>
        <w:t xml:space="preserve">l’entreprise </w:t>
      </w:r>
      <w:r w:rsidR="008744E4" w:rsidRPr="00B83722">
        <w:rPr>
          <w:rFonts w:ascii="Trebuchet MS" w:eastAsia="Times New Roman" w:hAnsi="Trebuchet MS" w:cs="Times New Roman"/>
          <w:b/>
          <w:color w:val="030303"/>
          <w:sz w:val="20"/>
          <w:szCs w:val="20"/>
          <w:lang w:eastAsia="fr-FR"/>
        </w:rPr>
        <w:t>par l’acquisition des ressources et des compétences d’entreprises existantes.</w:t>
      </w:r>
    </w:p>
    <w:p w:rsidR="008744E4" w:rsidRDefault="008744E4"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Pr>
          <w:rFonts w:ascii="Trebuchet MS" w:eastAsia="Times New Roman" w:hAnsi="Trebuchet MS" w:cs="Times New Roman"/>
          <w:color w:val="030303"/>
          <w:sz w:val="20"/>
          <w:szCs w:val="20"/>
          <w:lang w:eastAsia="fr-FR"/>
        </w:rPr>
        <w:t xml:space="preserve">Elle peut prendre plusieurs </w:t>
      </w:r>
      <w:r w:rsidRPr="00B83722">
        <w:rPr>
          <w:rFonts w:ascii="Trebuchet MS" w:eastAsia="Times New Roman" w:hAnsi="Trebuchet MS" w:cs="Times New Roman"/>
          <w:b/>
          <w:color w:val="030303"/>
          <w:sz w:val="20"/>
          <w:szCs w:val="20"/>
          <w:lang w:eastAsia="fr-FR"/>
        </w:rPr>
        <w:t>formes </w:t>
      </w:r>
      <w:r>
        <w:rPr>
          <w:rFonts w:ascii="Trebuchet MS" w:eastAsia="Times New Roman" w:hAnsi="Trebuchet MS" w:cs="Times New Roman"/>
          <w:color w:val="030303"/>
          <w:sz w:val="20"/>
          <w:szCs w:val="20"/>
          <w:lang w:eastAsia="fr-FR"/>
        </w:rPr>
        <w:t xml:space="preserve">: </w:t>
      </w:r>
    </w:p>
    <w:p w:rsidR="008744E4" w:rsidRDefault="008744E4" w:rsidP="00D12525">
      <w:pPr>
        <w:pStyle w:val="Paragraphedeliste"/>
        <w:numPr>
          <w:ilvl w:val="0"/>
          <w:numId w:val="22"/>
        </w:num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AB6386">
        <w:rPr>
          <w:rFonts w:ascii="Trebuchet MS" w:eastAsia="Times New Roman" w:hAnsi="Trebuchet MS" w:cs="Times New Roman"/>
          <w:b/>
          <w:color w:val="030303"/>
          <w:sz w:val="20"/>
          <w:szCs w:val="20"/>
          <w:lang w:eastAsia="fr-FR"/>
        </w:rPr>
        <w:t>Croissance horizontale</w:t>
      </w:r>
      <w:r>
        <w:rPr>
          <w:rFonts w:ascii="Trebuchet MS" w:eastAsia="Times New Roman" w:hAnsi="Trebuchet MS" w:cs="Times New Roman"/>
          <w:color w:val="030303"/>
          <w:sz w:val="20"/>
          <w:szCs w:val="20"/>
          <w:lang w:eastAsia="fr-FR"/>
        </w:rPr>
        <w:t xml:space="preserve"> : </w:t>
      </w:r>
      <w:r w:rsidR="00D12525" w:rsidRPr="008744E4">
        <w:rPr>
          <w:rFonts w:ascii="Trebuchet MS" w:eastAsia="Times New Roman" w:hAnsi="Trebuchet MS" w:cs="Times New Roman"/>
          <w:color w:val="030303"/>
          <w:sz w:val="20"/>
          <w:szCs w:val="20"/>
          <w:lang w:eastAsia="fr-FR"/>
        </w:rPr>
        <w:t>Les opérations de croissance externe mettent en présence des entreprises </w:t>
      </w:r>
      <w:r w:rsidR="00D12525" w:rsidRPr="008744E4">
        <w:rPr>
          <w:rFonts w:ascii="Trebuchet MS" w:eastAsia="Times New Roman" w:hAnsi="Trebuchet MS" w:cs="Times New Roman"/>
          <w:b/>
          <w:bCs/>
          <w:color w:val="030303"/>
          <w:sz w:val="20"/>
          <w:szCs w:val="20"/>
          <w:lang w:eastAsia="fr-FR"/>
        </w:rPr>
        <w:t>directement concurrentes</w:t>
      </w:r>
      <w:r>
        <w:rPr>
          <w:rFonts w:ascii="Trebuchet MS" w:eastAsia="Times New Roman" w:hAnsi="Trebuchet MS" w:cs="Times New Roman"/>
          <w:color w:val="030303"/>
          <w:sz w:val="20"/>
          <w:szCs w:val="20"/>
          <w:lang w:eastAsia="fr-FR"/>
        </w:rPr>
        <w:t> </w:t>
      </w:r>
    </w:p>
    <w:p w:rsidR="008744E4" w:rsidRDefault="008744E4" w:rsidP="00D12525">
      <w:pPr>
        <w:pStyle w:val="Paragraphedeliste"/>
        <w:numPr>
          <w:ilvl w:val="0"/>
          <w:numId w:val="22"/>
        </w:num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AB6386">
        <w:rPr>
          <w:rFonts w:ascii="Trebuchet MS" w:eastAsia="Times New Roman" w:hAnsi="Trebuchet MS" w:cs="Times New Roman"/>
          <w:b/>
          <w:color w:val="030303"/>
          <w:sz w:val="20"/>
          <w:szCs w:val="20"/>
          <w:lang w:eastAsia="fr-FR"/>
        </w:rPr>
        <w:t>Croissance verticale :</w:t>
      </w:r>
      <w:r>
        <w:rPr>
          <w:rFonts w:ascii="Trebuchet MS" w:eastAsia="Times New Roman" w:hAnsi="Trebuchet MS" w:cs="Times New Roman"/>
          <w:color w:val="030303"/>
          <w:sz w:val="20"/>
          <w:szCs w:val="20"/>
          <w:lang w:eastAsia="fr-FR"/>
        </w:rPr>
        <w:t xml:space="preserve"> entreprises à activités complémentaires</w:t>
      </w:r>
    </w:p>
    <w:p w:rsidR="00AB6386" w:rsidRPr="00AB6386" w:rsidRDefault="008744E4" w:rsidP="00AB6386">
      <w:pPr>
        <w:pStyle w:val="Paragraphedeliste"/>
        <w:numPr>
          <w:ilvl w:val="0"/>
          <w:numId w:val="22"/>
        </w:num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AB6386">
        <w:rPr>
          <w:rFonts w:ascii="Trebuchet MS" w:eastAsia="Times New Roman" w:hAnsi="Trebuchet MS" w:cs="Times New Roman"/>
          <w:b/>
          <w:color w:val="030303"/>
          <w:sz w:val="20"/>
          <w:szCs w:val="20"/>
          <w:lang w:eastAsia="fr-FR"/>
        </w:rPr>
        <w:t>Croissance conglomérale :</w:t>
      </w:r>
      <w:r>
        <w:rPr>
          <w:rFonts w:ascii="Trebuchet MS" w:eastAsia="Times New Roman" w:hAnsi="Trebuchet MS" w:cs="Times New Roman"/>
          <w:color w:val="030303"/>
          <w:sz w:val="20"/>
          <w:szCs w:val="20"/>
          <w:lang w:eastAsia="fr-FR"/>
        </w:rPr>
        <w:t xml:space="preserve"> entreprises ayant des act</w:t>
      </w:r>
      <w:r w:rsidR="00AB6386">
        <w:rPr>
          <w:rFonts w:ascii="Trebuchet MS" w:eastAsia="Times New Roman" w:hAnsi="Trebuchet MS" w:cs="Times New Roman"/>
          <w:color w:val="030303"/>
          <w:sz w:val="20"/>
          <w:szCs w:val="20"/>
          <w:lang w:eastAsia="fr-FR"/>
        </w:rPr>
        <w:t>ivités t</w:t>
      </w:r>
      <w:r w:rsidR="00D12525" w:rsidRPr="008744E4">
        <w:rPr>
          <w:rFonts w:ascii="Trebuchet MS" w:eastAsia="Times New Roman" w:hAnsi="Trebuchet MS" w:cs="Times New Roman"/>
          <w:color w:val="030303"/>
          <w:sz w:val="20"/>
          <w:szCs w:val="20"/>
          <w:lang w:eastAsia="fr-FR"/>
        </w:rPr>
        <w:t>otalement </w:t>
      </w:r>
      <w:r w:rsidR="00D12525" w:rsidRPr="008744E4">
        <w:rPr>
          <w:rFonts w:ascii="Trebuchet MS" w:eastAsia="Times New Roman" w:hAnsi="Trebuchet MS" w:cs="Times New Roman"/>
          <w:b/>
          <w:bCs/>
          <w:color w:val="030303"/>
          <w:sz w:val="20"/>
          <w:szCs w:val="20"/>
          <w:lang w:eastAsia="fr-FR"/>
        </w:rPr>
        <w:t>étrangères</w:t>
      </w:r>
      <w:r w:rsidR="00AB6386">
        <w:rPr>
          <w:rFonts w:ascii="Trebuchet MS" w:eastAsia="Times New Roman" w:hAnsi="Trebuchet MS" w:cs="Times New Roman"/>
          <w:color w:val="030303"/>
          <w:sz w:val="20"/>
          <w:szCs w:val="20"/>
          <w:lang w:eastAsia="fr-FR"/>
        </w:rPr>
        <w:t> les unes aux autres</w:t>
      </w:r>
      <w:r w:rsidR="00D12525" w:rsidRPr="008744E4">
        <w:rPr>
          <w:rFonts w:ascii="Trebuchet MS" w:eastAsia="Times New Roman" w:hAnsi="Trebuchet MS" w:cs="Times New Roman"/>
          <w:color w:val="030303"/>
          <w:sz w:val="20"/>
          <w:szCs w:val="20"/>
          <w:lang w:eastAsia="fr-FR"/>
        </w:rPr>
        <w:t xml:space="preserve">. </w:t>
      </w:r>
    </w:p>
    <w:p w:rsidR="00D12525" w:rsidRPr="00AB6386" w:rsidRDefault="00D12525" w:rsidP="007907DF">
      <w:pPr>
        <w:shd w:val="clear" w:color="auto" w:fill="FFFFFF"/>
        <w:spacing w:before="100" w:beforeAutospacing="1" w:after="0" w:line="273" w:lineRule="atLeast"/>
        <w:ind w:left="360"/>
        <w:textAlignment w:val="top"/>
        <w:rPr>
          <w:rFonts w:ascii="Trebuchet MS" w:eastAsia="Times New Roman" w:hAnsi="Trebuchet MS" w:cs="Times New Roman"/>
          <w:color w:val="030303"/>
          <w:sz w:val="20"/>
          <w:szCs w:val="20"/>
          <w:lang w:eastAsia="fr-FR"/>
        </w:rPr>
      </w:pPr>
      <w:r w:rsidRPr="00AB6386">
        <w:rPr>
          <w:rFonts w:ascii="Trebuchet MS" w:eastAsia="Times New Roman" w:hAnsi="Trebuchet MS" w:cs="Times New Roman"/>
          <w:color w:val="030303"/>
          <w:sz w:val="20"/>
          <w:szCs w:val="20"/>
          <w:lang w:eastAsia="fr-FR"/>
        </w:rPr>
        <w:t xml:space="preserve">Elles entraînent toujours un </w:t>
      </w:r>
      <w:r w:rsidRPr="00AB6386">
        <w:rPr>
          <w:rFonts w:ascii="Trebuchet MS" w:eastAsia="Times New Roman" w:hAnsi="Trebuchet MS" w:cs="Times New Roman"/>
          <w:b/>
          <w:color w:val="030303"/>
          <w:sz w:val="20"/>
          <w:szCs w:val="20"/>
          <w:u w:val="single"/>
          <w:lang w:eastAsia="fr-FR"/>
        </w:rPr>
        <w:t>effet de taille</w:t>
      </w:r>
      <w:r w:rsidRPr="00AB6386">
        <w:rPr>
          <w:rFonts w:ascii="Trebuchet MS" w:eastAsia="Times New Roman" w:hAnsi="Trebuchet MS" w:cs="Times New Roman"/>
          <w:color w:val="030303"/>
          <w:sz w:val="20"/>
          <w:szCs w:val="20"/>
          <w:lang w:eastAsia="fr-FR"/>
        </w:rPr>
        <w:t xml:space="preserve"> sur le marché qu’il soit national ou international.</w:t>
      </w:r>
    </w:p>
    <w:p w:rsidR="00D12525" w:rsidRPr="00D12525" w:rsidRDefault="00B83722" w:rsidP="007907DF">
      <w:pPr>
        <w:shd w:val="clear" w:color="auto" w:fill="FFFFFF"/>
        <w:spacing w:before="100" w:beforeAutospacing="1" w:after="0" w:line="273" w:lineRule="atLeast"/>
        <w:textAlignment w:val="top"/>
        <w:rPr>
          <w:rFonts w:ascii="Trebuchet MS" w:eastAsia="Times New Roman" w:hAnsi="Trebuchet MS" w:cs="Times New Roman"/>
          <w:color w:val="030303"/>
          <w:sz w:val="20"/>
          <w:szCs w:val="20"/>
          <w:lang w:eastAsia="fr-FR"/>
        </w:rPr>
      </w:pPr>
      <w:r>
        <w:rPr>
          <w:rFonts w:ascii="Trebuchet MS" w:eastAsia="Times New Roman" w:hAnsi="Trebuchet MS" w:cs="Times New Roman"/>
          <w:color w:val="030303"/>
          <w:sz w:val="20"/>
          <w:szCs w:val="20"/>
          <w:lang w:eastAsia="fr-FR"/>
        </w:rPr>
        <w:t xml:space="preserve">Les </w:t>
      </w:r>
      <w:r w:rsidRPr="00B83722">
        <w:rPr>
          <w:rFonts w:ascii="Trebuchet MS" w:eastAsia="Times New Roman" w:hAnsi="Trebuchet MS" w:cs="Times New Roman"/>
          <w:b/>
          <w:color w:val="030303"/>
          <w:sz w:val="20"/>
          <w:szCs w:val="20"/>
          <w:lang w:eastAsia="fr-FR"/>
        </w:rPr>
        <w:t>fondements</w:t>
      </w:r>
      <w:r>
        <w:rPr>
          <w:rFonts w:ascii="Trebuchet MS" w:eastAsia="Times New Roman" w:hAnsi="Trebuchet MS" w:cs="Times New Roman"/>
          <w:color w:val="030303"/>
          <w:sz w:val="20"/>
          <w:szCs w:val="20"/>
          <w:lang w:eastAsia="fr-FR"/>
        </w:rPr>
        <w:t xml:space="preserve"> de la </w:t>
      </w:r>
      <w:r w:rsidR="00D12525" w:rsidRPr="00D12525">
        <w:rPr>
          <w:rFonts w:ascii="Trebuchet MS" w:eastAsia="Times New Roman" w:hAnsi="Trebuchet MS" w:cs="Times New Roman"/>
          <w:color w:val="030303"/>
          <w:sz w:val="20"/>
          <w:szCs w:val="20"/>
          <w:lang w:eastAsia="fr-FR"/>
        </w:rPr>
        <w:t xml:space="preserve"> croi</w:t>
      </w:r>
      <w:r>
        <w:rPr>
          <w:rFonts w:ascii="Trebuchet MS" w:eastAsia="Times New Roman" w:hAnsi="Trebuchet MS" w:cs="Times New Roman"/>
          <w:color w:val="030303"/>
          <w:sz w:val="20"/>
          <w:szCs w:val="20"/>
          <w:lang w:eastAsia="fr-FR"/>
        </w:rPr>
        <w:t>ssance externe sont principalement</w:t>
      </w:r>
      <w:r w:rsidR="00D12525" w:rsidRPr="00D12525">
        <w:rPr>
          <w:rFonts w:ascii="Trebuchet MS" w:eastAsia="Times New Roman" w:hAnsi="Trebuchet MS" w:cs="Times New Roman"/>
          <w:color w:val="030303"/>
          <w:sz w:val="20"/>
          <w:szCs w:val="20"/>
          <w:lang w:eastAsia="fr-FR"/>
        </w:rPr>
        <w:t xml:space="preserve"> économiques :</w:t>
      </w:r>
    </w:p>
    <w:p w:rsidR="00D12525" w:rsidRPr="00D12525" w:rsidRDefault="00D12525" w:rsidP="007907DF">
      <w:pPr>
        <w:shd w:val="clear" w:color="auto" w:fill="FFFFFF"/>
        <w:spacing w:before="100" w:beforeAutospacing="1" w:after="0"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       acquérir rapidement des </w:t>
      </w:r>
      <w:r w:rsidRPr="00D12525">
        <w:rPr>
          <w:rFonts w:ascii="Trebuchet MS" w:eastAsia="Times New Roman" w:hAnsi="Trebuchet MS" w:cs="Times New Roman"/>
          <w:b/>
          <w:bCs/>
          <w:color w:val="030303"/>
          <w:sz w:val="20"/>
          <w:szCs w:val="20"/>
          <w:lang w:eastAsia="fr-FR"/>
        </w:rPr>
        <w:t>parts de marché supplémentaires</w:t>
      </w:r>
      <w:r w:rsidRPr="00D12525">
        <w:rPr>
          <w:rFonts w:ascii="Trebuchet MS" w:eastAsia="Times New Roman" w:hAnsi="Trebuchet MS" w:cs="Times New Roman"/>
          <w:color w:val="030303"/>
          <w:sz w:val="20"/>
          <w:szCs w:val="20"/>
          <w:lang w:eastAsia="fr-FR"/>
        </w:rPr>
        <w:t> que cela soit pour contrer un concurrent ou pour investir un nouveau marché ;</w:t>
      </w:r>
    </w:p>
    <w:p w:rsidR="00D12525" w:rsidRPr="00D12525" w:rsidRDefault="00D12525" w:rsidP="007907DF">
      <w:pPr>
        <w:shd w:val="clear" w:color="auto" w:fill="FFFFFF"/>
        <w:spacing w:before="100" w:beforeAutospacing="1" w:after="0"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       profiter d’</w:t>
      </w:r>
      <w:r w:rsidRPr="00D12525">
        <w:rPr>
          <w:rFonts w:ascii="Trebuchet MS" w:eastAsia="Times New Roman" w:hAnsi="Trebuchet MS" w:cs="Times New Roman"/>
          <w:b/>
          <w:bCs/>
          <w:color w:val="030303"/>
          <w:sz w:val="20"/>
          <w:szCs w:val="20"/>
          <w:lang w:eastAsia="fr-FR"/>
        </w:rPr>
        <w:t>effets de synergie</w:t>
      </w:r>
      <w:r w:rsidR="00AB6386">
        <w:rPr>
          <w:rFonts w:ascii="Trebuchet MS" w:eastAsia="Times New Roman" w:hAnsi="Trebuchet MS" w:cs="Times New Roman"/>
          <w:b/>
          <w:bCs/>
          <w:color w:val="030303"/>
          <w:sz w:val="20"/>
          <w:szCs w:val="20"/>
          <w:lang w:eastAsia="fr-FR"/>
        </w:rPr>
        <w:t xml:space="preserve"> et d’économies d’échelle</w:t>
      </w:r>
      <w:r w:rsidRPr="00D12525">
        <w:rPr>
          <w:rFonts w:ascii="Trebuchet MS" w:eastAsia="Times New Roman" w:hAnsi="Trebuchet MS" w:cs="Times New Roman"/>
          <w:b/>
          <w:bCs/>
          <w:color w:val="030303"/>
          <w:sz w:val="20"/>
          <w:szCs w:val="20"/>
          <w:lang w:eastAsia="fr-FR"/>
        </w:rPr>
        <w:t> </w:t>
      </w:r>
      <w:r w:rsidRPr="00D12525">
        <w:rPr>
          <w:rFonts w:ascii="Trebuchet MS" w:eastAsia="Times New Roman" w:hAnsi="Trebuchet MS" w:cs="Times New Roman"/>
          <w:color w:val="030303"/>
          <w:sz w:val="20"/>
          <w:szCs w:val="20"/>
          <w:lang w:eastAsia="fr-FR"/>
        </w:rPr>
        <w:t>;</w:t>
      </w:r>
    </w:p>
    <w:p w:rsidR="00D12525" w:rsidRPr="00D12525" w:rsidRDefault="00D12525" w:rsidP="007907DF">
      <w:pPr>
        <w:shd w:val="clear" w:color="auto" w:fill="FFFFFF"/>
        <w:spacing w:before="100" w:beforeAutospacing="1" w:after="0"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       contrôler des </w:t>
      </w:r>
      <w:r w:rsidRPr="00D12525">
        <w:rPr>
          <w:rFonts w:ascii="Trebuchet MS" w:eastAsia="Times New Roman" w:hAnsi="Trebuchet MS" w:cs="Times New Roman"/>
          <w:b/>
          <w:bCs/>
          <w:color w:val="030303"/>
          <w:sz w:val="20"/>
          <w:szCs w:val="20"/>
          <w:lang w:eastAsia="fr-FR"/>
        </w:rPr>
        <w:t>sources d’approvisionnement ou de débouchés</w:t>
      </w:r>
      <w:r w:rsidRPr="00D12525">
        <w:rPr>
          <w:rFonts w:ascii="Trebuchet MS" w:eastAsia="Times New Roman" w:hAnsi="Trebuchet MS" w:cs="Times New Roman"/>
          <w:color w:val="030303"/>
          <w:sz w:val="20"/>
          <w:szCs w:val="20"/>
          <w:lang w:eastAsia="fr-FR"/>
        </w:rPr>
        <w:t> ;</w:t>
      </w:r>
    </w:p>
    <w:p w:rsidR="00D12525" w:rsidRPr="00D12525" w:rsidRDefault="00D12525" w:rsidP="007907DF">
      <w:pPr>
        <w:shd w:val="clear" w:color="auto" w:fill="FFFFFF"/>
        <w:spacing w:before="100" w:beforeAutospacing="1" w:after="0"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       </w:t>
      </w:r>
      <w:r w:rsidRPr="00D12525">
        <w:rPr>
          <w:rFonts w:ascii="Trebuchet MS" w:eastAsia="Times New Roman" w:hAnsi="Trebuchet MS" w:cs="Times New Roman"/>
          <w:b/>
          <w:bCs/>
          <w:color w:val="030303"/>
          <w:sz w:val="20"/>
          <w:szCs w:val="20"/>
          <w:lang w:eastAsia="fr-FR"/>
        </w:rPr>
        <w:t>éliminer tout</w:t>
      </w:r>
      <w:r w:rsidRPr="00D12525">
        <w:rPr>
          <w:rFonts w:ascii="Trebuchet MS" w:eastAsia="Times New Roman" w:hAnsi="Trebuchet MS" w:cs="Times New Roman"/>
          <w:color w:val="030303"/>
          <w:sz w:val="20"/>
          <w:szCs w:val="20"/>
          <w:lang w:eastAsia="fr-FR"/>
        </w:rPr>
        <w:t> </w:t>
      </w:r>
      <w:r w:rsidRPr="00D12525">
        <w:rPr>
          <w:rFonts w:ascii="Trebuchet MS" w:eastAsia="Times New Roman" w:hAnsi="Trebuchet MS" w:cs="Times New Roman"/>
          <w:b/>
          <w:bCs/>
          <w:color w:val="030303"/>
          <w:sz w:val="20"/>
          <w:szCs w:val="20"/>
          <w:lang w:eastAsia="fr-FR"/>
        </w:rPr>
        <w:t>processus d’apprentissage</w:t>
      </w:r>
      <w:r w:rsidRPr="00D12525">
        <w:rPr>
          <w:rFonts w:ascii="Trebuchet MS" w:eastAsia="Times New Roman" w:hAnsi="Trebuchet MS" w:cs="Times New Roman"/>
          <w:color w:val="030303"/>
          <w:sz w:val="20"/>
          <w:szCs w:val="20"/>
          <w:lang w:eastAsia="fr-FR"/>
        </w:rPr>
        <w:t> lors de l’entrée dans un nouveau métier</w:t>
      </w:r>
    </w:p>
    <w:p w:rsidR="00B83722" w:rsidRDefault="00D12525" w:rsidP="007907DF">
      <w:pPr>
        <w:shd w:val="clear" w:color="auto" w:fill="FFFFFF"/>
        <w:spacing w:before="100" w:beforeAutospacing="1" w:after="0"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       utiliser un </w:t>
      </w:r>
      <w:r w:rsidRPr="00D12525">
        <w:rPr>
          <w:rFonts w:ascii="Trebuchet MS" w:eastAsia="Times New Roman" w:hAnsi="Trebuchet MS" w:cs="Times New Roman"/>
          <w:b/>
          <w:bCs/>
          <w:color w:val="030303"/>
          <w:sz w:val="20"/>
          <w:szCs w:val="20"/>
          <w:lang w:eastAsia="fr-FR"/>
        </w:rPr>
        <w:t>potentiel financier</w:t>
      </w:r>
      <w:r w:rsidRPr="00D12525">
        <w:rPr>
          <w:rFonts w:ascii="Trebuchet MS" w:eastAsia="Times New Roman" w:hAnsi="Trebuchet MS" w:cs="Times New Roman"/>
          <w:color w:val="030303"/>
          <w:sz w:val="20"/>
          <w:szCs w:val="20"/>
          <w:lang w:eastAsia="fr-FR"/>
        </w:rPr>
        <w:t>.</w:t>
      </w:r>
    </w:p>
    <w:p w:rsidR="007907DF" w:rsidRPr="00D12525" w:rsidRDefault="007907DF" w:rsidP="007907DF">
      <w:pPr>
        <w:shd w:val="clear" w:color="auto" w:fill="FFFFFF"/>
        <w:spacing w:before="100" w:beforeAutospacing="1" w:after="0" w:line="273" w:lineRule="atLeast"/>
        <w:textAlignment w:val="top"/>
        <w:rPr>
          <w:rFonts w:ascii="Trebuchet MS" w:eastAsia="Times New Roman" w:hAnsi="Trebuchet MS" w:cs="Times New Roman"/>
          <w:color w:val="030303"/>
          <w:sz w:val="20"/>
          <w:szCs w:val="20"/>
          <w:lang w:eastAsia="fr-FR"/>
        </w:rPr>
      </w:pPr>
    </w:p>
    <w:p w:rsidR="00D12525" w:rsidRPr="00AB6386" w:rsidRDefault="00B83722" w:rsidP="00AB6386">
      <w:pPr>
        <w:numPr>
          <w:ilvl w:val="0"/>
          <w:numId w:val="21"/>
        </w:numPr>
        <w:shd w:val="clear" w:color="auto" w:fill="FFFFFF"/>
        <w:spacing w:before="100" w:beforeAutospacing="1" w:after="100" w:afterAutospacing="1" w:line="240" w:lineRule="auto"/>
        <w:ind w:left="525"/>
        <w:textAlignment w:val="top"/>
        <w:rPr>
          <w:rFonts w:ascii="Trebuchet MS" w:eastAsia="Times New Roman" w:hAnsi="Trebuchet MS" w:cs="Times New Roman"/>
          <w:color w:val="030303"/>
          <w:sz w:val="20"/>
          <w:szCs w:val="20"/>
          <w:lang w:eastAsia="fr-FR"/>
        </w:rPr>
      </w:pPr>
      <w:r>
        <w:rPr>
          <w:rFonts w:ascii="Trebuchet MS" w:eastAsia="Times New Roman" w:hAnsi="Trebuchet MS" w:cs="Times New Roman"/>
          <w:b/>
          <w:bCs/>
          <w:color w:val="030303"/>
          <w:sz w:val="20"/>
          <w:szCs w:val="20"/>
          <w:lang w:eastAsia="fr-FR"/>
        </w:rPr>
        <w:t>2</w:t>
      </w:r>
      <w:r w:rsidR="00D12525" w:rsidRPr="00D12525">
        <w:rPr>
          <w:rFonts w:ascii="Trebuchet MS" w:eastAsia="Times New Roman" w:hAnsi="Trebuchet MS" w:cs="Times New Roman"/>
          <w:b/>
          <w:bCs/>
          <w:color w:val="030303"/>
          <w:sz w:val="20"/>
          <w:szCs w:val="20"/>
          <w:lang w:eastAsia="fr-FR"/>
        </w:rPr>
        <w:t>.      Portée et limites</w:t>
      </w:r>
      <w:r w:rsidR="00D12525" w:rsidRPr="00AB6386">
        <w:rPr>
          <w:rFonts w:ascii="Trebuchet MS" w:eastAsia="Times New Roman" w:hAnsi="Trebuchet MS" w:cs="Times New Roman"/>
          <w:color w:val="030303"/>
          <w:sz w:val="20"/>
          <w:szCs w:val="20"/>
          <w:lang w:eastAsia="fr-FR"/>
        </w:rPr>
        <w:t> </w:t>
      </w:r>
    </w:p>
    <w:p w:rsidR="00D12525" w:rsidRPr="00AB6386" w:rsidRDefault="00D12525" w:rsidP="007907DF">
      <w:pPr>
        <w:shd w:val="clear" w:color="auto" w:fill="FFFFFF"/>
        <w:spacing w:before="100" w:beforeAutospacing="1" w:after="0" w:line="273" w:lineRule="atLeast"/>
        <w:textAlignment w:val="top"/>
        <w:rPr>
          <w:rFonts w:ascii="Trebuchet MS" w:eastAsia="Times New Roman" w:hAnsi="Trebuchet MS" w:cs="Times New Roman"/>
          <w:b/>
          <w:color w:val="030303"/>
          <w:sz w:val="20"/>
          <w:szCs w:val="20"/>
          <w:lang w:eastAsia="fr-FR"/>
        </w:rPr>
      </w:pPr>
      <w:r w:rsidRPr="00AB6386">
        <w:rPr>
          <w:rFonts w:ascii="Trebuchet MS" w:eastAsia="Times New Roman" w:hAnsi="Trebuchet MS" w:cs="Times New Roman"/>
          <w:b/>
          <w:color w:val="030303"/>
          <w:sz w:val="20"/>
          <w:szCs w:val="20"/>
          <w:lang w:eastAsia="fr-FR"/>
        </w:rPr>
        <w:t>•</w:t>
      </w:r>
      <w:r w:rsidR="00AB6386" w:rsidRPr="00AB6386">
        <w:rPr>
          <w:rFonts w:ascii="Trebuchet MS" w:eastAsia="Times New Roman" w:hAnsi="Trebuchet MS" w:cs="Times New Roman"/>
          <w:b/>
          <w:color w:val="030303"/>
          <w:sz w:val="20"/>
          <w:szCs w:val="20"/>
          <w:lang w:eastAsia="fr-FR"/>
        </w:rPr>
        <w:t xml:space="preserve"> A</w:t>
      </w:r>
      <w:r w:rsidRPr="00AB6386">
        <w:rPr>
          <w:rFonts w:ascii="Trebuchet MS" w:eastAsia="Times New Roman" w:hAnsi="Trebuchet MS" w:cs="Times New Roman"/>
          <w:b/>
          <w:bCs/>
          <w:color w:val="030303"/>
          <w:sz w:val="20"/>
          <w:szCs w:val="20"/>
          <w:lang w:eastAsia="fr-FR"/>
        </w:rPr>
        <w:t>vantages </w:t>
      </w:r>
      <w:r w:rsidRPr="00AB6386">
        <w:rPr>
          <w:rFonts w:ascii="Trebuchet MS" w:eastAsia="Times New Roman" w:hAnsi="Trebuchet MS" w:cs="Times New Roman"/>
          <w:b/>
          <w:color w:val="030303"/>
          <w:sz w:val="20"/>
          <w:szCs w:val="20"/>
          <w:lang w:eastAsia="fr-FR"/>
        </w:rPr>
        <w:t>:</w:t>
      </w:r>
    </w:p>
    <w:p w:rsidR="00D12525" w:rsidRPr="00D12525" w:rsidRDefault="00D12525" w:rsidP="007907DF">
      <w:pPr>
        <w:shd w:val="clear" w:color="auto" w:fill="FFFFFF"/>
        <w:spacing w:before="100" w:beforeAutospacing="1" w:after="0"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       à l’opposé de la croissance interne, elle </w:t>
      </w:r>
      <w:r w:rsidRPr="00D12525">
        <w:rPr>
          <w:rFonts w:ascii="Trebuchet MS" w:eastAsia="Times New Roman" w:hAnsi="Trebuchet MS" w:cs="Times New Roman"/>
          <w:b/>
          <w:bCs/>
          <w:color w:val="030303"/>
          <w:sz w:val="20"/>
          <w:szCs w:val="20"/>
          <w:lang w:eastAsia="fr-FR"/>
        </w:rPr>
        <w:t>réduit les délais d’exécution</w:t>
      </w:r>
      <w:r w:rsidRPr="00D12525">
        <w:rPr>
          <w:rFonts w:ascii="Trebuchet MS" w:eastAsia="Times New Roman" w:hAnsi="Trebuchet MS" w:cs="Times New Roman"/>
          <w:color w:val="030303"/>
          <w:sz w:val="20"/>
          <w:szCs w:val="20"/>
          <w:lang w:eastAsia="fr-FR"/>
        </w:rPr>
        <w:t> des décisions stratégiques, puisqu’elle est immédiatement opérationnelle ;</w:t>
      </w:r>
    </w:p>
    <w:p w:rsidR="00D12525" w:rsidRPr="00D12525" w:rsidRDefault="00D12525" w:rsidP="007907DF">
      <w:pPr>
        <w:shd w:val="clear" w:color="auto" w:fill="FFFFFF"/>
        <w:spacing w:before="100" w:beforeAutospacing="1" w:after="0"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       elle permet de saisir les </w:t>
      </w:r>
      <w:r w:rsidRPr="00D12525">
        <w:rPr>
          <w:rFonts w:ascii="Trebuchet MS" w:eastAsia="Times New Roman" w:hAnsi="Trebuchet MS" w:cs="Times New Roman"/>
          <w:b/>
          <w:bCs/>
          <w:color w:val="030303"/>
          <w:sz w:val="20"/>
          <w:szCs w:val="20"/>
          <w:lang w:eastAsia="fr-FR"/>
        </w:rPr>
        <w:t>opportunités </w:t>
      </w:r>
      <w:r w:rsidRPr="00D12525">
        <w:rPr>
          <w:rFonts w:ascii="Trebuchet MS" w:eastAsia="Times New Roman" w:hAnsi="Trebuchet MS" w:cs="Times New Roman"/>
          <w:color w:val="030303"/>
          <w:sz w:val="20"/>
          <w:szCs w:val="20"/>
          <w:lang w:eastAsia="fr-FR"/>
        </w:rPr>
        <w:t>du marché, de bénéficier de </w:t>
      </w:r>
      <w:r w:rsidRPr="00D12525">
        <w:rPr>
          <w:rFonts w:ascii="Trebuchet MS" w:eastAsia="Times New Roman" w:hAnsi="Trebuchet MS" w:cs="Times New Roman"/>
          <w:b/>
          <w:bCs/>
          <w:color w:val="030303"/>
          <w:sz w:val="20"/>
          <w:szCs w:val="20"/>
          <w:lang w:eastAsia="fr-FR"/>
        </w:rPr>
        <w:t>technologies nouvelles ;</w:t>
      </w:r>
    </w:p>
    <w:p w:rsidR="00D12525" w:rsidRPr="00D12525" w:rsidRDefault="00D12525" w:rsidP="007907DF">
      <w:pPr>
        <w:shd w:val="clear" w:color="auto" w:fill="FFFFFF"/>
        <w:spacing w:before="100" w:beforeAutospacing="1" w:after="0"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       elle favorise le passage des seuils de dimension au-delà desquels l’entreprise ne subit plus de </w:t>
      </w:r>
      <w:r w:rsidRPr="00D12525">
        <w:rPr>
          <w:rFonts w:ascii="Trebuchet MS" w:eastAsia="Times New Roman" w:hAnsi="Trebuchet MS" w:cs="Times New Roman"/>
          <w:b/>
          <w:bCs/>
          <w:color w:val="030303"/>
          <w:sz w:val="20"/>
          <w:szCs w:val="20"/>
          <w:lang w:eastAsia="fr-FR"/>
        </w:rPr>
        <w:t>handicap concurrentiel</w:t>
      </w:r>
      <w:r w:rsidRPr="00D12525">
        <w:rPr>
          <w:rFonts w:ascii="Trebuchet MS" w:eastAsia="Times New Roman" w:hAnsi="Trebuchet MS" w:cs="Times New Roman"/>
          <w:color w:val="030303"/>
          <w:sz w:val="20"/>
          <w:szCs w:val="20"/>
          <w:lang w:eastAsia="fr-FR"/>
        </w:rPr>
        <w:t> ;</w:t>
      </w:r>
    </w:p>
    <w:p w:rsidR="00D12525" w:rsidRPr="00D12525" w:rsidRDefault="00D12525" w:rsidP="007907DF">
      <w:pPr>
        <w:shd w:val="clear" w:color="auto" w:fill="FFFFFF"/>
        <w:spacing w:before="100" w:beforeAutospacing="1" w:after="0"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       elle favorise les opérations de </w:t>
      </w:r>
      <w:r w:rsidRPr="00D12525">
        <w:rPr>
          <w:rFonts w:ascii="Trebuchet MS" w:eastAsia="Times New Roman" w:hAnsi="Trebuchet MS" w:cs="Times New Roman"/>
          <w:b/>
          <w:bCs/>
          <w:color w:val="030303"/>
          <w:sz w:val="20"/>
          <w:szCs w:val="20"/>
          <w:lang w:eastAsia="fr-FR"/>
        </w:rPr>
        <w:t>diversification</w:t>
      </w:r>
      <w:r w:rsidRPr="00D12525">
        <w:rPr>
          <w:rFonts w:ascii="Trebuchet MS" w:eastAsia="Times New Roman" w:hAnsi="Trebuchet MS" w:cs="Times New Roman"/>
          <w:color w:val="030303"/>
          <w:sz w:val="20"/>
          <w:szCs w:val="20"/>
          <w:lang w:eastAsia="fr-FR"/>
        </w:rPr>
        <w:t>, en éliminant les risques technologiques et les risques commerciaux liés à l’entrée dans un nouveau métier ;</w:t>
      </w:r>
    </w:p>
    <w:p w:rsidR="00D12525" w:rsidRPr="00D12525" w:rsidRDefault="00D12525" w:rsidP="007907DF">
      <w:pPr>
        <w:shd w:val="clear" w:color="auto" w:fill="FFFFFF"/>
        <w:spacing w:before="100" w:beforeAutospacing="1" w:after="0"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       enfin, une stratégie de croissance externe bien menée engendre des effets de </w:t>
      </w:r>
      <w:r w:rsidRPr="00D12525">
        <w:rPr>
          <w:rFonts w:ascii="Trebuchet MS" w:eastAsia="Times New Roman" w:hAnsi="Trebuchet MS" w:cs="Times New Roman"/>
          <w:b/>
          <w:bCs/>
          <w:color w:val="030303"/>
          <w:sz w:val="20"/>
          <w:szCs w:val="20"/>
          <w:lang w:eastAsia="fr-FR"/>
        </w:rPr>
        <w:t>synergie</w:t>
      </w:r>
      <w:r w:rsidRPr="00D12525">
        <w:rPr>
          <w:rFonts w:ascii="Trebuchet MS" w:eastAsia="Times New Roman" w:hAnsi="Trebuchet MS" w:cs="Times New Roman"/>
          <w:color w:val="030303"/>
          <w:sz w:val="20"/>
          <w:szCs w:val="20"/>
          <w:lang w:eastAsia="fr-FR"/>
        </w:rPr>
        <w:t> appréciables, que ce soit lors de la réunion d’actifs concurrents ou d’actifs complémentaires.</w:t>
      </w:r>
    </w:p>
    <w:p w:rsidR="00D12525" w:rsidRPr="00AB6386" w:rsidRDefault="00AB6386" w:rsidP="00D12525">
      <w:pPr>
        <w:shd w:val="clear" w:color="auto" w:fill="FFFFFF"/>
        <w:spacing w:before="100" w:beforeAutospacing="1" w:after="312" w:line="273" w:lineRule="atLeast"/>
        <w:textAlignment w:val="top"/>
        <w:rPr>
          <w:rFonts w:ascii="Trebuchet MS" w:eastAsia="Times New Roman" w:hAnsi="Trebuchet MS" w:cs="Times New Roman"/>
          <w:b/>
          <w:color w:val="030303"/>
          <w:sz w:val="20"/>
          <w:szCs w:val="20"/>
          <w:lang w:eastAsia="fr-FR"/>
        </w:rPr>
      </w:pPr>
      <w:r w:rsidRPr="00AB6386">
        <w:rPr>
          <w:rFonts w:ascii="Trebuchet MS" w:eastAsia="Times New Roman" w:hAnsi="Trebuchet MS" w:cs="Times New Roman"/>
          <w:b/>
          <w:color w:val="030303"/>
          <w:sz w:val="20"/>
          <w:szCs w:val="20"/>
          <w:lang w:eastAsia="fr-FR"/>
        </w:rPr>
        <w:t>• L</w:t>
      </w:r>
      <w:r w:rsidR="00D12525" w:rsidRPr="00AB6386">
        <w:rPr>
          <w:rFonts w:ascii="Trebuchet MS" w:eastAsia="Times New Roman" w:hAnsi="Trebuchet MS" w:cs="Times New Roman"/>
          <w:b/>
          <w:bCs/>
          <w:color w:val="030303"/>
          <w:sz w:val="20"/>
          <w:szCs w:val="20"/>
          <w:lang w:eastAsia="fr-FR"/>
        </w:rPr>
        <w:t>imites </w:t>
      </w:r>
      <w:r w:rsidR="00D12525" w:rsidRPr="00AB6386">
        <w:rPr>
          <w:rFonts w:ascii="Trebuchet MS" w:eastAsia="Times New Roman" w:hAnsi="Trebuchet MS" w:cs="Times New Roman"/>
          <w:b/>
          <w:color w:val="030303"/>
          <w:sz w:val="20"/>
          <w:szCs w:val="20"/>
          <w:lang w:eastAsia="fr-FR"/>
        </w:rPr>
        <w:t>:</w:t>
      </w:r>
    </w:p>
    <w:p w:rsidR="00D12525" w:rsidRPr="00D12525" w:rsidRDefault="00D12525"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       la croissance externe suppose que l’entreprise puisse </w:t>
      </w:r>
      <w:r w:rsidRPr="00D12525">
        <w:rPr>
          <w:rFonts w:ascii="Trebuchet MS" w:eastAsia="Times New Roman" w:hAnsi="Trebuchet MS" w:cs="Times New Roman"/>
          <w:b/>
          <w:bCs/>
          <w:color w:val="030303"/>
          <w:sz w:val="20"/>
          <w:szCs w:val="20"/>
          <w:lang w:eastAsia="fr-FR"/>
        </w:rPr>
        <w:t>trouver une société </w:t>
      </w:r>
      <w:r w:rsidRPr="00D12525">
        <w:rPr>
          <w:rFonts w:ascii="Trebuchet MS" w:eastAsia="Times New Roman" w:hAnsi="Trebuchet MS" w:cs="Times New Roman"/>
          <w:color w:val="030303"/>
          <w:sz w:val="20"/>
          <w:szCs w:val="20"/>
          <w:lang w:eastAsia="fr-FR"/>
        </w:rPr>
        <w:t>déjà existante, susceptible d’être acquise et correspondant à sa stratégie de développement ;</w:t>
      </w:r>
    </w:p>
    <w:p w:rsidR="00D12525" w:rsidRPr="00D12525" w:rsidRDefault="00D12525"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       elle provoque un alourdissement de l’</w:t>
      </w:r>
      <w:r w:rsidRPr="00D12525">
        <w:rPr>
          <w:rFonts w:ascii="Trebuchet MS" w:eastAsia="Times New Roman" w:hAnsi="Trebuchet MS" w:cs="Times New Roman"/>
          <w:b/>
          <w:bCs/>
          <w:color w:val="030303"/>
          <w:sz w:val="20"/>
          <w:szCs w:val="20"/>
          <w:lang w:eastAsia="fr-FR"/>
        </w:rPr>
        <w:t>endettement </w:t>
      </w:r>
      <w:r w:rsidRPr="00D12525">
        <w:rPr>
          <w:rFonts w:ascii="Trebuchet MS" w:eastAsia="Times New Roman" w:hAnsi="Trebuchet MS" w:cs="Times New Roman"/>
          <w:color w:val="030303"/>
          <w:sz w:val="20"/>
          <w:szCs w:val="20"/>
          <w:lang w:eastAsia="fr-FR"/>
        </w:rPr>
        <w:t>à terme de l’entreprise ou, à travers un élargissement de son capital, l’arrivée de nouveaux partenaires pouvant devenir exigeants ;</w:t>
      </w:r>
    </w:p>
    <w:p w:rsidR="00D12525" w:rsidRPr="00D12525" w:rsidRDefault="00D12525"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       elle pose des problèmes d’</w:t>
      </w:r>
      <w:r w:rsidRPr="00D12525">
        <w:rPr>
          <w:rFonts w:ascii="Trebuchet MS" w:eastAsia="Times New Roman" w:hAnsi="Trebuchet MS" w:cs="Times New Roman"/>
          <w:b/>
          <w:bCs/>
          <w:color w:val="030303"/>
          <w:sz w:val="20"/>
          <w:szCs w:val="20"/>
          <w:lang w:eastAsia="fr-FR"/>
        </w:rPr>
        <w:t>intégration</w:t>
      </w:r>
      <w:r w:rsidRPr="00D12525">
        <w:rPr>
          <w:rFonts w:ascii="Trebuchet MS" w:eastAsia="Times New Roman" w:hAnsi="Trebuchet MS" w:cs="Times New Roman"/>
          <w:color w:val="030303"/>
          <w:sz w:val="20"/>
          <w:szCs w:val="20"/>
          <w:lang w:eastAsia="fr-FR"/>
        </w:rPr>
        <w:t> </w:t>
      </w:r>
      <w:r w:rsidR="00AB6386">
        <w:rPr>
          <w:rFonts w:ascii="Trebuchet MS" w:eastAsia="Times New Roman" w:hAnsi="Trebuchet MS" w:cs="Times New Roman"/>
          <w:color w:val="030303"/>
          <w:sz w:val="20"/>
          <w:szCs w:val="20"/>
          <w:lang w:eastAsia="fr-FR"/>
        </w:rPr>
        <w:t>(cultures d’entreprise différentes</w:t>
      </w:r>
      <w:proofErr w:type="gramStart"/>
      <w:r w:rsidR="00AB6386">
        <w:rPr>
          <w:rFonts w:ascii="Trebuchet MS" w:eastAsia="Times New Roman" w:hAnsi="Trebuchet MS" w:cs="Times New Roman"/>
          <w:color w:val="030303"/>
          <w:sz w:val="20"/>
          <w:szCs w:val="20"/>
          <w:lang w:eastAsia="fr-FR"/>
        </w:rPr>
        <w:t>)</w:t>
      </w:r>
      <w:r w:rsidRPr="00D12525">
        <w:rPr>
          <w:rFonts w:ascii="Trebuchet MS" w:eastAsia="Times New Roman" w:hAnsi="Trebuchet MS" w:cs="Times New Roman"/>
          <w:color w:val="030303"/>
          <w:sz w:val="20"/>
          <w:szCs w:val="20"/>
          <w:lang w:eastAsia="fr-FR"/>
        </w:rPr>
        <w:t>pour</w:t>
      </w:r>
      <w:proofErr w:type="gramEnd"/>
      <w:r w:rsidRPr="00D12525">
        <w:rPr>
          <w:rFonts w:ascii="Trebuchet MS" w:eastAsia="Times New Roman" w:hAnsi="Trebuchet MS" w:cs="Times New Roman"/>
          <w:color w:val="030303"/>
          <w:sz w:val="20"/>
          <w:szCs w:val="20"/>
          <w:lang w:eastAsia="fr-FR"/>
        </w:rPr>
        <w:t xml:space="preserve"> que le nouvel ensemble constitué ne reste pas une juxtaposition d’entreprises mais un ensemble cohérent.</w:t>
      </w:r>
    </w:p>
    <w:p w:rsidR="00D12525" w:rsidRPr="00D12525" w:rsidRDefault="00D12525"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b/>
          <w:bCs/>
          <w:i/>
          <w:iCs/>
          <w:color w:val="030303"/>
          <w:sz w:val="20"/>
          <w:szCs w:val="20"/>
          <w:lang w:eastAsia="fr-FR"/>
        </w:rPr>
        <w:t> </w:t>
      </w:r>
    </w:p>
    <w:p w:rsidR="00D12525" w:rsidRPr="00B83722" w:rsidRDefault="00B83722" w:rsidP="00D12525">
      <w:pPr>
        <w:shd w:val="clear" w:color="auto" w:fill="FFFFFF"/>
        <w:spacing w:before="100" w:beforeAutospacing="1" w:after="312" w:line="273" w:lineRule="atLeast"/>
        <w:textAlignment w:val="top"/>
        <w:rPr>
          <w:rFonts w:ascii="Trebuchet MS" w:eastAsia="Times New Roman" w:hAnsi="Trebuchet MS" w:cs="Times New Roman"/>
          <w:b/>
          <w:color w:val="030303"/>
          <w:sz w:val="20"/>
          <w:szCs w:val="20"/>
          <w:lang w:eastAsia="fr-FR"/>
        </w:rPr>
      </w:pPr>
      <w:r w:rsidRPr="00B83722">
        <w:rPr>
          <w:rFonts w:ascii="Trebuchet MS" w:eastAsia="Times New Roman" w:hAnsi="Trebuchet MS" w:cs="Times New Roman"/>
          <w:b/>
          <w:iCs/>
          <w:color w:val="030303"/>
          <w:sz w:val="20"/>
          <w:szCs w:val="20"/>
          <w:lang w:eastAsia="fr-FR"/>
        </w:rPr>
        <w:t>1.3</w:t>
      </w:r>
      <w:r>
        <w:rPr>
          <w:rFonts w:ascii="Trebuchet MS" w:eastAsia="Times New Roman" w:hAnsi="Trebuchet MS" w:cs="Times New Roman"/>
          <w:b/>
          <w:iCs/>
          <w:color w:val="030303"/>
          <w:sz w:val="20"/>
          <w:szCs w:val="20"/>
          <w:lang w:eastAsia="fr-FR"/>
        </w:rPr>
        <w:t xml:space="preserve">  M</w:t>
      </w:r>
      <w:r w:rsidRPr="00B83722">
        <w:rPr>
          <w:rFonts w:ascii="Trebuchet MS" w:eastAsia="Times New Roman" w:hAnsi="Trebuchet MS" w:cs="Times New Roman"/>
          <w:b/>
          <w:iCs/>
          <w:color w:val="030303"/>
          <w:sz w:val="20"/>
          <w:szCs w:val="20"/>
          <w:lang w:eastAsia="fr-FR"/>
        </w:rPr>
        <w:t>odalités</w:t>
      </w:r>
    </w:p>
    <w:p w:rsidR="00D12525" w:rsidRPr="00D12525" w:rsidRDefault="00D12525"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Les principales modalités de la croissance externe sont :</w:t>
      </w:r>
    </w:p>
    <w:p w:rsidR="00D12525" w:rsidRPr="00D12525" w:rsidRDefault="00D12525"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 xml:space="preserve">–       </w:t>
      </w:r>
      <w:r w:rsidRPr="00B83722">
        <w:rPr>
          <w:rFonts w:ascii="Trebuchet MS" w:eastAsia="Times New Roman" w:hAnsi="Trebuchet MS" w:cs="Times New Roman"/>
          <w:b/>
          <w:color w:val="030303"/>
          <w:sz w:val="20"/>
          <w:szCs w:val="20"/>
          <w:lang w:eastAsia="fr-FR"/>
        </w:rPr>
        <w:t>la </w:t>
      </w:r>
      <w:r w:rsidRPr="00B83722">
        <w:rPr>
          <w:rFonts w:ascii="Trebuchet MS" w:eastAsia="Times New Roman" w:hAnsi="Trebuchet MS" w:cs="Times New Roman"/>
          <w:b/>
          <w:bCs/>
          <w:color w:val="030303"/>
          <w:sz w:val="20"/>
          <w:szCs w:val="20"/>
          <w:lang w:eastAsia="fr-FR"/>
        </w:rPr>
        <w:t>fusion égalitaire</w:t>
      </w:r>
      <w:r w:rsidRPr="00D12525">
        <w:rPr>
          <w:rFonts w:ascii="Trebuchet MS" w:eastAsia="Times New Roman" w:hAnsi="Trebuchet MS" w:cs="Times New Roman"/>
          <w:color w:val="030303"/>
          <w:sz w:val="20"/>
          <w:szCs w:val="20"/>
          <w:lang w:eastAsia="fr-FR"/>
        </w:rPr>
        <w:t>, c’est-à-dire la réunion de deux entreprises de dimensions comparables pour créer une nouvelle société ;</w:t>
      </w:r>
    </w:p>
    <w:p w:rsidR="00D12525" w:rsidRPr="00D12525" w:rsidRDefault="00D12525"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 xml:space="preserve">–       </w:t>
      </w:r>
      <w:r w:rsidRPr="00B83722">
        <w:rPr>
          <w:rFonts w:ascii="Trebuchet MS" w:eastAsia="Times New Roman" w:hAnsi="Trebuchet MS" w:cs="Times New Roman"/>
          <w:b/>
          <w:color w:val="030303"/>
          <w:sz w:val="20"/>
          <w:szCs w:val="20"/>
          <w:lang w:eastAsia="fr-FR"/>
        </w:rPr>
        <w:t>la </w:t>
      </w:r>
      <w:r w:rsidRPr="00B83722">
        <w:rPr>
          <w:rFonts w:ascii="Trebuchet MS" w:eastAsia="Times New Roman" w:hAnsi="Trebuchet MS" w:cs="Times New Roman"/>
          <w:b/>
          <w:bCs/>
          <w:color w:val="030303"/>
          <w:sz w:val="20"/>
          <w:szCs w:val="20"/>
          <w:lang w:eastAsia="fr-FR"/>
        </w:rPr>
        <w:t>fusion-absorption</w:t>
      </w:r>
      <w:r w:rsidRPr="00D12525">
        <w:rPr>
          <w:rFonts w:ascii="Trebuchet MS" w:eastAsia="Times New Roman" w:hAnsi="Trebuchet MS" w:cs="Times New Roman"/>
          <w:color w:val="030303"/>
          <w:sz w:val="20"/>
          <w:szCs w:val="20"/>
          <w:lang w:eastAsia="fr-FR"/>
        </w:rPr>
        <w:t>, c’est-à-dire l’annexion du patrimoine d’une entreprise par une autre entreprise (en général plus puissante). L’entreprise absorbée disparaît sur le plan juridique ;</w:t>
      </w:r>
    </w:p>
    <w:p w:rsidR="00D12525" w:rsidRPr="00D12525" w:rsidRDefault="00D12525"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 xml:space="preserve">–       </w:t>
      </w:r>
      <w:r w:rsidRPr="00B83722">
        <w:rPr>
          <w:rFonts w:ascii="Trebuchet MS" w:eastAsia="Times New Roman" w:hAnsi="Trebuchet MS" w:cs="Times New Roman"/>
          <w:b/>
          <w:color w:val="030303"/>
          <w:sz w:val="20"/>
          <w:szCs w:val="20"/>
          <w:lang w:eastAsia="fr-FR"/>
        </w:rPr>
        <w:t>la </w:t>
      </w:r>
      <w:r w:rsidRPr="00B83722">
        <w:rPr>
          <w:rFonts w:ascii="Trebuchet MS" w:eastAsia="Times New Roman" w:hAnsi="Trebuchet MS" w:cs="Times New Roman"/>
          <w:b/>
          <w:bCs/>
          <w:color w:val="030303"/>
          <w:sz w:val="20"/>
          <w:szCs w:val="20"/>
          <w:lang w:eastAsia="fr-FR"/>
        </w:rPr>
        <w:t>prise de participation</w:t>
      </w:r>
      <w:r w:rsidRPr="00D12525">
        <w:rPr>
          <w:rFonts w:ascii="Trebuchet MS" w:eastAsia="Times New Roman" w:hAnsi="Trebuchet MS" w:cs="Times New Roman"/>
          <w:color w:val="030303"/>
          <w:sz w:val="20"/>
          <w:szCs w:val="20"/>
          <w:lang w:eastAsia="fr-FR"/>
        </w:rPr>
        <w:t> qui est le fait pour une entreprise d’acquérir une partie du capital d’une autre entreprise. Cette acquisition peut s’effectuer par offre publique d’achat (les actions de la société convoitée sont payées en espèces) ou par offre publique d’échange (l’acquéreur propose d’échanger ses propres actions contre celles de l’entreprise qu’il souhaite contrôler).</w:t>
      </w:r>
    </w:p>
    <w:p w:rsidR="00D12525" w:rsidRPr="00D12525" w:rsidRDefault="00D12525"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b/>
          <w:bCs/>
          <w:color w:val="030303"/>
          <w:sz w:val="20"/>
          <w:szCs w:val="20"/>
          <w:lang w:eastAsia="fr-FR"/>
        </w:rPr>
        <w:t> </w:t>
      </w:r>
    </w:p>
    <w:p w:rsidR="00D12525" w:rsidRDefault="00B83722"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4"/>
          <w:szCs w:val="24"/>
          <w:u w:val="single"/>
          <w:lang w:eastAsia="fr-FR"/>
        </w:rPr>
      </w:pPr>
      <w:r>
        <w:rPr>
          <w:rFonts w:ascii="Trebuchet MS" w:eastAsia="Times New Roman" w:hAnsi="Trebuchet MS" w:cs="Times New Roman"/>
          <w:b/>
          <w:bCs/>
          <w:color w:val="030303"/>
          <w:sz w:val="24"/>
          <w:szCs w:val="24"/>
          <w:u w:val="single"/>
          <w:lang w:eastAsia="fr-FR"/>
        </w:rPr>
        <w:t>III</w:t>
      </w:r>
      <w:r w:rsidRPr="00B83722">
        <w:rPr>
          <w:rFonts w:ascii="Trebuchet MS" w:eastAsia="Times New Roman" w:hAnsi="Trebuchet MS" w:cs="Times New Roman"/>
          <w:b/>
          <w:bCs/>
          <w:color w:val="030303"/>
          <w:sz w:val="24"/>
          <w:szCs w:val="24"/>
          <w:u w:val="single"/>
          <w:lang w:eastAsia="fr-FR"/>
        </w:rPr>
        <w:t>-  L</w:t>
      </w:r>
      <w:r w:rsidR="00D12525" w:rsidRPr="00B83722">
        <w:rPr>
          <w:rFonts w:ascii="Trebuchet MS" w:eastAsia="Times New Roman" w:hAnsi="Trebuchet MS" w:cs="Times New Roman"/>
          <w:b/>
          <w:bCs/>
          <w:color w:val="030303"/>
          <w:sz w:val="24"/>
          <w:szCs w:val="24"/>
          <w:u w:val="single"/>
          <w:lang w:eastAsia="fr-FR"/>
        </w:rPr>
        <w:t>a croissance conjointe</w:t>
      </w:r>
    </w:p>
    <w:p w:rsidR="00C42558" w:rsidRPr="00C42558" w:rsidRDefault="00C42558"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4"/>
          <w:szCs w:val="24"/>
          <w:lang w:eastAsia="fr-FR"/>
        </w:rPr>
      </w:pPr>
      <w:r>
        <w:rPr>
          <w:rFonts w:ascii="Trebuchet MS" w:eastAsia="Times New Roman" w:hAnsi="Trebuchet MS" w:cs="Times New Roman"/>
          <w:color w:val="030303"/>
          <w:sz w:val="24"/>
          <w:szCs w:val="24"/>
          <w:lang w:eastAsia="fr-FR"/>
        </w:rPr>
        <w:t>1.1 Définition</w:t>
      </w:r>
    </w:p>
    <w:p w:rsidR="00D12525" w:rsidRPr="00D12525" w:rsidRDefault="00D12525"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La </w:t>
      </w:r>
      <w:r w:rsidRPr="00D12525">
        <w:rPr>
          <w:rFonts w:ascii="Trebuchet MS" w:eastAsia="Times New Roman" w:hAnsi="Trebuchet MS" w:cs="Times New Roman"/>
          <w:b/>
          <w:bCs/>
          <w:color w:val="030303"/>
          <w:sz w:val="20"/>
          <w:szCs w:val="20"/>
          <w:lang w:eastAsia="fr-FR"/>
        </w:rPr>
        <w:t>croissance conjointe</w:t>
      </w:r>
      <w:r w:rsidRPr="00D12525">
        <w:rPr>
          <w:rFonts w:ascii="Trebuchet MS" w:eastAsia="Times New Roman" w:hAnsi="Trebuchet MS" w:cs="Times New Roman"/>
          <w:color w:val="030303"/>
          <w:sz w:val="20"/>
          <w:szCs w:val="20"/>
          <w:lang w:eastAsia="fr-FR"/>
        </w:rPr>
        <w:t> </w:t>
      </w:r>
      <w:r w:rsidR="00C42558">
        <w:rPr>
          <w:rFonts w:ascii="Trebuchet MS" w:eastAsia="Times New Roman" w:hAnsi="Trebuchet MS" w:cs="Times New Roman"/>
          <w:color w:val="030303"/>
          <w:sz w:val="20"/>
          <w:szCs w:val="20"/>
          <w:lang w:eastAsia="fr-FR"/>
        </w:rPr>
        <w:t>consiste pour une entreprise, à coopérer avec une ou plusieurs autres entreprises, chacune restant indépendante. L’objectif est la recherche de complémentarité et de synergies optimales.</w:t>
      </w:r>
    </w:p>
    <w:p w:rsidR="00D12525" w:rsidRPr="00D12525" w:rsidRDefault="00D12525"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Parmi les différents types de collaboration, on distingue les </w:t>
      </w:r>
      <w:r w:rsidRPr="00D12525">
        <w:rPr>
          <w:rFonts w:ascii="Trebuchet MS" w:eastAsia="Times New Roman" w:hAnsi="Trebuchet MS" w:cs="Times New Roman"/>
          <w:b/>
          <w:bCs/>
          <w:color w:val="030303"/>
          <w:sz w:val="20"/>
          <w:szCs w:val="20"/>
          <w:lang w:eastAsia="fr-FR"/>
        </w:rPr>
        <w:t>alliances </w:t>
      </w:r>
      <w:r w:rsidRPr="00D12525">
        <w:rPr>
          <w:rFonts w:ascii="Trebuchet MS" w:eastAsia="Times New Roman" w:hAnsi="Trebuchet MS" w:cs="Times New Roman"/>
          <w:color w:val="030303"/>
          <w:sz w:val="20"/>
          <w:szCs w:val="20"/>
          <w:lang w:eastAsia="fr-FR"/>
        </w:rPr>
        <w:t>et les </w:t>
      </w:r>
      <w:r w:rsidRPr="00D12525">
        <w:rPr>
          <w:rFonts w:ascii="Trebuchet MS" w:eastAsia="Times New Roman" w:hAnsi="Trebuchet MS" w:cs="Times New Roman"/>
          <w:b/>
          <w:bCs/>
          <w:color w:val="030303"/>
          <w:sz w:val="20"/>
          <w:szCs w:val="20"/>
          <w:lang w:eastAsia="fr-FR"/>
        </w:rPr>
        <w:t>partenariats</w:t>
      </w:r>
      <w:r w:rsidRPr="00D12525">
        <w:rPr>
          <w:rFonts w:ascii="Trebuchet MS" w:eastAsia="Times New Roman" w:hAnsi="Trebuchet MS" w:cs="Times New Roman"/>
          <w:color w:val="030303"/>
          <w:sz w:val="20"/>
          <w:szCs w:val="20"/>
          <w:lang w:eastAsia="fr-FR"/>
        </w:rPr>
        <w:t> : une alliance est une </w:t>
      </w:r>
      <w:r w:rsidRPr="00D12525">
        <w:rPr>
          <w:rFonts w:ascii="Trebuchet MS" w:eastAsia="Times New Roman" w:hAnsi="Trebuchet MS" w:cs="Times New Roman"/>
          <w:b/>
          <w:bCs/>
          <w:color w:val="030303"/>
          <w:sz w:val="20"/>
          <w:szCs w:val="20"/>
          <w:lang w:eastAsia="fr-FR"/>
        </w:rPr>
        <w:t>collaboration entre deux organisations concurrentes</w:t>
      </w:r>
      <w:r w:rsidRPr="00D12525">
        <w:rPr>
          <w:rFonts w:ascii="Trebuchet MS" w:eastAsia="Times New Roman" w:hAnsi="Trebuchet MS" w:cs="Times New Roman"/>
          <w:color w:val="030303"/>
          <w:sz w:val="20"/>
          <w:szCs w:val="20"/>
          <w:lang w:eastAsia="fr-FR"/>
        </w:rPr>
        <w:t> alors qu’un partenariat est une </w:t>
      </w:r>
      <w:r w:rsidRPr="00D12525">
        <w:rPr>
          <w:rFonts w:ascii="Trebuchet MS" w:eastAsia="Times New Roman" w:hAnsi="Trebuchet MS" w:cs="Times New Roman"/>
          <w:b/>
          <w:bCs/>
          <w:color w:val="030303"/>
          <w:sz w:val="20"/>
          <w:szCs w:val="20"/>
          <w:lang w:eastAsia="fr-FR"/>
        </w:rPr>
        <w:t>collaboration entre des organisations qui ne sont pas concurrentes.</w:t>
      </w:r>
    </w:p>
    <w:p w:rsidR="00D12525" w:rsidRDefault="00D12525" w:rsidP="00D12525">
      <w:pPr>
        <w:shd w:val="clear" w:color="auto" w:fill="FFFFFF"/>
        <w:spacing w:before="100" w:beforeAutospacing="1" w:after="312" w:line="273" w:lineRule="atLeast"/>
        <w:textAlignment w:val="top"/>
        <w:rPr>
          <w:rFonts w:ascii="Trebuchet MS" w:eastAsia="Times New Roman" w:hAnsi="Trebuchet MS" w:cs="Times New Roman"/>
          <w:iCs/>
          <w:color w:val="030303"/>
          <w:sz w:val="20"/>
          <w:szCs w:val="20"/>
          <w:lang w:eastAsia="fr-FR"/>
        </w:rPr>
      </w:pPr>
      <w:r w:rsidRPr="00D12525">
        <w:rPr>
          <w:rFonts w:ascii="Trebuchet MS" w:eastAsia="Times New Roman" w:hAnsi="Trebuchet MS" w:cs="Times New Roman"/>
          <w:i/>
          <w:iCs/>
          <w:color w:val="030303"/>
          <w:sz w:val="20"/>
          <w:szCs w:val="20"/>
          <w:lang w:eastAsia="fr-FR"/>
        </w:rPr>
        <w:t> </w:t>
      </w:r>
      <w:r w:rsidR="006A700C">
        <w:rPr>
          <w:rFonts w:ascii="Trebuchet MS" w:eastAsia="Times New Roman" w:hAnsi="Trebuchet MS" w:cs="Times New Roman"/>
          <w:iCs/>
          <w:color w:val="030303"/>
          <w:sz w:val="20"/>
          <w:szCs w:val="20"/>
          <w:lang w:eastAsia="fr-FR"/>
        </w:rPr>
        <w:t xml:space="preserve">1.2 Portée et limites </w:t>
      </w:r>
    </w:p>
    <w:p w:rsidR="006A700C" w:rsidRPr="006A700C" w:rsidRDefault="006A700C" w:rsidP="006A700C">
      <w:pPr>
        <w:shd w:val="clear" w:color="auto" w:fill="FFFFFF"/>
        <w:spacing w:before="100" w:beforeAutospacing="1" w:after="312" w:line="273" w:lineRule="atLeast"/>
        <w:textAlignment w:val="top"/>
        <w:rPr>
          <w:rFonts w:ascii="Trebuchet MS" w:eastAsia="Times New Roman" w:hAnsi="Trebuchet MS" w:cs="Times New Roman"/>
          <w:b/>
          <w:color w:val="030303"/>
          <w:sz w:val="20"/>
          <w:szCs w:val="20"/>
          <w:lang w:eastAsia="fr-FR"/>
        </w:rPr>
      </w:pPr>
      <w:proofErr w:type="gramStart"/>
      <w:r w:rsidRPr="006A700C">
        <w:rPr>
          <w:rFonts w:ascii="Trebuchet MS" w:eastAsia="Times New Roman" w:hAnsi="Trebuchet MS" w:cs="Times New Roman"/>
          <w:b/>
          <w:iCs/>
          <w:color w:val="030303"/>
          <w:sz w:val="20"/>
          <w:szCs w:val="20"/>
          <w:lang w:eastAsia="fr-FR"/>
        </w:rPr>
        <w:t>Avantages</w:t>
      </w:r>
      <w:proofErr w:type="gramEnd"/>
      <w:r w:rsidRPr="006A700C">
        <w:rPr>
          <w:rFonts w:ascii="Trebuchet MS" w:eastAsia="Times New Roman" w:hAnsi="Trebuchet MS" w:cs="Times New Roman"/>
          <w:b/>
          <w:iCs/>
          <w:color w:val="030303"/>
          <w:sz w:val="20"/>
          <w:szCs w:val="20"/>
          <w:lang w:eastAsia="fr-FR"/>
        </w:rPr>
        <w:t xml:space="preserve"> : </w:t>
      </w:r>
    </w:p>
    <w:p w:rsidR="006A700C" w:rsidRDefault="006A700C" w:rsidP="006A700C">
      <w:pPr>
        <w:shd w:val="clear" w:color="auto" w:fill="FFFFFF"/>
        <w:spacing w:before="100" w:beforeAutospacing="1" w:after="312" w:line="273" w:lineRule="atLeast"/>
        <w:ind w:left="1416"/>
        <w:textAlignment w:val="top"/>
        <w:rPr>
          <w:rFonts w:ascii="Trebuchet MS" w:eastAsia="Times New Roman" w:hAnsi="Trebuchet MS" w:cs="Times New Roman"/>
          <w:color w:val="030303"/>
          <w:sz w:val="20"/>
          <w:szCs w:val="20"/>
          <w:lang w:eastAsia="fr-FR"/>
        </w:rPr>
      </w:pPr>
      <w:r>
        <w:rPr>
          <w:rFonts w:ascii="Calibri" w:eastAsia="Times New Roman" w:hAnsi="Calibri" w:cs="Times New Roman"/>
          <w:color w:val="030303"/>
          <w:sz w:val="20"/>
          <w:szCs w:val="20"/>
          <w:lang w:eastAsia="fr-FR"/>
        </w:rPr>
        <w:t>●</w:t>
      </w:r>
      <w:r>
        <w:rPr>
          <w:rFonts w:ascii="Trebuchet MS" w:eastAsia="Times New Roman" w:hAnsi="Trebuchet MS" w:cs="Times New Roman"/>
          <w:color w:val="030303"/>
          <w:sz w:val="20"/>
          <w:szCs w:val="20"/>
          <w:lang w:eastAsia="fr-FR"/>
        </w:rPr>
        <w:t xml:space="preserve"> Accès à des ressources et compétences plus larges</w:t>
      </w:r>
    </w:p>
    <w:p w:rsidR="006A700C" w:rsidRDefault="006A700C" w:rsidP="006A700C">
      <w:pPr>
        <w:shd w:val="clear" w:color="auto" w:fill="FFFFFF"/>
        <w:spacing w:before="100" w:beforeAutospacing="1" w:after="312" w:line="273" w:lineRule="atLeast"/>
        <w:ind w:left="1416"/>
        <w:textAlignment w:val="top"/>
        <w:rPr>
          <w:rFonts w:ascii="Trebuchet MS" w:eastAsia="Times New Roman" w:hAnsi="Trebuchet MS" w:cs="Times New Roman"/>
          <w:color w:val="030303"/>
          <w:sz w:val="20"/>
          <w:szCs w:val="20"/>
          <w:lang w:eastAsia="fr-FR"/>
        </w:rPr>
      </w:pPr>
      <w:r>
        <w:rPr>
          <w:rFonts w:ascii="Calibri" w:eastAsia="Times New Roman" w:hAnsi="Calibri" w:cs="Times New Roman"/>
          <w:color w:val="030303"/>
          <w:sz w:val="20"/>
          <w:szCs w:val="20"/>
          <w:lang w:eastAsia="fr-FR"/>
        </w:rPr>
        <w:t>●</w:t>
      </w:r>
      <w:r>
        <w:rPr>
          <w:rFonts w:ascii="Trebuchet MS" w:eastAsia="Times New Roman" w:hAnsi="Trebuchet MS" w:cs="Times New Roman"/>
          <w:color w:val="030303"/>
          <w:sz w:val="20"/>
          <w:szCs w:val="20"/>
          <w:lang w:eastAsia="fr-FR"/>
        </w:rPr>
        <w:t xml:space="preserve"> Synergie des compétences et des ressources</w:t>
      </w:r>
    </w:p>
    <w:p w:rsidR="006A700C" w:rsidRDefault="006A700C" w:rsidP="006A700C">
      <w:pPr>
        <w:shd w:val="clear" w:color="auto" w:fill="FFFFFF"/>
        <w:spacing w:before="100" w:beforeAutospacing="1" w:after="312" w:line="273" w:lineRule="atLeast"/>
        <w:ind w:left="1416"/>
        <w:textAlignment w:val="top"/>
        <w:rPr>
          <w:rFonts w:ascii="Trebuchet MS" w:eastAsia="Times New Roman" w:hAnsi="Trebuchet MS" w:cs="Times New Roman"/>
          <w:color w:val="030303"/>
          <w:sz w:val="20"/>
          <w:szCs w:val="20"/>
          <w:lang w:eastAsia="fr-FR"/>
        </w:rPr>
      </w:pPr>
      <w:r>
        <w:rPr>
          <w:rFonts w:ascii="Calibri" w:eastAsia="Times New Roman" w:hAnsi="Calibri" w:cs="Times New Roman"/>
          <w:color w:val="030303"/>
          <w:sz w:val="20"/>
          <w:szCs w:val="20"/>
          <w:lang w:eastAsia="fr-FR"/>
        </w:rPr>
        <w:t>●</w:t>
      </w:r>
      <w:r>
        <w:rPr>
          <w:rFonts w:ascii="Trebuchet MS" w:eastAsia="Times New Roman" w:hAnsi="Trebuchet MS" w:cs="Times New Roman"/>
          <w:color w:val="030303"/>
          <w:sz w:val="20"/>
          <w:szCs w:val="20"/>
          <w:lang w:eastAsia="fr-FR"/>
        </w:rPr>
        <w:t xml:space="preserve"> Possibilité d’accès à des marchés étrangers par le biais d’une joint-venture</w:t>
      </w:r>
    </w:p>
    <w:p w:rsidR="006A700C" w:rsidRDefault="006A700C" w:rsidP="006A700C">
      <w:pPr>
        <w:shd w:val="clear" w:color="auto" w:fill="FFFFFF"/>
        <w:spacing w:before="100" w:beforeAutospacing="1" w:after="312" w:line="273" w:lineRule="atLeast"/>
        <w:textAlignment w:val="top"/>
        <w:rPr>
          <w:rFonts w:ascii="Trebuchet MS" w:eastAsia="Times New Roman" w:hAnsi="Trebuchet MS" w:cs="Times New Roman"/>
          <w:b/>
          <w:color w:val="030303"/>
          <w:sz w:val="20"/>
          <w:szCs w:val="20"/>
          <w:lang w:eastAsia="fr-FR"/>
        </w:rPr>
      </w:pPr>
      <w:proofErr w:type="gramStart"/>
      <w:r w:rsidRPr="006A700C">
        <w:rPr>
          <w:rFonts w:ascii="Trebuchet MS" w:eastAsia="Times New Roman" w:hAnsi="Trebuchet MS" w:cs="Times New Roman"/>
          <w:b/>
          <w:color w:val="030303"/>
          <w:sz w:val="20"/>
          <w:szCs w:val="20"/>
          <w:lang w:eastAsia="fr-FR"/>
        </w:rPr>
        <w:t>Limites</w:t>
      </w:r>
      <w:proofErr w:type="gramEnd"/>
      <w:r w:rsidRPr="006A700C">
        <w:rPr>
          <w:rFonts w:ascii="Trebuchet MS" w:eastAsia="Times New Roman" w:hAnsi="Trebuchet MS" w:cs="Times New Roman"/>
          <w:b/>
          <w:color w:val="030303"/>
          <w:sz w:val="20"/>
          <w:szCs w:val="20"/>
          <w:lang w:eastAsia="fr-FR"/>
        </w:rPr>
        <w:t xml:space="preserve"> : </w:t>
      </w:r>
    </w:p>
    <w:p w:rsidR="006A700C" w:rsidRDefault="006A700C" w:rsidP="006A700C">
      <w:pPr>
        <w:shd w:val="clear" w:color="auto" w:fill="FFFFFF"/>
        <w:spacing w:before="100" w:beforeAutospacing="1" w:after="312" w:line="273" w:lineRule="atLeast"/>
        <w:textAlignment w:val="top"/>
        <w:rPr>
          <w:rFonts w:ascii="Trebuchet MS" w:eastAsia="Times New Roman" w:hAnsi="Trebuchet MS" w:cs="Times New Roman"/>
          <w:b/>
          <w:color w:val="030303"/>
          <w:sz w:val="20"/>
          <w:szCs w:val="20"/>
          <w:lang w:eastAsia="fr-FR"/>
        </w:rPr>
      </w:pPr>
      <w:r>
        <w:rPr>
          <w:rFonts w:ascii="Trebuchet MS" w:eastAsia="Times New Roman" w:hAnsi="Trebuchet MS" w:cs="Times New Roman"/>
          <w:b/>
          <w:color w:val="030303"/>
          <w:sz w:val="20"/>
          <w:szCs w:val="20"/>
          <w:lang w:eastAsia="fr-FR"/>
        </w:rPr>
        <w:tab/>
      </w:r>
      <w:r>
        <w:rPr>
          <w:rFonts w:ascii="Trebuchet MS" w:eastAsia="Times New Roman" w:hAnsi="Trebuchet MS" w:cs="Times New Roman"/>
          <w:b/>
          <w:color w:val="030303"/>
          <w:sz w:val="20"/>
          <w:szCs w:val="20"/>
          <w:lang w:eastAsia="fr-FR"/>
        </w:rPr>
        <w:tab/>
      </w:r>
      <w:r>
        <w:rPr>
          <w:rFonts w:ascii="Calibri" w:eastAsia="Times New Roman" w:hAnsi="Calibri" w:cs="Times New Roman"/>
          <w:b/>
          <w:color w:val="030303"/>
          <w:sz w:val="20"/>
          <w:szCs w:val="20"/>
          <w:lang w:eastAsia="fr-FR"/>
        </w:rPr>
        <w:t>●</w:t>
      </w:r>
      <w:r>
        <w:rPr>
          <w:rFonts w:ascii="Trebuchet MS" w:eastAsia="Times New Roman" w:hAnsi="Trebuchet MS" w:cs="Times New Roman"/>
          <w:b/>
          <w:color w:val="030303"/>
          <w:sz w:val="20"/>
          <w:szCs w:val="20"/>
          <w:lang w:eastAsia="fr-FR"/>
        </w:rPr>
        <w:t xml:space="preserve"> Coordination et  entente entre les décideurs</w:t>
      </w:r>
    </w:p>
    <w:p w:rsidR="006A700C" w:rsidRDefault="006A700C" w:rsidP="007907DF">
      <w:pPr>
        <w:shd w:val="clear" w:color="auto" w:fill="FFFFFF"/>
        <w:spacing w:before="100" w:beforeAutospacing="1" w:after="312" w:line="273" w:lineRule="atLeast"/>
        <w:ind w:left="1416"/>
        <w:textAlignment w:val="top"/>
        <w:rPr>
          <w:rFonts w:ascii="Trebuchet MS" w:eastAsia="Times New Roman" w:hAnsi="Trebuchet MS" w:cs="Times New Roman"/>
          <w:b/>
          <w:color w:val="030303"/>
          <w:sz w:val="20"/>
          <w:szCs w:val="20"/>
          <w:lang w:eastAsia="fr-FR"/>
        </w:rPr>
      </w:pPr>
      <w:r>
        <w:rPr>
          <w:rFonts w:ascii="Calibri" w:eastAsia="Times New Roman" w:hAnsi="Calibri" w:cs="Times New Roman"/>
          <w:b/>
          <w:color w:val="030303"/>
          <w:sz w:val="20"/>
          <w:szCs w:val="20"/>
          <w:lang w:eastAsia="fr-FR"/>
        </w:rPr>
        <w:t>●</w:t>
      </w:r>
      <w:r>
        <w:rPr>
          <w:rFonts w:ascii="Trebuchet MS" w:eastAsia="Times New Roman" w:hAnsi="Trebuchet MS" w:cs="Times New Roman"/>
          <w:b/>
          <w:color w:val="030303"/>
          <w:sz w:val="20"/>
          <w:szCs w:val="20"/>
          <w:lang w:eastAsia="fr-FR"/>
        </w:rPr>
        <w:t xml:space="preserve"> L’évolution de la stratégie de chaque entreprise peut remettre en cause la démarche commune</w:t>
      </w:r>
    </w:p>
    <w:p w:rsidR="00630BD7" w:rsidRDefault="006A700C" w:rsidP="00D12525">
      <w:pPr>
        <w:shd w:val="clear" w:color="auto" w:fill="FFFFFF"/>
        <w:spacing w:before="100" w:beforeAutospacing="1" w:after="312" w:line="273" w:lineRule="atLeast"/>
        <w:textAlignment w:val="top"/>
        <w:rPr>
          <w:rFonts w:ascii="Trebuchet MS" w:eastAsia="Times New Roman" w:hAnsi="Trebuchet MS" w:cs="Times New Roman"/>
          <w:b/>
          <w:color w:val="030303"/>
          <w:sz w:val="20"/>
          <w:szCs w:val="20"/>
          <w:lang w:eastAsia="fr-FR"/>
        </w:rPr>
      </w:pPr>
      <w:r>
        <w:rPr>
          <w:rFonts w:ascii="Trebuchet MS" w:eastAsia="Times New Roman" w:hAnsi="Trebuchet MS" w:cs="Times New Roman"/>
          <w:b/>
          <w:color w:val="030303"/>
          <w:sz w:val="20"/>
          <w:szCs w:val="20"/>
          <w:lang w:eastAsia="fr-FR"/>
        </w:rPr>
        <w:t>1.3</w:t>
      </w:r>
      <w:r w:rsidR="00630BD7">
        <w:rPr>
          <w:rFonts w:ascii="Trebuchet MS" w:eastAsia="Times New Roman" w:hAnsi="Trebuchet MS" w:cs="Times New Roman"/>
          <w:b/>
          <w:color w:val="030303"/>
          <w:sz w:val="20"/>
          <w:szCs w:val="20"/>
          <w:lang w:eastAsia="fr-FR"/>
        </w:rPr>
        <w:t xml:space="preserve"> Modalités</w:t>
      </w:r>
    </w:p>
    <w:p w:rsidR="00D12525" w:rsidRPr="00630BD7" w:rsidRDefault="00630BD7" w:rsidP="00630BD7">
      <w:pPr>
        <w:shd w:val="clear" w:color="auto" w:fill="FFFFFF"/>
        <w:spacing w:before="100" w:beforeAutospacing="1" w:after="312" w:line="273" w:lineRule="atLeast"/>
        <w:ind w:firstLine="708"/>
        <w:textAlignment w:val="top"/>
        <w:rPr>
          <w:rFonts w:ascii="Trebuchet MS" w:eastAsia="Times New Roman" w:hAnsi="Trebuchet MS" w:cs="Times New Roman"/>
          <w:b/>
          <w:i/>
          <w:color w:val="030303"/>
          <w:sz w:val="20"/>
          <w:szCs w:val="20"/>
          <w:lang w:eastAsia="fr-FR"/>
        </w:rPr>
      </w:pPr>
      <w:r w:rsidRPr="00630BD7">
        <w:rPr>
          <w:rFonts w:ascii="Trebuchet MS" w:eastAsia="Times New Roman" w:hAnsi="Trebuchet MS" w:cs="Times New Roman"/>
          <w:b/>
          <w:i/>
          <w:color w:val="030303"/>
          <w:sz w:val="20"/>
          <w:szCs w:val="20"/>
          <w:lang w:eastAsia="fr-FR"/>
        </w:rPr>
        <w:t>1.3.1</w:t>
      </w:r>
      <w:r w:rsidR="00D12525" w:rsidRPr="00630BD7">
        <w:rPr>
          <w:rFonts w:ascii="Trebuchet MS" w:eastAsia="Times New Roman" w:hAnsi="Trebuchet MS" w:cs="Times New Roman"/>
          <w:b/>
          <w:i/>
          <w:iCs/>
          <w:color w:val="030303"/>
          <w:sz w:val="20"/>
          <w:szCs w:val="20"/>
          <w:lang w:eastAsia="fr-FR"/>
        </w:rPr>
        <w:t xml:space="preserve"> </w:t>
      </w:r>
      <w:r>
        <w:rPr>
          <w:rFonts w:ascii="Trebuchet MS" w:eastAsia="Times New Roman" w:hAnsi="Trebuchet MS" w:cs="Times New Roman"/>
          <w:b/>
          <w:i/>
          <w:iCs/>
          <w:color w:val="030303"/>
          <w:sz w:val="20"/>
          <w:szCs w:val="20"/>
          <w:lang w:eastAsia="fr-FR"/>
        </w:rPr>
        <w:t>L</w:t>
      </w:r>
      <w:r w:rsidR="00D12525" w:rsidRPr="00630BD7">
        <w:rPr>
          <w:rFonts w:ascii="Trebuchet MS" w:eastAsia="Times New Roman" w:hAnsi="Trebuchet MS" w:cs="Times New Roman"/>
          <w:b/>
          <w:i/>
          <w:iCs/>
          <w:color w:val="030303"/>
          <w:sz w:val="20"/>
          <w:szCs w:val="20"/>
          <w:lang w:eastAsia="fr-FR"/>
        </w:rPr>
        <w:t xml:space="preserve">es </w:t>
      </w:r>
      <w:proofErr w:type="gramStart"/>
      <w:r w:rsidR="00D12525" w:rsidRPr="00630BD7">
        <w:rPr>
          <w:rFonts w:ascii="Trebuchet MS" w:eastAsia="Times New Roman" w:hAnsi="Trebuchet MS" w:cs="Times New Roman"/>
          <w:b/>
          <w:i/>
          <w:iCs/>
          <w:color w:val="030303"/>
          <w:sz w:val="20"/>
          <w:szCs w:val="20"/>
          <w:lang w:eastAsia="fr-FR"/>
        </w:rPr>
        <w:t>types</w:t>
      </w:r>
      <w:proofErr w:type="gramEnd"/>
      <w:r w:rsidR="00D12525" w:rsidRPr="00630BD7">
        <w:rPr>
          <w:rFonts w:ascii="Trebuchet MS" w:eastAsia="Times New Roman" w:hAnsi="Trebuchet MS" w:cs="Times New Roman"/>
          <w:b/>
          <w:i/>
          <w:iCs/>
          <w:color w:val="030303"/>
          <w:sz w:val="20"/>
          <w:szCs w:val="20"/>
          <w:lang w:eastAsia="fr-FR"/>
        </w:rPr>
        <w:t xml:space="preserve"> d’alliances</w:t>
      </w:r>
    </w:p>
    <w:p w:rsidR="00D12525" w:rsidRPr="00D12525" w:rsidRDefault="00D12525"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Il est possible de distinguer trois types d’alliance :</w:t>
      </w:r>
    </w:p>
    <w:p w:rsidR="00D12525" w:rsidRPr="00D12525" w:rsidRDefault="00D12525"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       </w:t>
      </w:r>
      <w:r w:rsidRPr="00D12525">
        <w:rPr>
          <w:rFonts w:ascii="Trebuchet MS" w:eastAsia="Times New Roman" w:hAnsi="Trebuchet MS" w:cs="Times New Roman"/>
          <w:color w:val="030303"/>
          <w:sz w:val="20"/>
          <w:szCs w:val="20"/>
          <w:u w:val="single"/>
          <w:lang w:eastAsia="fr-FR"/>
        </w:rPr>
        <w:t>les alliances complémentaires</w:t>
      </w:r>
      <w:r w:rsidRPr="00D12525">
        <w:rPr>
          <w:rFonts w:ascii="Trebuchet MS" w:eastAsia="Times New Roman" w:hAnsi="Trebuchet MS" w:cs="Times New Roman"/>
          <w:color w:val="030303"/>
          <w:sz w:val="20"/>
          <w:szCs w:val="20"/>
          <w:lang w:eastAsia="fr-FR"/>
        </w:rPr>
        <w:t> associent des entreprises dont les compétences et les contributions sont de nature différente. Pour que s’établisse une alliance de complémentarité, il faut que le produit amené par un allié ne soit pas en concurrence frontale de ceux du partenaire qui le commercialise. C’est pourquoi on trouve ces alliances entre des entreprises dont les </w:t>
      </w:r>
      <w:r w:rsidRPr="00D12525">
        <w:rPr>
          <w:rFonts w:ascii="Trebuchet MS" w:eastAsia="Times New Roman" w:hAnsi="Trebuchet MS" w:cs="Times New Roman"/>
          <w:b/>
          <w:bCs/>
          <w:color w:val="030303"/>
          <w:sz w:val="20"/>
          <w:szCs w:val="20"/>
          <w:lang w:eastAsia="fr-FR"/>
        </w:rPr>
        <w:t>produits sont différenciés</w:t>
      </w:r>
      <w:r w:rsidRPr="00D12525">
        <w:rPr>
          <w:rFonts w:ascii="Trebuchet MS" w:eastAsia="Times New Roman" w:hAnsi="Trebuchet MS" w:cs="Times New Roman"/>
          <w:color w:val="030303"/>
          <w:sz w:val="20"/>
          <w:szCs w:val="20"/>
          <w:lang w:eastAsia="fr-FR"/>
        </w:rPr>
        <w:t> ;</w:t>
      </w:r>
    </w:p>
    <w:p w:rsidR="00D12525" w:rsidRPr="00D12525" w:rsidRDefault="00D12525"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       </w:t>
      </w:r>
      <w:r w:rsidRPr="00D12525">
        <w:rPr>
          <w:rFonts w:ascii="Trebuchet MS" w:eastAsia="Times New Roman" w:hAnsi="Trebuchet MS" w:cs="Times New Roman"/>
          <w:color w:val="030303"/>
          <w:sz w:val="20"/>
          <w:szCs w:val="20"/>
          <w:u w:val="single"/>
          <w:lang w:eastAsia="fr-FR"/>
        </w:rPr>
        <w:t xml:space="preserve">les alliances de </w:t>
      </w:r>
      <w:proofErr w:type="spellStart"/>
      <w:r w:rsidRPr="00D12525">
        <w:rPr>
          <w:rFonts w:ascii="Trebuchet MS" w:eastAsia="Times New Roman" w:hAnsi="Trebuchet MS" w:cs="Times New Roman"/>
          <w:color w:val="030303"/>
          <w:sz w:val="20"/>
          <w:szCs w:val="20"/>
          <w:u w:val="single"/>
          <w:lang w:eastAsia="fr-FR"/>
        </w:rPr>
        <w:t>co</w:t>
      </w:r>
      <w:proofErr w:type="spellEnd"/>
      <w:r w:rsidRPr="00D12525">
        <w:rPr>
          <w:rFonts w:ascii="Trebuchet MS" w:eastAsia="Times New Roman" w:hAnsi="Trebuchet MS" w:cs="Times New Roman"/>
          <w:color w:val="030303"/>
          <w:sz w:val="20"/>
          <w:szCs w:val="20"/>
          <w:u w:val="single"/>
          <w:lang w:eastAsia="fr-FR"/>
        </w:rPr>
        <w:t>-intégration</w:t>
      </w:r>
      <w:r w:rsidRPr="00D12525">
        <w:rPr>
          <w:rFonts w:ascii="Trebuchet MS" w:eastAsia="Times New Roman" w:hAnsi="Trebuchet MS" w:cs="Times New Roman"/>
          <w:color w:val="030303"/>
          <w:sz w:val="20"/>
          <w:szCs w:val="20"/>
          <w:lang w:eastAsia="fr-FR"/>
        </w:rPr>
        <w:t> unissent des firmes qui apportent des compétences de nature similaire et s’associent pour réaliser des économies d’échelle sur un composant ou un stade du processus de production.</w:t>
      </w:r>
    </w:p>
    <w:p w:rsidR="00D12525" w:rsidRPr="00D12525" w:rsidRDefault="00D12525"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 xml:space="preserve">Ces éléments communs sont incorporés à des produits qui restent spécifiques à chaque entreprise et se font concurrence sur le marché. Les partenaires dans ce type d’alliance sont des firmes aux positions concurrentielles équivalentes. Dans la </w:t>
      </w:r>
      <w:proofErr w:type="spellStart"/>
      <w:r w:rsidRPr="00D12525">
        <w:rPr>
          <w:rFonts w:ascii="Trebuchet MS" w:eastAsia="Times New Roman" w:hAnsi="Trebuchet MS" w:cs="Times New Roman"/>
          <w:color w:val="030303"/>
          <w:sz w:val="20"/>
          <w:szCs w:val="20"/>
          <w:lang w:eastAsia="fr-FR"/>
        </w:rPr>
        <w:t>co</w:t>
      </w:r>
      <w:proofErr w:type="spellEnd"/>
      <w:r w:rsidRPr="00D12525">
        <w:rPr>
          <w:rFonts w:ascii="Trebuchet MS" w:eastAsia="Times New Roman" w:hAnsi="Trebuchet MS" w:cs="Times New Roman"/>
          <w:color w:val="030303"/>
          <w:sz w:val="20"/>
          <w:szCs w:val="20"/>
          <w:lang w:eastAsia="fr-FR"/>
        </w:rPr>
        <w:t>-intégration, la concurrence entre alliés sur le marché peut très bien rester frontale, car les produits de chacun n’ont aucune raison de ne pas être étroitement substituables ;</w:t>
      </w:r>
    </w:p>
    <w:p w:rsidR="00D12525" w:rsidRPr="00D12525" w:rsidRDefault="00D12525"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       </w:t>
      </w:r>
      <w:r w:rsidRPr="00D12525">
        <w:rPr>
          <w:rFonts w:ascii="Trebuchet MS" w:eastAsia="Times New Roman" w:hAnsi="Trebuchet MS" w:cs="Times New Roman"/>
          <w:color w:val="030303"/>
          <w:sz w:val="20"/>
          <w:szCs w:val="20"/>
          <w:u w:val="single"/>
          <w:lang w:eastAsia="fr-FR"/>
        </w:rPr>
        <w:t>les alliances de pseudo-concentration</w:t>
      </w:r>
      <w:r w:rsidRPr="00D12525">
        <w:rPr>
          <w:rFonts w:ascii="Trebuchet MS" w:eastAsia="Times New Roman" w:hAnsi="Trebuchet MS" w:cs="Times New Roman"/>
          <w:color w:val="030303"/>
          <w:sz w:val="20"/>
          <w:szCs w:val="20"/>
          <w:lang w:eastAsia="fr-FR"/>
        </w:rPr>
        <w:t> associent des entreprises qui développent, produisent et commercialisent un </w:t>
      </w:r>
      <w:r w:rsidRPr="00D12525">
        <w:rPr>
          <w:rFonts w:ascii="Trebuchet MS" w:eastAsia="Times New Roman" w:hAnsi="Trebuchet MS" w:cs="Times New Roman"/>
          <w:b/>
          <w:bCs/>
          <w:color w:val="030303"/>
          <w:sz w:val="20"/>
          <w:szCs w:val="20"/>
          <w:lang w:eastAsia="fr-FR"/>
        </w:rPr>
        <w:t>produit commun</w:t>
      </w:r>
      <w:r w:rsidRPr="00D12525">
        <w:rPr>
          <w:rFonts w:ascii="Trebuchet MS" w:eastAsia="Times New Roman" w:hAnsi="Trebuchet MS" w:cs="Times New Roman"/>
          <w:color w:val="030303"/>
          <w:sz w:val="20"/>
          <w:szCs w:val="20"/>
          <w:lang w:eastAsia="fr-FR"/>
        </w:rPr>
        <w:t>. Contrairement aux alliances complémentaires, les compétences et contributions des entreprises sont de nature similaire et l’objectif recherché est un </w:t>
      </w:r>
      <w:r w:rsidRPr="00D12525">
        <w:rPr>
          <w:rFonts w:ascii="Trebuchet MS" w:eastAsia="Times New Roman" w:hAnsi="Trebuchet MS" w:cs="Times New Roman"/>
          <w:b/>
          <w:bCs/>
          <w:color w:val="030303"/>
          <w:sz w:val="20"/>
          <w:szCs w:val="20"/>
          <w:lang w:eastAsia="fr-FR"/>
        </w:rPr>
        <w:t>objectif de taille</w:t>
      </w:r>
      <w:r w:rsidRPr="00D12525">
        <w:rPr>
          <w:rFonts w:ascii="Trebuchet MS" w:eastAsia="Times New Roman" w:hAnsi="Trebuchet MS" w:cs="Times New Roman"/>
          <w:color w:val="030303"/>
          <w:sz w:val="20"/>
          <w:szCs w:val="20"/>
          <w:lang w:eastAsia="fr-FR"/>
        </w:rPr>
        <w:t>. C’est un seul et même produit, commun à tous les alliés, qui est mis sur le marché. De telles alliances permettent de partager les dépenses et les investissements tout en élargissant les marchés grâce à l’addition des marchés domestiques de chaque partenaire. La pseudo-concentration fait disparaître la concurrence du point de vue du marché, car, comme les alliés commercialisent le même produit, ils sont pratiquement forcés de créer une interface unique vis-à-vis du client.</w:t>
      </w:r>
    </w:p>
    <w:p w:rsidR="00D12525" w:rsidRPr="00D12525" w:rsidRDefault="00D12525"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b/>
          <w:bCs/>
          <w:i/>
          <w:iCs/>
          <w:color w:val="030303"/>
          <w:sz w:val="20"/>
          <w:szCs w:val="20"/>
          <w:lang w:eastAsia="fr-FR"/>
        </w:rPr>
        <w:t> </w:t>
      </w:r>
    </w:p>
    <w:p w:rsidR="00D12525" w:rsidRPr="00630BD7" w:rsidRDefault="00630BD7" w:rsidP="00630BD7">
      <w:pPr>
        <w:shd w:val="clear" w:color="auto" w:fill="FFFFFF"/>
        <w:spacing w:before="100" w:beforeAutospacing="1" w:after="312" w:line="273" w:lineRule="atLeast"/>
        <w:ind w:firstLine="708"/>
        <w:textAlignment w:val="top"/>
        <w:rPr>
          <w:rFonts w:ascii="Trebuchet MS" w:eastAsia="Times New Roman" w:hAnsi="Trebuchet MS" w:cs="Times New Roman"/>
          <w:b/>
          <w:i/>
          <w:color w:val="030303"/>
          <w:sz w:val="20"/>
          <w:szCs w:val="20"/>
          <w:lang w:eastAsia="fr-FR"/>
        </w:rPr>
      </w:pPr>
      <w:r w:rsidRPr="00630BD7">
        <w:rPr>
          <w:rFonts w:ascii="Trebuchet MS" w:eastAsia="Times New Roman" w:hAnsi="Trebuchet MS" w:cs="Times New Roman"/>
          <w:b/>
          <w:i/>
          <w:iCs/>
          <w:color w:val="030303"/>
          <w:sz w:val="20"/>
          <w:szCs w:val="20"/>
          <w:lang w:eastAsia="fr-FR"/>
        </w:rPr>
        <w:t xml:space="preserve">1.3.2 </w:t>
      </w:r>
      <w:r w:rsidR="00BA5902">
        <w:rPr>
          <w:rFonts w:ascii="Trebuchet MS" w:eastAsia="Times New Roman" w:hAnsi="Trebuchet MS" w:cs="Times New Roman"/>
          <w:b/>
          <w:i/>
          <w:iCs/>
          <w:color w:val="030303"/>
          <w:sz w:val="20"/>
          <w:szCs w:val="20"/>
          <w:lang w:eastAsia="fr-FR"/>
        </w:rPr>
        <w:t>L</w:t>
      </w:r>
      <w:r w:rsidR="00D12525" w:rsidRPr="00630BD7">
        <w:rPr>
          <w:rFonts w:ascii="Trebuchet MS" w:eastAsia="Times New Roman" w:hAnsi="Trebuchet MS" w:cs="Times New Roman"/>
          <w:b/>
          <w:i/>
          <w:iCs/>
          <w:color w:val="030303"/>
          <w:sz w:val="20"/>
          <w:szCs w:val="20"/>
          <w:lang w:eastAsia="fr-FR"/>
        </w:rPr>
        <w:t>es formes de partenariat</w:t>
      </w:r>
    </w:p>
    <w:p w:rsidR="00D12525" w:rsidRPr="00D12525" w:rsidRDefault="00D12525"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b/>
          <w:bCs/>
          <w:color w:val="030303"/>
          <w:sz w:val="20"/>
          <w:szCs w:val="20"/>
          <w:lang w:eastAsia="fr-FR"/>
        </w:rPr>
        <w:t> </w:t>
      </w:r>
      <w:r w:rsidRPr="00D12525">
        <w:rPr>
          <w:rFonts w:ascii="Trebuchet MS" w:eastAsia="Times New Roman" w:hAnsi="Trebuchet MS" w:cs="Times New Roman"/>
          <w:color w:val="030303"/>
          <w:sz w:val="20"/>
          <w:szCs w:val="20"/>
          <w:lang w:eastAsia="fr-FR"/>
        </w:rPr>
        <w:t>Deux formes de partenariat peuvent être observées :</w:t>
      </w:r>
    </w:p>
    <w:p w:rsidR="00D12525" w:rsidRPr="00D12525" w:rsidRDefault="00D12525"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       </w:t>
      </w:r>
      <w:r w:rsidRPr="00D12525">
        <w:rPr>
          <w:rFonts w:ascii="Trebuchet MS" w:eastAsia="Times New Roman" w:hAnsi="Trebuchet MS" w:cs="Times New Roman"/>
          <w:color w:val="030303"/>
          <w:sz w:val="20"/>
          <w:szCs w:val="20"/>
          <w:u w:val="single"/>
          <w:lang w:eastAsia="fr-FR"/>
        </w:rPr>
        <w:t>les partenariats d’impartition</w:t>
      </w:r>
      <w:r w:rsidRPr="00D12525">
        <w:rPr>
          <w:rFonts w:ascii="Trebuchet MS" w:eastAsia="Times New Roman" w:hAnsi="Trebuchet MS" w:cs="Times New Roman"/>
          <w:color w:val="030303"/>
          <w:sz w:val="20"/>
          <w:szCs w:val="20"/>
          <w:lang w:eastAsia="fr-FR"/>
        </w:rPr>
        <w:t> désignent les collaborations entre des organisations qui entretiennent des </w:t>
      </w:r>
      <w:r w:rsidRPr="00D12525">
        <w:rPr>
          <w:rFonts w:ascii="Trebuchet MS" w:eastAsia="Times New Roman" w:hAnsi="Trebuchet MS" w:cs="Times New Roman"/>
          <w:b/>
          <w:bCs/>
          <w:color w:val="030303"/>
          <w:sz w:val="20"/>
          <w:szCs w:val="20"/>
          <w:lang w:eastAsia="fr-FR"/>
        </w:rPr>
        <w:t>relations de client/fournisseur</w:t>
      </w:r>
      <w:r w:rsidRPr="00D12525">
        <w:rPr>
          <w:rFonts w:ascii="Trebuchet MS" w:eastAsia="Times New Roman" w:hAnsi="Trebuchet MS" w:cs="Times New Roman"/>
          <w:color w:val="030303"/>
          <w:sz w:val="20"/>
          <w:szCs w:val="20"/>
          <w:lang w:eastAsia="fr-FR"/>
        </w:rPr>
        <w:t>. Le fournisseur s’assure ainsi d’un débouché commercial et le client peut obtenir une offre adaptée à ses besoins ;</w:t>
      </w:r>
    </w:p>
    <w:p w:rsidR="00D12525" w:rsidRPr="00D12525" w:rsidRDefault="00D12525"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       </w:t>
      </w:r>
      <w:r w:rsidRPr="00D12525">
        <w:rPr>
          <w:rFonts w:ascii="Trebuchet MS" w:eastAsia="Times New Roman" w:hAnsi="Trebuchet MS" w:cs="Times New Roman"/>
          <w:color w:val="030303"/>
          <w:sz w:val="20"/>
          <w:szCs w:val="20"/>
          <w:u w:val="single"/>
          <w:lang w:eastAsia="fr-FR"/>
        </w:rPr>
        <w:t>les partenariats « symbiotiques »</w:t>
      </w:r>
      <w:r w:rsidRPr="00D12525">
        <w:rPr>
          <w:rFonts w:ascii="Trebuchet MS" w:eastAsia="Times New Roman" w:hAnsi="Trebuchet MS" w:cs="Times New Roman"/>
          <w:color w:val="030303"/>
          <w:sz w:val="20"/>
          <w:szCs w:val="20"/>
          <w:lang w:eastAsia="fr-FR"/>
        </w:rPr>
        <w:t> sont des collaborations entre des organisations qui non seulement ne sont pas concurrentes mais qui de plus n’entretiennent </w:t>
      </w:r>
      <w:r w:rsidRPr="00D12525">
        <w:rPr>
          <w:rFonts w:ascii="Trebuchet MS" w:eastAsia="Times New Roman" w:hAnsi="Trebuchet MS" w:cs="Times New Roman"/>
          <w:b/>
          <w:bCs/>
          <w:color w:val="030303"/>
          <w:sz w:val="20"/>
          <w:szCs w:val="20"/>
          <w:lang w:eastAsia="fr-FR"/>
        </w:rPr>
        <w:t>aucune relation de client/fournisseur</w:t>
      </w:r>
      <w:r w:rsidRPr="00D12525">
        <w:rPr>
          <w:rFonts w:ascii="Trebuchet MS" w:eastAsia="Times New Roman" w:hAnsi="Trebuchet MS" w:cs="Times New Roman"/>
          <w:color w:val="030303"/>
          <w:sz w:val="20"/>
          <w:szCs w:val="20"/>
          <w:lang w:eastAsia="fr-FR"/>
        </w:rPr>
        <w:t>. Si les causes de ces accords peuvent être multiples, il s’agit généralement </w:t>
      </w:r>
      <w:r w:rsidRPr="00D12525">
        <w:rPr>
          <w:rFonts w:ascii="Trebuchet MS" w:eastAsia="Times New Roman" w:hAnsi="Trebuchet MS" w:cs="Times New Roman"/>
          <w:b/>
          <w:bCs/>
          <w:color w:val="030303"/>
          <w:sz w:val="20"/>
          <w:szCs w:val="20"/>
          <w:lang w:eastAsia="fr-FR"/>
        </w:rPr>
        <w:t>d’exploiter conjointement une clientèle ou une ressource.</w:t>
      </w:r>
    </w:p>
    <w:p w:rsidR="00D12525" w:rsidRPr="0080584F" w:rsidRDefault="00D12525"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8"/>
          <w:szCs w:val="28"/>
          <w:lang w:eastAsia="fr-FR"/>
        </w:rPr>
      </w:pPr>
      <w:r w:rsidRPr="0080584F">
        <w:rPr>
          <w:rFonts w:ascii="Trebuchet MS" w:eastAsia="Times New Roman" w:hAnsi="Trebuchet MS" w:cs="Times New Roman"/>
          <w:b/>
          <w:bCs/>
          <w:color w:val="030303"/>
          <w:sz w:val="28"/>
          <w:szCs w:val="28"/>
          <w:lang w:eastAsia="fr-FR"/>
        </w:rPr>
        <w:t> </w:t>
      </w:r>
    </w:p>
    <w:p w:rsidR="00D12525" w:rsidRPr="0080584F" w:rsidRDefault="0080584F"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8"/>
          <w:szCs w:val="28"/>
          <w:lang w:eastAsia="fr-FR"/>
        </w:rPr>
      </w:pPr>
      <w:r w:rsidRPr="0080584F">
        <w:rPr>
          <w:rFonts w:ascii="Trebuchet MS" w:eastAsia="Times New Roman" w:hAnsi="Trebuchet MS" w:cs="Times New Roman"/>
          <w:b/>
          <w:bCs/>
          <w:color w:val="030303"/>
          <w:sz w:val="28"/>
          <w:szCs w:val="28"/>
          <w:lang w:eastAsia="fr-FR"/>
        </w:rPr>
        <w:t>IV-  </w:t>
      </w:r>
      <w:r w:rsidR="00D12525" w:rsidRPr="0080584F">
        <w:rPr>
          <w:rFonts w:ascii="Trebuchet MS" w:eastAsia="Times New Roman" w:hAnsi="Trebuchet MS" w:cs="Times New Roman"/>
          <w:b/>
          <w:bCs/>
          <w:color w:val="030303"/>
          <w:sz w:val="28"/>
          <w:szCs w:val="28"/>
          <w:lang w:eastAsia="fr-FR"/>
        </w:rPr>
        <w:t>Les stratégies d’internationalisation</w:t>
      </w:r>
    </w:p>
    <w:p w:rsidR="00D12525" w:rsidRPr="00D12525" w:rsidRDefault="00D12525"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b/>
          <w:bCs/>
          <w:i/>
          <w:iCs/>
          <w:color w:val="030303"/>
          <w:sz w:val="20"/>
          <w:szCs w:val="20"/>
          <w:lang w:eastAsia="fr-FR"/>
        </w:rPr>
        <w:t> </w:t>
      </w:r>
    </w:p>
    <w:p w:rsidR="00D12525" w:rsidRPr="0080584F" w:rsidRDefault="0080584F" w:rsidP="00D12525">
      <w:pPr>
        <w:shd w:val="clear" w:color="auto" w:fill="FFFFFF"/>
        <w:spacing w:before="100" w:beforeAutospacing="1" w:after="312" w:line="273" w:lineRule="atLeast"/>
        <w:textAlignment w:val="top"/>
        <w:rPr>
          <w:rFonts w:ascii="Trebuchet MS" w:eastAsia="Times New Roman" w:hAnsi="Trebuchet MS" w:cs="Times New Roman"/>
          <w:b/>
          <w:color w:val="030303"/>
          <w:sz w:val="20"/>
          <w:szCs w:val="20"/>
          <w:lang w:eastAsia="fr-FR"/>
        </w:rPr>
      </w:pPr>
      <w:r w:rsidRPr="0080584F">
        <w:rPr>
          <w:rFonts w:ascii="Trebuchet MS" w:eastAsia="Times New Roman" w:hAnsi="Trebuchet MS" w:cs="Times New Roman"/>
          <w:b/>
          <w:i/>
          <w:iCs/>
          <w:color w:val="030303"/>
          <w:sz w:val="20"/>
          <w:szCs w:val="20"/>
          <w:lang w:eastAsia="fr-FR"/>
        </w:rPr>
        <w:t xml:space="preserve">1.1 </w:t>
      </w:r>
      <w:r>
        <w:rPr>
          <w:rFonts w:ascii="Trebuchet MS" w:eastAsia="Times New Roman" w:hAnsi="Trebuchet MS" w:cs="Times New Roman"/>
          <w:b/>
          <w:i/>
          <w:iCs/>
          <w:color w:val="030303"/>
          <w:sz w:val="20"/>
          <w:szCs w:val="20"/>
          <w:lang w:eastAsia="fr-FR"/>
        </w:rPr>
        <w:t>P</w:t>
      </w:r>
      <w:r w:rsidR="00D12525" w:rsidRPr="0080584F">
        <w:rPr>
          <w:rFonts w:ascii="Trebuchet MS" w:eastAsia="Times New Roman" w:hAnsi="Trebuchet MS" w:cs="Times New Roman"/>
          <w:b/>
          <w:i/>
          <w:iCs/>
          <w:color w:val="030303"/>
          <w:sz w:val="20"/>
          <w:szCs w:val="20"/>
          <w:lang w:eastAsia="fr-FR"/>
        </w:rPr>
        <w:t>résentation</w:t>
      </w:r>
      <w:r w:rsidRPr="0080584F">
        <w:rPr>
          <w:rFonts w:ascii="Trebuchet MS" w:eastAsia="Times New Roman" w:hAnsi="Trebuchet MS" w:cs="Times New Roman"/>
          <w:b/>
          <w:i/>
          <w:iCs/>
          <w:color w:val="030303"/>
          <w:sz w:val="20"/>
          <w:szCs w:val="20"/>
          <w:lang w:eastAsia="fr-FR"/>
        </w:rPr>
        <w:t xml:space="preserve"> et définition</w:t>
      </w:r>
    </w:p>
    <w:p w:rsidR="00D12525" w:rsidRDefault="00D12525" w:rsidP="00FB7164">
      <w:pPr>
        <w:shd w:val="clear" w:color="auto" w:fill="FFFFFF"/>
        <w:spacing w:before="100" w:beforeAutospacing="1" w:after="0"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L’internationalisation est souvent menée en </w:t>
      </w:r>
      <w:r w:rsidRPr="00D12525">
        <w:rPr>
          <w:rFonts w:ascii="Trebuchet MS" w:eastAsia="Times New Roman" w:hAnsi="Trebuchet MS" w:cs="Times New Roman"/>
          <w:b/>
          <w:bCs/>
          <w:color w:val="030303"/>
          <w:sz w:val="20"/>
          <w:szCs w:val="20"/>
          <w:lang w:eastAsia="fr-FR"/>
        </w:rPr>
        <w:t>parallèle aux stratégies de croissance</w:t>
      </w:r>
      <w:r w:rsidRPr="00D12525">
        <w:rPr>
          <w:rFonts w:ascii="Trebuchet MS" w:eastAsia="Times New Roman" w:hAnsi="Trebuchet MS" w:cs="Times New Roman"/>
          <w:color w:val="030303"/>
          <w:sz w:val="20"/>
          <w:szCs w:val="20"/>
          <w:lang w:eastAsia="fr-FR"/>
        </w:rPr>
        <w:t> sur le marché national de l’entreprise. Une entreprise s’internationalise pour des raisons liées à son marché de base ou aux marchés étrangers (internationalisation de la concurrence, désir de contourner des barrières à l’entrée…) ou stratégiques (répartition des risques, recherche d’avantages concurrentiels, recherche du bénéfice de l’effet d’expérience…).</w:t>
      </w:r>
    </w:p>
    <w:p w:rsidR="00FB7164" w:rsidRDefault="0080584F" w:rsidP="00FB7164">
      <w:pPr>
        <w:shd w:val="clear" w:color="auto" w:fill="FFFFFF"/>
        <w:spacing w:before="100" w:beforeAutospacing="1" w:after="240" w:line="273" w:lineRule="atLeast"/>
        <w:textAlignment w:val="top"/>
        <w:rPr>
          <w:rFonts w:ascii="Trebuchet MS" w:eastAsia="Times New Roman" w:hAnsi="Trebuchet MS" w:cs="Times New Roman"/>
          <w:color w:val="030303"/>
          <w:sz w:val="20"/>
          <w:szCs w:val="20"/>
          <w:lang w:eastAsia="fr-FR"/>
        </w:rPr>
      </w:pPr>
      <w:r>
        <w:rPr>
          <w:rFonts w:ascii="Trebuchet MS" w:eastAsia="Times New Roman" w:hAnsi="Trebuchet MS" w:cs="Times New Roman"/>
          <w:color w:val="030303"/>
          <w:sz w:val="20"/>
          <w:szCs w:val="20"/>
          <w:lang w:eastAsia="fr-FR"/>
        </w:rPr>
        <w:t>L’internationalisation consiste à se développer au-delà du marché national.</w:t>
      </w:r>
    </w:p>
    <w:p w:rsidR="00D12525" w:rsidRPr="00D12525" w:rsidRDefault="00D12525" w:rsidP="00FB7164">
      <w:pPr>
        <w:shd w:val="clear" w:color="auto" w:fill="FFFFFF"/>
        <w:spacing w:before="100" w:beforeAutospacing="1" w:after="240"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 </w:t>
      </w:r>
    </w:p>
    <w:p w:rsidR="00D12525" w:rsidRPr="00D12525" w:rsidRDefault="00D12525"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L’internationalisation de l’entreprise répond à trois finalités combinées ou non :</w:t>
      </w:r>
    </w:p>
    <w:p w:rsidR="00D12525" w:rsidRPr="00D12525" w:rsidRDefault="00D12525"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       </w:t>
      </w:r>
      <w:r w:rsidRPr="00D12525">
        <w:rPr>
          <w:rFonts w:ascii="Trebuchet MS" w:eastAsia="Times New Roman" w:hAnsi="Trebuchet MS" w:cs="Times New Roman"/>
          <w:b/>
          <w:bCs/>
          <w:color w:val="030303"/>
          <w:sz w:val="20"/>
          <w:szCs w:val="20"/>
          <w:lang w:eastAsia="fr-FR"/>
        </w:rPr>
        <w:t>les stratégies d’exploitation d’un atout</w:t>
      </w:r>
      <w:r w:rsidR="00AF6CE6">
        <w:rPr>
          <w:rFonts w:ascii="Trebuchet MS" w:eastAsia="Times New Roman" w:hAnsi="Trebuchet MS" w:cs="Times New Roman"/>
          <w:b/>
          <w:bCs/>
          <w:color w:val="030303"/>
          <w:sz w:val="20"/>
          <w:szCs w:val="20"/>
          <w:lang w:eastAsia="fr-FR"/>
        </w:rPr>
        <w:t xml:space="preserve"> (stratégies de DAS)</w:t>
      </w:r>
      <w:r w:rsidRPr="00D12525">
        <w:rPr>
          <w:rFonts w:ascii="Trebuchet MS" w:eastAsia="Times New Roman" w:hAnsi="Trebuchet MS" w:cs="Times New Roman"/>
          <w:color w:val="030303"/>
          <w:sz w:val="20"/>
          <w:szCs w:val="20"/>
          <w:lang w:eastAsia="fr-FR"/>
        </w:rPr>
        <w:t> visent à poursuivre, sur des territoires-marchés nouveaux, les gains obtenus par un atout antérieur : un bon produit ou une compétence ;</w:t>
      </w:r>
    </w:p>
    <w:p w:rsidR="00D12525" w:rsidRPr="00D12525" w:rsidRDefault="00D12525"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       </w:t>
      </w:r>
      <w:r w:rsidRPr="00D12525">
        <w:rPr>
          <w:rFonts w:ascii="Trebuchet MS" w:eastAsia="Times New Roman" w:hAnsi="Trebuchet MS" w:cs="Times New Roman"/>
          <w:b/>
          <w:bCs/>
          <w:color w:val="030303"/>
          <w:sz w:val="20"/>
          <w:szCs w:val="20"/>
          <w:lang w:eastAsia="fr-FR"/>
        </w:rPr>
        <w:t>les stratégies de compétition</w:t>
      </w:r>
      <w:r w:rsidRPr="00D12525">
        <w:rPr>
          <w:rFonts w:ascii="Trebuchet MS" w:eastAsia="Times New Roman" w:hAnsi="Trebuchet MS" w:cs="Times New Roman"/>
          <w:color w:val="030303"/>
          <w:sz w:val="20"/>
          <w:szCs w:val="20"/>
          <w:lang w:eastAsia="fr-FR"/>
        </w:rPr>
        <w:t> consistent à chercher ailleurs des moyens pour supplanter la concurrence</w:t>
      </w:r>
      <w:r w:rsidR="00AF6CE6">
        <w:rPr>
          <w:rFonts w:ascii="Trebuchet MS" w:eastAsia="Times New Roman" w:hAnsi="Trebuchet MS" w:cs="Times New Roman"/>
          <w:color w:val="030303"/>
          <w:sz w:val="20"/>
          <w:szCs w:val="20"/>
          <w:lang w:eastAsia="fr-FR"/>
        </w:rPr>
        <w:t>. Elles peuvent déboucher sur la croissance interne ou externe.</w:t>
      </w:r>
    </w:p>
    <w:p w:rsidR="00D12525" w:rsidRPr="00D12525" w:rsidRDefault="00D12525"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       </w:t>
      </w:r>
      <w:r w:rsidRPr="00D12525">
        <w:rPr>
          <w:rFonts w:ascii="Trebuchet MS" w:eastAsia="Times New Roman" w:hAnsi="Trebuchet MS" w:cs="Times New Roman"/>
          <w:b/>
          <w:bCs/>
          <w:color w:val="030303"/>
          <w:sz w:val="20"/>
          <w:szCs w:val="20"/>
          <w:lang w:eastAsia="fr-FR"/>
        </w:rPr>
        <w:t>le</w:t>
      </w:r>
      <w:r w:rsidR="00AF6CE6">
        <w:rPr>
          <w:rFonts w:ascii="Trebuchet MS" w:eastAsia="Times New Roman" w:hAnsi="Trebuchet MS" w:cs="Times New Roman"/>
          <w:b/>
          <w:bCs/>
          <w:color w:val="030303"/>
          <w:sz w:val="20"/>
          <w:szCs w:val="20"/>
          <w:lang w:eastAsia="fr-FR"/>
        </w:rPr>
        <w:t xml:space="preserve">s stratégies d’intégration (approvisionnement) </w:t>
      </w:r>
      <w:r w:rsidRPr="00D12525">
        <w:rPr>
          <w:rFonts w:ascii="Trebuchet MS" w:eastAsia="Times New Roman" w:hAnsi="Trebuchet MS" w:cs="Times New Roman"/>
          <w:color w:val="030303"/>
          <w:sz w:val="20"/>
          <w:szCs w:val="20"/>
          <w:lang w:eastAsia="fr-FR"/>
        </w:rPr>
        <w:t> ont pour objet de contrôler l’accès aux matières premières.</w:t>
      </w:r>
    </w:p>
    <w:p w:rsidR="00D12525" w:rsidRPr="00D12525" w:rsidRDefault="00D12525"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i/>
          <w:iCs/>
          <w:color w:val="030303"/>
          <w:sz w:val="20"/>
          <w:szCs w:val="20"/>
          <w:lang w:eastAsia="fr-FR"/>
        </w:rPr>
        <w:t> </w:t>
      </w:r>
    </w:p>
    <w:p w:rsidR="00FB7164" w:rsidRDefault="00FB7164" w:rsidP="00D12525">
      <w:pPr>
        <w:shd w:val="clear" w:color="auto" w:fill="FFFFFF"/>
        <w:spacing w:before="100" w:beforeAutospacing="1" w:after="312" w:line="273" w:lineRule="atLeast"/>
        <w:textAlignment w:val="top"/>
        <w:rPr>
          <w:rFonts w:ascii="Trebuchet MS" w:eastAsia="Times New Roman" w:hAnsi="Trebuchet MS" w:cs="Times New Roman"/>
          <w:b/>
          <w:i/>
          <w:iCs/>
          <w:color w:val="030303"/>
          <w:sz w:val="20"/>
          <w:szCs w:val="20"/>
          <w:lang w:eastAsia="fr-FR"/>
        </w:rPr>
      </w:pPr>
    </w:p>
    <w:p w:rsidR="00D12525" w:rsidRPr="00902B82" w:rsidRDefault="008B065C" w:rsidP="00D12525">
      <w:pPr>
        <w:shd w:val="clear" w:color="auto" w:fill="FFFFFF"/>
        <w:spacing w:before="100" w:beforeAutospacing="1" w:after="312" w:line="273" w:lineRule="atLeast"/>
        <w:textAlignment w:val="top"/>
        <w:rPr>
          <w:rFonts w:ascii="Trebuchet MS" w:eastAsia="Times New Roman" w:hAnsi="Trebuchet MS" w:cs="Times New Roman"/>
          <w:b/>
          <w:i/>
          <w:color w:val="030303"/>
          <w:sz w:val="20"/>
          <w:szCs w:val="20"/>
          <w:lang w:eastAsia="fr-FR"/>
        </w:rPr>
      </w:pPr>
      <w:r>
        <w:rPr>
          <w:rFonts w:ascii="Trebuchet MS" w:eastAsia="Times New Roman" w:hAnsi="Trebuchet MS" w:cs="Times New Roman"/>
          <w:b/>
          <w:i/>
          <w:iCs/>
          <w:color w:val="030303"/>
          <w:sz w:val="20"/>
          <w:szCs w:val="20"/>
          <w:lang w:eastAsia="fr-FR"/>
        </w:rPr>
        <w:t>1.2 M</w:t>
      </w:r>
      <w:r w:rsidR="00D12525" w:rsidRPr="008B065C">
        <w:rPr>
          <w:rFonts w:ascii="Trebuchet MS" w:eastAsia="Times New Roman" w:hAnsi="Trebuchet MS" w:cs="Times New Roman"/>
          <w:b/>
          <w:i/>
          <w:iCs/>
          <w:color w:val="030303"/>
          <w:sz w:val="20"/>
          <w:szCs w:val="20"/>
          <w:lang w:eastAsia="fr-FR"/>
        </w:rPr>
        <w:t>odalités d’e</w:t>
      </w:r>
      <w:r>
        <w:rPr>
          <w:rFonts w:ascii="Trebuchet MS" w:eastAsia="Times New Roman" w:hAnsi="Trebuchet MS" w:cs="Times New Roman"/>
          <w:b/>
          <w:i/>
          <w:iCs/>
          <w:color w:val="030303"/>
          <w:sz w:val="20"/>
          <w:szCs w:val="20"/>
          <w:lang w:eastAsia="fr-FR"/>
        </w:rPr>
        <w:t>ntrée sur les marchés extérieurs</w:t>
      </w:r>
    </w:p>
    <w:p w:rsidR="00D12525" w:rsidRDefault="008B065C" w:rsidP="008B065C">
      <w:pPr>
        <w:shd w:val="clear" w:color="auto" w:fill="FFFFFF"/>
        <w:spacing w:before="100" w:beforeAutospacing="1" w:after="312" w:line="273" w:lineRule="atLeast"/>
        <w:ind w:firstLine="708"/>
        <w:textAlignment w:val="top"/>
        <w:rPr>
          <w:rFonts w:ascii="Trebuchet MS" w:eastAsia="Times New Roman" w:hAnsi="Trebuchet MS" w:cs="Times New Roman"/>
          <w:color w:val="030303"/>
          <w:sz w:val="20"/>
          <w:szCs w:val="20"/>
          <w:lang w:eastAsia="fr-FR"/>
        </w:rPr>
      </w:pPr>
      <w:r w:rsidRPr="00A37F58">
        <w:rPr>
          <w:rFonts w:ascii="Trebuchet MS" w:eastAsia="Times New Roman" w:hAnsi="Trebuchet MS" w:cs="Times New Roman"/>
          <w:b/>
          <w:color w:val="030303"/>
          <w:sz w:val="20"/>
          <w:szCs w:val="20"/>
          <w:lang w:eastAsia="fr-FR"/>
        </w:rPr>
        <w:t>1.2.1 L</w:t>
      </w:r>
      <w:r w:rsidR="00D12525" w:rsidRPr="00A37F58">
        <w:rPr>
          <w:rFonts w:ascii="Trebuchet MS" w:eastAsia="Times New Roman" w:hAnsi="Trebuchet MS" w:cs="Times New Roman"/>
          <w:b/>
          <w:color w:val="030303"/>
          <w:sz w:val="20"/>
          <w:szCs w:val="20"/>
          <w:lang w:eastAsia="fr-FR"/>
        </w:rPr>
        <w:t>es stratégies d’exportation</w:t>
      </w:r>
      <w:r w:rsidR="00D12525" w:rsidRPr="00D12525">
        <w:rPr>
          <w:rFonts w:ascii="Trebuchet MS" w:eastAsia="Times New Roman" w:hAnsi="Trebuchet MS" w:cs="Times New Roman"/>
          <w:color w:val="030303"/>
          <w:sz w:val="20"/>
          <w:szCs w:val="20"/>
          <w:lang w:eastAsia="fr-FR"/>
        </w:rPr>
        <w:t> :</w:t>
      </w:r>
    </w:p>
    <w:p w:rsidR="008B065C" w:rsidRPr="00D12525" w:rsidRDefault="008B065C" w:rsidP="008B065C">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Pr>
          <w:rFonts w:ascii="Trebuchet MS" w:eastAsia="Times New Roman" w:hAnsi="Trebuchet MS" w:cs="Times New Roman"/>
          <w:color w:val="030303"/>
          <w:sz w:val="20"/>
          <w:szCs w:val="20"/>
          <w:lang w:eastAsia="fr-FR"/>
        </w:rPr>
        <w:t xml:space="preserve">L’exportation est souvent la première étape de l’expansion internationale qui permet de se familiariser avec les marchés étrangers en adaptant le mix-marketing aux réalités locales. </w:t>
      </w:r>
      <w:r w:rsidR="00A37F58">
        <w:rPr>
          <w:rFonts w:ascii="Trebuchet MS" w:eastAsia="Times New Roman" w:hAnsi="Trebuchet MS" w:cs="Times New Roman"/>
          <w:color w:val="030303"/>
          <w:sz w:val="20"/>
          <w:szCs w:val="20"/>
          <w:lang w:eastAsia="fr-FR"/>
        </w:rPr>
        <w:t xml:space="preserve">On distingue : </w:t>
      </w:r>
    </w:p>
    <w:p w:rsidR="00D12525" w:rsidRPr="00D12525" w:rsidRDefault="00D12525"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       </w:t>
      </w:r>
      <w:r w:rsidRPr="00D12525">
        <w:rPr>
          <w:rFonts w:ascii="Trebuchet MS" w:eastAsia="Times New Roman" w:hAnsi="Trebuchet MS" w:cs="Times New Roman"/>
          <w:b/>
          <w:bCs/>
          <w:color w:val="030303"/>
          <w:sz w:val="20"/>
          <w:szCs w:val="20"/>
          <w:lang w:eastAsia="fr-FR"/>
        </w:rPr>
        <w:t>l’exportation directe</w:t>
      </w:r>
      <w:r w:rsidRPr="00D12525">
        <w:rPr>
          <w:rFonts w:ascii="Trebuchet MS" w:eastAsia="Times New Roman" w:hAnsi="Trebuchet MS" w:cs="Times New Roman"/>
          <w:color w:val="030303"/>
          <w:sz w:val="20"/>
          <w:szCs w:val="20"/>
          <w:lang w:eastAsia="fr-FR"/>
        </w:rPr>
        <w:t> qui permet à l’entreprise d’avoir la maîtrise de ses déb</w:t>
      </w:r>
      <w:r w:rsidR="008B065C">
        <w:rPr>
          <w:rFonts w:ascii="Trebuchet MS" w:eastAsia="Times New Roman" w:hAnsi="Trebuchet MS" w:cs="Times New Roman"/>
          <w:color w:val="030303"/>
          <w:sz w:val="20"/>
          <w:szCs w:val="20"/>
          <w:lang w:eastAsia="fr-FR"/>
        </w:rPr>
        <w:t>ouchés sans investir localement</w:t>
      </w:r>
    </w:p>
    <w:p w:rsidR="00D12525" w:rsidRPr="00D12525" w:rsidRDefault="00D12525"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       </w:t>
      </w:r>
      <w:r w:rsidRPr="00D12525">
        <w:rPr>
          <w:rFonts w:ascii="Trebuchet MS" w:eastAsia="Times New Roman" w:hAnsi="Trebuchet MS" w:cs="Times New Roman"/>
          <w:b/>
          <w:bCs/>
          <w:color w:val="030303"/>
          <w:sz w:val="20"/>
          <w:szCs w:val="20"/>
          <w:lang w:eastAsia="fr-FR"/>
        </w:rPr>
        <w:t>l’exportation indirecte</w:t>
      </w:r>
      <w:r w:rsidRPr="00D12525">
        <w:rPr>
          <w:rFonts w:ascii="Trebuchet MS" w:eastAsia="Times New Roman" w:hAnsi="Trebuchet MS" w:cs="Times New Roman"/>
          <w:color w:val="030303"/>
          <w:sz w:val="20"/>
          <w:szCs w:val="20"/>
          <w:lang w:eastAsia="fr-FR"/>
        </w:rPr>
        <w:t> qui permet à l’entreprise de limiter les risques en passant par un intermédiaire (agent exportateur, société de commerce international…),</w:t>
      </w:r>
    </w:p>
    <w:p w:rsidR="00D12525" w:rsidRPr="00D12525" w:rsidRDefault="00D12525"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       </w:t>
      </w:r>
      <w:r w:rsidRPr="00D12525">
        <w:rPr>
          <w:rFonts w:ascii="Trebuchet MS" w:eastAsia="Times New Roman" w:hAnsi="Trebuchet MS" w:cs="Times New Roman"/>
          <w:b/>
          <w:bCs/>
          <w:color w:val="030303"/>
          <w:sz w:val="20"/>
          <w:szCs w:val="20"/>
          <w:lang w:eastAsia="fr-FR"/>
        </w:rPr>
        <w:t>l’exportation concertée</w:t>
      </w:r>
      <w:r w:rsidRPr="00D12525">
        <w:rPr>
          <w:rFonts w:ascii="Trebuchet MS" w:eastAsia="Times New Roman" w:hAnsi="Trebuchet MS" w:cs="Times New Roman"/>
          <w:color w:val="030303"/>
          <w:sz w:val="20"/>
          <w:szCs w:val="20"/>
          <w:lang w:eastAsia="fr-FR"/>
        </w:rPr>
        <w:t xml:space="preserve"> qui permet de limiter les coûts et de bénéficier de la compétence de partenaires sans investissement local et sans présence locale (groupement d’exportateurs, portage ou </w:t>
      </w:r>
      <w:proofErr w:type="spellStart"/>
      <w:r w:rsidRPr="00D12525">
        <w:rPr>
          <w:rFonts w:ascii="Trebuchet MS" w:eastAsia="Times New Roman" w:hAnsi="Trebuchet MS" w:cs="Times New Roman"/>
          <w:color w:val="030303"/>
          <w:sz w:val="20"/>
          <w:szCs w:val="20"/>
          <w:lang w:eastAsia="fr-FR"/>
        </w:rPr>
        <w:t>piggy</w:t>
      </w:r>
      <w:proofErr w:type="spellEnd"/>
      <w:r w:rsidRPr="00D12525">
        <w:rPr>
          <w:rFonts w:ascii="Trebuchet MS" w:eastAsia="Times New Roman" w:hAnsi="Trebuchet MS" w:cs="Times New Roman"/>
          <w:color w:val="030303"/>
          <w:sz w:val="20"/>
          <w:szCs w:val="20"/>
          <w:lang w:eastAsia="fr-FR"/>
        </w:rPr>
        <w:t xml:space="preserve"> back…) ;</w:t>
      </w:r>
    </w:p>
    <w:p w:rsidR="00D12525" w:rsidRPr="00D12525" w:rsidRDefault="00A37F58" w:rsidP="00A37F58">
      <w:pPr>
        <w:shd w:val="clear" w:color="auto" w:fill="FFFFFF"/>
        <w:spacing w:before="100" w:beforeAutospacing="1" w:after="312" w:line="273" w:lineRule="atLeast"/>
        <w:ind w:firstLine="708"/>
        <w:textAlignment w:val="top"/>
        <w:rPr>
          <w:rFonts w:ascii="Trebuchet MS" w:eastAsia="Times New Roman" w:hAnsi="Trebuchet MS" w:cs="Times New Roman"/>
          <w:color w:val="030303"/>
          <w:sz w:val="20"/>
          <w:szCs w:val="20"/>
          <w:lang w:eastAsia="fr-FR"/>
        </w:rPr>
      </w:pPr>
      <w:r>
        <w:rPr>
          <w:rFonts w:ascii="Trebuchet MS" w:eastAsia="Times New Roman" w:hAnsi="Trebuchet MS" w:cs="Times New Roman"/>
          <w:b/>
          <w:color w:val="030303"/>
          <w:sz w:val="20"/>
          <w:szCs w:val="20"/>
          <w:lang w:eastAsia="fr-FR"/>
        </w:rPr>
        <w:t>1.2.2 L</w:t>
      </w:r>
      <w:r w:rsidR="00D12525" w:rsidRPr="00A37F58">
        <w:rPr>
          <w:rFonts w:ascii="Trebuchet MS" w:eastAsia="Times New Roman" w:hAnsi="Trebuchet MS" w:cs="Times New Roman"/>
          <w:b/>
          <w:color w:val="030303"/>
          <w:sz w:val="20"/>
          <w:szCs w:val="20"/>
          <w:lang w:eastAsia="fr-FR"/>
        </w:rPr>
        <w:t>es stratégies d’implantation à l’étranger</w:t>
      </w:r>
      <w:r>
        <w:rPr>
          <w:rFonts w:ascii="Trebuchet MS" w:eastAsia="Times New Roman" w:hAnsi="Trebuchet MS" w:cs="Times New Roman"/>
          <w:color w:val="030303"/>
          <w:sz w:val="20"/>
          <w:szCs w:val="20"/>
          <w:lang w:eastAsia="fr-FR"/>
        </w:rPr>
        <w:t> (</w:t>
      </w:r>
      <w:r w:rsidR="00D12525" w:rsidRPr="00D12525">
        <w:rPr>
          <w:rFonts w:ascii="Trebuchet MS" w:eastAsia="Times New Roman" w:hAnsi="Trebuchet MS" w:cs="Times New Roman"/>
          <w:color w:val="030303"/>
          <w:sz w:val="20"/>
          <w:szCs w:val="20"/>
          <w:lang w:eastAsia="fr-FR"/>
        </w:rPr>
        <w:t>stratégies d’investissement direct</w:t>
      </w:r>
      <w:r>
        <w:rPr>
          <w:rFonts w:ascii="Trebuchet MS" w:eastAsia="Times New Roman" w:hAnsi="Trebuchet MS" w:cs="Times New Roman"/>
          <w:color w:val="030303"/>
          <w:sz w:val="20"/>
          <w:szCs w:val="20"/>
          <w:lang w:eastAsia="fr-FR"/>
        </w:rPr>
        <w:t xml:space="preserve"> / IDE</w:t>
      </w:r>
      <w:r w:rsidR="00D12525" w:rsidRPr="00D12525">
        <w:rPr>
          <w:rFonts w:ascii="Trebuchet MS" w:eastAsia="Times New Roman" w:hAnsi="Trebuchet MS" w:cs="Times New Roman"/>
          <w:color w:val="030303"/>
          <w:sz w:val="20"/>
          <w:szCs w:val="20"/>
          <w:lang w:eastAsia="fr-FR"/>
        </w:rPr>
        <w:t>) :</w:t>
      </w:r>
    </w:p>
    <w:p w:rsidR="00D12525" w:rsidRPr="00D12525" w:rsidRDefault="00D12525"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       </w:t>
      </w:r>
      <w:r w:rsidRPr="00D12525">
        <w:rPr>
          <w:rFonts w:ascii="Trebuchet MS" w:eastAsia="Times New Roman" w:hAnsi="Trebuchet MS" w:cs="Times New Roman"/>
          <w:b/>
          <w:bCs/>
          <w:color w:val="030303"/>
          <w:sz w:val="20"/>
          <w:szCs w:val="20"/>
          <w:lang w:eastAsia="fr-FR"/>
        </w:rPr>
        <w:t>ouverture d’une succursale</w:t>
      </w:r>
      <w:r w:rsidRPr="00D12525">
        <w:rPr>
          <w:rFonts w:ascii="Trebuchet MS" w:eastAsia="Times New Roman" w:hAnsi="Trebuchet MS" w:cs="Times New Roman"/>
          <w:color w:val="030303"/>
          <w:sz w:val="20"/>
          <w:szCs w:val="20"/>
          <w:lang w:eastAsia="fr-FR"/>
        </w:rPr>
        <w:t> (établissement de l’entreprise qui n’a pas la nationalité du pays d’accueil),</w:t>
      </w:r>
    </w:p>
    <w:p w:rsidR="00D12525" w:rsidRPr="00D12525" w:rsidRDefault="00D12525"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D12525">
        <w:rPr>
          <w:rFonts w:ascii="Trebuchet MS" w:eastAsia="Times New Roman" w:hAnsi="Trebuchet MS" w:cs="Times New Roman"/>
          <w:color w:val="030303"/>
          <w:sz w:val="20"/>
          <w:szCs w:val="20"/>
          <w:lang w:eastAsia="fr-FR"/>
        </w:rPr>
        <w:t>–       </w:t>
      </w:r>
      <w:r w:rsidRPr="00D12525">
        <w:rPr>
          <w:rFonts w:ascii="Trebuchet MS" w:eastAsia="Times New Roman" w:hAnsi="Trebuchet MS" w:cs="Times New Roman"/>
          <w:b/>
          <w:bCs/>
          <w:color w:val="030303"/>
          <w:sz w:val="20"/>
          <w:szCs w:val="20"/>
          <w:lang w:eastAsia="fr-FR"/>
        </w:rPr>
        <w:t>création d’une filiale</w:t>
      </w:r>
      <w:r w:rsidRPr="00D12525">
        <w:rPr>
          <w:rFonts w:ascii="Trebuchet MS" w:eastAsia="Times New Roman" w:hAnsi="Trebuchet MS" w:cs="Times New Roman"/>
          <w:color w:val="030303"/>
          <w:sz w:val="20"/>
          <w:szCs w:val="20"/>
          <w:lang w:eastAsia="fr-FR"/>
        </w:rPr>
        <w:t> (société de droit local) : filiale de distribution (rôle d’importateur des produits fabriqués par la maison mère ou par d’autres filiales), filiale de production (fabrication sur place), filiale de services (gestion des contrats d’assistance technique et d’ingénierie),</w:t>
      </w:r>
    </w:p>
    <w:p w:rsidR="00A37F58" w:rsidRDefault="00A37F58" w:rsidP="00A37F58">
      <w:pPr>
        <w:shd w:val="clear" w:color="auto" w:fill="FFFFFF"/>
        <w:spacing w:before="100" w:beforeAutospacing="1" w:after="312" w:line="273" w:lineRule="atLeast"/>
        <w:ind w:firstLine="708"/>
        <w:textAlignment w:val="top"/>
        <w:rPr>
          <w:rFonts w:ascii="Trebuchet MS" w:eastAsia="Times New Roman" w:hAnsi="Trebuchet MS" w:cs="Times New Roman"/>
          <w:b/>
          <w:color w:val="030303"/>
          <w:sz w:val="20"/>
          <w:szCs w:val="20"/>
          <w:lang w:eastAsia="fr-FR"/>
        </w:rPr>
      </w:pPr>
      <w:r>
        <w:rPr>
          <w:rFonts w:ascii="Trebuchet MS" w:eastAsia="Times New Roman" w:hAnsi="Trebuchet MS" w:cs="Times New Roman"/>
          <w:b/>
          <w:color w:val="030303"/>
          <w:sz w:val="20"/>
          <w:szCs w:val="20"/>
          <w:lang w:eastAsia="fr-FR"/>
        </w:rPr>
        <w:t>1.2.3 L</w:t>
      </w:r>
      <w:r w:rsidRPr="00A37F58">
        <w:rPr>
          <w:rFonts w:ascii="Trebuchet MS" w:eastAsia="Times New Roman" w:hAnsi="Trebuchet MS" w:cs="Times New Roman"/>
          <w:b/>
          <w:color w:val="030303"/>
          <w:sz w:val="20"/>
          <w:szCs w:val="20"/>
          <w:lang w:eastAsia="fr-FR"/>
        </w:rPr>
        <w:t>es stratégies de partenariat</w:t>
      </w:r>
      <w:r w:rsidR="00D12525" w:rsidRPr="00A37F58">
        <w:rPr>
          <w:rFonts w:ascii="Trebuchet MS" w:eastAsia="Times New Roman" w:hAnsi="Trebuchet MS" w:cs="Times New Roman"/>
          <w:b/>
          <w:color w:val="030303"/>
          <w:sz w:val="20"/>
          <w:szCs w:val="20"/>
          <w:lang w:eastAsia="fr-FR"/>
        </w:rPr>
        <w:t xml:space="preserve"> : </w:t>
      </w:r>
    </w:p>
    <w:p w:rsidR="00D12525" w:rsidRDefault="003451B0" w:rsidP="00D12525">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Pr>
          <w:rFonts w:ascii="Trebuchet MS" w:eastAsia="Times New Roman" w:hAnsi="Trebuchet MS" w:cs="Times New Roman"/>
          <w:color w:val="030303"/>
          <w:sz w:val="20"/>
          <w:szCs w:val="20"/>
          <w:lang w:eastAsia="fr-FR"/>
        </w:rPr>
        <w:t xml:space="preserve">Il s’agit de stratégies contractuelles. Elles reposent sur un contrat entre deux ou plusieurs entreprises. </w:t>
      </w:r>
      <w:r w:rsidR="00A37F58">
        <w:rPr>
          <w:rFonts w:ascii="Trebuchet MS" w:eastAsia="Times New Roman" w:hAnsi="Trebuchet MS" w:cs="Times New Roman"/>
          <w:color w:val="030303"/>
          <w:sz w:val="20"/>
          <w:szCs w:val="20"/>
          <w:lang w:eastAsia="fr-FR"/>
        </w:rPr>
        <w:t>C</w:t>
      </w:r>
      <w:r w:rsidR="00D12525" w:rsidRPr="00D12525">
        <w:rPr>
          <w:rFonts w:ascii="Trebuchet MS" w:eastAsia="Times New Roman" w:hAnsi="Trebuchet MS" w:cs="Times New Roman"/>
          <w:color w:val="030303"/>
          <w:sz w:val="20"/>
          <w:szCs w:val="20"/>
          <w:lang w:eastAsia="fr-FR"/>
        </w:rPr>
        <w:t>es options stratégiques permettent à l’entreprise de contrôler la diffusion de son offre sans investir directement.</w:t>
      </w:r>
      <w:r>
        <w:rPr>
          <w:rFonts w:ascii="Trebuchet MS" w:eastAsia="Times New Roman" w:hAnsi="Trebuchet MS" w:cs="Times New Roman"/>
          <w:color w:val="030303"/>
          <w:sz w:val="20"/>
          <w:szCs w:val="20"/>
          <w:lang w:eastAsia="fr-FR"/>
        </w:rPr>
        <w:t xml:space="preserve"> </w:t>
      </w:r>
      <w:r w:rsidR="00D12525" w:rsidRPr="00D12525">
        <w:rPr>
          <w:rFonts w:ascii="Trebuchet MS" w:eastAsia="Times New Roman" w:hAnsi="Trebuchet MS" w:cs="Times New Roman"/>
          <w:color w:val="030303"/>
          <w:sz w:val="20"/>
          <w:szCs w:val="20"/>
          <w:lang w:eastAsia="fr-FR"/>
        </w:rPr>
        <w:t>Elles correspondent à des transferts de savoir-faire : il s’agit de la concession de licence, de la franchise internationale et de la co-entreprise ou joint-venture.</w:t>
      </w:r>
    </w:p>
    <w:p w:rsidR="003451B0" w:rsidRDefault="003451B0" w:rsidP="00D12525">
      <w:pPr>
        <w:shd w:val="clear" w:color="auto" w:fill="FFFFFF"/>
        <w:spacing w:before="100" w:beforeAutospacing="1" w:after="312" w:line="273" w:lineRule="atLeast"/>
        <w:textAlignment w:val="top"/>
        <w:rPr>
          <w:rFonts w:ascii="Trebuchet MS" w:eastAsia="Times New Roman" w:hAnsi="Trebuchet MS" w:cs="Times New Roman"/>
          <w:b/>
          <w:color w:val="030303"/>
          <w:sz w:val="24"/>
          <w:szCs w:val="24"/>
          <w:lang w:eastAsia="fr-FR"/>
        </w:rPr>
      </w:pPr>
      <w:r w:rsidRPr="003451B0">
        <w:rPr>
          <w:rFonts w:ascii="Trebuchet MS" w:eastAsia="Times New Roman" w:hAnsi="Trebuchet MS" w:cs="Times New Roman"/>
          <w:b/>
          <w:color w:val="030303"/>
          <w:sz w:val="24"/>
          <w:szCs w:val="24"/>
          <w:lang w:eastAsia="fr-FR"/>
        </w:rPr>
        <w:t xml:space="preserve">1.3 Portée et </w:t>
      </w:r>
      <w:r w:rsidRPr="003451B0">
        <w:rPr>
          <w:rFonts w:ascii="Trebuchet MS" w:eastAsia="Times New Roman" w:hAnsi="Trebuchet MS" w:cs="Times New Roman"/>
          <w:b/>
          <w:color w:val="030303"/>
          <w:sz w:val="24"/>
          <w:szCs w:val="24"/>
          <w:lang w:eastAsia="fr-FR"/>
        </w:rPr>
        <w:t>limites</w:t>
      </w:r>
    </w:p>
    <w:p w:rsidR="00026661" w:rsidRPr="00E70CB7" w:rsidRDefault="00026661" w:rsidP="00D12525">
      <w:pPr>
        <w:shd w:val="clear" w:color="auto" w:fill="FFFFFF"/>
        <w:spacing w:before="100" w:beforeAutospacing="1" w:after="312" w:line="273" w:lineRule="atLeast"/>
        <w:textAlignment w:val="top"/>
        <w:rPr>
          <w:rFonts w:ascii="Trebuchet MS" w:eastAsia="Times New Roman" w:hAnsi="Trebuchet MS" w:cs="Times New Roman"/>
          <w:b/>
          <w:color w:val="030303"/>
          <w:sz w:val="20"/>
          <w:szCs w:val="20"/>
          <w:lang w:eastAsia="fr-FR"/>
        </w:rPr>
      </w:pPr>
      <w:r w:rsidRPr="00E70CB7">
        <w:rPr>
          <w:rFonts w:ascii="Trebuchet MS" w:eastAsia="Times New Roman" w:hAnsi="Trebuchet MS" w:cs="Times New Roman"/>
          <w:b/>
          <w:color w:val="030303"/>
          <w:sz w:val="20"/>
          <w:szCs w:val="20"/>
          <w:lang w:eastAsia="fr-FR"/>
        </w:rPr>
        <w:tab/>
      </w:r>
      <w:r w:rsidRPr="00E70CB7">
        <w:rPr>
          <w:rFonts w:ascii="Trebuchet MS" w:eastAsia="Times New Roman" w:hAnsi="Trebuchet MS" w:cs="Times New Roman"/>
          <w:b/>
          <w:color w:val="030303"/>
          <w:sz w:val="20"/>
          <w:szCs w:val="20"/>
          <w:lang w:eastAsia="fr-FR"/>
        </w:rPr>
        <w:tab/>
      </w:r>
      <w:proofErr w:type="gramStart"/>
      <w:r w:rsidRPr="00E70CB7">
        <w:rPr>
          <w:rFonts w:ascii="Trebuchet MS" w:eastAsia="Times New Roman" w:hAnsi="Trebuchet MS" w:cs="Times New Roman"/>
          <w:b/>
          <w:color w:val="030303"/>
          <w:sz w:val="20"/>
          <w:szCs w:val="20"/>
          <w:lang w:eastAsia="fr-FR"/>
        </w:rPr>
        <w:t>Avantages</w:t>
      </w:r>
      <w:proofErr w:type="gramEnd"/>
      <w:r w:rsidRPr="00E70CB7">
        <w:rPr>
          <w:rFonts w:ascii="Trebuchet MS" w:eastAsia="Times New Roman" w:hAnsi="Trebuchet MS" w:cs="Times New Roman"/>
          <w:b/>
          <w:color w:val="030303"/>
          <w:sz w:val="20"/>
          <w:szCs w:val="20"/>
          <w:lang w:eastAsia="fr-FR"/>
        </w:rPr>
        <w:t xml:space="preserve"> : </w:t>
      </w:r>
    </w:p>
    <w:p w:rsidR="00026661" w:rsidRPr="00E70CB7" w:rsidRDefault="00026661" w:rsidP="00026661">
      <w:pPr>
        <w:pStyle w:val="Paragraphedeliste"/>
        <w:numPr>
          <w:ilvl w:val="0"/>
          <w:numId w:val="22"/>
        </w:num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E70CB7">
        <w:rPr>
          <w:rFonts w:ascii="Trebuchet MS" w:eastAsia="Times New Roman" w:hAnsi="Trebuchet MS" w:cs="Times New Roman"/>
          <w:color w:val="030303"/>
          <w:sz w:val="20"/>
          <w:szCs w:val="20"/>
          <w:lang w:eastAsia="fr-FR"/>
        </w:rPr>
        <w:t>Diversification des sources de financement</w:t>
      </w:r>
    </w:p>
    <w:p w:rsidR="00026661" w:rsidRPr="00E70CB7" w:rsidRDefault="00026661" w:rsidP="00026661">
      <w:pPr>
        <w:pStyle w:val="Paragraphedeliste"/>
        <w:numPr>
          <w:ilvl w:val="0"/>
          <w:numId w:val="22"/>
        </w:num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E70CB7">
        <w:rPr>
          <w:rFonts w:ascii="Trebuchet MS" w:eastAsia="Times New Roman" w:hAnsi="Trebuchet MS" w:cs="Times New Roman"/>
          <w:color w:val="030303"/>
          <w:sz w:val="20"/>
          <w:szCs w:val="20"/>
          <w:lang w:eastAsia="fr-FR"/>
        </w:rPr>
        <w:t>Profiter des avantages fiscaux</w:t>
      </w:r>
    </w:p>
    <w:p w:rsidR="00026661" w:rsidRPr="00E70CB7" w:rsidRDefault="00026661" w:rsidP="00026661">
      <w:pPr>
        <w:pStyle w:val="Paragraphedeliste"/>
        <w:numPr>
          <w:ilvl w:val="0"/>
          <w:numId w:val="22"/>
        </w:num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E70CB7">
        <w:rPr>
          <w:rFonts w:ascii="Trebuchet MS" w:eastAsia="Times New Roman" w:hAnsi="Trebuchet MS" w:cs="Times New Roman"/>
          <w:color w:val="030303"/>
          <w:sz w:val="20"/>
          <w:szCs w:val="20"/>
          <w:lang w:eastAsia="fr-FR"/>
        </w:rPr>
        <w:t>Trouver de nouveaux débouchés</w:t>
      </w:r>
    </w:p>
    <w:p w:rsidR="00026661" w:rsidRPr="00902B82" w:rsidRDefault="00026661" w:rsidP="00026661">
      <w:pPr>
        <w:pStyle w:val="Paragraphedeliste"/>
        <w:numPr>
          <w:ilvl w:val="0"/>
          <w:numId w:val="22"/>
        </w:num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E70CB7">
        <w:rPr>
          <w:rFonts w:ascii="Trebuchet MS" w:eastAsia="Times New Roman" w:hAnsi="Trebuchet MS" w:cs="Times New Roman"/>
          <w:color w:val="030303"/>
          <w:sz w:val="20"/>
          <w:szCs w:val="20"/>
          <w:lang w:eastAsia="fr-FR"/>
        </w:rPr>
        <w:t>Réalisation d’économies d’échelle et d’économies de ressources</w:t>
      </w:r>
    </w:p>
    <w:p w:rsidR="00026661" w:rsidRPr="00E70CB7" w:rsidRDefault="00026661" w:rsidP="00026661">
      <w:pPr>
        <w:shd w:val="clear" w:color="auto" w:fill="FFFFFF"/>
        <w:spacing w:before="100" w:beforeAutospacing="1" w:after="312" w:line="273" w:lineRule="atLeast"/>
        <w:ind w:left="1416"/>
        <w:textAlignment w:val="top"/>
        <w:rPr>
          <w:rFonts w:ascii="Trebuchet MS" w:eastAsia="Times New Roman" w:hAnsi="Trebuchet MS" w:cs="Times New Roman"/>
          <w:b/>
          <w:color w:val="030303"/>
          <w:sz w:val="20"/>
          <w:szCs w:val="20"/>
          <w:lang w:eastAsia="fr-FR"/>
        </w:rPr>
      </w:pPr>
      <w:proofErr w:type="gramStart"/>
      <w:r w:rsidRPr="00E70CB7">
        <w:rPr>
          <w:rFonts w:ascii="Trebuchet MS" w:eastAsia="Times New Roman" w:hAnsi="Trebuchet MS" w:cs="Times New Roman"/>
          <w:b/>
          <w:color w:val="030303"/>
          <w:sz w:val="20"/>
          <w:szCs w:val="20"/>
          <w:lang w:eastAsia="fr-FR"/>
        </w:rPr>
        <w:t>Limites</w:t>
      </w:r>
      <w:proofErr w:type="gramEnd"/>
      <w:r w:rsidRPr="00E70CB7">
        <w:rPr>
          <w:rFonts w:ascii="Trebuchet MS" w:eastAsia="Times New Roman" w:hAnsi="Trebuchet MS" w:cs="Times New Roman"/>
          <w:b/>
          <w:color w:val="030303"/>
          <w:sz w:val="20"/>
          <w:szCs w:val="20"/>
          <w:lang w:eastAsia="fr-FR"/>
        </w:rPr>
        <w:t xml:space="preserve"> : </w:t>
      </w:r>
    </w:p>
    <w:p w:rsidR="00026661" w:rsidRPr="00E70CB7" w:rsidRDefault="00026661" w:rsidP="00026661">
      <w:pPr>
        <w:pStyle w:val="Paragraphedeliste"/>
        <w:numPr>
          <w:ilvl w:val="0"/>
          <w:numId w:val="22"/>
        </w:num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E70CB7">
        <w:rPr>
          <w:rFonts w:ascii="Trebuchet MS" w:eastAsia="Times New Roman" w:hAnsi="Trebuchet MS" w:cs="Times New Roman"/>
          <w:color w:val="030303"/>
          <w:sz w:val="20"/>
          <w:szCs w:val="20"/>
          <w:lang w:eastAsia="fr-FR"/>
        </w:rPr>
        <w:t>Différences de langues et de cultures</w:t>
      </w:r>
    </w:p>
    <w:p w:rsidR="00026661" w:rsidRPr="00E70CB7" w:rsidRDefault="00026661" w:rsidP="00026661">
      <w:pPr>
        <w:pStyle w:val="Paragraphedeliste"/>
        <w:numPr>
          <w:ilvl w:val="0"/>
          <w:numId w:val="22"/>
        </w:num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E70CB7">
        <w:rPr>
          <w:rFonts w:ascii="Trebuchet MS" w:eastAsia="Times New Roman" w:hAnsi="Trebuchet MS" w:cs="Times New Roman"/>
          <w:color w:val="030303"/>
          <w:sz w:val="20"/>
          <w:szCs w:val="20"/>
          <w:lang w:eastAsia="fr-FR"/>
        </w:rPr>
        <w:t>Environnement juridique nouveau et contraintes légales nouvelles</w:t>
      </w:r>
    </w:p>
    <w:p w:rsidR="00026661" w:rsidRPr="00E70CB7" w:rsidRDefault="00026661" w:rsidP="00026661">
      <w:pPr>
        <w:pStyle w:val="Paragraphedeliste"/>
        <w:numPr>
          <w:ilvl w:val="0"/>
          <w:numId w:val="22"/>
        </w:num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E70CB7">
        <w:rPr>
          <w:rFonts w:ascii="Trebuchet MS" w:eastAsia="Times New Roman" w:hAnsi="Trebuchet MS" w:cs="Times New Roman"/>
          <w:color w:val="030303"/>
          <w:sz w:val="20"/>
          <w:szCs w:val="20"/>
          <w:lang w:eastAsia="fr-FR"/>
        </w:rPr>
        <w:t>Adaptation des produits à des modes de consommation différents.</w:t>
      </w:r>
    </w:p>
    <w:p w:rsidR="003D2714" w:rsidRPr="00902B82" w:rsidRDefault="00026661" w:rsidP="00902B82">
      <w:pPr>
        <w:pStyle w:val="Paragraphedeliste"/>
        <w:numPr>
          <w:ilvl w:val="0"/>
          <w:numId w:val="22"/>
        </w:num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E70CB7">
        <w:rPr>
          <w:rFonts w:ascii="Trebuchet MS" w:eastAsia="Times New Roman" w:hAnsi="Trebuchet MS" w:cs="Times New Roman"/>
          <w:color w:val="030303"/>
          <w:sz w:val="20"/>
          <w:szCs w:val="20"/>
          <w:lang w:eastAsia="fr-FR"/>
        </w:rPr>
        <w:t xml:space="preserve">Risques politiques </w:t>
      </w:r>
      <w:bookmarkStart w:id="0" w:name="_GoBack"/>
      <w:bookmarkEnd w:id="0"/>
    </w:p>
    <w:sectPr w:rsidR="003D2714" w:rsidRPr="00902B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33F17"/>
    <w:multiLevelType w:val="hybridMultilevel"/>
    <w:tmpl w:val="C82603B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A659E7"/>
    <w:multiLevelType w:val="multilevel"/>
    <w:tmpl w:val="7B48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770C1"/>
    <w:multiLevelType w:val="multilevel"/>
    <w:tmpl w:val="C2BAF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87C6C"/>
    <w:multiLevelType w:val="multilevel"/>
    <w:tmpl w:val="19900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A57B6E"/>
    <w:multiLevelType w:val="multilevel"/>
    <w:tmpl w:val="0F243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C3498B"/>
    <w:multiLevelType w:val="multilevel"/>
    <w:tmpl w:val="23A0F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FC577A"/>
    <w:multiLevelType w:val="hybridMultilevel"/>
    <w:tmpl w:val="2036012A"/>
    <w:lvl w:ilvl="0" w:tplc="C5F61CB2">
      <w:numFmt w:val="bullet"/>
      <w:lvlText w:val="-"/>
      <w:lvlJc w:val="left"/>
      <w:pPr>
        <w:ind w:left="720" w:hanging="360"/>
      </w:pPr>
      <w:rPr>
        <w:rFonts w:ascii="Trebuchet MS" w:eastAsia="Times New Roman" w:hAnsi="Trebuchet M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B8D5BFD"/>
    <w:multiLevelType w:val="hybridMultilevel"/>
    <w:tmpl w:val="658E8AF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0717F17"/>
    <w:multiLevelType w:val="multilevel"/>
    <w:tmpl w:val="BAF26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822400"/>
    <w:multiLevelType w:val="multilevel"/>
    <w:tmpl w:val="9BEE8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C81395"/>
    <w:multiLevelType w:val="multilevel"/>
    <w:tmpl w:val="F3F48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9E3295"/>
    <w:multiLevelType w:val="hybridMultilevel"/>
    <w:tmpl w:val="324ABE3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7E2289F"/>
    <w:multiLevelType w:val="multilevel"/>
    <w:tmpl w:val="1EB08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FF73C4"/>
    <w:multiLevelType w:val="multilevel"/>
    <w:tmpl w:val="D6700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392847"/>
    <w:multiLevelType w:val="multilevel"/>
    <w:tmpl w:val="BFA24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A02FA5"/>
    <w:multiLevelType w:val="multilevel"/>
    <w:tmpl w:val="07747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D86B29"/>
    <w:multiLevelType w:val="multilevel"/>
    <w:tmpl w:val="B14EB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547734"/>
    <w:multiLevelType w:val="multilevel"/>
    <w:tmpl w:val="CB086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B032B9"/>
    <w:multiLevelType w:val="hybridMultilevel"/>
    <w:tmpl w:val="6BB4370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B7244C6"/>
    <w:multiLevelType w:val="multilevel"/>
    <w:tmpl w:val="412E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084718"/>
    <w:multiLevelType w:val="multilevel"/>
    <w:tmpl w:val="56207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BA309C"/>
    <w:multiLevelType w:val="hybridMultilevel"/>
    <w:tmpl w:val="D70A38CE"/>
    <w:lvl w:ilvl="0" w:tplc="60F29E9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12"/>
  </w:num>
  <w:num w:numId="4">
    <w:abstractNumId w:val="0"/>
  </w:num>
  <w:num w:numId="5">
    <w:abstractNumId w:val="1"/>
  </w:num>
  <w:num w:numId="6">
    <w:abstractNumId w:val="8"/>
  </w:num>
  <w:num w:numId="7">
    <w:abstractNumId w:val="10"/>
  </w:num>
  <w:num w:numId="8">
    <w:abstractNumId w:val="9"/>
  </w:num>
  <w:num w:numId="9">
    <w:abstractNumId w:val="16"/>
  </w:num>
  <w:num w:numId="10">
    <w:abstractNumId w:val="14"/>
  </w:num>
  <w:num w:numId="11">
    <w:abstractNumId w:val="15"/>
  </w:num>
  <w:num w:numId="12">
    <w:abstractNumId w:val="7"/>
  </w:num>
  <w:num w:numId="13">
    <w:abstractNumId w:val="11"/>
  </w:num>
  <w:num w:numId="14">
    <w:abstractNumId w:val="18"/>
  </w:num>
  <w:num w:numId="15">
    <w:abstractNumId w:val="2"/>
  </w:num>
  <w:num w:numId="16">
    <w:abstractNumId w:val="20"/>
  </w:num>
  <w:num w:numId="17">
    <w:abstractNumId w:val="4"/>
  </w:num>
  <w:num w:numId="18">
    <w:abstractNumId w:val="3"/>
  </w:num>
  <w:num w:numId="19">
    <w:abstractNumId w:val="5"/>
  </w:num>
  <w:num w:numId="20">
    <w:abstractNumId w:val="13"/>
  </w:num>
  <w:num w:numId="21">
    <w:abstractNumId w:val="1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714"/>
    <w:rsid w:val="00026661"/>
    <w:rsid w:val="001154A5"/>
    <w:rsid w:val="003451B0"/>
    <w:rsid w:val="003D2714"/>
    <w:rsid w:val="00532E68"/>
    <w:rsid w:val="00555E74"/>
    <w:rsid w:val="00630BD7"/>
    <w:rsid w:val="006A700C"/>
    <w:rsid w:val="007907DF"/>
    <w:rsid w:val="0080584F"/>
    <w:rsid w:val="008744E4"/>
    <w:rsid w:val="008B065C"/>
    <w:rsid w:val="00902B82"/>
    <w:rsid w:val="00A16D58"/>
    <w:rsid w:val="00A36CB4"/>
    <w:rsid w:val="00A37F58"/>
    <w:rsid w:val="00A70BCE"/>
    <w:rsid w:val="00AB6386"/>
    <w:rsid w:val="00AF6CE6"/>
    <w:rsid w:val="00B83722"/>
    <w:rsid w:val="00BA5902"/>
    <w:rsid w:val="00C42558"/>
    <w:rsid w:val="00D12525"/>
    <w:rsid w:val="00D126A3"/>
    <w:rsid w:val="00E4458E"/>
    <w:rsid w:val="00E70CB7"/>
    <w:rsid w:val="00FB71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F208D-031D-4E2D-AC47-37A44A320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D2714"/>
    <w:pPr>
      <w:ind w:left="720"/>
      <w:contextualSpacing/>
    </w:pPr>
  </w:style>
  <w:style w:type="paragraph" w:styleId="Textedebulles">
    <w:name w:val="Balloon Text"/>
    <w:basedOn w:val="Normal"/>
    <w:link w:val="TextedebullesCar"/>
    <w:uiPriority w:val="99"/>
    <w:semiHidden/>
    <w:unhideWhenUsed/>
    <w:rsid w:val="00A16D5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16D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41472">
      <w:bodyDiv w:val="1"/>
      <w:marLeft w:val="0"/>
      <w:marRight w:val="0"/>
      <w:marTop w:val="0"/>
      <w:marBottom w:val="0"/>
      <w:divBdr>
        <w:top w:val="none" w:sz="0" w:space="0" w:color="auto"/>
        <w:left w:val="none" w:sz="0" w:space="0" w:color="auto"/>
        <w:bottom w:val="none" w:sz="0" w:space="0" w:color="auto"/>
        <w:right w:val="none" w:sz="0" w:space="0" w:color="auto"/>
      </w:divBdr>
      <w:divsChild>
        <w:div w:id="838689619">
          <w:marLeft w:val="0"/>
          <w:marRight w:val="0"/>
          <w:marTop w:val="0"/>
          <w:marBottom w:val="0"/>
          <w:divBdr>
            <w:top w:val="none" w:sz="0" w:space="0" w:color="auto"/>
            <w:left w:val="none" w:sz="0" w:space="0" w:color="auto"/>
            <w:bottom w:val="none" w:sz="0" w:space="0" w:color="auto"/>
            <w:right w:val="none" w:sz="0" w:space="0" w:color="auto"/>
          </w:divBdr>
          <w:divsChild>
            <w:div w:id="1006859607">
              <w:marLeft w:val="0"/>
              <w:marRight w:val="0"/>
              <w:marTop w:val="0"/>
              <w:marBottom w:val="0"/>
              <w:divBdr>
                <w:top w:val="none" w:sz="0" w:space="0" w:color="auto"/>
                <w:left w:val="none" w:sz="0" w:space="0" w:color="auto"/>
                <w:bottom w:val="none" w:sz="0" w:space="0" w:color="auto"/>
                <w:right w:val="none" w:sz="0" w:space="0" w:color="auto"/>
              </w:divBdr>
              <w:divsChild>
                <w:div w:id="1972662168">
                  <w:marLeft w:val="0"/>
                  <w:marRight w:val="0"/>
                  <w:marTop w:val="0"/>
                  <w:marBottom w:val="0"/>
                  <w:divBdr>
                    <w:top w:val="none" w:sz="0" w:space="0" w:color="auto"/>
                    <w:left w:val="none" w:sz="0" w:space="0" w:color="auto"/>
                    <w:bottom w:val="none" w:sz="0" w:space="0" w:color="auto"/>
                    <w:right w:val="none" w:sz="0" w:space="0" w:color="auto"/>
                  </w:divBdr>
                  <w:divsChild>
                    <w:div w:id="294484587">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3337">
      <w:bodyDiv w:val="1"/>
      <w:marLeft w:val="0"/>
      <w:marRight w:val="0"/>
      <w:marTop w:val="0"/>
      <w:marBottom w:val="0"/>
      <w:divBdr>
        <w:top w:val="none" w:sz="0" w:space="0" w:color="auto"/>
        <w:left w:val="none" w:sz="0" w:space="0" w:color="auto"/>
        <w:bottom w:val="none" w:sz="0" w:space="0" w:color="auto"/>
        <w:right w:val="none" w:sz="0" w:space="0" w:color="auto"/>
      </w:divBdr>
      <w:divsChild>
        <w:div w:id="1656032621">
          <w:marLeft w:val="0"/>
          <w:marRight w:val="0"/>
          <w:marTop w:val="0"/>
          <w:marBottom w:val="0"/>
          <w:divBdr>
            <w:top w:val="none" w:sz="0" w:space="0" w:color="auto"/>
            <w:left w:val="none" w:sz="0" w:space="0" w:color="auto"/>
            <w:bottom w:val="none" w:sz="0" w:space="0" w:color="auto"/>
            <w:right w:val="none" w:sz="0" w:space="0" w:color="auto"/>
          </w:divBdr>
          <w:divsChild>
            <w:div w:id="754401851">
              <w:marLeft w:val="0"/>
              <w:marRight w:val="0"/>
              <w:marTop w:val="0"/>
              <w:marBottom w:val="0"/>
              <w:divBdr>
                <w:top w:val="none" w:sz="0" w:space="0" w:color="auto"/>
                <w:left w:val="none" w:sz="0" w:space="0" w:color="auto"/>
                <w:bottom w:val="none" w:sz="0" w:space="0" w:color="auto"/>
                <w:right w:val="none" w:sz="0" w:space="0" w:color="auto"/>
              </w:divBdr>
              <w:divsChild>
                <w:div w:id="1216429415">
                  <w:marLeft w:val="0"/>
                  <w:marRight w:val="0"/>
                  <w:marTop w:val="0"/>
                  <w:marBottom w:val="0"/>
                  <w:divBdr>
                    <w:top w:val="none" w:sz="0" w:space="0" w:color="auto"/>
                    <w:left w:val="none" w:sz="0" w:space="0" w:color="auto"/>
                    <w:bottom w:val="none" w:sz="0" w:space="0" w:color="auto"/>
                    <w:right w:val="none" w:sz="0" w:space="0" w:color="auto"/>
                  </w:divBdr>
                  <w:divsChild>
                    <w:div w:id="631322993">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8003">
      <w:bodyDiv w:val="1"/>
      <w:marLeft w:val="0"/>
      <w:marRight w:val="0"/>
      <w:marTop w:val="0"/>
      <w:marBottom w:val="0"/>
      <w:divBdr>
        <w:top w:val="none" w:sz="0" w:space="0" w:color="auto"/>
        <w:left w:val="none" w:sz="0" w:space="0" w:color="auto"/>
        <w:bottom w:val="none" w:sz="0" w:space="0" w:color="auto"/>
        <w:right w:val="none" w:sz="0" w:space="0" w:color="auto"/>
      </w:divBdr>
      <w:divsChild>
        <w:div w:id="1267735570">
          <w:marLeft w:val="0"/>
          <w:marRight w:val="0"/>
          <w:marTop w:val="0"/>
          <w:marBottom w:val="0"/>
          <w:divBdr>
            <w:top w:val="none" w:sz="0" w:space="0" w:color="auto"/>
            <w:left w:val="none" w:sz="0" w:space="0" w:color="auto"/>
            <w:bottom w:val="none" w:sz="0" w:space="0" w:color="auto"/>
            <w:right w:val="none" w:sz="0" w:space="0" w:color="auto"/>
          </w:divBdr>
          <w:divsChild>
            <w:div w:id="58486170">
              <w:marLeft w:val="0"/>
              <w:marRight w:val="0"/>
              <w:marTop w:val="0"/>
              <w:marBottom w:val="0"/>
              <w:divBdr>
                <w:top w:val="none" w:sz="0" w:space="0" w:color="auto"/>
                <w:left w:val="none" w:sz="0" w:space="0" w:color="auto"/>
                <w:bottom w:val="none" w:sz="0" w:space="0" w:color="auto"/>
                <w:right w:val="none" w:sz="0" w:space="0" w:color="auto"/>
              </w:divBdr>
              <w:divsChild>
                <w:div w:id="1694499773">
                  <w:marLeft w:val="0"/>
                  <w:marRight w:val="0"/>
                  <w:marTop w:val="0"/>
                  <w:marBottom w:val="0"/>
                  <w:divBdr>
                    <w:top w:val="none" w:sz="0" w:space="0" w:color="auto"/>
                    <w:left w:val="none" w:sz="0" w:space="0" w:color="auto"/>
                    <w:bottom w:val="none" w:sz="0" w:space="0" w:color="auto"/>
                    <w:right w:val="none" w:sz="0" w:space="0" w:color="auto"/>
                  </w:divBdr>
                  <w:divsChild>
                    <w:div w:id="2063021492">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7</Pages>
  <Words>2218</Words>
  <Characters>12201</Characters>
  <Application>Microsoft Office Word</Application>
  <DocSecurity>0</DocSecurity>
  <Lines>101</Lines>
  <Paragraphs>28</Paragraphs>
  <ScaleCrop>false</ScaleCrop>
  <HeadingPairs>
    <vt:vector size="4" baseType="variant">
      <vt:variant>
        <vt:lpstr>Titre</vt:lpstr>
      </vt:variant>
      <vt:variant>
        <vt:i4>1</vt:i4>
      </vt:variant>
      <vt:variant>
        <vt:lpstr>Titres</vt:lpstr>
      </vt:variant>
      <vt:variant>
        <vt:i4>1</vt:i4>
      </vt:variant>
    </vt:vector>
  </HeadingPairs>
  <TitlesOfParts>
    <vt:vector size="2" baseType="lpstr">
      <vt:lpstr/>
      <vt:lpstr/>
    </vt:vector>
  </TitlesOfParts>
  <Company/>
  <LinksUpToDate>false</LinksUpToDate>
  <CharactersWithSpaces>14391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vostro</dc:creator>
  <cp:keywords/>
  <dc:description/>
  <cp:lastModifiedBy>dell vostro</cp:lastModifiedBy>
  <cp:revision>16</cp:revision>
  <cp:lastPrinted>2017-03-21T06:22:00Z</cp:lastPrinted>
  <dcterms:created xsi:type="dcterms:W3CDTF">2017-03-26T11:39:00Z</dcterms:created>
  <dcterms:modified xsi:type="dcterms:W3CDTF">2017-09-29T09:53:00Z</dcterms:modified>
</cp:coreProperties>
</file>