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44" w:rsidRDefault="00D00651">
      <w:r>
        <w:t xml:space="preserve">Ex 1 : </w:t>
      </w:r>
    </w:p>
    <w:p w:rsidR="00D91527" w:rsidRDefault="00D91527">
      <w:r>
        <w:t xml:space="preserve">Simplifier E= </w:t>
      </w:r>
      <w:proofErr w:type="spellStart"/>
      <w:r w:rsidRPr="00C926E1">
        <w:rPr>
          <w:color w:val="4472C4" w:themeColor="accent1"/>
        </w:rPr>
        <w:t>a|b|c</w:t>
      </w:r>
      <w:proofErr w:type="spellEnd"/>
      <w:r w:rsidRPr="00C926E1">
        <w:rPr>
          <w:color w:val="4472C4" w:themeColor="accent1"/>
        </w:rPr>
        <w:t xml:space="preserve"> </w:t>
      </w:r>
      <w:r>
        <w:t xml:space="preserve">+ </w:t>
      </w:r>
      <w:proofErr w:type="spellStart"/>
      <w:r w:rsidRPr="00C926E1">
        <w:rPr>
          <w:color w:val="FF0000"/>
        </w:rPr>
        <w:t>ac</w:t>
      </w:r>
      <w:proofErr w:type="spellEnd"/>
      <w:r>
        <w:t xml:space="preserve"> + </w:t>
      </w:r>
      <w:proofErr w:type="spellStart"/>
      <w:r w:rsidRPr="00C926E1">
        <w:rPr>
          <w:color w:val="00B050"/>
        </w:rPr>
        <w:t>a|b</w:t>
      </w:r>
      <w:proofErr w:type="spellEnd"/>
    </w:p>
    <w:p w:rsidR="00D91527" w:rsidRDefault="00D91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57"/>
        <w:gridCol w:w="1832"/>
        <w:gridCol w:w="1807"/>
        <w:gridCol w:w="1755"/>
      </w:tblGrid>
      <w:tr w:rsidR="005263A3" w:rsidTr="005263A3">
        <w:tc>
          <w:tcPr>
            <w:tcW w:w="1811" w:type="dxa"/>
          </w:tcPr>
          <w:p w:rsidR="005263A3" w:rsidRDefault="005263A3">
            <w:r>
              <w:t xml:space="preserve">A \ </w:t>
            </w:r>
            <w:proofErr w:type="spellStart"/>
            <w:r>
              <w:t>bc</w:t>
            </w:r>
            <w:proofErr w:type="spellEnd"/>
          </w:p>
        </w:tc>
        <w:tc>
          <w:tcPr>
            <w:tcW w:w="1857" w:type="dxa"/>
          </w:tcPr>
          <w:p w:rsidR="005263A3" w:rsidRDefault="005263A3">
            <w:proofErr w:type="spellStart"/>
            <w:r>
              <w:t>B|c</w:t>
            </w:r>
            <w:proofErr w:type="spellEnd"/>
            <w:r>
              <w:t>|</w:t>
            </w:r>
          </w:p>
        </w:tc>
        <w:tc>
          <w:tcPr>
            <w:tcW w:w="1832" w:type="dxa"/>
          </w:tcPr>
          <w:p w:rsidR="005263A3" w:rsidRDefault="005263A3">
            <w:proofErr w:type="spellStart"/>
            <w:r>
              <w:t>B|c</w:t>
            </w:r>
            <w:proofErr w:type="spellEnd"/>
          </w:p>
        </w:tc>
        <w:tc>
          <w:tcPr>
            <w:tcW w:w="1807" w:type="dxa"/>
          </w:tcPr>
          <w:p w:rsidR="005263A3" w:rsidRDefault="005263A3">
            <w:proofErr w:type="spellStart"/>
            <w:r>
              <w:t>Bc</w:t>
            </w:r>
            <w:proofErr w:type="spellEnd"/>
          </w:p>
        </w:tc>
        <w:tc>
          <w:tcPr>
            <w:tcW w:w="1755" w:type="dxa"/>
          </w:tcPr>
          <w:p w:rsidR="005263A3" w:rsidRDefault="005263A3">
            <w:proofErr w:type="spellStart"/>
            <w:r>
              <w:t>Bc</w:t>
            </w:r>
            <w:proofErr w:type="spellEnd"/>
            <w:r>
              <w:t>|</w:t>
            </w:r>
          </w:p>
        </w:tc>
      </w:tr>
      <w:tr w:rsidR="005263A3" w:rsidTr="00C926E1">
        <w:tc>
          <w:tcPr>
            <w:tcW w:w="1811" w:type="dxa"/>
          </w:tcPr>
          <w:p w:rsidR="005263A3" w:rsidRDefault="005263A3">
            <w:r>
              <w:t>A|</w:t>
            </w:r>
          </w:p>
        </w:tc>
        <w:tc>
          <w:tcPr>
            <w:tcW w:w="1857" w:type="dxa"/>
          </w:tcPr>
          <w:p w:rsidR="005263A3" w:rsidRPr="00C926E1" w:rsidRDefault="00C926E1">
            <w:pPr>
              <w:rPr>
                <w:highlight w:val="yellow"/>
              </w:rPr>
            </w:pPr>
            <w:r w:rsidRPr="00C926E1">
              <w:rPr>
                <w:highlight w:val="yellow"/>
              </w:rPr>
              <w:t xml:space="preserve">                         </w:t>
            </w:r>
          </w:p>
        </w:tc>
        <w:tc>
          <w:tcPr>
            <w:tcW w:w="1832" w:type="dxa"/>
            <w:shd w:val="clear" w:color="auto" w:fill="4472C4" w:themeFill="accent1"/>
          </w:tcPr>
          <w:p w:rsidR="005263A3" w:rsidRDefault="005263A3"/>
        </w:tc>
        <w:tc>
          <w:tcPr>
            <w:tcW w:w="1807" w:type="dxa"/>
            <w:shd w:val="clear" w:color="auto" w:fill="70AD47" w:themeFill="accent6"/>
          </w:tcPr>
          <w:p w:rsidR="005263A3" w:rsidRDefault="005263A3"/>
        </w:tc>
        <w:tc>
          <w:tcPr>
            <w:tcW w:w="1755" w:type="dxa"/>
            <w:shd w:val="clear" w:color="auto" w:fill="70AD47" w:themeFill="accent6"/>
          </w:tcPr>
          <w:p w:rsidR="005263A3" w:rsidRDefault="005263A3"/>
        </w:tc>
      </w:tr>
      <w:tr w:rsidR="005263A3" w:rsidTr="00C926E1">
        <w:tc>
          <w:tcPr>
            <w:tcW w:w="1811" w:type="dxa"/>
          </w:tcPr>
          <w:p w:rsidR="005263A3" w:rsidRDefault="005263A3">
            <w:r>
              <w:t xml:space="preserve">A </w:t>
            </w:r>
          </w:p>
        </w:tc>
        <w:tc>
          <w:tcPr>
            <w:tcW w:w="1857" w:type="dxa"/>
          </w:tcPr>
          <w:p w:rsidR="005263A3" w:rsidRDefault="005263A3"/>
        </w:tc>
        <w:tc>
          <w:tcPr>
            <w:tcW w:w="1832" w:type="dxa"/>
            <w:shd w:val="clear" w:color="auto" w:fill="FF0000"/>
          </w:tcPr>
          <w:p w:rsidR="005263A3" w:rsidRDefault="005263A3"/>
        </w:tc>
        <w:tc>
          <w:tcPr>
            <w:tcW w:w="1807" w:type="dxa"/>
            <w:shd w:val="clear" w:color="auto" w:fill="FF0000"/>
          </w:tcPr>
          <w:p w:rsidR="005263A3" w:rsidRDefault="005263A3"/>
        </w:tc>
        <w:tc>
          <w:tcPr>
            <w:tcW w:w="1755" w:type="dxa"/>
          </w:tcPr>
          <w:p w:rsidR="005263A3" w:rsidRDefault="005263A3"/>
        </w:tc>
      </w:tr>
    </w:tbl>
    <w:p w:rsidR="00D91527" w:rsidRDefault="00D91527"/>
    <w:p w:rsidR="004351CE" w:rsidRDefault="004351CE">
      <w:r>
        <w:t xml:space="preserve">Par simplification : E = c + </w:t>
      </w:r>
      <w:proofErr w:type="spellStart"/>
      <w:r>
        <w:t>a|b</w:t>
      </w:r>
      <w:proofErr w:type="spellEnd"/>
    </w:p>
    <w:p w:rsidR="00BF2AB1" w:rsidRDefault="00BF2AB1"/>
    <w:p w:rsidR="00BF2AB1" w:rsidRDefault="00BF2AB1">
      <w:r>
        <w:t xml:space="preserve">Ex 2 : </w:t>
      </w:r>
      <w:r w:rsidR="00662003">
        <w:t xml:space="preserve"> Simplifier</w:t>
      </w:r>
    </w:p>
    <w:p w:rsidR="004F2EA7" w:rsidRDefault="004F2EA7"/>
    <w:p w:rsidR="004F2EA7" w:rsidRDefault="004F2EA7">
      <w:r>
        <w:t xml:space="preserve">E </w:t>
      </w:r>
      <w:proofErr w:type="gramStart"/>
      <w:r>
        <w:t xml:space="preserve">=  </w:t>
      </w:r>
      <w:proofErr w:type="spellStart"/>
      <w:r w:rsidRPr="00B8124A">
        <w:rPr>
          <w:shd w:val="clear" w:color="auto" w:fill="808080" w:themeFill="background1" w:themeFillShade="80"/>
        </w:rPr>
        <w:t>b</w:t>
      </w:r>
      <w:proofErr w:type="gramEnd"/>
      <w:r w:rsidRPr="00B8124A">
        <w:rPr>
          <w:shd w:val="clear" w:color="auto" w:fill="808080" w:themeFill="background1" w:themeFillShade="80"/>
        </w:rPr>
        <w:t>|c</w:t>
      </w:r>
      <w:proofErr w:type="spellEnd"/>
      <w:r w:rsidRPr="00B8124A">
        <w:rPr>
          <w:shd w:val="clear" w:color="auto" w:fill="808080" w:themeFill="background1" w:themeFillShade="80"/>
        </w:rPr>
        <w:t>|</w:t>
      </w:r>
      <w:r>
        <w:t xml:space="preserve"> </w:t>
      </w:r>
      <w:r w:rsidRPr="00B8124A">
        <w:rPr>
          <w:color w:val="C45911" w:themeColor="accent2" w:themeShade="BF"/>
        </w:rPr>
        <w:t xml:space="preserve">+ </w:t>
      </w:r>
      <w:proofErr w:type="spellStart"/>
      <w:r w:rsidRPr="00B8124A">
        <w:rPr>
          <w:color w:val="C45911" w:themeColor="accent2" w:themeShade="BF"/>
        </w:rPr>
        <w:t>a|bc</w:t>
      </w:r>
      <w:proofErr w:type="spellEnd"/>
      <w:r w:rsidRPr="00B8124A">
        <w:rPr>
          <w:color w:val="C45911" w:themeColor="accent2" w:themeShade="BF"/>
        </w:rPr>
        <w:t>|</w:t>
      </w:r>
    </w:p>
    <w:p w:rsidR="004F2EA7" w:rsidRDefault="004F2E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677"/>
      </w:tblGrid>
      <w:tr w:rsidR="004742E6" w:rsidTr="006775F6">
        <w:tc>
          <w:tcPr>
            <w:tcW w:w="1812" w:type="dxa"/>
          </w:tcPr>
          <w:p w:rsidR="004742E6" w:rsidRDefault="006318BF">
            <w:r>
              <w:t xml:space="preserve">A \ </w:t>
            </w:r>
            <w:proofErr w:type="spellStart"/>
            <w:r>
              <w:t>bc</w:t>
            </w:r>
            <w:proofErr w:type="spellEnd"/>
            <w:r>
              <w:t xml:space="preserve"> </w:t>
            </w:r>
          </w:p>
        </w:tc>
        <w:tc>
          <w:tcPr>
            <w:tcW w:w="1812" w:type="dxa"/>
          </w:tcPr>
          <w:p w:rsidR="004742E6" w:rsidRDefault="006318BF">
            <w:proofErr w:type="spellStart"/>
            <w:r>
              <w:t>B|c</w:t>
            </w:r>
            <w:proofErr w:type="spellEnd"/>
            <w:r>
              <w:t>|</w:t>
            </w:r>
          </w:p>
        </w:tc>
        <w:tc>
          <w:tcPr>
            <w:tcW w:w="1812" w:type="dxa"/>
          </w:tcPr>
          <w:p w:rsidR="004742E6" w:rsidRDefault="006318BF">
            <w:proofErr w:type="spellStart"/>
            <w:r>
              <w:t>B|c</w:t>
            </w:r>
            <w:proofErr w:type="spellEnd"/>
          </w:p>
        </w:tc>
        <w:tc>
          <w:tcPr>
            <w:tcW w:w="1813" w:type="dxa"/>
          </w:tcPr>
          <w:p w:rsidR="004742E6" w:rsidRDefault="006318BF">
            <w:proofErr w:type="spellStart"/>
            <w:proofErr w:type="gramStart"/>
            <w:r>
              <w:t>bc</w:t>
            </w:r>
            <w:proofErr w:type="spellEnd"/>
            <w:proofErr w:type="gramEnd"/>
          </w:p>
        </w:tc>
        <w:tc>
          <w:tcPr>
            <w:tcW w:w="1677" w:type="dxa"/>
          </w:tcPr>
          <w:p w:rsidR="004742E6" w:rsidRDefault="006318BF">
            <w:proofErr w:type="spellStart"/>
            <w:r>
              <w:t>Bc</w:t>
            </w:r>
            <w:proofErr w:type="spellEnd"/>
            <w:r>
              <w:t>|</w:t>
            </w:r>
          </w:p>
        </w:tc>
      </w:tr>
      <w:tr w:rsidR="004742E6" w:rsidTr="006775F6">
        <w:tc>
          <w:tcPr>
            <w:tcW w:w="1812" w:type="dxa"/>
          </w:tcPr>
          <w:p w:rsidR="004742E6" w:rsidRDefault="006318BF">
            <w:r>
              <w:t>A|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4742E6" w:rsidRDefault="004742E6"/>
        </w:tc>
        <w:tc>
          <w:tcPr>
            <w:tcW w:w="1812" w:type="dxa"/>
          </w:tcPr>
          <w:p w:rsidR="004742E6" w:rsidRDefault="004742E6"/>
        </w:tc>
        <w:tc>
          <w:tcPr>
            <w:tcW w:w="1813" w:type="dxa"/>
          </w:tcPr>
          <w:p w:rsidR="004742E6" w:rsidRDefault="004742E6"/>
        </w:tc>
        <w:tc>
          <w:tcPr>
            <w:tcW w:w="1677" w:type="dxa"/>
            <w:shd w:val="clear" w:color="auto" w:fill="808080" w:themeFill="background1" w:themeFillShade="80"/>
          </w:tcPr>
          <w:p w:rsidR="004742E6" w:rsidRDefault="004742E6"/>
        </w:tc>
      </w:tr>
      <w:tr w:rsidR="004742E6" w:rsidTr="006775F6">
        <w:tc>
          <w:tcPr>
            <w:tcW w:w="1812" w:type="dxa"/>
          </w:tcPr>
          <w:p w:rsidR="004742E6" w:rsidRDefault="006318BF">
            <w:r>
              <w:t>A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4742E6" w:rsidRDefault="004742E6"/>
        </w:tc>
        <w:tc>
          <w:tcPr>
            <w:tcW w:w="1812" w:type="dxa"/>
          </w:tcPr>
          <w:p w:rsidR="004742E6" w:rsidRDefault="004742E6"/>
        </w:tc>
        <w:tc>
          <w:tcPr>
            <w:tcW w:w="1813" w:type="dxa"/>
          </w:tcPr>
          <w:p w:rsidR="004742E6" w:rsidRDefault="004742E6"/>
        </w:tc>
        <w:tc>
          <w:tcPr>
            <w:tcW w:w="1677" w:type="dxa"/>
          </w:tcPr>
          <w:p w:rsidR="004742E6" w:rsidRDefault="004742E6"/>
        </w:tc>
      </w:tr>
    </w:tbl>
    <w:p w:rsidR="004F2EA7" w:rsidRDefault="004F2EA7"/>
    <w:p w:rsidR="00B8124A" w:rsidRDefault="00B8124A">
      <w:r>
        <w:t xml:space="preserve">Simplification : E= </w:t>
      </w:r>
      <w:proofErr w:type="spellStart"/>
      <w:r>
        <w:t>b|c</w:t>
      </w:r>
      <w:proofErr w:type="spellEnd"/>
      <w:r>
        <w:t xml:space="preserve">| + </w:t>
      </w:r>
      <w:proofErr w:type="spellStart"/>
      <w:r>
        <w:t>a|c</w:t>
      </w:r>
      <w:proofErr w:type="spellEnd"/>
      <w:r>
        <w:t>|</w:t>
      </w:r>
    </w:p>
    <w:p w:rsidR="00CF5C9C" w:rsidRDefault="00CF5C9C"/>
    <w:p w:rsidR="00CF5C9C" w:rsidRDefault="00CF5C9C">
      <w:r>
        <w:t xml:space="preserve">Exo BTS Blanc : </w:t>
      </w:r>
    </w:p>
    <w:p w:rsidR="00046597" w:rsidRPr="001738EA" w:rsidRDefault="001738EA" w:rsidP="001738EA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1738EA">
        <w:rPr>
          <w:lang w:val="en-US"/>
        </w:rPr>
        <w:t>Simplifier :</w:t>
      </w:r>
      <w:proofErr w:type="gramEnd"/>
      <w:r w:rsidRPr="001738EA">
        <w:rPr>
          <w:lang w:val="en-US"/>
        </w:rPr>
        <w:t xml:space="preserve"> F = </w:t>
      </w:r>
      <w:proofErr w:type="spellStart"/>
      <w:r w:rsidRPr="00EE7AC0">
        <w:rPr>
          <w:color w:val="4472C4" w:themeColor="accent1"/>
          <w:lang w:val="en-US"/>
        </w:rPr>
        <w:t>sr</w:t>
      </w:r>
      <w:proofErr w:type="spellEnd"/>
      <w:r w:rsidRPr="001738EA">
        <w:rPr>
          <w:lang w:val="en-US"/>
        </w:rPr>
        <w:t xml:space="preserve"> + </w:t>
      </w:r>
      <w:proofErr w:type="spellStart"/>
      <w:r w:rsidRPr="00EE7AC0">
        <w:rPr>
          <w:shd w:val="clear" w:color="auto" w:fill="808080" w:themeFill="background1" w:themeFillShade="80"/>
          <w:lang w:val="en-US"/>
        </w:rPr>
        <w:t>mr</w:t>
      </w:r>
      <w:proofErr w:type="spellEnd"/>
      <w:r w:rsidRPr="00EE7AC0">
        <w:rPr>
          <w:shd w:val="clear" w:color="auto" w:fill="808080" w:themeFill="background1" w:themeFillShade="80"/>
          <w:lang w:val="en-US"/>
        </w:rPr>
        <w:t>|</w:t>
      </w:r>
      <w:r w:rsidRPr="001738EA">
        <w:rPr>
          <w:lang w:val="en-US"/>
        </w:rPr>
        <w:t xml:space="preserve"> + </w:t>
      </w:r>
      <w:proofErr w:type="spellStart"/>
      <w:r w:rsidRPr="00EE7AC0">
        <w:rPr>
          <w:color w:val="FF0000"/>
          <w:lang w:val="en-US"/>
        </w:rPr>
        <w:t>s|m</w:t>
      </w:r>
      <w:proofErr w:type="spellEnd"/>
      <w:r w:rsidRPr="00EE7AC0">
        <w:rPr>
          <w:color w:val="FF0000"/>
          <w:lang w:val="en-US"/>
        </w:rPr>
        <w:t xml:space="preserve"> </w:t>
      </w:r>
      <w:r>
        <w:rPr>
          <w:lang w:val="en-US"/>
        </w:rPr>
        <w:t xml:space="preserve">+ </w:t>
      </w:r>
      <w:proofErr w:type="spellStart"/>
      <w:r w:rsidRPr="00EE7AC0">
        <w:rPr>
          <w:color w:val="70AD47" w:themeColor="accent6"/>
          <w:lang w:val="en-US"/>
        </w:rPr>
        <w:t>sm|r</w:t>
      </w:r>
      <w:proofErr w:type="spellEnd"/>
      <w:r w:rsidRPr="00EE7AC0">
        <w:rPr>
          <w:color w:val="70AD47" w:themeColor="accent6"/>
          <w:lang w:val="en-US"/>
        </w:rPr>
        <w:t>|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F7E54" w:rsidTr="00241032">
        <w:tc>
          <w:tcPr>
            <w:tcW w:w="1812" w:type="dxa"/>
          </w:tcPr>
          <w:p w:rsidR="00BF7E54" w:rsidRDefault="00BF7E54" w:rsidP="00241032">
            <w:r>
              <w:t>S</w:t>
            </w:r>
            <w:r>
              <w:t xml:space="preserve"> </w:t>
            </w:r>
            <w:r>
              <w:t>\</w:t>
            </w:r>
            <w:r>
              <w:t xml:space="preserve"> </w:t>
            </w:r>
            <w:proofErr w:type="spellStart"/>
            <w:r>
              <w:t>mr</w:t>
            </w:r>
            <w:proofErr w:type="spellEnd"/>
            <w:r>
              <w:t xml:space="preserve"> </w:t>
            </w:r>
          </w:p>
        </w:tc>
        <w:tc>
          <w:tcPr>
            <w:tcW w:w="1812" w:type="dxa"/>
          </w:tcPr>
          <w:p w:rsidR="00BF7E54" w:rsidRDefault="00BF7E54" w:rsidP="00241032">
            <w:proofErr w:type="spellStart"/>
            <w:proofErr w:type="gramStart"/>
            <w:r>
              <w:t>m</w:t>
            </w:r>
            <w:proofErr w:type="gramEnd"/>
            <w:r>
              <w:t>|</w:t>
            </w:r>
            <w:r>
              <w:t>r</w:t>
            </w:r>
            <w:proofErr w:type="spellEnd"/>
            <w:r>
              <w:t>|</w:t>
            </w:r>
          </w:p>
        </w:tc>
        <w:tc>
          <w:tcPr>
            <w:tcW w:w="1812" w:type="dxa"/>
          </w:tcPr>
          <w:p w:rsidR="00BF7E54" w:rsidRDefault="00BF7E54" w:rsidP="00241032">
            <w:proofErr w:type="spellStart"/>
            <w:proofErr w:type="gramStart"/>
            <w:r>
              <w:t>m</w:t>
            </w:r>
            <w:proofErr w:type="gramEnd"/>
            <w:r>
              <w:t>|</w:t>
            </w:r>
            <w:r w:rsidR="00EE7AC0">
              <w:t>r</w:t>
            </w:r>
            <w:proofErr w:type="spellEnd"/>
          </w:p>
        </w:tc>
        <w:tc>
          <w:tcPr>
            <w:tcW w:w="1813" w:type="dxa"/>
          </w:tcPr>
          <w:p w:rsidR="00BF7E54" w:rsidRDefault="00BF7E54" w:rsidP="00241032">
            <w:proofErr w:type="spellStart"/>
            <w:proofErr w:type="gramStart"/>
            <w:r>
              <w:t>mr</w:t>
            </w:r>
            <w:proofErr w:type="spellEnd"/>
            <w:proofErr w:type="gramEnd"/>
          </w:p>
        </w:tc>
        <w:tc>
          <w:tcPr>
            <w:tcW w:w="1813" w:type="dxa"/>
          </w:tcPr>
          <w:p w:rsidR="00BF7E54" w:rsidRDefault="00BF7E54" w:rsidP="00241032">
            <w:r>
              <w:t>Mr|</w:t>
            </w:r>
            <w:r>
              <w:t>|</w:t>
            </w:r>
          </w:p>
        </w:tc>
      </w:tr>
      <w:tr w:rsidR="00BF7E54" w:rsidTr="00EE7AC0">
        <w:tc>
          <w:tcPr>
            <w:tcW w:w="1812" w:type="dxa"/>
          </w:tcPr>
          <w:p w:rsidR="00BF7E54" w:rsidRDefault="00BF7E54" w:rsidP="00241032">
            <w:r>
              <w:t>S</w:t>
            </w:r>
            <w:r>
              <w:t>|</w:t>
            </w:r>
          </w:p>
        </w:tc>
        <w:tc>
          <w:tcPr>
            <w:tcW w:w="1812" w:type="dxa"/>
            <w:shd w:val="clear" w:color="auto" w:fill="auto"/>
          </w:tcPr>
          <w:p w:rsidR="00BF7E54" w:rsidRDefault="00BF7E54" w:rsidP="00241032"/>
        </w:tc>
        <w:tc>
          <w:tcPr>
            <w:tcW w:w="1812" w:type="dxa"/>
          </w:tcPr>
          <w:p w:rsidR="00BF7E54" w:rsidRDefault="00BF7E54" w:rsidP="00241032"/>
        </w:tc>
        <w:tc>
          <w:tcPr>
            <w:tcW w:w="1813" w:type="dxa"/>
            <w:shd w:val="clear" w:color="auto" w:fill="FF0000"/>
          </w:tcPr>
          <w:p w:rsidR="00BF7E54" w:rsidRPr="00EE7AC0" w:rsidRDefault="00BF7E54" w:rsidP="00241032">
            <w:pPr>
              <w:rPr>
                <w:color w:val="FF0000"/>
              </w:rPr>
            </w:pPr>
          </w:p>
        </w:tc>
        <w:tc>
          <w:tcPr>
            <w:tcW w:w="1813" w:type="dxa"/>
            <w:shd w:val="clear" w:color="auto" w:fill="808080" w:themeFill="background1" w:themeFillShade="80"/>
          </w:tcPr>
          <w:p w:rsidR="00BF7E54" w:rsidRPr="00EE7AC0" w:rsidRDefault="00BF7E54" w:rsidP="00241032">
            <w:pPr>
              <w:rPr>
                <w:color w:val="FF0000"/>
              </w:rPr>
            </w:pPr>
          </w:p>
        </w:tc>
      </w:tr>
      <w:tr w:rsidR="00BF7E54" w:rsidTr="00EE7AC0">
        <w:tc>
          <w:tcPr>
            <w:tcW w:w="1812" w:type="dxa"/>
          </w:tcPr>
          <w:p w:rsidR="00BF7E54" w:rsidRDefault="00BF7E54" w:rsidP="00241032">
            <w:r>
              <w:t>S</w:t>
            </w:r>
          </w:p>
        </w:tc>
        <w:tc>
          <w:tcPr>
            <w:tcW w:w="1812" w:type="dxa"/>
            <w:shd w:val="clear" w:color="auto" w:fill="92D050"/>
          </w:tcPr>
          <w:p w:rsidR="00BF7E54" w:rsidRDefault="00BF7E54" w:rsidP="00EE7AC0">
            <w:pPr>
              <w:jc w:val="center"/>
            </w:pPr>
          </w:p>
        </w:tc>
        <w:tc>
          <w:tcPr>
            <w:tcW w:w="1812" w:type="dxa"/>
            <w:shd w:val="clear" w:color="auto" w:fill="92D050"/>
          </w:tcPr>
          <w:p w:rsidR="00BF7E54" w:rsidRDefault="00BF7E54" w:rsidP="00241032"/>
        </w:tc>
        <w:tc>
          <w:tcPr>
            <w:tcW w:w="1813" w:type="dxa"/>
            <w:shd w:val="clear" w:color="auto" w:fill="FF0000"/>
          </w:tcPr>
          <w:p w:rsidR="00BF7E54" w:rsidRPr="00EE7AC0" w:rsidRDefault="00BF7E54" w:rsidP="00241032">
            <w:pPr>
              <w:rPr>
                <w:color w:val="FF0000"/>
              </w:rPr>
            </w:pPr>
          </w:p>
        </w:tc>
        <w:tc>
          <w:tcPr>
            <w:tcW w:w="1813" w:type="dxa"/>
            <w:shd w:val="clear" w:color="auto" w:fill="808080" w:themeFill="background1" w:themeFillShade="80"/>
          </w:tcPr>
          <w:p w:rsidR="00BF7E54" w:rsidRDefault="00BF7E54" w:rsidP="00241032"/>
        </w:tc>
      </w:tr>
    </w:tbl>
    <w:p w:rsidR="00BF7E54" w:rsidRDefault="00BF7E54"/>
    <w:p w:rsidR="00F9238A" w:rsidRDefault="00EE7AC0">
      <w:r>
        <w:t>F = S + M</w:t>
      </w:r>
    </w:p>
    <w:p w:rsidR="00C01655" w:rsidRDefault="00C01655"/>
    <w:p w:rsidR="00C01655" w:rsidRDefault="00C01655">
      <w:r>
        <w:t xml:space="preserve">Question 2.b : </w:t>
      </w:r>
      <w:r w:rsidR="00D2200F">
        <w:t>traduction FR</w:t>
      </w:r>
    </w:p>
    <w:p w:rsidR="00636D0C" w:rsidRDefault="00EE6C49">
      <w:r>
        <w:t xml:space="preserve">L’expression F = S + M veut dire en français que l’ascenseur B est </w:t>
      </w:r>
      <w:proofErr w:type="gramStart"/>
      <w:r>
        <w:t>envoyé  au</w:t>
      </w:r>
      <w:proofErr w:type="gramEnd"/>
      <w:r>
        <w:t xml:space="preserve"> RDC si l’ascenseur A est </w:t>
      </w:r>
      <w:proofErr w:type="spellStart"/>
      <w:r>
        <w:t>au dessus</w:t>
      </w:r>
      <w:proofErr w:type="spellEnd"/>
      <w:r>
        <w:t xml:space="preserve"> du 15eme Etage ou si l’ascenseur A est </w:t>
      </w:r>
      <w:proofErr w:type="spellStart"/>
      <w:r>
        <w:t>entrain</w:t>
      </w:r>
      <w:proofErr w:type="spellEnd"/>
      <w:r>
        <w:t xml:space="preserve"> de monter.</w:t>
      </w:r>
    </w:p>
    <w:p w:rsidR="001F177F" w:rsidRDefault="001F177F"/>
    <w:p w:rsidR="001F177F" w:rsidRDefault="001F177F">
      <w:pPr>
        <w:rPr>
          <w:lang w:val="en-US"/>
        </w:rPr>
      </w:pPr>
      <w:r w:rsidRPr="001F177F">
        <w:rPr>
          <w:lang w:val="en-US"/>
        </w:rPr>
        <w:t xml:space="preserve">Question </w:t>
      </w:r>
      <w:proofErr w:type="gramStart"/>
      <w:r w:rsidRPr="001F177F">
        <w:rPr>
          <w:lang w:val="en-US"/>
        </w:rPr>
        <w:t>2.c :</w:t>
      </w:r>
      <w:proofErr w:type="gramEnd"/>
      <w:r w:rsidRPr="001F177F">
        <w:rPr>
          <w:lang w:val="en-US"/>
        </w:rPr>
        <w:t xml:space="preserve"> F|= S+M||</w:t>
      </w:r>
      <w:r>
        <w:rPr>
          <w:lang w:val="en-US"/>
        </w:rPr>
        <w:t xml:space="preserve"> =&gt; </w:t>
      </w:r>
      <w:proofErr w:type="spellStart"/>
      <w:r>
        <w:rPr>
          <w:lang w:val="en-US"/>
        </w:rPr>
        <w:t>d’apres</w:t>
      </w:r>
      <w:proofErr w:type="spellEnd"/>
      <w:r>
        <w:rPr>
          <w:lang w:val="en-US"/>
        </w:rPr>
        <w:t xml:space="preserve"> Morgan =&gt; F| = S|.M|</w:t>
      </w:r>
    </w:p>
    <w:p w:rsidR="003A4201" w:rsidRDefault="003A4201">
      <w:r w:rsidRPr="003A4201">
        <w:t>Dans inverse, plutôt voir complémentaire q</w:t>
      </w:r>
      <w:r>
        <w:t>ue contraire, l’ascenseur peut aussi ne pas bouger.</w:t>
      </w:r>
    </w:p>
    <w:p w:rsidR="00D22668" w:rsidRDefault="00D22668">
      <w:r>
        <w:t xml:space="preserve">2eme </w:t>
      </w:r>
      <w:proofErr w:type="spellStart"/>
      <w:r>
        <w:t>methode</w:t>
      </w:r>
      <w:proofErr w:type="spellEnd"/>
      <w:r>
        <w:t xml:space="preserve"> : Le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kar</w:t>
      </w:r>
      <w:proofErr w:type="spellEnd"/>
      <w:r>
        <w:t xml:space="preserve"> de </w:t>
      </w:r>
      <w:r w:rsidR="00B673CF">
        <w:t>F</w:t>
      </w:r>
      <w:r>
        <w:t xml:space="preserve">| </w:t>
      </w:r>
      <w:proofErr w:type="spellStart"/>
      <w:r>
        <w:t>corespond</w:t>
      </w:r>
      <w:proofErr w:type="spellEnd"/>
      <w:r>
        <w:t xml:space="preserve"> aux cases vides de </w:t>
      </w:r>
      <w:r w:rsidR="007D1127">
        <w:t>celui de F.</w:t>
      </w:r>
      <w:r w:rsidR="00B673CF">
        <w:t xml:space="preserve"> </w:t>
      </w:r>
    </w:p>
    <w:p w:rsidR="00B673CF" w:rsidRDefault="00B673CF"/>
    <w:p w:rsidR="00B673CF" w:rsidRDefault="00B673CF"/>
    <w:p w:rsidR="00B673CF" w:rsidRDefault="009E6DE8">
      <w:r>
        <w:t xml:space="preserve">Partie 2 : </w:t>
      </w:r>
    </w:p>
    <w:p w:rsidR="009D614B" w:rsidRDefault="00BA3620" w:rsidP="009D614B">
      <w:pPr>
        <w:pStyle w:val="Paragraphedeliste"/>
        <w:numPr>
          <w:ilvl w:val="0"/>
          <w:numId w:val="2"/>
        </w:numPr>
      </w:pPr>
      <w:r>
        <w:t xml:space="preserve">E = </w:t>
      </w:r>
      <w:proofErr w:type="spellStart"/>
      <w:r w:rsidR="008A305D">
        <w:t>a.c</w:t>
      </w:r>
      <w:proofErr w:type="spellEnd"/>
      <w:r w:rsidR="008A305D">
        <w:t xml:space="preserve">| + </w:t>
      </w:r>
      <w:proofErr w:type="spellStart"/>
      <w:r w:rsidR="008A305D">
        <w:t>a</w:t>
      </w:r>
      <w:proofErr w:type="gramStart"/>
      <w:r w:rsidR="008A305D">
        <w:t>|.b</w:t>
      </w:r>
      <w:proofErr w:type="spellEnd"/>
      <w:proofErr w:type="gramEnd"/>
      <w:r w:rsidR="008A305D">
        <w:t>|</w:t>
      </w:r>
    </w:p>
    <w:p w:rsidR="006775F6" w:rsidRDefault="006775F6" w:rsidP="009D614B">
      <w:pPr>
        <w:pStyle w:val="Paragraphedeliste"/>
        <w:numPr>
          <w:ilvl w:val="0"/>
          <w:numId w:val="2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677"/>
      </w:tblGrid>
      <w:tr w:rsidR="006775F6" w:rsidTr="00241032">
        <w:tc>
          <w:tcPr>
            <w:tcW w:w="1812" w:type="dxa"/>
          </w:tcPr>
          <w:p w:rsidR="006775F6" w:rsidRDefault="006775F6" w:rsidP="00241032">
            <w:r>
              <w:t xml:space="preserve">A \ </w:t>
            </w:r>
            <w:proofErr w:type="spellStart"/>
            <w:r>
              <w:t>bc</w:t>
            </w:r>
            <w:proofErr w:type="spellEnd"/>
            <w:r>
              <w:t xml:space="preserve"> </w:t>
            </w:r>
          </w:p>
        </w:tc>
        <w:tc>
          <w:tcPr>
            <w:tcW w:w="1812" w:type="dxa"/>
          </w:tcPr>
          <w:p w:rsidR="006775F6" w:rsidRDefault="006775F6" w:rsidP="00241032">
            <w:proofErr w:type="spellStart"/>
            <w:r>
              <w:t>B|c</w:t>
            </w:r>
            <w:proofErr w:type="spellEnd"/>
            <w:r>
              <w:t>|</w:t>
            </w:r>
          </w:p>
        </w:tc>
        <w:tc>
          <w:tcPr>
            <w:tcW w:w="1812" w:type="dxa"/>
          </w:tcPr>
          <w:p w:rsidR="006775F6" w:rsidRDefault="006775F6" w:rsidP="00241032">
            <w:proofErr w:type="spellStart"/>
            <w:r>
              <w:t>B|c</w:t>
            </w:r>
            <w:proofErr w:type="spellEnd"/>
          </w:p>
        </w:tc>
        <w:tc>
          <w:tcPr>
            <w:tcW w:w="1813" w:type="dxa"/>
          </w:tcPr>
          <w:p w:rsidR="006775F6" w:rsidRDefault="006775F6" w:rsidP="00241032">
            <w:proofErr w:type="spellStart"/>
            <w:proofErr w:type="gramStart"/>
            <w:r>
              <w:t>bc</w:t>
            </w:r>
            <w:proofErr w:type="spellEnd"/>
            <w:proofErr w:type="gramEnd"/>
          </w:p>
        </w:tc>
        <w:tc>
          <w:tcPr>
            <w:tcW w:w="1677" w:type="dxa"/>
          </w:tcPr>
          <w:p w:rsidR="006775F6" w:rsidRDefault="006775F6" w:rsidP="00241032">
            <w:proofErr w:type="spellStart"/>
            <w:r>
              <w:t>Bc</w:t>
            </w:r>
            <w:proofErr w:type="spellEnd"/>
            <w:r>
              <w:t>|</w:t>
            </w:r>
          </w:p>
        </w:tc>
      </w:tr>
      <w:tr w:rsidR="006775F6" w:rsidTr="0072076E">
        <w:tc>
          <w:tcPr>
            <w:tcW w:w="1812" w:type="dxa"/>
          </w:tcPr>
          <w:p w:rsidR="006775F6" w:rsidRDefault="006775F6" w:rsidP="00241032">
            <w:r>
              <w:t>A|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6775F6" w:rsidRDefault="006775F6" w:rsidP="00241032"/>
        </w:tc>
        <w:tc>
          <w:tcPr>
            <w:tcW w:w="1812" w:type="dxa"/>
            <w:shd w:val="clear" w:color="auto" w:fill="808080" w:themeFill="background1" w:themeFillShade="80"/>
          </w:tcPr>
          <w:p w:rsidR="006775F6" w:rsidRDefault="006775F6" w:rsidP="0072076E">
            <w:pPr>
              <w:jc w:val="center"/>
            </w:pPr>
          </w:p>
        </w:tc>
        <w:tc>
          <w:tcPr>
            <w:tcW w:w="1813" w:type="dxa"/>
          </w:tcPr>
          <w:p w:rsidR="006775F6" w:rsidRDefault="006775F6" w:rsidP="00241032"/>
        </w:tc>
        <w:tc>
          <w:tcPr>
            <w:tcW w:w="1677" w:type="dxa"/>
            <w:shd w:val="clear" w:color="auto" w:fill="auto"/>
          </w:tcPr>
          <w:p w:rsidR="006775F6" w:rsidRDefault="006775F6" w:rsidP="00241032"/>
        </w:tc>
      </w:tr>
      <w:tr w:rsidR="006775F6" w:rsidTr="001C0682">
        <w:tc>
          <w:tcPr>
            <w:tcW w:w="1812" w:type="dxa"/>
          </w:tcPr>
          <w:p w:rsidR="006775F6" w:rsidRDefault="006775F6" w:rsidP="00241032">
            <w:r>
              <w:t>A</w:t>
            </w:r>
          </w:p>
        </w:tc>
        <w:tc>
          <w:tcPr>
            <w:tcW w:w="1812" w:type="dxa"/>
            <w:shd w:val="clear" w:color="auto" w:fill="808080" w:themeFill="background1" w:themeFillShade="80"/>
          </w:tcPr>
          <w:p w:rsidR="006775F6" w:rsidRDefault="006775F6" w:rsidP="00241032"/>
        </w:tc>
        <w:tc>
          <w:tcPr>
            <w:tcW w:w="1812" w:type="dxa"/>
            <w:shd w:val="clear" w:color="auto" w:fill="FF0000"/>
          </w:tcPr>
          <w:p w:rsidR="006775F6" w:rsidRDefault="006775F6" w:rsidP="00241032"/>
        </w:tc>
        <w:tc>
          <w:tcPr>
            <w:tcW w:w="1813" w:type="dxa"/>
          </w:tcPr>
          <w:p w:rsidR="006775F6" w:rsidRDefault="006775F6" w:rsidP="00241032"/>
        </w:tc>
        <w:tc>
          <w:tcPr>
            <w:tcW w:w="1677" w:type="dxa"/>
            <w:shd w:val="clear" w:color="auto" w:fill="808080" w:themeFill="background1" w:themeFillShade="80"/>
          </w:tcPr>
          <w:p w:rsidR="006775F6" w:rsidRDefault="006775F6" w:rsidP="0072076E">
            <w:pPr>
              <w:jc w:val="center"/>
            </w:pPr>
          </w:p>
        </w:tc>
      </w:tr>
    </w:tbl>
    <w:p w:rsidR="004C4724" w:rsidRDefault="004C4724" w:rsidP="006775F6"/>
    <w:p w:rsidR="0072076E" w:rsidRDefault="0072076E" w:rsidP="0072076E">
      <w:pPr>
        <w:pStyle w:val="Paragraphedeliste"/>
        <w:numPr>
          <w:ilvl w:val="0"/>
          <w:numId w:val="2"/>
        </w:numPr>
      </w:pPr>
      <w:r>
        <w:t>Ab|</w:t>
      </w:r>
      <w:proofErr w:type="spellStart"/>
      <w:proofErr w:type="gramStart"/>
      <w:r>
        <w:t>c  est</w:t>
      </w:r>
      <w:proofErr w:type="spellEnd"/>
      <w:proofErr w:type="gramEnd"/>
      <w:r>
        <w:t xml:space="preserve"> un ordinateur </w:t>
      </w:r>
      <w:r w:rsidR="00E6451B">
        <w:t>dont la configuration comprend un graveur de dvd pas de scanner et une imprimante.</w:t>
      </w:r>
    </w:p>
    <w:p w:rsidR="001C0682" w:rsidRDefault="001C0682" w:rsidP="001C0682">
      <w:pPr>
        <w:pStyle w:val="Paragraphedeliste"/>
        <w:numPr>
          <w:ilvl w:val="1"/>
          <w:numId w:val="2"/>
        </w:numPr>
      </w:pPr>
      <w:r>
        <w:t xml:space="preserve">La case </w:t>
      </w:r>
      <w:proofErr w:type="spellStart"/>
      <w:r>
        <w:t>ab|c</w:t>
      </w:r>
      <w:proofErr w:type="spellEnd"/>
      <w:r>
        <w:t xml:space="preserve"> est vide dans le diagramme de E </w:t>
      </w:r>
      <w:r w:rsidR="00600204">
        <w:t>des conditions d’exclusion</w:t>
      </w:r>
      <w:r w:rsidR="000C646E">
        <w:t xml:space="preserve"> donc cette configuration n’est pas </w:t>
      </w:r>
      <w:proofErr w:type="gramStart"/>
      <w:r w:rsidR="000C646E">
        <w:t>exclus</w:t>
      </w:r>
      <w:proofErr w:type="gramEnd"/>
      <w:r w:rsidR="000C646E">
        <w:t xml:space="preserve"> et par la même acceptable.</w:t>
      </w:r>
    </w:p>
    <w:p w:rsidR="00255AC1" w:rsidRDefault="00D73122" w:rsidP="009F5F68">
      <w:pPr>
        <w:pStyle w:val="Paragraphedeliste"/>
        <w:numPr>
          <w:ilvl w:val="0"/>
          <w:numId w:val="2"/>
        </w:numPr>
      </w:pPr>
      <w:r>
        <w:t>F = E| donc je regroupe les cases vides.</w:t>
      </w:r>
      <w:r w:rsidR="007C7E02">
        <w:t xml:space="preserve"> </w:t>
      </w:r>
      <w:proofErr w:type="spellStart"/>
      <w:r w:rsidR="007C7E02">
        <w:t>A|b</w:t>
      </w:r>
      <w:proofErr w:type="spellEnd"/>
      <w:r w:rsidR="007C7E02">
        <w:t xml:space="preserve"> + </w:t>
      </w:r>
      <w:proofErr w:type="spellStart"/>
      <w:r w:rsidR="007C7E02">
        <w:t>ac</w:t>
      </w:r>
      <w:proofErr w:type="spellEnd"/>
      <w:r w:rsidR="00255AC1">
        <w:t xml:space="preserve"> </w:t>
      </w:r>
    </w:p>
    <w:p w:rsidR="009F5F68" w:rsidRPr="003A4201" w:rsidRDefault="009F5F68" w:rsidP="009F5F68">
      <w:pPr>
        <w:pStyle w:val="Paragraphedeliste"/>
        <w:numPr>
          <w:ilvl w:val="0"/>
          <w:numId w:val="2"/>
        </w:numPr>
      </w:pPr>
      <w:r>
        <w:t>La réponse est oui c’est bien l’expression de F.</w:t>
      </w:r>
      <w:bookmarkStart w:id="0" w:name="_GoBack"/>
      <w:bookmarkEnd w:id="0"/>
    </w:p>
    <w:sectPr w:rsidR="009F5F68" w:rsidRPr="003A4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96CD7"/>
    <w:multiLevelType w:val="hybridMultilevel"/>
    <w:tmpl w:val="4B207F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960"/>
    <w:multiLevelType w:val="hybridMultilevel"/>
    <w:tmpl w:val="B8703F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51"/>
    <w:rsid w:val="00046597"/>
    <w:rsid w:val="000C646E"/>
    <w:rsid w:val="000F5CC7"/>
    <w:rsid w:val="001738EA"/>
    <w:rsid w:val="001C0682"/>
    <w:rsid w:val="001F177F"/>
    <w:rsid w:val="00255AC1"/>
    <w:rsid w:val="003A4201"/>
    <w:rsid w:val="004351CE"/>
    <w:rsid w:val="004742E6"/>
    <w:rsid w:val="004C4724"/>
    <w:rsid w:val="004F2EA7"/>
    <w:rsid w:val="005263A3"/>
    <w:rsid w:val="00561142"/>
    <w:rsid w:val="005D69ED"/>
    <w:rsid w:val="00600204"/>
    <w:rsid w:val="006318BF"/>
    <w:rsid w:val="00636D0C"/>
    <w:rsid w:val="00662003"/>
    <w:rsid w:val="006775F6"/>
    <w:rsid w:val="0072076E"/>
    <w:rsid w:val="007C7E02"/>
    <w:rsid w:val="007D1127"/>
    <w:rsid w:val="008A305D"/>
    <w:rsid w:val="009D614B"/>
    <w:rsid w:val="009E6DE8"/>
    <w:rsid w:val="009F5F68"/>
    <w:rsid w:val="00B673CF"/>
    <w:rsid w:val="00B8124A"/>
    <w:rsid w:val="00BA3620"/>
    <w:rsid w:val="00BF2AB1"/>
    <w:rsid w:val="00BF7E54"/>
    <w:rsid w:val="00C01655"/>
    <w:rsid w:val="00C3471F"/>
    <w:rsid w:val="00C926E1"/>
    <w:rsid w:val="00CF5C9C"/>
    <w:rsid w:val="00D00651"/>
    <w:rsid w:val="00D2200F"/>
    <w:rsid w:val="00D22668"/>
    <w:rsid w:val="00D73122"/>
    <w:rsid w:val="00D91527"/>
    <w:rsid w:val="00E6451B"/>
    <w:rsid w:val="00EE6C49"/>
    <w:rsid w:val="00EE7AC0"/>
    <w:rsid w:val="00F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B827"/>
  <w15:chartTrackingRefBased/>
  <w15:docId w15:val="{116721A5-5D53-459C-8C1B-11E4CBF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5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9A59-11F1-42FA-A415-EA202BA7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Lavigne Marbach</dc:creator>
  <cp:keywords/>
  <dc:description/>
  <cp:lastModifiedBy>François Lavigne Marbach</cp:lastModifiedBy>
  <cp:revision>37</cp:revision>
  <dcterms:created xsi:type="dcterms:W3CDTF">2019-06-04T14:55:00Z</dcterms:created>
  <dcterms:modified xsi:type="dcterms:W3CDTF">2019-06-04T16:04:00Z</dcterms:modified>
</cp:coreProperties>
</file>