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D1F" w:rsidRPr="00C63D1F" w:rsidRDefault="00C63D1F" w:rsidP="00C63D1F">
      <w:pPr>
        <w:shd w:val="clear" w:color="auto" w:fill="FFFFFF"/>
        <w:spacing w:after="300" w:line="360" w:lineRule="atLeast"/>
        <w:ind w:right="15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Обострение противоречий внутри страны, и поражение в Русско-японской войне привели к серьезному политическому кризису. Власти оказались неспособны изменить ситуацию. Причины революции 1905 - 1907 гг.:</w:t>
      </w:r>
    </w:p>
    <w:p w:rsidR="00C63D1F" w:rsidRPr="00C63D1F" w:rsidRDefault="00C63D1F" w:rsidP="00C63D1F">
      <w:pPr>
        <w:numPr>
          <w:ilvl w:val="0"/>
          <w:numId w:val="1"/>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нежелание высшей власти проводить либеральные реформы, проекты которых были подготовлены Витте, Святополком-Мирским и другими;</w:t>
      </w:r>
    </w:p>
    <w:p w:rsidR="00C63D1F" w:rsidRPr="00C63D1F" w:rsidRDefault="00C63D1F" w:rsidP="00C63D1F">
      <w:pPr>
        <w:numPr>
          <w:ilvl w:val="0"/>
          <w:numId w:val="1"/>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отсутствие каких-либо прав и нищенское существование крестьянского населения, составлявшего более 70% населения страны (аграрный вопрос);</w:t>
      </w:r>
    </w:p>
    <w:p w:rsidR="00C63D1F" w:rsidRPr="00C63D1F" w:rsidRDefault="00C63D1F" w:rsidP="00C63D1F">
      <w:pPr>
        <w:numPr>
          <w:ilvl w:val="0"/>
          <w:numId w:val="1"/>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отсутствие социальных гарантий и гражданских прав у рабочего класса, политика невмешательства государства в отношение предприниматель – рабочий (рабочий вопрос);</w:t>
      </w:r>
    </w:p>
    <w:p w:rsidR="00C63D1F" w:rsidRPr="00C63D1F" w:rsidRDefault="00C63D1F" w:rsidP="00C63D1F">
      <w:pPr>
        <w:numPr>
          <w:ilvl w:val="0"/>
          <w:numId w:val="1"/>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политика насильственной русификации по отношению к нерусским народам, которые составляли в то время до 57% населения страны (национальный вопрос);</w:t>
      </w:r>
    </w:p>
    <w:p w:rsidR="00C63D1F" w:rsidRPr="00C63D1F" w:rsidRDefault="00C63D1F" w:rsidP="00C63D1F">
      <w:pPr>
        <w:numPr>
          <w:ilvl w:val="0"/>
          <w:numId w:val="1"/>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неудачное развитие ситуации на русско-японском фронте.</w:t>
      </w:r>
    </w:p>
    <w:p w:rsidR="00C63D1F" w:rsidRPr="00C63D1F" w:rsidRDefault="00C63D1F" w:rsidP="00C63D1F">
      <w:pPr>
        <w:shd w:val="clear" w:color="auto" w:fill="FFFFFF"/>
        <w:spacing w:after="300" w:line="360" w:lineRule="atLeast"/>
        <w:ind w:right="15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Первая российская революция 1905 – 1907 гг. была спровоцирована событиями, происходившими в начале января 1905 г. в Петербурге. Вот основные этапы революции.</w:t>
      </w:r>
    </w:p>
    <w:p w:rsidR="00C63D1F" w:rsidRPr="00C63D1F" w:rsidRDefault="00C63D1F" w:rsidP="00C63D1F">
      <w:pPr>
        <w:numPr>
          <w:ilvl w:val="0"/>
          <w:numId w:val="2"/>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Зима 1905 г. – осень 1905 г. Расстрел мирной демонстрации 9 января 1905 г., получивший название «Кровавого воскресенья» привел к началу забастовок рабочих практически во всех регионах страны. Так же, отмечались волнения в армии и на флоте. Одним из важных эпизодов первой русская революция 1905 – 1907 гг. стал мятеж на крейсере «Князь Потемкин Таврический», произошедший 14 июня 1905 г. В этот же период усиливается движение рабочих, активизируется крестьянское движение.</w:t>
      </w:r>
    </w:p>
    <w:p w:rsidR="00C63D1F" w:rsidRPr="00C63D1F" w:rsidRDefault="00C63D1F" w:rsidP="00C63D1F">
      <w:pPr>
        <w:numPr>
          <w:ilvl w:val="0"/>
          <w:numId w:val="2"/>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Осень 1905 г. Этот период является наивысшей точкой революции. Всероссийская Октябрьская стачка, начатая профсоюзом печатников, была поддержана многими другими профсоюзами. Царь издает манифест о даровании политических свобод и создании Государственной думы как законодательного органа. После того, как Николаем 2 были дарованы права на свободу собраний, слова, совести, печати «Союз 17 октября» и конституционно-демократическая партия, а так же, эсеры и меньшевики объявляют о завершении революции.</w:t>
      </w:r>
    </w:p>
    <w:p w:rsidR="00C63D1F" w:rsidRPr="00C63D1F" w:rsidRDefault="00C63D1F" w:rsidP="00C63D1F">
      <w:pPr>
        <w:numPr>
          <w:ilvl w:val="0"/>
          <w:numId w:val="2"/>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Декабрь 1905 г. радикальное крыло РСДРП поддерживает вооруженное восстание в Москве. На улицах – ожесточенные баррикадные бои (Пресня). 11 декабря публикуется положение о выборах в 1 Государственную думу.</w:t>
      </w:r>
    </w:p>
    <w:p w:rsidR="00C63D1F" w:rsidRPr="00C63D1F" w:rsidRDefault="00C63D1F" w:rsidP="00C63D1F">
      <w:pPr>
        <w:numPr>
          <w:ilvl w:val="0"/>
          <w:numId w:val="2"/>
        </w:numPr>
        <w:spacing w:after="120" w:line="360" w:lineRule="atLeast"/>
        <w:ind w:left="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1906 г. – первая половина 1907 г. Спад революционной активности. Начало работы 1 Государственной думы (с кадетским большинством). В феврале 1907 г. созывается 2 Государственная дума (по своему составу - левая), но уже через 3 месяца она распускается. В этот период забастовки и стачки продолжаются, однако постепенно контроль над страной правительства восстанавливается.</w:t>
      </w:r>
    </w:p>
    <w:p w:rsidR="00C63D1F" w:rsidRPr="00C63D1F" w:rsidRDefault="00C63D1F" w:rsidP="00C63D1F">
      <w:pPr>
        <w:shd w:val="clear" w:color="auto" w:fill="FFFFFF"/>
        <w:spacing w:after="300" w:line="360" w:lineRule="atLeast"/>
        <w:ind w:right="15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lastRenderedPageBreak/>
        <w:t>Стоит отметить, что наряду с утратой правительством поддержки армии и всероссийской Октябрьской стачкой, закон об учреждении Думы, дарование свобод (слова, совести, печати и т.д.) и изъятие из определения власти царя слова «неограниченная» являются основными событиями революции 1905 – 1907 гг.</w:t>
      </w:r>
    </w:p>
    <w:p w:rsidR="00C63D1F" w:rsidRPr="00C63D1F" w:rsidRDefault="00C63D1F" w:rsidP="00C63D1F">
      <w:pPr>
        <w:shd w:val="clear" w:color="auto" w:fill="FFFFFF"/>
        <w:spacing w:after="300" w:line="360" w:lineRule="atLeast"/>
        <w:ind w:right="150"/>
        <w:textAlignment w:val="baseline"/>
        <w:rPr>
          <w:rFonts w:ascii="Helvetica" w:eastAsia="Times New Roman" w:hAnsi="Helvetica" w:cs="Helvetica"/>
          <w:color w:val="000000"/>
          <w:sz w:val="20"/>
          <w:szCs w:val="20"/>
          <w:lang w:eastAsia="ru-RU"/>
        </w:rPr>
      </w:pPr>
      <w:r w:rsidRPr="00C63D1F">
        <w:rPr>
          <w:rFonts w:ascii="Helvetica" w:eastAsia="Times New Roman" w:hAnsi="Helvetica" w:cs="Helvetica"/>
          <w:color w:val="000000"/>
          <w:sz w:val="20"/>
          <w:szCs w:val="20"/>
          <w:lang w:eastAsia="ru-RU"/>
        </w:rPr>
        <w:t>Итогом революции 1905 - 1907 гг., носившей буржуазно-демократический характер, стал ряд серьезных преобразований, таких, как формирование Государственной думы. Политические партии получили право действовать на законных основаниях. Улучшилось положение крестьян, поскольку были отменены выкупные платежи, так же, им было даровано право на свободное передвижение и выбор места жительства. Но, они не получили в собственность землю. Рабочие завоевали право легально образовывать профсоюзы, сократилась продолжительность рабочего дня на заводах и фабриках. Часть рабочих получила избирательные права. Национальная политика стала более мягкой. Однако, важнейшее значение революции 1905 – 1907 гг. заключается в изменении мировоззрения людей, что подготовило почву для дальнейших революционных преобразований в стране.</w:t>
      </w:r>
    </w:p>
    <w:p w:rsidR="00C63D1F" w:rsidRDefault="00C63D1F">
      <w:bookmarkStart w:id="0" w:name="_GoBack"/>
      <w:bookmarkEnd w:id="0"/>
    </w:p>
    <w:sectPr w:rsidR="00C63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F642E"/>
    <w:multiLevelType w:val="multilevel"/>
    <w:tmpl w:val="E3CE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8728EF"/>
    <w:multiLevelType w:val="multilevel"/>
    <w:tmpl w:val="404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1F"/>
    <w:rsid w:val="007A5AD8"/>
    <w:rsid w:val="00C63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BC8B1-80B3-4170-A584-F9E53785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D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14380">
      <w:bodyDiv w:val="1"/>
      <w:marLeft w:val="0"/>
      <w:marRight w:val="0"/>
      <w:marTop w:val="0"/>
      <w:marBottom w:val="0"/>
      <w:divBdr>
        <w:top w:val="none" w:sz="0" w:space="0" w:color="auto"/>
        <w:left w:val="none" w:sz="0" w:space="0" w:color="auto"/>
        <w:bottom w:val="none" w:sz="0" w:space="0" w:color="auto"/>
        <w:right w:val="none" w:sz="0" w:space="0" w:color="auto"/>
      </w:divBdr>
    </w:div>
    <w:div w:id="17715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Яковицкий</dc:creator>
  <cp:keywords/>
  <dc:description/>
  <cp:lastModifiedBy>Владислав Яковицкий</cp:lastModifiedBy>
  <cp:revision>1</cp:revision>
  <dcterms:created xsi:type="dcterms:W3CDTF">2019-04-14T19:10:00Z</dcterms:created>
  <dcterms:modified xsi:type="dcterms:W3CDTF">2019-04-14T20:55:00Z</dcterms:modified>
</cp:coreProperties>
</file>