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4467" w:rsidRDefault="008E4467" w:rsidP="008E4467">
      <w:pPr>
        <w:ind w:firstLine="0"/>
        <w:rPr>
          <w:b/>
          <w:sz w:val="16"/>
        </w:rPr>
      </w:pPr>
      <w:r>
        <w:rPr>
          <w:b/>
          <w:sz w:val="16"/>
        </w:rPr>
        <w:t>Рейтинг № 1 – 2-й Курс, СП, ИУ-5.</w:t>
      </w:r>
    </w:p>
    <w:p w:rsidR="008E4467" w:rsidRDefault="008E4467" w:rsidP="008E4467">
      <w:pPr>
        <w:ind w:firstLine="0"/>
      </w:pPr>
      <w:r>
        <w:t xml:space="preserve">Вар № </w:t>
      </w:r>
      <w:proofErr w:type="gramStart"/>
      <w:r>
        <w:rPr>
          <w:noProof/>
        </w:rPr>
        <w:t>23</w:t>
      </w:r>
      <w:r>
        <w:t xml:space="preserve">,   </w:t>
      </w:r>
      <w:proofErr w:type="gramEnd"/>
      <w:r>
        <w:t xml:space="preserve"> гр. № ИУ5-45, </w:t>
      </w:r>
    </w:p>
    <w:p w:rsidR="008E4467" w:rsidRDefault="008E4467" w:rsidP="008E4467">
      <w:pPr>
        <w:ind w:firstLine="0"/>
      </w:pPr>
      <w:r>
        <w:t>ФИО - _</w:t>
      </w:r>
      <w:r>
        <w:t>Яковицкий Станислав</w:t>
      </w:r>
      <w:r>
        <w:t>_________________.</w:t>
      </w:r>
    </w:p>
    <w:p w:rsidR="008E4467" w:rsidRDefault="008E4467" w:rsidP="008E4467">
      <w:pPr>
        <w:ind w:firstLine="0"/>
        <w:rPr>
          <w:b/>
          <w:sz w:val="20"/>
          <w:u w:val="single"/>
        </w:rPr>
      </w:pPr>
      <w:r>
        <w:rPr>
          <w:b/>
          <w:sz w:val="20"/>
          <w:u w:val="single"/>
        </w:rPr>
        <w:t>Требования к варианту:</w:t>
      </w:r>
    </w:p>
    <w:p w:rsidR="008E4467" w:rsidRDefault="008E4467" w:rsidP="008E4467">
      <w:pPr>
        <w:ind w:firstLine="0"/>
        <w:rPr>
          <w:b/>
          <w:sz w:val="20"/>
          <w:u w:val="single"/>
        </w:rPr>
      </w:pPr>
      <w:r>
        <w:rPr>
          <w:b/>
          <w:sz w:val="20"/>
          <w:u w:val="single"/>
        </w:rPr>
        <w:t>1. ЛР 1:</w:t>
      </w:r>
      <w:r>
        <w:rPr>
          <w:b/>
          <w:sz w:val="20"/>
        </w:rPr>
        <w:t xml:space="preserve"> </w:t>
      </w:r>
      <w:r>
        <w:rPr>
          <w:b/>
          <w:noProof/>
          <w:sz w:val="20"/>
          <w:u w:val="single"/>
        </w:rPr>
        <w:t>1</w:t>
      </w:r>
      <w:r>
        <w:rPr>
          <w:b/>
          <w:sz w:val="20"/>
          <w:u w:val="single"/>
        </w:rPr>
        <w:t xml:space="preserve"> </w:t>
      </w:r>
    </w:p>
    <w:p w:rsidR="008E4467" w:rsidRDefault="008E4467" w:rsidP="008E4467">
      <w:pPr>
        <w:ind w:firstLine="0"/>
      </w:pPr>
      <w:r>
        <w:rPr>
          <w:b/>
          <w:sz w:val="20"/>
          <w:u w:val="single"/>
        </w:rPr>
        <w:t>2. ЛР 2:</w:t>
      </w:r>
      <w:r>
        <w:t xml:space="preserve"> </w:t>
      </w:r>
      <w:r>
        <w:rPr>
          <w:b/>
          <w:noProof/>
          <w:sz w:val="20"/>
        </w:rPr>
        <w:t>12</w:t>
      </w:r>
    </w:p>
    <w:p w:rsidR="008E4467" w:rsidRDefault="008E4467" w:rsidP="008E4467">
      <w:pPr>
        <w:ind w:firstLine="0"/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3CF6B58" wp14:editId="0755EC8F">
            <wp:simplePos x="0" y="0"/>
            <wp:positionH relativeFrom="column">
              <wp:posOffset>950595</wp:posOffset>
            </wp:positionH>
            <wp:positionV relativeFrom="paragraph">
              <wp:posOffset>113665</wp:posOffset>
            </wp:positionV>
            <wp:extent cx="1245870" cy="457200"/>
            <wp:effectExtent l="0" t="0" r="0" b="0"/>
            <wp:wrapNone/>
            <wp:docPr id="1" name="Рисунок 1" descr="si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1" descr="sing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0"/>
          <w:u w:val="single"/>
        </w:rPr>
        <w:t>3. ЛР 3:</w:t>
      </w:r>
      <w:r>
        <w:rPr>
          <w:sz w:val="20"/>
        </w:rPr>
        <w:t xml:space="preserve"> </w:t>
      </w:r>
      <w:r>
        <w:rPr>
          <w:b/>
          <w:noProof/>
          <w:sz w:val="20"/>
          <w:u w:val="single"/>
        </w:rPr>
        <w:t>19</w:t>
      </w:r>
    </w:p>
    <w:p w:rsidR="008E4467" w:rsidRDefault="008E4467" w:rsidP="008E4467">
      <w:pPr>
        <w:ind w:firstLine="0"/>
        <w:rPr>
          <w:b/>
          <w:sz w:val="20"/>
        </w:rPr>
      </w:pPr>
      <w:r>
        <w:rPr>
          <w:b/>
          <w:sz w:val="20"/>
          <w:u w:val="single"/>
        </w:rPr>
        <w:t>4. ЛР 4:</w:t>
      </w:r>
      <w:r>
        <w:rPr>
          <w:b/>
          <w:sz w:val="20"/>
        </w:rPr>
        <w:t xml:space="preserve"> </w:t>
      </w:r>
      <w:r>
        <w:rPr>
          <w:b/>
          <w:noProof/>
          <w:sz w:val="20"/>
          <w:u w:val="single"/>
        </w:rPr>
        <w:t>1</w:t>
      </w:r>
    </w:p>
    <w:p w:rsidR="008E4467" w:rsidRDefault="008E4467" w:rsidP="008E4467">
      <w:pPr>
        <w:ind w:firstLine="0"/>
      </w:pPr>
      <w:r>
        <w:t>Подпись: _____________________</w:t>
      </w:r>
    </w:p>
    <w:p w:rsidR="008E4467" w:rsidRDefault="008E4467"/>
    <w:p w:rsidR="008E4467" w:rsidRDefault="008E4467">
      <w:r>
        <w:t>ЛР 1 №1</w:t>
      </w:r>
    </w:p>
    <w:p w:rsidR="00446C48" w:rsidRDefault="00446C48" w:rsidP="00446C48">
      <w:pPr>
        <w:ind w:firstLine="708"/>
      </w:pPr>
      <w:r w:rsidRPr="00446C48">
        <w:t>Какие разновидности справочников по ОС вы знаете</w:t>
      </w:r>
      <w:r>
        <w:t>?</w:t>
      </w:r>
    </w:p>
    <w:p w:rsidR="00446C48" w:rsidRPr="00446C48" w:rsidRDefault="00283D38" w:rsidP="00446C48">
      <w:pPr>
        <w:ind w:firstLine="0"/>
      </w:pPr>
      <w:r w:rsidRPr="00283D38">
        <w:t xml:space="preserve">Справочники во </w:t>
      </w:r>
      <w:proofErr w:type="gramStart"/>
      <w:r w:rsidRPr="00283D38">
        <w:t>всех  программах</w:t>
      </w:r>
      <w:proofErr w:type="gramEnd"/>
      <w:r w:rsidRPr="00283D38">
        <w:t xml:space="preserve"> (</w:t>
      </w:r>
      <w:r w:rsidRPr="00283D38">
        <w:rPr>
          <w:lang w:val="en-US"/>
        </w:rPr>
        <w:t>F</w:t>
      </w:r>
      <w:r w:rsidRPr="00283D38">
        <w:t xml:space="preserve">1) и среде </w:t>
      </w:r>
      <w:r w:rsidRPr="00283D38">
        <w:rPr>
          <w:lang w:val="en-US"/>
        </w:rPr>
        <w:t>Windows</w:t>
      </w:r>
      <w:r>
        <w:t xml:space="preserve">, </w:t>
      </w:r>
      <w:r w:rsidRPr="00283D38">
        <w:t xml:space="preserve">Справочники </w:t>
      </w:r>
      <w:r w:rsidRPr="00283D38">
        <w:rPr>
          <w:u w:val="single"/>
        </w:rPr>
        <w:t>серии</w:t>
      </w:r>
      <w:r w:rsidRPr="00283D38">
        <w:t xml:space="preserve"> </w:t>
      </w:r>
      <w:r w:rsidRPr="00283D38">
        <w:rPr>
          <w:u w:val="single"/>
          <w:lang w:val="en-US"/>
        </w:rPr>
        <w:t>Tech</w:t>
      </w:r>
      <w:r w:rsidRPr="00283D38">
        <w:rPr>
          <w:u w:val="single"/>
        </w:rPr>
        <w:t xml:space="preserve"> </w:t>
      </w:r>
      <w:r w:rsidRPr="00283D38">
        <w:rPr>
          <w:u w:val="single"/>
          <w:lang w:val="en-US"/>
        </w:rPr>
        <w:t>Help</w:t>
      </w:r>
      <w:r w:rsidRPr="00283D38">
        <w:t xml:space="preserve">  (</w:t>
      </w:r>
      <w:r w:rsidRPr="00283D38">
        <w:rPr>
          <w:lang w:val="en-US"/>
        </w:rPr>
        <w:t>help</w:t>
      </w:r>
      <w:r w:rsidRPr="00283D38">
        <w:t xml:space="preserve">4, </w:t>
      </w:r>
      <w:r w:rsidRPr="00283D38">
        <w:rPr>
          <w:lang w:val="en-US"/>
        </w:rPr>
        <w:t>help</w:t>
      </w:r>
      <w:r w:rsidRPr="00283D38">
        <w:t xml:space="preserve">5, </w:t>
      </w:r>
      <w:r w:rsidRPr="00283D38">
        <w:rPr>
          <w:lang w:val="en-US"/>
        </w:rPr>
        <w:t>help</w:t>
      </w:r>
      <w:r w:rsidRPr="00283D38">
        <w:t>6)</w:t>
      </w:r>
      <w:r>
        <w:t xml:space="preserve">, </w:t>
      </w:r>
      <w:r w:rsidRPr="00283D38">
        <w:t xml:space="preserve">Поиск в справочниках </w:t>
      </w:r>
      <w:r w:rsidRPr="00283D38">
        <w:rPr>
          <w:u w:val="single"/>
          <w:lang w:val="en-US"/>
        </w:rPr>
        <w:t>online</w:t>
      </w:r>
      <w:r w:rsidRPr="00283D38">
        <w:t xml:space="preserve"> в Интернет</w:t>
      </w:r>
      <w:r>
        <w:t xml:space="preserve">е, </w:t>
      </w:r>
      <w:r w:rsidRPr="00283D38">
        <w:t xml:space="preserve">Справочники в виде </w:t>
      </w:r>
      <w:r w:rsidRPr="00283D38">
        <w:rPr>
          <w:b/>
          <w:bCs/>
          <w:lang w:val="en-US"/>
        </w:rPr>
        <w:t>html</w:t>
      </w:r>
      <w:r w:rsidRPr="00283D38">
        <w:t xml:space="preserve"> текста и </w:t>
      </w:r>
      <w:r w:rsidRPr="00283D38">
        <w:rPr>
          <w:lang w:val="en-US"/>
        </w:rPr>
        <w:t>chm</w:t>
      </w:r>
      <w:r>
        <w:rPr>
          <w:b/>
          <w:bCs/>
        </w:rPr>
        <w:t xml:space="preserve">, </w:t>
      </w:r>
      <w:r w:rsidRPr="00283D38">
        <w:t xml:space="preserve">Книги </w:t>
      </w:r>
      <w:r>
        <w:t>и</w:t>
      </w:r>
      <w:r w:rsidRPr="00283D38">
        <w:t xml:space="preserve"> документация</w:t>
      </w:r>
      <w:r>
        <w:t xml:space="preserve">, </w:t>
      </w:r>
      <w:r w:rsidRPr="00283D38">
        <w:t xml:space="preserve">Справочник в оболочке </w:t>
      </w:r>
      <w:r w:rsidRPr="00283D38">
        <w:rPr>
          <w:lang w:val="en-US"/>
        </w:rPr>
        <w:t>QC</w:t>
      </w:r>
      <w:r w:rsidRPr="00283D38">
        <w:t>25</w:t>
      </w:r>
    </w:p>
    <w:p w:rsidR="00446C48" w:rsidRDefault="00446C48"/>
    <w:p w:rsidR="008E4467" w:rsidRDefault="008E4467"/>
    <w:p w:rsidR="008E4467" w:rsidRDefault="008E4467">
      <w:r>
        <w:t>ЛР 2 №12</w:t>
      </w:r>
    </w:p>
    <w:p w:rsidR="005E74AF" w:rsidRPr="006536AD" w:rsidRDefault="005E74AF" w:rsidP="005E74AF">
      <w:pPr>
        <w:ind w:firstLine="708"/>
        <w:rPr>
          <w:b/>
          <w:bCs/>
        </w:rPr>
      </w:pPr>
      <w:r w:rsidRPr="005E74AF">
        <w:rPr>
          <w:b/>
          <w:bCs/>
        </w:rPr>
        <w:t xml:space="preserve">В какой последовательности нужно выполнять проверку в IF для SET </w:t>
      </w:r>
    </w:p>
    <w:p w:rsidR="006536AD" w:rsidRPr="006536AD" w:rsidRDefault="006536AD" w:rsidP="006536AD">
      <w:pPr>
        <w:ind w:firstLine="708"/>
        <w:rPr>
          <w:b/>
          <w:bCs/>
        </w:rPr>
      </w:pPr>
      <w:proofErr w:type="spellStart"/>
      <w:r w:rsidRPr="006536AD">
        <w:rPr>
          <w:b/>
          <w:bCs/>
        </w:rPr>
        <w:t>Set</w:t>
      </w:r>
      <w:proofErr w:type="spellEnd"/>
    </w:p>
    <w:p w:rsidR="006536AD" w:rsidRPr="005E74AF" w:rsidRDefault="006536AD" w:rsidP="006536AD">
      <w:pPr>
        <w:ind w:firstLine="708"/>
      </w:pPr>
      <w:r>
        <w:t xml:space="preserve">Устанавливает, удаляет и просматривает переменные среды. Вызванная без параметров, команда </w:t>
      </w:r>
      <w:proofErr w:type="spellStart"/>
      <w:r>
        <w:t>set</w:t>
      </w:r>
      <w:proofErr w:type="spellEnd"/>
      <w:r>
        <w:t xml:space="preserve"> выводит список установленных переменных среды и их значений.</w:t>
      </w:r>
    </w:p>
    <w:p w:rsidR="005E74AF" w:rsidRDefault="006536AD" w:rsidP="006536AD">
      <w:pPr>
        <w:ind w:firstLine="0"/>
      </w:pPr>
      <w:r>
        <w:t>С</w:t>
      </w:r>
      <w:r>
        <w:t>интаксис</w:t>
      </w:r>
      <w:r w:rsidRPr="006536AD">
        <w:t xml:space="preserve">: </w:t>
      </w:r>
      <w:proofErr w:type="spellStart"/>
      <w:r>
        <w:t>set</w:t>
      </w:r>
      <w:proofErr w:type="spellEnd"/>
      <w:r>
        <w:t xml:space="preserve"> [[/a [выражение]] [/p [переменная =]] строка]</w:t>
      </w:r>
    </w:p>
    <w:p w:rsidR="006536AD" w:rsidRDefault="006536AD" w:rsidP="006536AD">
      <w:pPr>
        <w:ind w:firstLine="0"/>
        <w:rPr>
          <w:lang w:val="en-US"/>
        </w:rPr>
      </w:pPr>
      <w:r>
        <w:t xml:space="preserve">Пример использования </w:t>
      </w:r>
      <w:r>
        <w:rPr>
          <w:lang w:val="en-US"/>
        </w:rPr>
        <w:t>SET:</w:t>
      </w:r>
    </w:p>
    <w:p w:rsidR="006536AD" w:rsidRDefault="006536AD" w:rsidP="006536AD">
      <w:pPr>
        <w:ind w:firstLine="0"/>
        <w:rPr>
          <w:lang w:val="en-US"/>
        </w:rPr>
      </w:pPr>
    </w:p>
    <w:p w:rsidR="006536AD" w:rsidRPr="006536AD" w:rsidRDefault="006536AD" w:rsidP="006536AD">
      <w:pPr>
        <w:ind w:firstLine="0"/>
        <w:rPr>
          <w:lang w:val="en-US"/>
        </w:rPr>
      </w:pPr>
      <w:r w:rsidRPr="006536AD">
        <w:rPr>
          <w:lang w:val="en-US"/>
        </w:rPr>
        <w:t xml:space="preserve">IF EXIST </w:t>
      </w:r>
      <w:proofErr w:type="spellStart"/>
      <w:r w:rsidRPr="006536AD">
        <w:rPr>
          <w:lang w:val="en-US"/>
        </w:rPr>
        <w:t>newfolder</w:t>
      </w:r>
      <w:proofErr w:type="spellEnd"/>
      <w:r w:rsidRPr="006536AD">
        <w:rPr>
          <w:lang w:val="en-US"/>
        </w:rPr>
        <w:t>\archives\1.rar (</w:t>
      </w:r>
    </w:p>
    <w:p w:rsidR="006536AD" w:rsidRPr="006536AD" w:rsidRDefault="006536AD" w:rsidP="006536AD">
      <w:pPr>
        <w:ind w:firstLine="0"/>
        <w:rPr>
          <w:lang w:val="en-US"/>
        </w:rPr>
      </w:pPr>
      <w:r w:rsidRPr="006536AD">
        <w:rPr>
          <w:lang w:val="en-US"/>
        </w:rPr>
        <w:t>    set /p YN="Yes/No? "</w:t>
      </w:r>
    </w:p>
    <w:p w:rsidR="006536AD" w:rsidRPr="006536AD" w:rsidRDefault="006536AD" w:rsidP="006536AD">
      <w:pPr>
        <w:ind w:firstLine="0"/>
        <w:rPr>
          <w:lang w:val="en-US"/>
        </w:rPr>
      </w:pPr>
      <w:r w:rsidRPr="006536AD">
        <w:rPr>
          <w:lang w:val="en-US"/>
        </w:rPr>
        <w:t xml:space="preserve">    echo YN </w:t>
      </w:r>
      <w:proofErr w:type="gramStart"/>
      <w:r w:rsidRPr="006536AD">
        <w:rPr>
          <w:lang w:val="en-US"/>
        </w:rPr>
        <w:t>- !YN</w:t>
      </w:r>
      <w:proofErr w:type="gramEnd"/>
      <w:r w:rsidRPr="006536AD">
        <w:rPr>
          <w:lang w:val="en-US"/>
        </w:rPr>
        <w:t>!</w:t>
      </w:r>
    </w:p>
    <w:p w:rsidR="006536AD" w:rsidRPr="006536AD" w:rsidRDefault="006536AD" w:rsidP="006536AD">
      <w:pPr>
        <w:ind w:firstLine="0"/>
        <w:rPr>
          <w:lang w:val="en-US"/>
        </w:rPr>
      </w:pPr>
      <w:r w:rsidRPr="006536AD">
        <w:rPr>
          <w:lang w:val="en-US"/>
        </w:rPr>
        <w:t>    if /</w:t>
      </w:r>
      <w:proofErr w:type="spellStart"/>
      <w:r w:rsidRPr="006536AD">
        <w:rPr>
          <w:lang w:val="en-US"/>
        </w:rPr>
        <w:t>i</w:t>
      </w:r>
      <w:proofErr w:type="spellEnd"/>
      <w:r w:rsidRPr="006536AD">
        <w:rPr>
          <w:lang w:val="en-US"/>
        </w:rPr>
        <w:t xml:space="preserve"> </w:t>
      </w:r>
      <w:proofErr w:type="gramStart"/>
      <w:r w:rsidRPr="006536AD">
        <w:rPr>
          <w:lang w:val="en-US"/>
        </w:rPr>
        <w:t>"!YN</w:t>
      </w:r>
      <w:proofErr w:type="gramEnd"/>
      <w:r w:rsidRPr="006536AD">
        <w:rPr>
          <w:lang w:val="en-US"/>
        </w:rPr>
        <w:t>!"=="Y" (echo OK) else (echo FALSE)</w:t>
      </w:r>
    </w:p>
    <w:p w:rsidR="006536AD" w:rsidRPr="006536AD" w:rsidRDefault="006536AD" w:rsidP="006536AD">
      <w:pPr>
        <w:ind w:firstLine="0"/>
        <w:rPr>
          <w:lang w:val="en-US"/>
        </w:rPr>
      </w:pPr>
      <w:r w:rsidRPr="006536AD">
        <w:rPr>
          <w:lang w:val="en-US"/>
        </w:rPr>
        <w:t>) ELSE (</w:t>
      </w:r>
    </w:p>
    <w:p w:rsidR="006536AD" w:rsidRPr="006536AD" w:rsidRDefault="006536AD" w:rsidP="006536AD">
      <w:pPr>
        <w:ind w:firstLine="0"/>
        <w:rPr>
          <w:lang w:val="en-US"/>
        </w:rPr>
      </w:pPr>
      <w:r w:rsidRPr="006536AD">
        <w:rPr>
          <w:lang w:val="en-US"/>
        </w:rPr>
        <w:t xml:space="preserve">    echo </w:t>
      </w:r>
      <w:r>
        <w:rPr>
          <w:lang w:val="en-US"/>
        </w:rPr>
        <w:t>not found!</w:t>
      </w:r>
    </w:p>
    <w:p w:rsidR="006536AD" w:rsidRPr="006536AD" w:rsidRDefault="006536AD" w:rsidP="006536AD">
      <w:pPr>
        <w:ind w:firstLine="0"/>
        <w:rPr>
          <w:lang w:val="en-US"/>
        </w:rPr>
      </w:pPr>
      <w:r w:rsidRPr="006536AD">
        <w:rPr>
          <w:lang w:val="en-US"/>
        </w:rPr>
        <w:t>)</w:t>
      </w:r>
    </w:p>
    <w:p w:rsidR="006536AD" w:rsidRPr="006536AD" w:rsidRDefault="006536AD" w:rsidP="006536AD">
      <w:pPr>
        <w:ind w:firstLine="0"/>
        <w:rPr>
          <w:lang w:val="en-US"/>
        </w:rPr>
      </w:pPr>
    </w:p>
    <w:p w:rsidR="006536AD" w:rsidRPr="006536AD" w:rsidRDefault="006536AD" w:rsidP="006536AD">
      <w:pPr>
        <w:ind w:firstLine="0"/>
        <w:rPr>
          <w:lang w:val="en-US"/>
        </w:rPr>
      </w:pPr>
    </w:p>
    <w:p w:rsidR="006536AD" w:rsidRPr="006536AD" w:rsidRDefault="006536AD" w:rsidP="006536AD">
      <w:pPr>
        <w:ind w:firstLine="0"/>
        <w:rPr>
          <w:lang w:val="en-US"/>
        </w:rPr>
      </w:pPr>
    </w:p>
    <w:p w:rsidR="008E4467" w:rsidRPr="008E4467" w:rsidRDefault="008E4467" w:rsidP="00A60C0A">
      <w:pPr>
        <w:rPr>
          <w:lang w:val="en-US"/>
        </w:rPr>
      </w:pPr>
      <w:r>
        <w:t>ЛР</w:t>
      </w:r>
      <w:r w:rsidRPr="006536AD">
        <w:rPr>
          <w:lang w:val="en-US"/>
        </w:rPr>
        <w:t xml:space="preserve"> 3 №19</w:t>
      </w:r>
    </w:p>
    <w:p w:rsidR="00A60C0A" w:rsidRPr="008E4467" w:rsidRDefault="008E4467" w:rsidP="00446C48">
      <w:pPr>
        <w:ind w:left="708" w:firstLine="12"/>
        <w:rPr>
          <w:b/>
          <w:bCs/>
        </w:rPr>
      </w:pPr>
      <w:r w:rsidRPr="008E4467">
        <w:rPr>
          <w:b/>
          <w:bCs/>
        </w:rPr>
        <w:t xml:space="preserve">Что происходит с регистрами IP, </w:t>
      </w:r>
      <w:r w:rsidR="00446C48">
        <w:rPr>
          <w:b/>
          <w:bCs/>
        </w:rPr>
        <w:t>С</w:t>
      </w:r>
      <w:r w:rsidRPr="008E4467">
        <w:rPr>
          <w:b/>
          <w:bCs/>
        </w:rPr>
        <w:t xml:space="preserve">S и стеком при коротком (NEAR) вызове процедуры? </w:t>
      </w:r>
    </w:p>
    <w:p w:rsidR="00446C48" w:rsidRPr="00446C48" w:rsidRDefault="00446C48" w:rsidP="00446C48">
      <w:pPr>
        <w:rPr>
          <w:b/>
          <w:bCs/>
        </w:rPr>
      </w:pPr>
      <w:r w:rsidRPr="00446C48">
        <w:rPr>
          <w:b/>
          <w:bCs/>
        </w:rPr>
        <w:t>Регистр CS.</w:t>
      </w:r>
    </w:p>
    <w:p w:rsidR="00446C48" w:rsidRPr="00446C48" w:rsidRDefault="00446C48" w:rsidP="00446C48">
      <w:r w:rsidRPr="00446C48">
        <w:t>Содержит номер сегмента памяти (сегмента кода), в котором располагается текущая машинная инструкция. Для получения полного адреса следующей команды его содержимое сдвигается влево на 4 разряда и складывается с регистром-указателем IP. Содержимое CS автоматически изменяется в командах дальнего (межсегментного) перехода и вызова процедур.</w:t>
      </w:r>
    </w:p>
    <w:p w:rsidR="00A60C0A" w:rsidRPr="00A60C0A" w:rsidRDefault="00A60C0A" w:rsidP="00A60C0A"/>
    <w:p w:rsidR="00A60C0A" w:rsidRPr="00A60C0A" w:rsidRDefault="00A60C0A" w:rsidP="00A60C0A">
      <w:r w:rsidRPr="00A60C0A">
        <w:rPr>
          <w:b/>
          <w:bCs/>
        </w:rPr>
        <w:t>Регистр IP</w:t>
      </w:r>
      <w:r w:rsidRPr="00A60C0A">
        <w:t>.</w:t>
      </w:r>
    </w:p>
    <w:p w:rsidR="00A60C0A" w:rsidRDefault="00A60C0A" w:rsidP="00A60C0A">
      <w:r w:rsidRPr="00A60C0A">
        <w:t>Определяет смещение относительно начала сегмента кода CS очередной исполняемой машинной инструкции. Содержимое IP автоматически изменяется в ходе исполнения инструкции, обеспечивая правильный порядок выборки команд из памяти.</w:t>
      </w:r>
    </w:p>
    <w:p w:rsidR="00446C48" w:rsidRDefault="00446C48" w:rsidP="00A60C0A"/>
    <w:p w:rsidR="004541D5" w:rsidRPr="00A60C0A" w:rsidRDefault="004541D5" w:rsidP="00446C48">
      <w:pPr>
        <w:ind w:firstLine="709"/>
        <w:jc w:val="left"/>
        <w:rPr>
          <w:b/>
          <w:bCs/>
        </w:rPr>
      </w:pPr>
      <w:r w:rsidRPr="00446C48">
        <w:rPr>
          <w:b/>
          <w:bCs/>
        </w:rPr>
        <w:t xml:space="preserve">Процедуры </w:t>
      </w:r>
      <w:r w:rsidRPr="00446C48">
        <w:rPr>
          <w:b/>
          <w:bCs/>
          <w:lang w:val="en-US"/>
        </w:rPr>
        <w:t>NEAR</w:t>
      </w:r>
      <w:r w:rsidR="00446C48">
        <w:rPr>
          <w:b/>
          <w:bCs/>
          <w:lang w:val="en-US"/>
        </w:rPr>
        <w:br/>
      </w:r>
    </w:p>
    <w:p w:rsidR="00446C48" w:rsidRPr="00446C48" w:rsidRDefault="00446C48" w:rsidP="00446C48">
      <w:r w:rsidRPr="00446C48">
        <w:lastRenderedPageBreak/>
        <w:t xml:space="preserve">Процедуры NEAR вызываются с помощью вызова ближнего типа </w:t>
      </w:r>
      <w:r>
        <w:t xml:space="preserve">и </w:t>
      </w:r>
      <w:r w:rsidRPr="00446C48">
        <w:t>содержат ближний возврат управления. Вы должны вызывать их только в том же сегменте, в котором они определены. Вызов ближнего типа</w:t>
      </w:r>
      <w:r>
        <w:t xml:space="preserve"> </w:t>
      </w:r>
      <w:r w:rsidRPr="00446C48">
        <w:t>заносит адрес возврата в стек и устанавливает указатель инструк</w:t>
      </w:r>
      <w:r>
        <w:t>тор</w:t>
      </w:r>
      <w:r w:rsidRPr="00446C48">
        <w:t xml:space="preserve"> (IP) в значение смешения процедуры.  Поскольку сегмент кода</w:t>
      </w:r>
      <w:r>
        <w:t xml:space="preserve"> </w:t>
      </w:r>
      <w:r w:rsidRPr="00446C48">
        <w:t>(CS) не изменяется, процедура должна находиться в том же сегмен</w:t>
      </w:r>
      <w:r>
        <w:t>те</w:t>
      </w:r>
      <w:r w:rsidRPr="00446C48">
        <w:t>,</w:t>
      </w:r>
      <w:r>
        <w:t xml:space="preserve"> </w:t>
      </w:r>
      <w:r w:rsidRPr="00446C48">
        <w:t>что и вызывающая программа.  Когда процессор обнаруживает возврат ближнего типа, он извлекает из стека адрес возврата</w:t>
      </w:r>
      <w:r>
        <w:t xml:space="preserve"> </w:t>
      </w:r>
      <w:r w:rsidRPr="00446C48">
        <w:t>и</w:t>
      </w:r>
      <w:r>
        <w:t xml:space="preserve"> </w:t>
      </w:r>
      <w:r w:rsidRPr="00446C48">
        <w:t>снова устанавливает в него IP. Сегмент кода не изменяется.</w:t>
      </w:r>
    </w:p>
    <w:p w:rsidR="008E4467" w:rsidRDefault="008E4467" w:rsidP="00446C48">
      <w:pPr>
        <w:rPr>
          <w:lang w:val="en-US"/>
        </w:rPr>
      </w:pPr>
    </w:p>
    <w:p w:rsidR="006536AD" w:rsidRPr="006536AD" w:rsidRDefault="006536AD" w:rsidP="006536AD">
      <w:pPr>
        <w:pStyle w:val="Default"/>
        <w:rPr>
          <w:b/>
          <w:bCs/>
        </w:rPr>
      </w:pPr>
      <w:r>
        <w:t>ЛР 4 №1</w:t>
      </w:r>
      <w:r>
        <w:br/>
      </w:r>
    </w:p>
    <w:p w:rsidR="006536AD" w:rsidRPr="006536AD" w:rsidRDefault="006536AD" w:rsidP="006536AD">
      <w:pPr>
        <w:pStyle w:val="Default"/>
        <w:rPr>
          <w:b/>
          <w:bCs/>
          <w:sz w:val="22"/>
          <w:szCs w:val="22"/>
        </w:rPr>
      </w:pPr>
      <w:r w:rsidRPr="006536AD">
        <w:rPr>
          <w:b/>
          <w:bCs/>
          <w:sz w:val="22"/>
          <w:szCs w:val="22"/>
        </w:rPr>
        <w:t xml:space="preserve">Какие разновидности команды XLAT Вы знаете, и чем они отличаются </w:t>
      </w:r>
    </w:p>
    <w:p w:rsidR="006536AD" w:rsidRDefault="006536AD" w:rsidP="002B5A04">
      <w:pPr>
        <w:ind w:firstLine="0"/>
        <w:jc w:val="left"/>
        <w:rPr>
          <w:b/>
          <w:bCs/>
          <w:lang w:val="en-US"/>
        </w:rPr>
      </w:pPr>
    </w:p>
    <w:p w:rsidR="002B5A04" w:rsidRDefault="002B5A04" w:rsidP="002B5A04">
      <w:pPr>
        <w:ind w:firstLine="0"/>
        <w:jc w:val="lef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Команда </w:t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XLAT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переводит байт, согласно таблице преобразований. Указатель 256-байтовой таблицы преобразований находится в </w:t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BX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 Байт, который нужно перевести, расположен в </w:t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AL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 После выполнения команды </w:t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XLAT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байт в </w:t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AL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заменяется на байт, смещенный на </w:t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AL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байтов от начала таблицы преобразований.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Pr="002B5A04">
        <w:rPr>
          <w:rFonts w:ascii="Arial" w:hAnsi="Arial" w:cs="Arial"/>
          <w:color w:val="000000"/>
          <w:sz w:val="18"/>
          <w:szCs w:val="18"/>
          <w:shd w:val="clear" w:color="auto" w:fill="FFFFFF"/>
        </w:rPr>
        <w:t>Команда </w:t>
      </w:r>
      <w:proofErr w:type="spellStart"/>
      <w:r w:rsidRPr="002B5A04"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xlatb</w:t>
      </w:r>
      <w:proofErr w:type="spellEnd"/>
      <w:r w:rsidRPr="002B5A04">
        <w:rPr>
          <w:rFonts w:ascii="Arial" w:hAnsi="Arial" w:cs="Arial"/>
          <w:color w:val="000000"/>
          <w:sz w:val="18"/>
          <w:szCs w:val="18"/>
          <w:shd w:val="clear" w:color="auto" w:fill="FFFFFF"/>
        </w:rPr>
        <w:t> эквивалентна команде </w:t>
      </w:r>
      <w:proofErr w:type="spellStart"/>
      <w:r w:rsidRPr="002B5A04"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xlat</w:t>
      </w:r>
      <w:proofErr w:type="spellEnd"/>
      <w:r w:rsidRPr="002B5A04">
        <w:rPr>
          <w:rFonts w:ascii="Arial" w:hAnsi="Arial" w:cs="Arial"/>
          <w:color w:val="000000"/>
          <w:sz w:val="18"/>
          <w:szCs w:val="18"/>
          <w:shd w:val="clear" w:color="auto" w:fill="FFFFFF"/>
        </w:rPr>
        <w:t> МП 86 за исключением того, что для 32-разрядных приложений относительный адрес таблицы размещается в расширенном регистре ЕВХ.</w:t>
      </w:r>
    </w:p>
    <w:p w:rsidR="002B5A04" w:rsidRPr="002B5A04" w:rsidRDefault="002B5A04" w:rsidP="002B5A04">
      <w:pPr>
        <w:ind w:firstLine="0"/>
        <w:jc w:val="left"/>
        <w:rPr>
          <w:b/>
          <w:bCs/>
        </w:rPr>
      </w:pPr>
    </w:p>
    <w:sectPr w:rsidR="002B5A04" w:rsidRPr="002B5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67"/>
    <w:rsid w:val="00283D38"/>
    <w:rsid w:val="002B5A04"/>
    <w:rsid w:val="00446C48"/>
    <w:rsid w:val="004541D5"/>
    <w:rsid w:val="005E74AF"/>
    <w:rsid w:val="006536AD"/>
    <w:rsid w:val="008E4467"/>
    <w:rsid w:val="00A60C0A"/>
    <w:rsid w:val="00C7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129C8"/>
  <w15:chartTrackingRefBased/>
  <w15:docId w15:val="{55DA72E5-9E3D-4CDB-9B93-2E1650BE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467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536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Яковицкий</dc:creator>
  <cp:keywords/>
  <dc:description/>
  <cp:lastModifiedBy>Владислав Яковицкий</cp:lastModifiedBy>
  <cp:revision>1</cp:revision>
  <dcterms:created xsi:type="dcterms:W3CDTF">2020-04-12T15:54:00Z</dcterms:created>
  <dcterms:modified xsi:type="dcterms:W3CDTF">2020-04-12T18:06:00Z</dcterms:modified>
</cp:coreProperties>
</file>