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36D8A">
        <w:rPr>
          <w:rFonts w:cs="Times New Roman"/>
          <w:sz w:val="20"/>
          <w:szCs w:val="20"/>
        </w:rPr>
        <w:t>, VBA;</w:t>
      </w:r>
    </w:p>
    <w:p w:rsidR="00C31A8B" w:rsidRDefault="00280CAB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>Oracle, IBM DB2, SQLite, MySQL, Microsoft Access;</w:t>
      </w:r>
    </w:p>
    <w:p w:rsidR="005F4C64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Pr="005F4C64">
        <w:rPr>
          <w:rFonts w:cs="Times New Roman"/>
          <w:sz w:val="20"/>
          <w:szCs w:val="20"/>
        </w:rPr>
        <w:t>Weka, SPSS Modeler, MyS</w:t>
      </w:r>
      <w:r w:rsidR="004034D9">
        <w:rPr>
          <w:rFonts w:cs="Times New Roman"/>
          <w:sz w:val="20"/>
          <w:szCs w:val="20"/>
        </w:rPr>
        <w:t>QL, Microsoft Office;</w:t>
      </w:r>
    </w:p>
    <w:p w:rsidR="00F40952" w:rsidRPr="00F40952" w:rsidRDefault="00F40952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Pr="00894CBE" w:rsidRDefault="00C31A8B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Convert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clients’ needs and expectation into research and data analysis problem;</w:t>
      </w:r>
    </w:p>
    <w:p w:rsidR="00AF7C9F" w:rsidRPr="00AF7C9F" w:rsidRDefault="00707FB8" w:rsidP="00AF7C9F">
      <w:pPr>
        <w:pStyle w:val="ListParagraph"/>
        <w:numPr>
          <w:ilvl w:val="0"/>
          <w:numId w:val="4"/>
        </w:numPr>
        <w:rPr>
          <w:rFonts w:cs="Times New Roman"/>
          <w:color w:val="333333"/>
          <w:sz w:val="20"/>
          <w:szCs w:val="20"/>
          <w:shd w:val="clear" w:color="auto" w:fill="FFFFFF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T</w:t>
      </w:r>
      <w:r>
        <w:rPr>
          <w:rFonts w:cs="Times New Roman" w:hint="eastAsia"/>
          <w:color w:val="333333"/>
          <w:sz w:val="20"/>
          <w:szCs w:val="20"/>
          <w:shd w:val="clear" w:color="auto" w:fill="FFFFFF"/>
        </w:rPr>
        <w:t>rans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late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 xml:space="preserve"> technical</w:t>
      </w:r>
      <w:r w:rsidR="00AF7C9F" w:rsidRP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work into easily digested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insights</w:t>
      </w:r>
      <w:r w:rsid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nd recommendations for clients</w:t>
      </w:r>
      <w:r w:rsidR="00C81A67">
        <w:rPr>
          <w:rFonts w:cs="Times New Roman"/>
          <w:color w:val="333333"/>
          <w:sz w:val="20"/>
          <w:szCs w:val="20"/>
          <w:shd w:val="clear" w:color="auto" w:fill="FFFFFF"/>
        </w:rPr>
        <w:t xml:space="preserve"> in different industries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, which has led to at least 10% higher positive brand impression after weeks of involvement; (Pivot table, Charts and PPT)</w:t>
      </w:r>
    </w:p>
    <w:p w:rsidR="00C81A67" w:rsidRPr="00FC7780" w:rsidRDefault="00C81A67" w:rsidP="00FC7780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Improved clients’ </w:t>
      </w:r>
      <w:r>
        <w:rPr>
          <w:rFonts w:cs="Times New Roman" w:hint="eastAsia"/>
          <w:sz w:val="20"/>
          <w:szCs w:val="20"/>
        </w:rPr>
        <w:t>customer relationship management</w:t>
      </w:r>
      <w:r>
        <w:rPr>
          <w:rFonts w:cs="Times New Roman"/>
          <w:sz w:val="20"/>
          <w:szCs w:val="20"/>
        </w:rPr>
        <w:t xml:space="preserve"> (CRM) b</w:t>
      </w:r>
      <w:bookmarkStart w:id="0" w:name="_GoBack"/>
      <w:bookmarkEnd w:id="0"/>
      <w:r>
        <w:rPr>
          <w:rFonts w:cs="Times New Roman"/>
          <w:sz w:val="20"/>
          <w:szCs w:val="20"/>
        </w:rPr>
        <w:t>y approaching and analyzing customers’</w:t>
      </w:r>
      <w:r w:rsidR="00FC7780">
        <w:rPr>
          <w:rFonts w:cs="Times New Roman"/>
          <w:sz w:val="20"/>
          <w:szCs w:val="20"/>
        </w:rPr>
        <w:t xml:space="preserve"> online</w:t>
      </w:r>
      <w:r>
        <w:rPr>
          <w:rFonts w:cs="Times New Roman"/>
          <w:sz w:val="20"/>
          <w:szCs w:val="20"/>
        </w:rPr>
        <w:t xml:space="preserve"> </w:t>
      </w:r>
      <w:r w:rsidR="00FC7780">
        <w:rPr>
          <w:rFonts w:cs="Times New Roman"/>
          <w:sz w:val="20"/>
          <w:szCs w:val="20"/>
        </w:rPr>
        <w:t>conversation</w:t>
      </w:r>
      <w:r>
        <w:rPr>
          <w:rFonts w:cs="Times New Roman"/>
          <w:sz w:val="20"/>
          <w:szCs w:val="20"/>
        </w:rPr>
        <w:t xml:space="preserve"> through machine learning techniques and sentiment analysis;</w:t>
      </w:r>
      <w:r w:rsidRPr="00FC7780">
        <w:rPr>
          <w:rFonts w:cs="Times New Roman" w:hint="eastAsia"/>
          <w:sz w:val="20"/>
          <w:szCs w:val="20"/>
        </w:rPr>
        <w:t xml:space="preserve"> </w:t>
      </w:r>
    </w:p>
    <w:p w:rsidR="00C03F22" w:rsidRDefault="00C03F22" w:rsidP="00C03F22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University, Dr. </w:t>
      </w:r>
      <w:proofErr w:type="spellStart"/>
      <w:r w:rsidRPr="00434BAA">
        <w:rPr>
          <w:rFonts w:cs="Times New Roman"/>
          <w:b/>
          <w:sz w:val="20"/>
          <w:szCs w:val="20"/>
        </w:rPr>
        <w:t>Katsamakas</w:t>
      </w:r>
      <w:proofErr w:type="spellEnd"/>
      <w:r>
        <w:rPr>
          <w:rFonts w:cs="Times New Roman"/>
          <w:b/>
          <w:sz w:val="20"/>
          <w:szCs w:val="20"/>
        </w:rPr>
        <w:t xml:space="preserve"> (Area </w:t>
      </w:r>
      <w:proofErr w:type="gramStart"/>
      <w:r>
        <w:rPr>
          <w:rFonts w:cs="Times New Roman"/>
          <w:b/>
          <w:sz w:val="20"/>
          <w:szCs w:val="20"/>
        </w:rPr>
        <w:t xml:space="preserve">Chair)   </w:t>
      </w:r>
      <w:proofErr w:type="gramEnd"/>
      <w:r>
        <w:rPr>
          <w:rFonts w:cs="Times New Roman"/>
          <w:b/>
          <w:sz w:val="20"/>
          <w:szCs w:val="20"/>
        </w:rPr>
        <w:t xml:space="preserve">                                                               </w:t>
      </w:r>
      <w:r w:rsidR="00AD5892">
        <w:rPr>
          <w:rFonts w:cs="Times New Roman"/>
          <w:b/>
          <w:sz w:val="20"/>
          <w:szCs w:val="20"/>
        </w:rPr>
        <w:t xml:space="preserve">                                </w:t>
      </w:r>
      <w:r>
        <w:rPr>
          <w:rFonts w:cs="Times New Roman"/>
          <w:b/>
          <w:sz w:val="20"/>
          <w:szCs w:val="20"/>
        </w:rPr>
        <w:t xml:space="preserve"> </w:t>
      </w:r>
      <w:r w:rsidRPr="004075CF">
        <w:rPr>
          <w:rFonts w:cs="Times New Roman"/>
          <w:sz w:val="20"/>
          <w:szCs w:val="20"/>
        </w:rPr>
        <w:t>01/2016 –</w:t>
      </w:r>
      <w:r>
        <w:rPr>
          <w:rFonts w:cs="Times New Roman"/>
          <w:sz w:val="20"/>
          <w:szCs w:val="20"/>
        </w:rPr>
        <w:t xml:space="preserve"> present</w:t>
      </w:r>
    </w:p>
    <w:p w:rsidR="00C03F22" w:rsidRPr="004075CF" w:rsidRDefault="00C03F22" w:rsidP="00C03F22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</w:t>
      </w:r>
      <w:r w:rsidR="006513C9">
        <w:rPr>
          <w:rFonts w:cs="Times New Roman"/>
          <w:sz w:val="20"/>
          <w:szCs w:val="20"/>
        </w:rPr>
        <w:t xml:space="preserve">Assistant </w:t>
      </w:r>
      <w:r w:rsidR="005F4C64"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60121">
        <w:rPr>
          <w:rFonts w:cs="Times New Roman"/>
          <w:i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>New York, NY</w:t>
      </w:r>
    </w:p>
    <w:p w:rsidR="005F4C64" w:rsidRPr="005F4C64" w:rsidRDefault="005F4C64" w:rsidP="005F4C64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technical support </w:t>
      </w:r>
      <w:r w:rsidR="00707FB8">
        <w:rPr>
          <w:rFonts w:cs="Times New Roman"/>
          <w:sz w:val="20"/>
          <w:szCs w:val="20"/>
        </w:rPr>
        <w:t xml:space="preserve">and analytical guidance for </w:t>
      </w:r>
      <w:r w:rsidR="00823BCF">
        <w:rPr>
          <w:rFonts w:cs="Times New Roman"/>
          <w:sz w:val="20"/>
          <w:szCs w:val="20"/>
        </w:rPr>
        <w:t>finance</w:t>
      </w:r>
      <w:r w:rsidR="00707FB8">
        <w:rPr>
          <w:rFonts w:cs="Times New Roman"/>
          <w:sz w:val="20"/>
          <w:szCs w:val="20"/>
        </w:rPr>
        <w:t xml:space="preserve"> majored </w:t>
      </w:r>
      <w:r w:rsidR="00823BCF">
        <w:rPr>
          <w:rFonts w:cs="Times New Roman"/>
          <w:sz w:val="20"/>
          <w:szCs w:val="20"/>
        </w:rPr>
        <w:t xml:space="preserve">Fordham </w:t>
      </w:r>
      <w:r w:rsidR="00707FB8">
        <w:rPr>
          <w:rFonts w:cs="Times New Roman"/>
          <w:sz w:val="20"/>
          <w:szCs w:val="20"/>
        </w:rPr>
        <w:t xml:space="preserve">undergraduates on </w:t>
      </w:r>
      <w:r>
        <w:rPr>
          <w:rFonts w:cs="Times New Roman"/>
          <w:sz w:val="20"/>
          <w:szCs w:val="20"/>
        </w:rPr>
        <w:t>Tableau workshop</w:t>
      </w:r>
      <w:r w:rsidR="00707FB8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and Business Intelligence course</w:t>
      </w:r>
      <w:r w:rsidR="00707FB8">
        <w:rPr>
          <w:rFonts w:cs="Times New Roman"/>
          <w:sz w:val="20"/>
          <w:szCs w:val="20"/>
        </w:rPr>
        <w:t>s during two semesters</w:t>
      </w:r>
      <w:r>
        <w:rPr>
          <w:rFonts w:cs="Times New Roman"/>
          <w:sz w:val="20"/>
          <w:szCs w:val="20"/>
        </w:rPr>
        <w:t>;</w:t>
      </w:r>
      <w:r w:rsidR="004E7A8A">
        <w:rPr>
          <w:rFonts w:cs="Times New Roman"/>
          <w:sz w:val="20"/>
          <w:szCs w:val="20"/>
        </w:rPr>
        <w:t xml:space="preserve"> </w:t>
      </w:r>
    </w:p>
    <w:p w:rsidR="00894CBE" w:rsidRDefault="00707FB8" w:rsidP="000D074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0D0746"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 w:rsidRPr="000D0746">
        <w:rPr>
          <w:rFonts w:cs="Times New Roman"/>
          <w:sz w:val="20"/>
          <w:szCs w:val="20"/>
        </w:rPr>
        <w:t xml:space="preserve"> </w:t>
      </w:r>
      <w:r w:rsidR="00823BCF" w:rsidRPr="000D0746">
        <w:rPr>
          <w:rFonts w:cs="Times New Roman"/>
          <w:sz w:val="20"/>
          <w:szCs w:val="20"/>
        </w:rPr>
        <w:t>intensive</w:t>
      </w:r>
      <w:r w:rsidRPr="000D0746">
        <w:rPr>
          <w:rFonts w:cs="Times New Roman"/>
          <w:sz w:val="20"/>
          <w:szCs w:val="20"/>
        </w:rPr>
        <w:t xml:space="preserve"> progr</w:t>
      </w:r>
      <w:r w:rsidR="002F22A2" w:rsidRPr="000D0746">
        <w:rPr>
          <w:rFonts w:cs="Times New Roman"/>
          <w:sz w:val="20"/>
          <w:szCs w:val="20"/>
        </w:rPr>
        <w:t>amming support</w:t>
      </w:r>
      <w:r w:rsidR="000D0746">
        <w:rPr>
          <w:rFonts w:cs="Times New Roman"/>
          <w:sz w:val="20"/>
          <w:szCs w:val="20"/>
        </w:rPr>
        <w:t xml:space="preserve"> (Python)</w:t>
      </w:r>
      <w:r w:rsidR="002F22A2" w:rsidRPr="000D0746">
        <w:rPr>
          <w:rFonts w:cs="Times New Roman"/>
          <w:sz w:val="20"/>
          <w:szCs w:val="20"/>
        </w:rPr>
        <w:t xml:space="preserve"> for </w:t>
      </w:r>
      <w:r w:rsidR="006661FF">
        <w:rPr>
          <w:rFonts w:cs="Times New Roman"/>
          <w:sz w:val="20"/>
          <w:szCs w:val="20"/>
        </w:rPr>
        <w:t xml:space="preserve">projects and </w:t>
      </w:r>
      <w:r w:rsidRPr="000D0746">
        <w:rPr>
          <w:rFonts w:cs="Times New Roman"/>
          <w:sz w:val="20"/>
          <w:szCs w:val="20"/>
        </w:rPr>
        <w:t>research</w:t>
      </w:r>
      <w:r w:rsidR="004E7A8A" w:rsidRPr="000D0746">
        <w:rPr>
          <w:rFonts w:cs="Times New Roman"/>
          <w:sz w:val="20"/>
          <w:szCs w:val="20"/>
        </w:rPr>
        <w:t>, work including web crawling</w:t>
      </w:r>
      <w:r w:rsidR="00FC7780">
        <w:rPr>
          <w:rFonts w:cs="Times New Roman"/>
          <w:sz w:val="20"/>
          <w:szCs w:val="20"/>
        </w:rPr>
        <w:t xml:space="preserve"> (dynamic web pages developed by </w:t>
      </w:r>
      <w:proofErr w:type="spellStart"/>
      <w:r w:rsidR="00FC7780">
        <w:rPr>
          <w:rFonts w:cs="Times New Roman"/>
          <w:sz w:val="20"/>
          <w:szCs w:val="20"/>
        </w:rPr>
        <w:t>Javascript</w:t>
      </w:r>
      <w:proofErr w:type="spellEnd"/>
      <w:r w:rsidR="00FC7780">
        <w:rPr>
          <w:rFonts w:cs="Times New Roman"/>
          <w:sz w:val="20"/>
          <w:szCs w:val="20"/>
        </w:rPr>
        <w:t>)</w:t>
      </w:r>
      <w:r w:rsidR="004E7A8A" w:rsidRPr="000D0746">
        <w:rPr>
          <w:rFonts w:cs="Times New Roman"/>
          <w:sz w:val="20"/>
          <w:szCs w:val="20"/>
        </w:rPr>
        <w:t>, database</w:t>
      </w:r>
      <w:r w:rsidR="00FC7780">
        <w:rPr>
          <w:rFonts w:cs="Times New Roman"/>
          <w:sz w:val="20"/>
          <w:szCs w:val="20"/>
        </w:rPr>
        <w:t xml:space="preserve"> </w:t>
      </w:r>
      <w:r w:rsidR="004E7A8A" w:rsidRPr="000D0746">
        <w:rPr>
          <w:rFonts w:cs="Times New Roman"/>
          <w:sz w:val="20"/>
          <w:szCs w:val="20"/>
        </w:rPr>
        <w:t xml:space="preserve">(relational) </w:t>
      </w:r>
      <w:r w:rsidR="00D60121" w:rsidRPr="000D0746">
        <w:rPr>
          <w:rFonts w:cs="Times New Roman"/>
          <w:sz w:val="20"/>
          <w:szCs w:val="20"/>
        </w:rPr>
        <w:t>building</w:t>
      </w:r>
      <w:r w:rsidR="004E7A8A" w:rsidRPr="000D0746">
        <w:rPr>
          <w:rFonts w:cs="Times New Roman"/>
          <w:sz w:val="20"/>
          <w:szCs w:val="20"/>
        </w:rPr>
        <w:t>, ETL, machine learning modeling</w:t>
      </w:r>
      <w:r w:rsidR="000D0746" w:rsidRPr="000D0746">
        <w:rPr>
          <w:rFonts w:cs="Times New Roman"/>
          <w:sz w:val="20"/>
          <w:szCs w:val="20"/>
        </w:rPr>
        <w:t xml:space="preserve"> (logistic regression, </w:t>
      </w:r>
      <w:proofErr w:type="spellStart"/>
      <w:r w:rsidR="000D0746" w:rsidRPr="000D0746">
        <w:rPr>
          <w:rFonts w:cs="Times New Roman"/>
          <w:sz w:val="20"/>
          <w:szCs w:val="20"/>
        </w:rPr>
        <w:t>KMeans</w:t>
      </w:r>
      <w:proofErr w:type="spellEnd"/>
      <w:r w:rsidR="000D0746" w:rsidRPr="000D0746">
        <w:rPr>
          <w:rFonts w:cs="Times New Roman"/>
          <w:sz w:val="20"/>
          <w:szCs w:val="20"/>
        </w:rPr>
        <w:t xml:space="preserve"> and nearest neighbors)</w:t>
      </w:r>
      <w:r w:rsidR="004E7A8A" w:rsidRPr="000D0746">
        <w:rPr>
          <w:rFonts w:cs="Times New Roman"/>
          <w:sz w:val="20"/>
          <w:szCs w:val="20"/>
        </w:rPr>
        <w:t>, statistical analysis</w:t>
      </w:r>
      <w:r w:rsidR="000D0746" w:rsidRPr="000D0746">
        <w:rPr>
          <w:rFonts w:cs="Times New Roman"/>
          <w:sz w:val="20"/>
          <w:szCs w:val="20"/>
        </w:rPr>
        <w:t xml:space="preserve"> (</w:t>
      </w:r>
      <w:r w:rsidR="00FC7780">
        <w:rPr>
          <w:rFonts w:cs="Times New Roman"/>
          <w:sz w:val="20"/>
          <w:szCs w:val="20"/>
        </w:rPr>
        <w:t xml:space="preserve">ANOVA, correlation, </w:t>
      </w:r>
      <w:r w:rsidR="000D0746">
        <w:rPr>
          <w:rFonts w:cs="Times New Roman"/>
          <w:sz w:val="20"/>
          <w:szCs w:val="20"/>
        </w:rPr>
        <w:t>regression</w:t>
      </w:r>
      <w:r w:rsidR="00FC7780">
        <w:rPr>
          <w:rFonts w:cs="Times New Roman"/>
          <w:sz w:val="20"/>
          <w:szCs w:val="20"/>
        </w:rPr>
        <w:t xml:space="preserve"> and time series</w:t>
      </w:r>
      <w:r w:rsidR="000D0746">
        <w:rPr>
          <w:rFonts w:cs="Times New Roman"/>
          <w:sz w:val="20"/>
          <w:szCs w:val="20"/>
        </w:rPr>
        <w:t>),</w:t>
      </w:r>
      <w:r w:rsidR="004E7A8A" w:rsidRPr="000D0746">
        <w:rPr>
          <w:rFonts w:cs="Times New Roman"/>
          <w:sz w:val="20"/>
          <w:szCs w:val="20"/>
        </w:rPr>
        <w:t xml:space="preserve"> visualization</w:t>
      </w:r>
      <w:r w:rsidR="000D0746">
        <w:rPr>
          <w:rFonts w:cs="Times New Roman"/>
          <w:sz w:val="20"/>
          <w:szCs w:val="20"/>
        </w:rPr>
        <w:t xml:space="preserve"> and pattern recognition (convolutional neural network);</w:t>
      </w:r>
    </w:p>
    <w:p w:rsidR="00EC5214" w:rsidRPr="002E0360" w:rsidRDefault="00EC5214" w:rsidP="00EC5214">
      <w:pPr>
        <w:jc w:val="both"/>
        <w:rPr>
          <w:rFonts w:cs="Times New Roman"/>
          <w:sz w:val="18"/>
          <w:szCs w:val="18"/>
        </w:rPr>
      </w:pPr>
      <w:r w:rsidRPr="003D700C">
        <w:rPr>
          <w:rFonts w:cs="Times New Roman"/>
          <w:b/>
          <w:sz w:val="20"/>
          <w:szCs w:val="20"/>
        </w:rPr>
        <w:t>AXA</w:t>
      </w:r>
      <w:r w:rsidR="00600FC8">
        <w:rPr>
          <w:rFonts w:cs="Times New Roman"/>
          <w:b/>
          <w:sz w:val="20"/>
          <w:szCs w:val="20"/>
        </w:rPr>
        <w:t>,</w:t>
      </w:r>
      <w:r w:rsidRPr="003D700C">
        <w:rPr>
          <w:rFonts w:cs="Times New Roman"/>
          <w:b/>
          <w:sz w:val="20"/>
          <w:szCs w:val="20"/>
        </w:rPr>
        <w:t xml:space="preserve"> SL Financial </w:t>
      </w:r>
      <w:r w:rsidRPr="002E0360">
        <w:rPr>
          <w:rFonts w:cs="Times New Roman"/>
          <w:b/>
          <w:sz w:val="20"/>
          <w:szCs w:val="20"/>
        </w:rPr>
        <w:t xml:space="preserve">Group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</w:t>
      </w:r>
      <w:r w:rsidR="00600FC8">
        <w:rPr>
          <w:rFonts w:cs="Times New Roman"/>
          <w:sz w:val="20"/>
          <w:szCs w:val="20"/>
        </w:rPr>
        <w:t xml:space="preserve">                    </w:t>
      </w:r>
      <w:r w:rsidR="00657B39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6513C9" w:rsidRPr="006513C9">
        <w:rPr>
          <w:rFonts w:cs="Times New Roman"/>
          <w:i/>
          <w:sz w:val="20"/>
          <w:szCs w:val="20"/>
        </w:rPr>
        <w:t>(</w:t>
      </w:r>
      <w:r w:rsidR="00FB2DC7">
        <w:rPr>
          <w:rFonts w:cs="Times New Roman"/>
          <w:i/>
          <w:sz w:val="20"/>
          <w:szCs w:val="20"/>
        </w:rPr>
        <w:t>Equity Research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FB2DC7">
        <w:rPr>
          <w:rFonts w:cs="Times New Roman"/>
          <w:i/>
          <w:sz w:val="20"/>
          <w:szCs w:val="20"/>
        </w:rPr>
        <w:t xml:space="preserve">                                 </w:t>
      </w:r>
      <w:r w:rsidRPr="00AD381A">
        <w:rPr>
          <w:rFonts w:cs="Times New Roman"/>
          <w:sz w:val="20"/>
          <w:szCs w:val="20"/>
        </w:rPr>
        <w:t>Hong Kong, China</w:t>
      </w:r>
    </w:p>
    <w:p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in monitoring new developments as well as ongoing developments</w:t>
      </w:r>
      <w:r>
        <w:rPr>
          <w:rFonts w:cs="Times New Roman"/>
          <w:sz w:val="20"/>
          <w:szCs w:val="20"/>
        </w:rPr>
        <w:t xml:space="preserve"> 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</w:t>
      </w:r>
      <w:r>
        <w:rPr>
          <w:rFonts w:cs="Times New Roman" w:hint="eastAsia"/>
          <w:sz w:val="20"/>
          <w:szCs w:val="20"/>
        </w:rPr>
        <w:t>eal</w:t>
      </w:r>
      <w:r>
        <w:rPr>
          <w:rFonts w:cs="Times New Roman"/>
          <w:sz w:val="20"/>
          <w:szCs w:val="20"/>
        </w:rPr>
        <w:t xml:space="preserve"> estate and financial </w:t>
      </w:r>
      <w:r w:rsidRPr="00355060">
        <w:rPr>
          <w:rFonts w:cs="Times New Roman"/>
          <w:sz w:val="20"/>
          <w:szCs w:val="20"/>
        </w:rPr>
        <w:t>industries</w:t>
      </w:r>
      <w:r>
        <w:rPr>
          <w:rFonts w:cs="Times New Roman"/>
          <w:sz w:val="20"/>
          <w:szCs w:val="20"/>
        </w:rPr>
        <w:t xml:space="preserve"> in different markets;</w:t>
      </w:r>
    </w:p>
    <w:p w:rsidR="005D1C69" w:rsidRPr="005D1C69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</w:t>
      </w:r>
      <w:r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price-earnings and price-to-book ratio (PE, PB)</w:t>
      </w:r>
      <w:r w:rsidRPr="0070610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models to estimate companies’</w:t>
      </w:r>
      <w:r w:rsidRPr="005D1C69">
        <w:rPr>
          <w:rFonts w:cs="Times New Roman"/>
          <w:sz w:val="20"/>
          <w:szCs w:val="20"/>
        </w:rPr>
        <w:t xml:space="preserve"> future</w:t>
      </w:r>
      <w:r>
        <w:rPr>
          <w:rFonts w:cs="Times New Roman"/>
          <w:sz w:val="20"/>
          <w:szCs w:val="20"/>
        </w:rPr>
        <w:t xml:space="preserve"> profitability; (VBA)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D24032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(Project Management</w:t>
      </w:r>
      <w:r w:rsidR="00B6350A">
        <w:rPr>
          <w:rFonts w:cs="Times New Roman"/>
          <w:i/>
          <w:color w:val="333333"/>
          <w:sz w:val="20"/>
          <w:szCs w:val="20"/>
        </w:rPr>
        <w:t>, 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Pr="00AD381A">
        <w:rPr>
          <w:sz w:val="20"/>
          <w:szCs w:val="20"/>
        </w:rPr>
        <w:t>Richland, WA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</w:t>
      </w:r>
      <w:r w:rsidR="00C81A67">
        <w:rPr>
          <w:rFonts w:cs="Times New Roman"/>
          <w:sz w:val="20"/>
          <w:szCs w:val="20"/>
        </w:rPr>
        <w:t>d</w:t>
      </w:r>
      <w:r w:rsidR="00657B39" w:rsidRPr="00B9011A">
        <w:rPr>
          <w:rFonts w:cs="Times New Roman"/>
          <w:sz w:val="20"/>
          <w:szCs w:val="20"/>
        </w:rPr>
        <w:t xml:space="preserve"> </w:t>
      </w:r>
      <w:r w:rsidR="0003352E">
        <w:rPr>
          <w:rFonts w:cs="Times New Roman"/>
          <w:sz w:val="20"/>
          <w:szCs w:val="20"/>
        </w:rPr>
        <w:t>and transform</w:t>
      </w:r>
      <w:r w:rsidR="00C81A67">
        <w:rPr>
          <w:rFonts w:cs="Times New Roman"/>
          <w:sz w:val="20"/>
          <w:szCs w:val="20"/>
        </w:rPr>
        <w:t>ed</w:t>
      </w:r>
      <w:r w:rsidR="0003352E">
        <w:rPr>
          <w:rFonts w:cs="Times New Roman"/>
          <w:sz w:val="20"/>
          <w:szCs w:val="20"/>
        </w:rPr>
        <w:t xml:space="preserve"> raw </w:t>
      </w:r>
      <w:r w:rsidR="00FB53FC">
        <w:rPr>
          <w:rFonts w:cs="Times New Roman"/>
          <w:sz w:val="20"/>
          <w:szCs w:val="20"/>
        </w:rPr>
        <w:t xml:space="preserve">data for management review </w:t>
      </w:r>
      <w:r>
        <w:rPr>
          <w:rFonts w:cs="Times New Roman"/>
          <w:sz w:val="20"/>
          <w:szCs w:val="20"/>
        </w:rPr>
        <w:t>from</w:t>
      </w:r>
      <w:r w:rsidRPr="004034D9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>various databases</w:t>
      </w:r>
      <w:r>
        <w:rPr>
          <w:rFonts w:cs="Times New Roman"/>
          <w:sz w:val="20"/>
          <w:szCs w:val="20"/>
        </w:rPr>
        <w:t xml:space="preserve"> or systems: </w:t>
      </w:r>
      <w:r w:rsidRPr="004034D9">
        <w:rPr>
          <w:rFonts w:cs="Times New Roman"/>
          <w:sz w:val="20"/>
          <w:szCs w:val="20"/>
        </w:rPr>
        <w:t>company</w:t>
      </w:r>
      <w:r w:rsidR="00FB53FC">
        <w:rPr>
          <w:rFonts w:cs="Times New Roman"/>
          <w:sz w:val="20"/>
          <w:szCs w:val="20"/>
        </w:rPr>
        <w:t xml:space="preserve"> database for issued contracts or web reports</w:t>
      </w:r>
      <w:r w:rsidRPr="004034D9">
        <w:rPr>
          <w:rFonts w:cs="Times New Roman"/>
          <w:sz w:val="20"/>
          <w:szCs w:val="20"/>
        </w:rPr>
        <w:t xml:space="preserve">, </w:t>
      </w:r>
      <w:r w:rsidR="00FB53FC">
        <w:rPr>
          <w:rFonts w:cs="Times New Roman"/>
          <w:sz w:val="20"/>
          <w:szCs w:val="20"/>
        </w:rPr>
        <w:t xml:space="preserve">proprietary </w:t>
      </w:r>
      <w:r w:rsidRPr="004034D9">
        <w:rPr>
          <w:rFonts w:cs="Times New Roman"/>
          <w:sz w:val="20"/>
          <w:szCs w:val="20"/>
        </w:rPr>
        <w:t>paper</w:t>
      </w:r>
      <w:r w:rsidR="00FB53FC">
        <w:rPr>
          <w:rFonts w:cs="Times New Roman"/>
          <w:sz w:val="20"/>
          <w:szCs w:val="20"/>
        </w:rPr>
        <w:t>less system and government database</w:t>
      </w:r>
      <w:r w:rsidR="00C81A67">
        <w:rPr>
          <w:rFonts w:cs="Times New Roman"/>
          <w:sz w:val="20"/>
          <w:szCs w:val="20"/>
        </w:rPr>
        <w:t>s</w:t>
      </w:r>
      <w:r w:rsidR="00FB53FC">
        <w:rPr>
          <w:rFonts w:cs="Times New Roman"/>
          <w:sz w:val="20"/>
          <w:szCs w:val="20"/>
        </w:rPr>
        <w:t xml:space="preserve"> (SAM, NAICS and SBA);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</w:t>
      </w:r>
      <w:r w:rsidR="00C81A67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 xml:space="preserve">ortfolio, acquisition planning and </w:t>
      </w:r>
      <w:r w:rsidRPr="00BE0859">
        <w:rPr>
          <w:rFonts w:cs="Times New Roman"/>
          <w:sz w:val="20"/>
          <w:szCs w:val="20"/>
        </w:rPr>
        <w:t>contracting</w:t>
      </w:r>
      <w:r>
        <w:rPr>
          <w:rFonts w:cs="Times New Roman"/>
          <w:sz w:val="20"/>
          <w:szCs w:val="20"/>
        </w:rPr>
        <w:t xml:space="preserve"> method determination;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3563DE" w:rsidRDefault="003563DE" w:rsidP="003563DE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06/2016-08/2016</w:t>
      </w:r>
    </w:p>
    <w:p w:rsidR="003563DE" w:rsidRPr="004075CF" w:rsidRDefault="003563DE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Statistics </w:t>
      </w:r>
      <w:r w:rsidRPr="00572186">
        <w:rPr>
          <w:rFonts w:cs="Times New Roman"/>
          <w:i/>
          <w:sz w:val="20"/>
          <w:szCs w:val="20"/>
        </w:rPr>
        <w:t>(</w:t>
      </w:r>
      <w:r w:rsidR="00A375DF">
        <w:rPr>
          <w:rFonts w:cs="Times New Roman"/>
          <w:i/>
          <w:sz w:val="20"/>
          <w:szCs w:val="20"/>
        </w:rPr>
        <w:t xml:space="preserve">IT </w:t>
      </w:r>
      <w:proofErr w:type="gramStart"/>
      <w:r w:rsidR="00A375DF">
        <w:rPr>
          <w:rFonts w:cs="Times New Roman"/>
          <w:i/>
          <w:sz w:val="20"/>
          <w:szCs w:val="20"/>
        </w:rPr>
        <w:t>Consultancy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</w:t>
      </w:r>
      <w:proofErr w:type="gramEnd"/>
      <w:r>
        <w:rPr>
          <w:rFonts w:cs="Times New Roman"/>
          <w:sz w:val="20"/>
          <w:szCs w:val="20"/>
        </w:rPr>
        <w:t xml:space="preserve">                                     </w:t>
      </w:r>
      <w:r w:rsidR="00505EE9">
        <w:rPr>
          <w:rFonts w:cs="Times New Roman"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 xml:space="preserve">                                           </w:t>
      </w:r>
      <w:r w:rsidR="0046512B">
        <w:rPr>
          <w:rFonts w:cs="Times New Roman"/>
          <w:sz w:val="20"/>
          <w:szCs w:val="20"/>
        </w:rPr>
        <w:t xml:space="preserve">  </w:t>
      </w:r>
      <w:r w:rsidR="00A375DF">
        <w:rPr>
          <w:rFonts w:cs="Times New Roman"/>
          <w:sz w:val="20"/>
          <w:szCs w:val="20"/>
        </w:rPr>
        <w:t xml:space="preserve">                                     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 xml:space="preserve">Clean and transform </w:t>
      </w:r>
      <w:r w:rsidR="00FB53FC">
        <w:rPr>
          <w:rFonts w:cs="Times New Roman"/>
          <w:sz w:val="20"/>
          <w:szCs w:val="20"/>
        </w:rPr>
        <w:t xml:space="preserve">the </w:t>
      </w:r>
      <w:r w:rsidRPr="00D7458E">
        <w:rPr>
          <w:rFonts w:cs="Times New Roman"/>
          <w:sz w:val="20"/>
          <w:szCs w:val="20"/>
        </w:rPr>
        <w:t xml:space="preserve">data 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:rsidR="00D7458E" w:rsidRP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="00D7458E" w:rsidRPr="00D7458E">
        <w:rPr>
          <w:rFonts w:cs="Times New Roman"/>
          <w:sz w:val="20"/>
          <w:szCs w:val="20"/>
        </w:rPr>
        <w:t>valu</w:t>
      </w:r>
      <w:r w:rsidR="00D7458E">
        <w:rPr>
          <w:rFonts w:cs="Times New Roman"/>
          <w:sz w:val="20"/>
          <w:szCs w:val="20"/>
        </w:rPr>
        <w:t>a</w:t>
      </w:r>
      <w:r w:rsidR="00583300">
        <w:rPr>
          <w:rFonts w:cs="Times New Roman"/>
          <w:sz w:val="20"/>
          <w:szCs w:val="20"/>
        </w:rPr>
        <w:t xml:space="preserve">te agile development with higher accuracy </w:t>
      </w:r>
      <w:r w:rsidR="00D7458E" w:rsidRPr="00D7458E">
        <w:rPr>
          <w:rFonts w:cs="Times New Roman"/>
          <w:sz w:val="20"/>
          <w:szCs w:val="20"/>
        </w:rPr>
        <w:t xml:space="preserve">by analyzing </w:t>
      </w:r>
      <w:r>
        <w:rPr>
          <w:rFonts w:cs="Times New Roman"/>
          <w:sz w:val="20"/>
          <w:szCs w:val="20"/>
        </w:rPr>
        <w:t xml:space="preserve">panel data of </w:t>
      </w:r>
      <w:r w:rsidR="00583300">
        <w:rPr>
          <w:rFonts w:cs="Times New Roman"/>
          <w:sz w:val="20"/>
          <w:szCs w:val="20"/>
        </w:rPr>
        <w:t xml:space="preserve">over 500,000 </w:t>
      </w:r>
      <w:r w:rsidR="00D7458E" w:rsidRPr="00D7458E">
        <w:rPr>
          <w:rFonts w:cs="Times New Roman"/>
          <w:sz w:val="20"/>
          <w:szCs w:val="20"/>
        </w:rPr>
        <w:t>developers’</w:t>
      </w:r>
      <w:r w:rsidR="00583300">
        <w:rPr>
          <w:rFonts w:cs="Times New Roman"/>
          <w:sz w:val="20"/>
          <w:szCs w:val="20"/>
        </w:rPr>
        <w:t xml:space="preserve"> </w:t>
      </w:r>
      <w:r w:rsidR="00D7458E" w:rsidRPr="00D7458E">
        <w:rPr>
          <w:rFonts w:cs="Times New Roman"/>
          <w:sz w:val="20"/>
          <w:szCs w:val="20"/>
        </w:rPr>
        <w:t xml:space="preserve"> coding </w:t>
      </w:r>
      <w:r w:rsidR="00D7458E">
        <w:rPr>
          <w:rFonts w:cs="Times New Roman"/>
          <w:sz w:val="20"/>
          <w:szCs w:val="20"/>
        </w:rPr>
        <w:t>commitment (Coding Efforts</w:t>
      </w:r>
      <w:r w:rsidR="00D7458E" w:rsidRPr="00D7458E">
        <w:rPr>
          <w:rFonts w:cs="Times New Roman"/>
          <w:sz w:val="20"/>
          <w:szCs w:val="20"/>
        </w:rPr>
        <w:t>) through network analysis;</w:t>
      </w:r>
    </w:p>
    <w:p w:rsid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Track</w:t>
      </w:r>
      <w:r w:rsidR="00D7458E" w:rsidRPr="00D7458E">
        <w:rPr>
          <w:rFonts w:cs="Times New Roman"/>
          <w:sz w:val="20"/>
          <w:szCs w:val="20"/>
        </w:rPr>
        <w:t xml:space="preserve"> developers’ collaboration pattern by developing visual application of large bipar</w:t>
      </w:r>
      <w:r w:rsidR="00583300">
        <w:rPr>
          <w:rFonts w:cs="Times New Roman"/>
          <w:sz w:val="20"/>
          <w:szCs w:val="20"/>
        </w:rPr>
        <w:t>tite network</w:t>
      </w:r>
      <w:r w:rsidR="00D7458E" w:rsidRPr="00D7458E">
        <w:rPr>
          <w:rFonts w:cs="Times New Roman"/>
          <w:sz w:val="20"/>
          <w:szCs w:val="20"/>
        </w:rPr>
        <w:t>; (R)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01/2016-03/2016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  <w:r w:rsidRPr="00572186">
        <w:rPr>
          <w:rFonts w:cs="Times New Roman"/>
          <w:i/>
          <w:sz w:val="20"/>
          <w:szCs w:val="20"/>
        </w:rPr>
        <w:t>(</w:t>
      </w:r>
      <w:r w:rsidR="00536D8A">
        <w:rPr>
          <w:rFonts w:cs="Times New Roman"/>
          <w:i/>
          <w:sz w:val="20"/>
          <w:szCs w:val="20"/>
        </w:rPr>
        <w:t>Data Mining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</w:t>
      </w:r>
      <w:r w:rsidR="004075CF">
        <w:rPr>
          <w:rFonts w:cs="Times New Roman"/>
          <w:sz w:val="20"/>
          <w:szCs w:val="20"/>
        </w:rPr>
        <w:t xml:space="preserve">                                                                                   </w:t>
      </w:r>
      <w:r w:rsidR="00B6350A">
        <w:rPr>
          <w:rFonts w:cs="Times New Roman"/>
          <w:sz w:val="20"/>
          <w:szCs w:val="20"/>
        </w:rPr>
        <w:t xml:space="preserve">  </w:t>
      </w:r>
      <w:r w:rsidR="00AA3418">
        <w:rPr>
          <w:rFonts w:cs="Times New Roman"/>
          <w:sz w:val="20"/>
          <w:szCs w:val="20"/>
        </w:rPr>
        <w:t xml:space="preserve">   </w:t>
      </w:r>
      <w:r w:rsidR="00B612AA">
        <w:rPr>
          <w:rFonts w:cs="Times New Roman"/>
          <w:sz w:val="20"/>
          <w:szCs w:val="20"/>
        </w:rPr>
        <w:t xml:space="preserve">           </w:t>
      </w:r>
      <w:r w:rsidR="00536D8A">
        <w:rPr>
          <w:rFonts w:cs="Times New Roman"/>
          <w:sz w:val="20"/>
          <w:szCs w:val="20"/>
        </w:rPr>
        <w:t xml:space="preserve">                                    </w:t>
      </w:r>
      <w:r w:rsidR="00B612A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predictive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>accuracy by 6% with advanced Machine Learning techniques;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 a web application using Microsoft Azure to deploy the Machine Learning model;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 xml:space="preserve">Successfully Interpret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 xml:space="preserve">;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3352E"/>
    <w:rsid w:val="000D0746"/>
    <w:rsid w:val="00102C86"/>
    <w:rsid w:val="001478FF"/>
    <w:rsid w:val="00280CAB"/>
    <w:rsid w:val="002F22A2"/>
    <w:rsid w:val="00355060"/>
    <w:rsid w:val="003563DE"/>
    <w:rsid w:val="00382CCE"/>
    <w:rsid w:val="003C04E0"/>
    <w:rsid w:val="003C2DBB"/>
    <w:rsid w:val="004034D9"/>
    <w:rsid w:val="004075CF"/>
    <w:rsid w:val="00422A34"/>
    <w:rsid w:val="0046512B"/>
    <w:rsid w:val="004E7A8A"/>
    <w:rsid w:val="00505EE9"/>
    <w:rsid w:val="00536D8A"/>
    <w:rsid w:val="00572186"/>
    <w:rsid w:val="00583300"/>
    <w:rsid w:val="005B017D"/>
    <w:rsid w:val="005D1C69"/>
    <w:rsid w:val="005D3F88"/>
    <w:rsid w:val="005F4C64"/>
    <w:rsid w:val="005F4D61"/>
    <w:rsid w:val="00600FC8"/>
    <w:rsid w:val="006513C9"/>
    <w:rsid w:val="00652BAD"/>
    <w:rsid w:val="0065413C"/>
    <w:rsid w:val="00657B39"/>
    <w:rsid w:val="006661FF"/>
    <w:rsid w:val="00673384"/>
    <w:rsid w:val="006A1B56"/>
    <w:rsid w:val="006D7AD9"/>
    <w:rsid w:val="0070610E"/>
    <w:rsid w:val="00707FB8"/>
    <w:rsid w:val="00775AD6"/>
    <w:rsid w:val="00786BBF"/>
    <w:rsid w:val="007B1002"/>
    <w:rsid w:val="00812C1D"/>
    <w:rsid w:val="00823BCF"/>
    <w:rsid w:val="0084664E"/>
    <w:rsid w:val="00894CBE"/>
    <w:rsid w:val="008B3EBB"/>
    <w:rsid w:val="008C45AA"/>
    <w:rsid w:val="00921226"/>
    <w:rsid w:val="009A0755"/>
    <w:rsid w:val="00A00F04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D7B60"/>
    <w:rsid w:val="00C03F22"/>
    <w:rsid w:val="00C164C4"/>
    <w:rsid w:val="00C31A8B"/>
    <w:rsid w:val="00C45391"/>
    <w:rsid w:val="00C51077"/>
    <w:rsid w:val="00C81A67"/>
    <w:rsid w:val="00CA02E3"/>
    <w:rsid w:val="00CF3C03"/>
    <w:rsid w:val="00D24032"/>
    <w:rsid w:val="00D5685F"/>
    <w:rsid w:val="00D60121"/>
    <w:rsid w:val="00D7458E"/>
    <w:rsid w:val="00E46CDF"/>
    <w:rsid w:val="00E62EE0"/>
    <w:rsid w:val="00E6447C"/>
    <w:rsid w:val="00EC5214"/>
    <w:rsid w:val="00F40952"/>
    <w:rsid w:val="00F456DE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3BC5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43</cp:revision>
  <cp:lastPrinted>2016-10-11T00:14:00Z</cp:lastPrinted>
  <dcterms:created xsi:type="dcterms:W3CDTF">2016-10-04T02:48:00Z</dcterms:created>
  <dcterms:modified xsi:type="dcterms:W3CDTF">2016-10-21T14:44:00Z</dcterms:modified>
</cp:coreProperties>
</file>