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6"/>
        </w:rPr>
        <w:t>บทที่ 4: ผลการปฏิบัติงาน</w:t>
      </w:r>
    </w:p>
    <w:p>
      <w:pPr>
        <w:jc w:val="center"/>
      </w:pPr>
      <w:r>
        <w:rPr>
          <w:rFonts w:ascii="TH Sarabun New" w:hAnsi="TH Sarabun New"/>
          <w:sz w:val="28"/>
        </w:rPr>
        <w:t>การไหลงานและสถานะของระบบจองอุปกรณ์</w:t>
      </w:r>
    </w:p>
    <w:p/>
    <w:p>
      <w:pPr>
        <w:pStyle w:val="Heading2"/>
        <w:jc w:val="left"/>
      </w:pPr>
      <w:r>
        <w:rPr>
          <w:rFonts w:ascii="TH Sarabun New" w:hAnsi="TH Sarabun New"/>
        </w:rPr>
        <w:t>การไหลงานหลักของระบบ</w:t>
      </w:r>
    </w:p>
    <w:p>
      <w:pPr>
        <w:ind w:firstLine="425"/>
        <w:jc w:val="both"/>
      </w:pPr>
      <w:r>
        <w:rPr>
          <w:rFonts w:ascii="TH Sarabun New" w:hAnsi="TH Sarabun New"/>
          <w:sz w:val="28"/>
        </w:rPr>
        <w:t>ระบบจองอุปกรณ์ถ่ายทำและสตูดิโอมีการไหลงานหลักประกอบด้วย 4 สถานการณ์ หรือ workflow ที่แตกต่างกัน โดยแต่ละสถานการณ์มีลำดับของสถานะ (status) และการแจ้งเตือน ที่เกี่ยวข้อง ดังรายละเอียดต่อไปนี้</w:t>
      </w:r>
    </w:p>
    <w:p/>
    <w:p>
      <w:pPr>
        <w:pStyle w:val="Heading3"/>
        <w:jc w:val="left"/>
      </w:pPr>
      <w:r>
        <w:rPr>
          <w:rFonts w:ascii="TH Sarabun New" w:hAnsi="TH Sarabun New"/>
        </w:rPr>
        <w:t>ตาราง 4.1 การไหลงานของระบบตั้งแต่ต้นจนท้าย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4472C4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สถานการณ์</w:t>
            </w:r>
          </w:p>
        </w:tc>
        <w:tc>
          <w:tcPr>
            <w:tcW w:type="dxa" w:w="2464"/>
            <w:shd w:fill="4472C4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ผู้ดำเนินการ</w:t>
            </w:r>
          </w:p>
        </w:tc>
        <w:tc>
          <w:tcPr>
            <w:tcW w:type="dxa" w:w="2464"/>
            <w:shd w:fill="4472C4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สถานะเดิม → สถานะใหม่</w:t>
            </w:r>
          </w:p>
        </w:tc>
        <w:tc>
          <w:tcPr>
            <w:tcW w:type="dxa" w:w="2464"/>
            <w:shd w:fill="4472C4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การแจ้งเตือน</w:t>
            </w:r>
          </w:p>
        </w:tc>
      </w:tr>
      <w:tr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1. ลูกค้าค้นหาและเลือก</w:t>
              <w:br/>
              <w:t>จองทรัพยากร</w:t>
            </w:r>
          </w:p>
        </w:tc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ลูกค้า</w:t>
            </w:r>
          </w:p>
        </w:tc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Draft / Pending → Pending</w:t>
            </w:r>
          </w:p>
        </w:tc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อีเมลยืนยันการจอง</w:t>
              <w:br/>
              <w:t>+ ใบเสนอราคา PDF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2. เจ้าหน้าที่ตรวจสอบ</w:t>
              <w:br/>
              <w:t>และอนุมัติ</w:t>
            </w:r>
          </w:p>
        </w:tc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เจ้าหน้าที่</w:t>
            </w:r>
          </w:p>
        </w:tc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Pending → Approved</w:t>
            </w:r>
          </w:p>
        </w:tc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อีเมลแจ้งอนุมัติ</w:t>
              <w:br/>
              <w:t>ให้ลูกค้า</w:t>
            </w:r>
          </w:p>
        </w:tc>
      </w:tr>
      <w:tr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3. ลูกค้าชำระเงิน</w:t>
              <w:br/>
              <w:t>และอัปโหลดสลิป</w:t>
            </w:r>
          </w:p>
        </w:tc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ลูกค้า / เจ้าหน้าที่</w:t>
            </w:r>
          </w:p>
        </w:tc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Approved → Paid</w:t>
            </w:r>
          </w:p>
        </w:tc>
        <w:tc>
          <w:tcPr>
            <w:tcW w:type="dxa" w:w="2464"/>
            <w:shd w:fill="D9E8F5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อีเมลยืนยันชำระเงิน</w:t>
              <w:br/>
              <w:t>+ รายละเอียดการนำส่ง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4. จัดเตรียม นำส่ง</w:t>
              <w:br/>
              <w:t>และปิดงาน</w:t>
            </w:r>
          </w:p>
        </w:tc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เจ้าหน้าที่</w:t>
            </w:r>
          </w:p>
        </w:tc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Paid → Completed</w:t>
            </w:r>
          </w:p>
        </w:tc>
        <w:tc>
          <w:tcPr>
            <w:tcW w:type="dxa" w:w="2464"/>
          </w:tcPr>
          <w:p>
            <w:pPr>
              <w:jc w:val="left"/>
            </w:pPr>
            <w:r>
              <w:rPr>
                <w:rFonts w:ascii="TH Sarabun New" w:hAnsi="TH Sarabun New"/>
                <w:sz w:val="22"/>
              </w:rPr>
              <w:t>อีเมลยืนยันการนำส่ง</w:t>
              <w:br/>
              <w:t>สิ้นสุดการจอง</w:t>
            </w:r>
          </w:p>
        </w:tc>
      </w:tr>
    </w:tbl>
    <w:p/>
    <w:p>
      <w:pPr>
        <w:pStyle w:val="Heading2"/>
        <w:jc w:val="left"/>
      </w:pPr>
      <w:r>
        <w:rPr>
          <w:rFonts w:ascii="TH Sarabun New" w:hAnsi="TH Sarabun New"/>
        </w:rPr>
        <w:t>สถานะและการเปลี่ยนผ่านของการจอง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70AD47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สถานะ</w:t>
              <w:br/>
              <w:t>(Status)</w:t>
            </w:r>
          </w:p>
        </w:tc>
        <w:tc>
          <w:tcPr>
            <w:tcW w:type="dxa" w:w="3286"/>
            <w:shd w:fill="70AD47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หมายความว่า</w:t>
            </w:r>
          </w:p>
        </w:tc>
        <w:tc>
          <w:tcPr>
            <w:tcW w:type="dxa" w:w="3286"/>
            <w:shd w:fill="70AD47"/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การดำเนินการต่อไป</w:t>
            </w:r>
          </w:p>
        </w:tc>
      </w:tr>
      <w:tr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Draft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ร่างการจอง: ลูกค้าเพิ่มรายการลงตะกร้า</w:t>
              <w:br/>
              <w:t>แต่ยังไม่ยืนยัน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ลูกค้าสามารถแก้ไขตะกร้า</w:t>
              <w:br/>
              <w:t>หรือยืนยันการจอง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Pending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รอการตรวจสอบ: เจ้าหน้าที่ยังไม่ได้</w:t>
              <w:br/>
              <w:t>ตรวจสอบและอนุมัติ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เจ้าหน้าที่ตรวจสอบและ</w:t>
              <w:br/>
              <w:t>ตัดสินใจอนุมัติ</w:t>
            </w:r>
          </w:p>
        </w:tc>
      </w:tr>
      <w:tr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Approved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ได้รับการอนุมัติ: เจ้าหน้าที่อนุมัติแล้ว</w:t>
              <w:br/>
              <w:t>รอการชำระเงิน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ลูกค้าชำระเงินมัดจำ</w:t>
              <w:br/>
              <w:t>และอัปโหลดสลิป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Paid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ชำระเงินแล้ว: เจ้าหน้าที่ยืนยินชำระ</w:t>
              <w:br/>
              <w:t>พร้อมจัดเตรียมอุปกรณ์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เจ้าหน้าที่เตรียม อุปกรณ์</w:t>
              <w:br/>
              <w:t>และนำส่งตามวันธรรม</w:t>
            </w:r>
          </w:p>
        </w:tc>
      </w:tr>
      <w:tr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Active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ใช้งานอยู่: ลูกค้าได้รับอุปกรณ์</w:t>
              <w:br/>
              <w:t>และอยู่ในช่วงเช่า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หลังสิ้นสุดวันเช่า</w:t>
              <w:br/>
              <w:t>ลูกค้าคืนอุปกรณ์</w:t>
            </w:r>
          </w:p>
        </w:tc>
      </w:tr>
      <w:tr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Completed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สิ้นสุด: ลูกค้าคืนอุปกรณ์และ</w:t>
              <w:br/>
              <w:t>เจ้าหน้าที่ตรวจสภาพ</w:t>
            </w:r>
          </w:p>
        </w:tc>
        <w:tc>
          <w:tcPr>
            <w:tcW w:type="dxa" w:w="3286"/>
          </w:tcPr>
          <w:p>
            <w:r>
              <w:rPr>
                <w:rFonts w:ascii="TH Sarabun New" w:hAnsi="TH Sarabun New"/>
                <w:sz w:val="22"/>
              </w:rPr>
              <w:t>ปิดการจองทั้งหมด</w:t>
              <w:br/>
              <w:t>เก็บบันทึกประวัติ</w:t>
            </w:r>
          </w:p>
        </w:tc>
      </w:tr>
      <w:tr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Cancelled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ยกเลิก: ลูกค้าหรือเจ้าหน้าที่</w:t>
              <w:br/>
              <w:t>ยกเลิกการจองใน course</w:t>
            </w:r>
          </w:p>
        </w:tc>
        <w:tc>
          <w:tcPr>
            <w:tcW w:type="dxa" w:w="3286"/>
            <w:shd w:fill="E2EFD9"/>
          </w:tcPr>
          <w:p>
            <w:r>
              <w:rPr>
                <w:rFonts w:ascii="TH Sarabun New" w:hAnsi="TH Sarabun New"/>
                <w:sz w:val="22"/>
              </w:rPr>
              <w:t>คืนเงินมัดจำ (หากเหมาะสม)</w:t>
              <w:br/>
              <w:t>บันทึกสาเหตุการยกเลิก</w:t>
            </w:r>
          </w:p>
        </w:tc>
      </w:tr>
    </w:tbl>
    <w:p/>
    <w:p>
      <w:pPr>
        <w:pStyle w:val="Heading2"/>
        <w:jc w:val="left"/>
      </w:pPr>
      <w:r>
        <w:rPr>
          <w:rFonts w:ascii="TH Sarabun New" w:hAnsi="TH Sarabun New"/>
        </w:rPr>
        <w:t>ตาราง 4.3 การส่งอีเมลแจ้งเตือนอัตโนมัติ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C55A11"/>
          </w:tcPr>
          <w:p>
            <w:r>
              <w:rPr>
                <w:rFonts w:ascii="TH Sarabun New" w:hAnsi="TH Sarabun New"/>
                <w:b/>
                <w:color w:val="FFFFFF"/>
              </w:rPr>
              <w:t>เหตุการณ์</w:t>
            </w:r>
          </w:p>
        </w:tc>
        <w:tc>
          <w:tcPr>
            <w:tcW w:type="dxa" w:w="2464"/>
            <w:shd w:fill="C55A11"/>
          </w:tcPr>
          <w:p>
            <w:r>
              <w:rPr>
                <w:rFonts w:ascii="TH Sarabun New" w:hAnsi="TH Sarabun New"/>
                <w:b/>
                <w:color w:val="FFFFFF"/>
              </w:rPr>
              <w:t>เมื่อไร</w:t>
            </w:r>
          </w:p>
        </w:tc>
        <w:tc>
          <w:tcPr>
            <w:tcW w:type="dxa" w:w="2464"/>
            <w:shd w:fill="C55A11"/>
          </w:tcPr>
          <w:p>
            <w:r>
              <w:rPr>
                <w:rFonts w:ascii="TH Sarabun New" w:hAnsi="TH Sarabun New"/>
                <w:b/>
                <w:color w:val="FFFFFF"/>
              </w:rPr>
              <w:t>ส่งไปที่</w:t>
            </w:r>
          </w:p>
        </w:tc>
        <w:tc>
          <w:tcPr>
            <w:tcW w:type="dxa" w:w="2464"/>
            <w:shd w:fill="C55A11"/>
          </w:tcPr>
          <w:p>
            <w:r>
              <w:rPr>
                <w:rFonts w:ascii="TH Sarabun New" w:hAnsi="TH Sarabun New"/>
                <w:b/>
                <w:color w:val="FFFFFF"/>
              </w:rPr>
              <w:t>เนื้อหาหลัก</w:t>
            </w:r>
          </w:p>
        </w:tc>
      </w:tr>
      <w:tr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สร้างการจอง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เมื่อลูกค้าส่ง</w:t>
              <w:br/>
              <w:t>การจอง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ลูกค้า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ใบเสนอราคา (PDF)</w:t>
              <w:br/>
              <w:t>รายละเอียดการจอง</w:t>
              <w:br/>
              <w:t>บัญชีสำหรับชำระเงิน</w:t>
            </w:r>
          </w:p>
        </w:tc>
      </w:tr>
      <w:tr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อนุมัติการจอง</w:t>
            </w:r>
          </w:p>
        </w:tc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เมื่อเจ้าหน้าที่</w:t>
              <w:br/>
              <w:t>อนุมัติ</w:t>
            </w:r>
          </w:p>
        </w:tc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ลูกค้า</w:t>
            </w:r>
          </w:p>
        </w:tc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การจองได้รับการยืนยัน</w:t>
              <w:br/>
              <w:t>ยอดมัดจำที่ต้องชำระ</w:t>
              <w:br/>
              <w:t>วิธีการชำระเงิน</w:t>
            </w:r>
          </w:p>
        </w:tc>
      </w:tr>
      <w:tr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อัปโหลดสลิป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เมื่อลูกค้า</w:t>
              <w:br/>
              <w:t>อัปโหลดสลิป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เจ้าหน้าที่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แจ้งว่ามีสลิปรอ</w:t>
              <w:br/>
              <w:t>การตรวจสอบ</w:t>
              <w:br/>
              <w:t>ลิงก์ไปหน้าอนุมัติ</w:t>
            </w:r>
          </w:p>
        </w:tc>
      </w:tr>
      <w:tr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ยืนยันชำระเงิน</w:t>
            </w:r>
          </w:p>
        </w:tc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เมื่อเจ้าหน้าที่</w:t>
              <w:br/>
              <w:t>ยืนยินชำระ</w:t>
            </w:r>
          </w:p>
        </w:tc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ลูกค้า</w:t>
            </w:r>
          </w:p>
        </w:tc>
        <w:tc>
          <w:tcPr>
            <w:tcW w:type="dxa" w:w="2464"/>
          </w:tcPr>
          <w:p>
            <w:r>
              <w:rPr>
                <w:rFonts w:ascii="TH Sarabun New" w:hAnsi="TH Sarabun New"/>
                <w:sz w:val="20"/>
              </w:rPr>
              <w:t>การชำระเงินได้รับการยืนยัน</w:t>
              <w:br/>
              <w:t>รายละเอียดการนำส่ง</w:t>
              <w:br/>
              <w:t>เวลาและสถานที่รับ</w:t>
            </w:r>
          </w:p>
        </w:tc>
      </w:tr>
      <w:tr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ปิดการจอง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เมื่อลูกค้าคืน</w:t>
              <w:br/>
              <w:t>และเรียบร้อย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ลูกค้า</w:t>
            </w:r>
          </w:p>
        </w:tc>
        <w:tc>
          <w:tcPr>
            <w:tcW w:type="dxa" w:w="2464"/>
            <w:shd w:fill="FCE4D6"/>
          </w:tcPr>
          <w:p>
            <w:r>
              <w:rPr>
                <w:rFonts w:ascii="TH Sarabun New" w:hAnsi="TH Sarabun New"/>
                <w:sz w:val="20"/>
              </w:rPr>
              <w:t>บันทึกการจอง</w:t>
              <w:br/>
              <w:t>ใบเสร็จครบถ้วน</w:t>
              <w:br/>
              <w:t>ขอบคุณและข้อเสนอแนะ</w:t>
            </w:r>
          </w:p>
        </w:tc>
      </w:tr>
    </w:tbl>
    <w:p/>
    <w:p>
      <w:pPr>
        <w:pStyle w:val="Heading2"/>
        <w:jc w:val="left"/>
      </w:pPr>
      <w:r>
        <w:rPr>
          <w:rFonts w:ascii="TH Sarabun New" w:hAnsi="TH Sarabun New"/>
        </w:rPr>
        <w:t>สรุป</w:t>
      </w:r>
    </w:p>
    <w:p>
      <w:pPr>
        <w:ind w:firstLine="425"/>
        <w:jc w:val="both"/>
      </w:pPr>
      <w:r>
        <w:rPr>
          <w:rFonts w:ascii="TH Sarabun New" w:hAnsi="TH Sarabun New"/>
          <w:sz w:val="28"/>
        </w:rPr>
        <w:t>ระบบจองอุปกรณ์ได้ถูกออกแบบให้มีการไหลงานที่ชัดเจนและเป็นระเบียบ โดยมีการแจ้งเตือนอัตโนมัติผ่านอีเมลในแต่ละขั้นตอนสำคัญ เพื่อให้ลูกค้าและเจ้าหน้าที่ได้รับข้อมูลทันท่วงที และสามารถติดตามสถานะการจอง ได้อย่างต่อเนื่อง ซึ่งช่วยลดความเข้าใจผิดและเพิ่มประสิทธิภาพของการบริหารจัดการอุปกรณ์</w:t>
      </w:r>
    </w:p>
    <w:sectPr w:rsidR="00FC693F" w:rsidRPr="0006063C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