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Dr Md Mizanur Rahman</w:t>
      </w:r>
    </w:p>
    <w:p>
      <w:pPr/>
      <w:r>
        <w:t>Research Fellow, Remote Sensing Laboratory</w:t>
      </w:r>
    </w:p>
    <w:p>
      <w:pPr/>
      <w:r>
        <w:t>The Hong Kong Polytechnic University</w:t>
      </w:r>
    </w:p>
    <w:p>
      <w:pPr/>
      <w:r>
        <w:t>Hong Kong SAR, China</w:t>
      </w:r>
    </w:p>
    <w:p>
      <w:pPr/>
      <w:r>
        <w:t>[your email] · [your phone] · https://thegains.org/</w:t>
      </w:r>
    </w:p>
    <w:p>
      <w:pPr/>
      <w:r>
        <w:t>28 July 2026</w:t>
      </w:r>
    </w:p>
    <w:p>
      <w:pPr/>
      <w:r>
        <w:t>Search Committee</w:t>
      </w:r>
    </w:p>
    <w:p>
      <w:pPr/>
      <w:r>
        <w:t>Division of Environment and Sustainability (ENVR)</w:t>
      </w:r>
    </w:p>
    <w:p>
      <w:pPr/>
      <w:r>
        <w:t>The Hong Kong University of Science and Technology</w:t>
      </w:r>
    </w:p>
    <w:p>
      <w:pPr/>
      <w:r>
        <w:t>Clear Water Bay, Hong Kong SAR</w:t>
      </w:r>
    </w:p>
    <w:p>
      <w:pPr/>
      <w:r>
        <w:rPr>
          <w:b/>
        </w:rPr>
        <w:t>Re: Application for Faculty Position in Biodiversity, Ecosystem Services, and Nature-based Solutions (Job ID: 188102)</w:t>
      </w:r>
    </w:p>
    <w:p>
      <w:pPr/>
      <w:r>
        <w:t>Dear Members of the Search Committee,</w:t>
      </w:r>
    </w:p>
    <w:p>
      <w:pPr/>
      <w:r>
        <w:t xml:space="preserve">I am writing to apply for a substantiation-track faculty position in the Division of Environment and Sustainability at HKUST. I am a forest ecologist whose research integrates </w:t>
      </w:r>
      <w:r>
        <w:rPr>
          <w:b/>
        </w:rPr>
        <w:t>biodiversity–ecosystem functioning</w:t>
      </w:r>
      <w:r>
        <w:t xml:space="preserve">, </w:t>
      </w:r>
      <w:r>
        <w:rPr>
          <w:b/>
        </w:rPr>
        <w:t>ecosystem services</w:t>
      </w:r>
      <w:r>
        <w:t xml:space="preserve">, and </w:t>
      </w:r>
      <w:r>
        <w:rPr>
          <w:b/>
        </w:rPr>
        <w:t>nature-based solutions (NbS)</w:t>
      </w:r>
      <w:r>
        <w:t xml:space="preserve"> with field ecology, multi-sensor remote sensing, and GeoAI. My work is directly aligned with ENVR’s new </w:t>
      </w:r>
      <w:r>
        <w:rPr>
          <w:b/>
        </w:rPr>
        <w:t>Biodiversity and Nature-Based Solutions Hub</w:t>
      </w:r>
      <w:r>
        <w:t xml:space="preserve">, the </w:t>
      </w:r>
      <w:r>
        <w:rPr>
          <w:b/>
        </w:rPr>
        <w:t>2027 biodiversity core curriculum</w:t>
      </w:r>
      <w:r>
        <w:t xml:space="preserve">, and Hong Kong’s </w:t>
      </w:r>
      <w:r>
        <w:rPr>
          <w:b/>
        </w:rPr>
        <w:t>Biodiversity Strategy and Action Plan 2035 (BSAP2035)</w:t>
      </w:r>
      <w:r>
        <w:t>.</w:t>
      </w:r>
    </w:p>
    <w:p>
      <w:pPr/>
      <w:r>
        <w:t xml:space="preserve">Over the past decade, I have built an internationally recognised research programme on how biodiversity sustains ecosystem services—especially carbon storage, coastal protection, and multifunctionality—under climate change and intensifying extremes. Using structural equation modelling, UAV/LiDAR, and satellite time series, I have shown that </w:t>
      </w:r>
      <w:r>
        <w:rPr>
          <w:b/>
        </w:rPr>
        <w:t>functional composition and structural diversity</w:t>
      </w:r>
      <w:r>
        <w:t xml:space="preserve"> are key drivers of mangrove resilience and ecosystem properties, with findings published in </w:t>
      </w:r>
      <w:r>
        <w:rPr>
          <w:i/>
        </w:rPr>
        <w:t>Nature Communications</w:t>
      </w:r>
      <w:r>
        <w:t xml:space="preserve">, </w:t>
      </w:r>
      <w:r>
        <w:rPr>
          <w:i/>
        </w:rPr>
        <w:t>Global Change Biology</w:t>
      </w:r>
      <w:r>
        <w:t xml:space="preserve">, and </w:t>
      </w:r>
      <w:r>
        <w:rPr>
          <w:i/>
        </w:rPr>
        <w:t>Communications Earth &amp; Environment</w:t>
      </w:r>
      <w:r>
        <w:t>. I have also contributed to global blue-carbon science as a co-author on the 30 m global mangrove soil-carbon map (</w:t>
      </w:r>
      <w:r>
        <w:rPr>
          <w:i/>
        </w:rPr>
        <w:t>Environmental Research Letters</w:t>
      </w:r>
      <w:r>
        <w:t>). My Google Scholar profile records 1,500+ citations (h-index 14; i10-index 19, July 2026).</w:t>
      </w:r>
    </w:p>
    <w:p>
      <w:pPr/>
      <w:r>
        <w:t xml:space="preserve">I am currently Research Fellow in the Remote Sensing Laboratory at PolyU, where I lead work on </w:t>
      </w:r>
      <w:r>
        <w:rPr>
          <w:b/>
        </w:rPr>
        <w:t>blue carbon, Net Zero trees, and campus carbon offsetting</w:t>
      </w:r>
      <w:r>
        <w:t xml:space="preserve">, and previously served as RTH ITF Fellow in the JC STEM Lab of Earth Observations. Before that, I was Assistant Researcher at the </w:t>
      </w:r>
      <w:r>
        <w:rPr>
          <w:b/>
        </w:rPr>
        <w:t>Jiangmen Laboratory of Carbon Science and Technology (HKUST Guangzhou)</w:t>
      </w:r>
      <w:r>
        <w:t>, where I worked on carbon accounting and nature-based offsets. I also held an RGC Postdoctoral Fellowship at The University of Hong Kong, integrating Sentinel, GEDI, and TanDEM-X data for forest structure mapping. Earlier training includes a PhD in Forest and Biomaterials Science from Kyoto University and a visiting fellowship at NASA Goddard Space Flight Center. This trajectory has given me deep experience across tropical forests, mangroves, coastal systems, and agroforestry—systems whose ecological principles transfer to subtropical and urban-coastal landscapes, including Hong Kong.</w:t>
      </w:r>
    </w:p>
    <w:p>
      <w:pPr/>
      <w:r>
        <w:rPr>
          <w:b/>
        </w:rPr>
        <w:t>Why HKUST, and why now.</w:t>
      </w:r>
      <w:r>
        <w:t xml:space="preserve"> HKUST’s hub model—connecting ecology, climate science, data science, policy, and the campus living laboratory—is the environment in which my research is most impactful. I see four concrete contributions:</w:t>
      </w:r>
    </w:p>
    <w:p>
      <w:pPr/>
      <w:r>
        <w:t xml:space="preserve">1. </w:t>
      </w:r>
      <w:r>
        <w:rPr>
          <w:b/>
        </w:rPr>
        <w:t>Biodiversity and ecosystem services science.</w:t>
      </w:r>
      <w:r>
        <w:t xml:space="preserve"> Extend mechanistic understanding of how biodiversity supports regulating services (carbon sequestration, coastal resilience, climate buffering) using field plots, TLS/LiDAR, and GeoAI—complementing ENVR’s existing coastal NbS strengths while adding landscape-scale forest and blue-carbon expertise.</w:t>
      </w:r>
    </w:p>
    <w:p>
      <w:pPr/>
      <w:r>
        <w:t xml:space="preserve">2. </w:t>
      </w:r>
      <w:r>
        <w:rPr>
          <w:b/>
        </w:rPr>
        <w:t>Nature-based solutions for climate adaptation.</w:t>
      </w:r>
      <w:r>
        <w:t xml:space="preserve"> Translate ecological theory into NbS design and evaluation for restoration, shoreline protection, urban greenspace, and agroforestry—linking science to implementation pathways relevant to high-density coastal cities.</w:t>
      </w:r>
    </w:p>
    <w:p>
      <w:pPr/>
      <w:r>
        <w:t xml:space="preserve">3. </w:t>
      </w:r>
      <w:r>
        <w:rPr>
          <w:b/>
        </w:rPr>
        <w:t>Campus living lab and MRV.</w:t>
      </w:r>
      <w:r>
        <w:t xml:space="preserve"> Deploy multi-scale carbon and biodiversity monitoring (UAV, LiDAR, satellite) on HKUST’s unique managed coastline and terrestrial habitats, supporting Net Zero goals and evidence-based NbS on campus infrastructure.</w:t>
      </w:r>
    </w:p>
    <w:p>
      <w:pPr/>
      <w:r>
        <w:t xml:space="preserve">4. </w:t>
      </w:r>
      <w:r>
        <w:rPr>
          <w:b/>
        </w:rPr>
        <w:t>Education and capacity building.</w:t>
      </w:r>
      <w:r>
        <w:t xml:space="preserve"> Develop and teach courses on biodiversity, ecosystem services, NbS, and GeoAI for environmental decision-making—contributing directly to the 2027 core curriculum and ENVR’s interdisciplinary mission.</w:t>
      </w:r>
    </w:p>
    <w:p>
      <w:pPr/>
      <w:r>
        <w:t xml:space="preserve">Through </w:t>
      </w:r>
      <w:r>
        <w:rPr>
          <w:b/>
        </w:rPr>
        <w:t>GAINS (Global Artificial Intelligence and Nature Solutions)</w:t>
      </w:r>
      <w:r>
        <w:t>, my research platform, I pursue open, theory-driven science at the interface of ecology and Earth observation. I view GAINS as a vehicle for collaborative research and student training within a university setting, not as a substitute for faculty commitment. I am fully prepared to relocate my primary academic base to HKUST and to invest in teaching, graduate supervision, and interdisciplinary collaboration.</w:t>
      </w:r>
    </w:p>
    <w:p>
      <w:pPr/>
      <w:r>
        <w:t>I would welcome the opportunity to contribute to ENVR’s hub, to work with colleagues including Prof Alexis Lau, Prof Kenneth Leung, Prof Christine Loh, and Dr Jay Minuti, and to help position HKUST as a regional leader in biodiversity, ecosystem services, and NbS. Thank you for considering my application. I enclose my curriculum vitae, research statement, teaching statement, and contact information for three referees.</w:t>
      </w:r>
    </w:p>
    <w:p>
      <w:pPr/>
      <w:r>
        <w:t>Yours sincerely,</w:t>
      </w:r>
    </w:p>
    <w:p>
      <w:pPr/>
      <w:r>
        <w:rPr>
          <w:b/>
        </w:rPr>
        <w:t>Md Mizanur Rahman, PhD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