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5297A" w14:textId="77777777" w:rsidR="00457112" w:rsidRDefault="00457112">
      <w:pPr>
        <w:rPr>
          <w:rFonts w:hint="eastAsia"/>
        </w:rPr>
      </w:pPr>
    </w:p>
    <w:p w14:paraId="4DD50C67" w14:textId="77777777" w:rsidR="00457112" w:rsidRDefault="00457112">
      <w:pPr>
        <w:rPr>
          <w:rFonts w:hint="eastAsia"/>
        </w:rPr>
      </w:pPr>
    </w:p>
    <w:p w14:paraId="0149B885" w14:textId="77777777" w:rsidR="00457112" w:rsidRDefault="00457112">
      <w:pPr>
        <w:rPr>
          <w:rFonts w:hint="eastAsia"/>
        </w:rPr>
      </w:pPr>
    </w:p>
    <w:p w14:paraId="0438656A" w14:textId="77777777" w:rsidR="00457112" w:rsidRDefault="00000000">
      <w:pPr>
        <w:jc w:val="center"/>
        <w:rPr>
          <w:rFonts w:hint="eastAsia"/>
        </w:rPr>
      </w:pPr>
      <w:r>
        <w:rPr>
          <w:rFonts w:ascii="Calibri" w:hAnsi="Calibri"/>
          <w:b/>
          <w:color w:val="0D0D0D"/>
          <w:sz w:val="56"/>
        </w:rPr>
        <w:t>CYBER SECURITY INNOVATION CHALLENGE 1.0</w:t>
      </w:r>
    </w:p>
    <w:p w14:paraId="0297559A" w14:textId="77777777" w:rsidR="00457112" w:rsidRDefault="00457112">
      <w:pPr>
        <w:rPr>
          <w:rFonts w:hint="eastAsia"/>
        </w:rPr>
      </w:pPr>
    </w:p>
    <w:p w14:paraId="02BB9580" w14:textId="77777777" w:rsidR="00457112" w:rsidRDefault="00000000">
      <w:pPr>
        <w:jc w:val="center"/>
        <w:rPr>
          <w:rFonts w:hint="eastAsia"/>
        </w:rPr>
      </w:pPr>
      <w:r>
        <w:rPr>
          <w:rFonts w:ascii="Calibri" w:hAnsi="Calibri"/>
          <w:color w:val="333333"/>
          <w:sz w:val="36"/>
        </w:rPr>
        <w:t>PROTOTYPE DEVELOPMENT: Stage III</w:t>
      </w:r>
    </w:p>
    <w:p w14:paraId="71630B92" w14:textId="77777777" w:rsidR="00457112" w:rsidRDefault="00457112">
      <w:pPr>
        <w:pBdr>
          <w:bottom w:val="single" w:sz="4" w:space="1" w:color="CCCCCC"/>
        </w:pBdr>
        <w:spacing w:before="80" w:after="80"/>
        <w:rPr>
          <w:rFonts w:hint="eastAsia"/>
        </w:rPr>
      </w:pPr>
    </w:p>
    <w:p w14:paraId="7FBFC4A8" w14:textId="77777777" w:rsidR="00457112" w:rsidRDefault="00000000">
      <w:pPr>
        <w:jc w:val="center"/>
        <w:rPr>
          <w:rFonts w:hint="eastAsia"/>
        </w:rPr>
      </w:pPr>
      <w:r>
        <w:rPr>
          <w:color w:val="444444"/>
        </w:rPr>
        <w:t>Problem Statement Domain: Mule Accounts &amp; Collusive Fraud in UPI</w:t>
      </w:r>
    </w:p>
    <w:p w14:paraId="7AE84FD9" w14:textId="77777777" w:rsidR="00457112" w:rsidRDefault="00000000">
      <w:pPr>
        <w:jc w:val="center"/>
        <w:rPr>
          <w:rFonts w:hint="eastAsia"/>
        </w:rPr>
      </w:pPr>
      <w:r>
        <w:rPr>
          <w:color w:val="444444"/>
        </w:rPr>
        <w:t>Problem Statement: Detection of Mule Account Networks and Coordinated Fund Laundering in UPI Payment Ecosystems</w:t>
      </w:r>
    </w:p>
    <w:p w14:paraId="3D4C2A8C" w14:textId="77777777" w:rsidR="00457112" w:rsidRDefault="00457112">
      <w:pPr>
        <w:rPr>
          <w:rFonts w:hint="eastAsia"/>
        </w:rPr>
      </w:pPr>
    </w:p>
    <w:p w14:paraId="2E091A4C" w14:textId="77777777" w:rsidR="00457112" w:rsidRDefault="00000000">
      <w:pPr>
        <w:jc w:val="center"/>
        <w:rPr>
          <w:rFonts w:hint="eastAsia"/>
        </w:rPr>
      </w:pPr>
      <w:r>
        <w:rPr>
          <w:rFonts w:ascii="Calibri" w:hAnsi="Calibri"/>
          <w:b/>
          <w:color w:val="0D0D0D"/>
          <w:sz w:val="72"/>
        </w:rPr>
        <w:t>FinGuard</w:t>
      </w:r>
    </w:p>
    <w:p w14:paraId="2E429C7E" w14:textId="77777777" w:rsidR="00457112" w:rsidRDefault="00000000">
      <w:pPr>
        <w:jc w:val="center"/>
        <w:rPr>
          <w:rFonts w:hint="eastAsia"/>
        </w:rPr>
      </w:pPr>
      <w:r>
        <w:rPr>
          <w:i/>
          <w:color w:val="555555"/>
          <w:sz w:val="28"/>
        </w:rPr>
        <w:t>Real-Time Multi-Signal Mule Account Detection System</w:t>
      </w:r>
    </w:p>
    <w:p w14:paraId="4C7A612B" w14:textId="77777777" w:rsidR="00457112" w:rsidRDefault="00457112">
      <w:pPr>
        <w:rPr>
          <w:rFonts w:hint="eastAsia"/>
        </w:rPr>
      </w:pPr>
    </w:p>
    <w:tbl>
      <w:tblPr>
        <w:tblStyle w:val="TableGrid"/>
        <w:tblW w:w="0" w:type="auto"/>
        <w:jc w:val="center"/>
        <w:tblLook w:val="04A0" w:firstRow="1" w:lastRow="0" w:firstColumn="1" w:lastColumn="0" w:noHBand="0" w:noVBand="1"/>
      </w:tblPr>
      <w:tblGrid>
        <w:gridCol w:w="4680"/>
        <w:gridCol w:w="4680"/>
      </w:tblGrid>
      <w:tr w:rsidR="00457112" w14:paraId="1C47F83B" w14:textId="77777777">
        <w:trPr>
          <w:jc w:val="center"/>
        </w:trPr>
        <w:tc>
          <w:tcPr>
            <w:tcW w:w="4680" w:type="dxa"/>
            <w:shd w:val="clear" w:color="auto" w:fill="333333"/>
            <w:vAlign w:val="center"/>
          </w:tcPr>
          <w:p w14:paraId="0DEE8ED5" w14:textId="77777777" w:rsidR="00457112" w:rsidRDefault="00000000">
            <w:pPr>
              <w:jc w:val="center"/>
              <w:rPr>
                <w:rFonts w:hint="eastAsia"/>
              </w:rPr>
            </w:pPr>
            <w:r>
              <w:rPr>
                <w:rFonts w:ascii="Calibri" w:hAnsi="Calibri"/>
                <w:b/>
                <w:color w:val="FFFFFF"/>
                <w:sz w:val="19"/>
              </w:rPr>
              <w:t>Resource</w:t>
            </w:r>
          </w:p>
        </w:tc>
        <w:tc>
          <w:tcPr>
            <w:tcW w:w="4680" w:type="dxa"/>
            <w:shd w:val="clear" w:color="auto" w:fill="333333"/>
            <w:vAlign w:val="center"/>
          </w:tcPr>
          <w:p w14:paraId="13EA3D8D" w14:textId="77777777" w:rsidR="00457112" w:rsidRDefault="00000000">
            <w:pPr>
              <w:jc w:val="center"/>
              <w:rPr>
                <w:rFonts w:hint="eastAsia"/>
              </w:rPr>
            </w:pPr>
            <w:r>
              <w:rPr>
                <w:rFonts w:ascii="Calibri" w:hAnsi="Calibri"/>
                <w:b/>
                <w:color w:val="FFFFFF"/>
                <w:sz w:val="19"/>
              </w:rPr>
              <w:t>Link</w:t>
            </w:r>
          </w:p>
        </w:tc>
      </w:tr>
      <w:tr w:rsidR="00457112" w14:paraId="2F8F294C" w14:textId="77777777">
        <w:trPr>
          <w:jc w:val="center"/>
        </w:trPr>
        <w:tc>
          <w:tcPr>
            <w:tcW w:w="4680" w:type="dxa"/>
            <w:shd w:val="clear" w:color="auto" w:fill="F9F9F9"/>
            <w:vAlign w:val="center"/>
          </w:tcPr>
          <w:p w14:paraId="100AB725" w14:textId="77777777" w:rsidR="00457112" w:rsidRDefault="00000000">
            <w:pPr>
              <w:jc w:val="center"/>
              <w:rPr>
                <w:rFonts w:hint="eastAsia"/>
              </w:rPr>
            </w:pPr>
            <w:r>
              <w:rPr>
                <w:sz w:val="18"/>
              </w:rPr>
              <w:t>GitHub Repository</w:t>
            </w:r>
          </w:p>
        </w:tc>
        <w:tc>
          <w:tcPr>
            <w:tcW w:w="4680" w:type="dxa"/>
            <w:shd w:val="clear" w:color="auto" w:fill="F9F9F9"/>
            <w:vAlign w:val="center"/>
          </w:tcPr>
          <w:p w14:paraId="0620B367" w14:textId="77777777" w:rsidR="00457112" w:rsidRDefault="00000000">
            <w:pPr>
              <w:jc w:val="center"/>
              <w:rPr>
                <w:rFonts w:hint="eastAsia"/>
              </w:rPr>
            </w:pPr>
            <w:r>
              <w:rPr>
                <w:sz w:val="18"/>
              </w:rPr>
              <w:t>[Insert GitHub Repo URL]</w:t>
            </w:r>
          </w:p>
        </w:tc>
      </w:tr>
      <w:tr w:rsidR="00457112" w14:paraId="46107373" w14:textId="77777777">
        <w:trPr>
          <w:jc w:val="center"/>
        </w:trPr>
        <w:tc>
          <w:tcPr>
            <w:tcW w:w="4680" w:type="dxa"/>
            <w:shd w:val="clear" w:color="auto" w:fill="FFFFFF"/>
            <w:vAlign w:val="center"/>
          </w:tcPr>
          <w:p w14:paraId="223008E6" w14:textId="77777777" w:rsidR="00457112" w:rsidRDefault="00000000">
            <w:pPr>
              <w:jc w:val="center"/>
              <w:rPr>
                <w:rFonts w:hint="eastAsia"/>
              </w:rPr>
            </w:pPr>
            <w:r>
              <w:rPr>
                <w:sz w:val="18"/>
              </w:rPr>
              <w:t>Live Deployed URL</w:t>
            </w:r>
          </w:p>
        </w:tc>
        <w:tc>
          <w:tcPr>
            <w:tcW w:w="4680" w:type="dxa"/>
            <w:shd w:val="clear" w:color="auto" w:fill="FFFFFF"/>
            <w:vAlign w:val="center"/>
          </w:tcPr>
          <w:p w14:paraId="27D2338D" w14:textId="77777777" w:rsidR="00457112" w:rsidRDefault="00000000">
            <w:pPr>
              <w:jc w:val="center"/>
              <w:rPr>
                <w:rFonts w:hint="eastAsia"/>
              </w:rPr>
            </w:pPr>
            <w:r>
              <w:rPr>
                <w:sz w:val="18"/>
              </w:rPr>
              <w:t>[Insert Deployed URL]</w:t>
            </w:r>
          </w:p>
        </w:tc>
      </w:tr>
      <w:tr w:rsidR="00457112" w14:paraId="0A2B2E61" w14:textId="77777777">
        <w:trPr>
          <w:jc w:val="center"/>
        </w:trPr>
        <w:tc>
          <w:tcPr>
            <w:tcW w:w="4680" w:type="dxa"/>
            <w:shd w:val="clear" w:color="auto" w:fill="F9F9F9"/>
            <w:vAlign w:val="center"/>
          </w:tcPr>
          <w:p w14:paraId="0029EAB5" w14:textId="77777777" w:rsidR="00457112" w:rsidRDefault="00000000">
            <w:pPr>
              <w:jc w:val="center"/>
              <w:rPr>
                <w:rFonts w:hint="eastAsia"/>
              </w:rPr>
            </w:pPr>
            <w:r>
              <w:rPr>
                <w:sz w:val="18"/>
              </w:rPr>
              <w:t>Dashboard Demo Video (YouTube)</w:t>
            </w:r>
          </w:p>
        </w:tc>
        <w:tc>
          <w:tcPr>
            <w:tcW w:w="4680" w:type="dxa"/>
            <w:shd w:val="clear" w:color="auto" w:fill="F9F9F9"/>
            <w:vAlign w:val="center"/>
          </w:tcPr>
          <w:p w14:paraId="631DD2C1" w14:textId="77777777" w:rsidR="00457112" w:rsidRDefault="00000000">
            <w:pPr>
              <w:jc w:val="center"/>
              <w:rPr>
                <w:rFonts w:hint="eastAsia"/>
              </w:rPr>
            </w:pPr>
            <w:r>
              <w:rPr>
                <w:sz w:val="18"/>
              </w:rPr>
              <w:t>[Insert YouTube Link]</w:t>
            </w:r>
          </w:p>
        </w:tc>
      </w:tr>
      <w:tr w:rsidR="00457112" w14:paraId="336DC8B3" w14:textId="77777777">
        <w:trPr>
          <w:jc w:val="center"/>
        </w:trPr>
        <w:tc>
          <w:tcPr>
            <w:tcW w:w="4680" w:type="dxa"/>
            <w:shd w:val="clear" w:color="auto" w:fill="FFFFFF"/>
            <w:vAlign w:val="center"/>
          </w:tcPr>
          <w:p w14:paraId="359EEF31" w14:textId="77777777" w:rsidR="00457112" w:rsidRDefault="00000000">
            <w:pPr>
              <w:jc w:val="center"/>
              <w:rPr>
                <w:rFonts w:hint="eastAsia"/>
              </w:rPr>
            </w:pPr>
            <w:r>
              <w:rPr>
                <w:sz w:val="18"/>
              </w:rPr>
              <w:t>Pitch Deck / Presentation</w:t>
            </w:r>
          </w:p>
        </w:tc>
        <w:tc>
          <w:tcPr>
            <w:tcW w:w="4680" w:type="dxa"/>
            <w:shd w:val="clear" w:color="auto" w:fill="FFFFFF"/>
            <w:vAlign w:val="center"/>
          </w:tcPr>
          <w:p w14:paraId="2D4B0E3B" w14:textId="77777777" w:rsidR="00457112" w:rsidRDefault="00000000">
            <w:pPr>
              <w:jc w:val="center"/>
              <w:rPr>
                <w:rFonts w:hint="eastAsia"/>
              </w:rPr>
            </w:pPr>
            <w:r>
              <w:rPr>
                <w:sz w:val="18"/>
              </w:rPr>
              <w:t>[Insert Link if applicable]</w:t>
            </w:r>
          </w:p>
        </w:tc>
      </w:tr>
    </w:tbl>
    <w:p w14:paraId="15B937A6" w14:textId="77777777" w:rsidR="00457112" w:rsidRDefault="00457112">
      <w:pPr>
        <w:rPr>
          <w:rFonts w:hint="eastAsia"/>
        </w:rPr>
      </w:pPr>
    </w:p>
    <w:tbl>
      <w:tblPr>
        <w:tblStyle w:val="TableGrid"/>
        <w:tblW w:w="0" w:type="auto"/>
        <w:jc w:val="center"/>
        <w:tblLook w:val="04A0" w:firstRow="1" w:lastRow="0" w:firstColumn="1" w:lastColumn="0" w:noHBand="0" w:noVBand="1"/>
      </w:tblPr>
      <w:tblGrid>
        <w:gridCol w:w="1872"/>
        <w:gridCol w:w="1872"/>
        <w:gridCol w:w="1872"/>
        <w:gridCol w:w="1872"/>
        <w:gridCol w:w="1872"/>
      </w:tblGrid>
      <w:tr w:rsidR="00457112" w14:paraId="60E645E3" w14:textId="77777777">
        <w:trPr>
          <w:jc w:val="center"/>
        </w:trPr>
        <w:tc>
          <w:tcPr>
            <w:tcW w:w="1872" w:type="dxa"/>
            <w:shd w:val="clear" w:color="auto" w:fill="333333"/>
            <w:vAlign w:val="center"/>
          </w:tcPr>
          <w:p w14:paraId="7D988CC1" w14:textId="77777777" w:rsidR="00457112" w:rsidRDefault="00000000">
            <w:pPr>
              <w:jc w:val="center"/>
              <w:rPr>
                <w:rFonts w:hint="eastAsia"/>
              </w:rPr>
            </w:pPr>
            <w:r>
              <w:rPr>
                <w:rFonts w:ascii="Calibri" w:hAnsi="Calibri"/>
                <w:b/>
                <w:color w:val="FFFFFF"/>
                <w:sz w:val="19"/>
              </w:rPr>
              <w:t>Role</w:t>
            </w:r>
          </w:p>
        </w:tc>
        <w:tc>
          <w:tcPr>
            <w:tcW w:w="1872" w:type="dxa"/>
            <w:shd w:val="clear" w:color="auto" w:fill="333333"/>
            <w:vAlign w:val="center"/>
          </w:tcPr>
          <w:p w14:paraId="605CC3D1" w14:textId="77777777" w:rsidR="00457112" w:rsidRDefault="00000000">
            <w:pPr>
              <w:jc w:val="center"/>
              <w:rPr>
                <w:rFonts w:hint="eastAsia"/>
              </w:rPr>
            </w:pPr>
            <w:r>
              <w:rPr>
                <w:rFonts w:ascii="Calibri" w:hAnsi="Calibri"/>
                <w:b/>
                <w:color w:val="FFFFFF"/>
                <w:sz w:val="19"/>
              </w:rPr>
              <w:t>Name</w:t>
            </w:r>
          </w:p>
        </w:tc>
        <w:tc>
          <w:tcPr>
            <w:tcW w:w="1872" w:type="dxa"/>
            <w:shd w:val="clear" w:color="auto" w:fill="333333"/>
            <w:vAlign w:val="center"/>
          </w:tcPr>
          <w:p w14:paraId="61D124EE" w14:textId="77777777" w:rsidR="00457112" w:rsidRDefault="00000000">
            <w:pPr>
              <w:jc w:val="center"/>
              <w:rPr>
                <w:rFonts w:hint="eastAsia"/>
              </w:rPr>
            </w:pPr>
            <w:r>
              <w:rPr>
                <w:rFonts w:ascii="Calibri" w:hAnsi="Calibri"/>
                <w:b/>
                <w:color w:val="FFFFFF"/>
                <w:sz w:val="19"/>
              </w:rPr>
              <w:t>Institute</w:t>
            </w:r>
          </w:p>
        </w:tc>
        <w:tc>
          <w:tcPr>
            <w:tcW w:w="1872" w:type="dxa"/>
            <w:shd w:val="clear" w:color="auto" w:fill="333333"/>
            <w:vAlign w:val="center"/>
          </w:tcPr>
          <w:p w14:paraId="2F82AFE7" w14:textId="77777777" w:rsidR="00457112" w:rsidRDefault="00000000">
            <w:pPr>
              <w:jc w:val="center"/>
              <w:rPr>
                <w:rFonts w:hint="eastAsia"/>
              </w:rPr>
            </w:pPr>
            <w:r>
              <w:rPr>
                <w:rFonts w:ascii="Calibri" w:hAnsi="Calibri"/>
                <w:b/>
                <w:color w:val="FFFFFF"/>
                <w:sz w:val="19"/>
              </w:rPr>
              <w:t>Enrolment No.</w:t>
            </w:r>
          </w:p>
        </w:tc>
        <w:tc>
          <w:tcPr>
            <w:tcW w:w="1872" w:type="dxa"/>
            <w:shd w:val="clear" w:color="auto" w:fill="333333"/>
            <w:vAlign w:val="center"/>
          </w:tcPr>
          <w:p w14:paraId="43A30AE8" w14:textId="77777777" w:rsidR="00457112" w:rsidRDefault="00000000">
            <w:pPr>
              <w:jc w:val="center"/>
              <w:rPr>
                <w:rFonts w:hint="eastAsia"/>
              </w:rPr>
            </w:pPr>
            <w:r>
              <w:rPr>
                <w:rFonts w:ascii="Calibri" w:hAnsi="Calibri"/>
                <w:b/>
                <w:color w:val="FFFFFF"/>
                <w:sz w:val="19"/>
              </w:rPr>
              <w:t>Email ID</w:t>
            </w:r>
          </w:p>
        </w:tc>
      </w:tr>
      <w:tr w:rsidR="00457112" w14:paraId="4659E792" w14:textId="77777777">
        <w:trPr>
          <w:jc w:val="center"/>
        </w:trPr>
        <w:tc>
          <w:tcPr>
            <w:tcW w:w="1872" w:type="dxa"/>
            <w:shd w:val="clear" w:color="auto" w:fill="F9F9F9"/>
            <w:vAlign w:val="center"/>
          </w:tcPr>
          <w:p w14:paraId="7D140CF9" w14:textId="77777777" w:rsidR="00457112" w:rsidRDefault="00000000">
            <w:pPr>
              <w:jc w:val="center"/>
              <w:rPr>
                <w:rFonts w:hint="eastAsia"/>
              </w:rPr>
            </w:pPr>
            <w:r>
              <w:rPr>
                <w:sz w:val="18"/>
              </w:rPr>
              <w:t>Team Lead</w:t>
            </w:r>
          </w:p>
        </w:tc>
        <w:tc>
          <w:tcPr>
            <w:tcW w:w="1872" w:type="dxa"/>
            <w:shd w:val="clear" w:color="auto" w:fill="F9F9F9"/>
            <w:vAlign w:val="center"/>
          </w:tcPr>
          <w:p w14:paraId="0542A1CC" w14:textId="77777777" w:rsidR="00457112" w:rsidRDefault="00000000">
            <w:pPr>
              <w:jc w:val="center"/>
              <w:rPr>
                <w:rFonts w:hint="eastAsia"/>
              </w:rPr>
            </w:pPr>
            <w:r>
              <w:rPr>
                <w:sz w:val="18"/>
              </w:rPr>
              <w:t>[Name]</w:t>
            </w:r>
          </w:p>
        </w:tc>
        <w:tc>
          <w:tcPr>
            <w:tcW w:w="1872" w:type="dxa"/>
            <w:shd w:val="clear" w:color="auto" w:fill="F9F9F9"/>
            <w:vAlign w:val="center"/>
          </w:tcPr>
          <w:p w14:paraId="6845D3F7" w14:textId="77777777" w:rsidR="00457112" w:rsidRDefault="00000000">
            <w:pPr>
              <w:jc w:val="center"/>
              <w:rPr>
                <w:rFonts w:hint="eastAsia"/>
              </w:rPr>
            </w:pPr>
            <w:r>
              <w:rPr>
                <w:sz w:val="18"/>
              </w:rPr>
              <w:t>[Institute]</w:t>
            </w:r>
          </w:p>
        </w:tc>
        <w:tc>
          <w:tcPr>
            <w:tcW w:w="1872" w:type="dxa"/>
            <w:shd w:val="clear" w:color="auto" w:fill="F9F9F9"/>
            <w:vAlign w:val="center"/>
          </w:tcPr>
          <w:p w14:paraId="59E1A829" w14:textId="77777777" w:rsidR="00457112" w:rsidRDefault="00000000">
            <w:pPr>
              <w:jc w:val="center"/>
              <w:rPr>
                <w:rFonts w:hint="eastAsia"/>
              </w:rPr>
            </w:pPr>
            <w:r>
              <w:rPr>
                <w:sz w:val="18"/>
              </w:rPr>
              <w:t>[Enrolment No.]</w:t>
            </w:r>
          </w:p>
        </w:tc>
        <w:tc>
          <w:tcPr>
            <w:tcW w:w="1872" w:type="dxa"/>
            <w:shd w:val="clear" w:color="auto" w:fill="F9F9F9"/>
            <w:vAlign w:val="center"/>
          </w:tcPr>
          <w:p w14:paraId="40FD0948" w14:textId="77777777" w:rsidR="00457112" w:rsidRDefault="00000000">
            <w:pPr>
              <w:jc w:val="center"/>
              <w:rPr>
                <w:rFonts w:hint="eastAsia"/>
              </w:rPr>
            </w:pPr>
            <w:r>
              <w:rPr>
                <w:sz w:val="18"/>
              </w:rPr>
              <w:t>[Email]</w:t>
            </w:r>
          </w:p>
        </w:tc>
      </w:tr>
      <w:tr w:rsidR="00457112" w14:paraId="744BB2A5" w14:textId="77777777">
        <w:trPr>
          <w:jc w:val="center"/>
        </w:trPr>
        <w:tc>
          <w:tcPr>
            <w:tcW w:w="1872" w:type="dxa"/>
            <w:shd w:val="clear" w:color="auto" w:fill="FFFFFF"/>
            <w:vAlign w:val="center"/>
          </w:tcPr>
          <w:p w14:paraId="0215B2C5" w14:textId="77777777" w:rsidR="00457112" w:rsidRDefault="00000000">
            <w:pPr>
              <w:jc w:val="center"/>
              <w:rPr>
                <w:rFonts w:hint="eastAsia"/>
              </w:rPr>
            </w:pPr>
            <w:r>
              <w:rPr>
                <w:sz w:val="18"/>
              </w:rPr>
              <w:t>Member 2</w:t>
            </w:r>
          </w:p>
        </w:tc>
        <w:tc>
          <w:tcPr>
            <w:tcW w:w="1872" w:type="dxa"/>
            <w:shd w:val="clear" w:color="auto" w:fill="FFFFFF"/>
            <w:vAlign w:val="center"/>
          </w:tcPr>
          <w:p w14:paraId="1577E42B" w14:textId="77777777" w:rsidR="00457112" w:rsidRDefault="00000000">
            <w:pPr>
              <w:jc w:val="center"/>
              <w:rPr>
                <w:rFonts w:hint="eastAsia"/>
              </w:rPr>
            </w:pPr>
            <w:r>
              <w:rPr>
                <w:sz w:val="18"/>
              </w:rPr>
              <w:t>[Name]</w:t>
            </w:r>
          </w:p>
        </w:tc>
        <w:tc>
          <w:tcPr>
            <w:tcW w:w="1872" w:type="dxa"/>
            <w:shd w:val="clear" w:color="auto" w:fill="FFFFFF"/>
            <w:vAlign w:val="center"/>
          </w:tcPr>
          <w:p w14:paraId="33790CBB" w14:textId="77777777" w:rsidR="00457112" w:rsidRDefault="00000000">
            <w:pPr>
              <w:jc w:val="center"/>
              <w:rPr>
                <w:rFonts w:hint="eastAsia"/>
              </w:rPr>
            </w:pPr>
            <w:r>
              <w:rPr>
                <w:sz w:val="18"/>
              </w:rPr>
              <w:t>[Institute]</w:t>
            </w:r>
          </w:p>
        </w:tc>
        <w:tc>
          <w:tcPr>
            <w:tcW w:w="1872" w:type="dxa"/>
            <w:shd w:val="clear" w:color="auto" w:fill="FFFFFF"/>
            <w:vAlign w:val="center"/>
          </w:tcPr>
          <w:p w14:paraId="45EA3AE0" w14:textId="77777777" w:rsidR="00457112" w:rsidRDefault="00000000">
            <w:pPr>
              <w:jc w:val="center"/>
              <w:rPr>
                <w:rFonts w:hint="eastAsia"/>
              </w:rPr>
            </w:pPr>
            <w:r>
              <w:rPr>
                <w:sz w:val="18"/>
              </w:rPr>
              <w:t>[Enrolment No.]</w:t>
            </w:r>
          </w:p>
        </w:tc>
        <w:tc>
          <w:tcPr>
            <w:tcW w:w="1872" w:type="dxa"/>
            <w:shd w:val="clear" w:color="auto" w:fill="FFFFFF"/>
            <w:vAlign w:val="center"/>
          </w:tcPr>
          <w:p w14:paraId="45E16E27" w14:textId="77777777" w:rsidR="00457112" w:rsidRDefault="00000000">
            <w:pPr>
              <w:jc w:val="center"/>
              <w:rPr>
                <w:rFonts w:hint="eastAsia"/>
              </w:rPr>
            </w:pPr>
            <w:r>
              <w:rPr>
                <w:sz w:val="18"/>
              </w:rPr>
              <w:t>[Email]</w:t>
            </w:r>
          </w:p>
        </w:tc>
      </w:tr>
      <w:tr w:rsidR="00457112" w14:paraId="2644A660" w14:textId="77777777">
        <w:trPr>
          <w:jc w:val="center"/>
        </w:trPr>
        <w:tc>
          <w:tcPr>
            <w:tcW w:w="1872" w:type="dxa"/>
            <w:shd w:val="clear" w:color="auto" w:fill="F9F9F9"/>
            <w:vAlign w:val="center"/>
          </w:tcPr>
          <w:p w14:paraId="17115409" w14:textId="77777777" w:rsidR="00457112" w:rsidRDefault="00000000">
            <w:pPr>
              <w:jc w:val="center"/>
              <w:rPr>
                <w:rFonts w:hint="eastAsia"/>
              </w:rPr>
            </w:pPr>
            <w:r>
              <w:rPr>
                <w:sz w:val="18"/>
              </w:rPr>
              <w:t>Member 3</w:t>
            </w:r>
          </w:p>
        </w:tc>
        <w:tc>
          <w:tcPr>
            <w:tcW w:w="1872" w:type="dxa"/>
            <w:shd w:val="clear" w:color="auto" w:fill="F9F9F9"/>
            <w:vAlign w:val="center"/>
          </w:tcPr>
          <w:p w14:paraId="0ED1ACEC" w14:textId="77777777" w:rsidR="00457112" w:rsidRDefault="00000000">
            <w:pPr>
              <w:jc w:val="center"/>
              <w:rPr>
                <w:rFonts w:hint="eastAsia"/>
              </w:rPr>
            </w:pPr>
            <w:r>
              <w:rPr>
                <w:sz w:val="18"/>
              </w:rPr>
              <w:t>[Name]</w:t>
            </w:r>
          </w:p>
        </w:tc>
        <w:tc>
          <w:tcPr>
            <w:tcW w:w="1872" w:type="dxa"/>
            <w:shd w:val="clear" w:color="auto" w:fill="F9F9F9"/>
            <w:vAlign w:val="center"/>
          </w:tcPr>
          <w:p w14:paraId="1CE3906F" w14:textId="77777777" w:rsidR="00457112" w:rsidRDefault="00000000">
            <w:pPr>
              <w:jc w:val="center"/>
              <w:rPr>
                <w:rFonts w:hint="eastAsia"/>
              </w:rPr>
            </w:pPr>
            <w:r>
              <w:rPr>
                <w:sz w:val="18"/>
              </w:rPr>
              <w:t>[Institute]</w:t>
            </w:r>
          </w:p>
        </w:tc>
        <w:tc>
          <w:tcPr>
            <w:tcW w:w="1872" w:type="dxa"/>
            <w:shd w:val="clear" w:color="auto" w:fill="F9F9F9"/>
            <w:vAlign w:val="center"/>
          </w:tcPr>
          <w:p w14:paraId="6128BCBA" w14:textId="77777777" w:rsidR="00457112" w:rsidRDefault="00000000">
            <w:pPr>
              <w:jc w:val="center"/>
              <w:rPr>
                <w:rFonts w:hint="eastAsia"/>
              </w:rPr>
            </w:pPr>
            <w:r>
              <w:rPr>
                <w:sz w:val="18"/>
              </w:rPr>
              <w:t>[Enrolment No.]</w:t>
            </w:r>
          </w:p>
        </w:tc>
        <w:tc>
          <w:tcPr>
            <w:tcW w:w="1872" w:type="dxa"/>
            <w:shd w:val="clear" w:color="auto" w:fill="F9F9F9"/>
            <w:vAlign w:val="center"/>
          </w:tcPr>
          <w:p w14:paraId="72DD1391" w14:textId="77777777" w:rsidR="00457112" w:rsidRDefault="00000000">
            <w:pPr>
              <w:jc w:val="center"/>
              <w:rPr>
                <w:rFonts w:hint="eastAsia"/>
              </w:rPr>
            </w:pPr>
            <w:r>
              <w:rPr>
                <w:sz w:val="18"/>
              </w:rPr>
              <w:t>[Email]</w:t>
            </w:r>
          </w:p>
        </w:tc>
      </w:tr>
      <w:tr w:rsidR="00457112" w14:paraId="3335F365" w14:textId="77777777">
        <w:trPr>
          <w:jc w:val="center"/>
        </w:trPr>
        <w:tc>
          <w:tcPr>
            <w:tcW w:w="1872" w:type="dxa"/>
            <w:shd w:val="clear" w:color="auto" w:fill="FFFFFF"/>
            <w:vAlign w:val="center"/>
          </w:tcPr>
          <w:p w14:paraId="32AF7EBA" w14:textId="77777777" w:rsidR="00457112" w:rsidRDefault="00000000">
            <w:pPr>
              <w:jc w:val="center"/>
              <w:rPr>
                <w:rFonts w:hint="eastAsia"/>
              </w:rPr>
            </w:pPr>
            <w:r>
              <w:rPr>
                <w:sz w:val="18"/>
              </w:rPr>
              <w:t>Member 4</w:t>
            </w:r>
          </w:p>
        </w:tc>
        <w:tc>
          <w:tcPr>
            <w:tcW w:w="1872" w:type="dxa"/>
            <w:shd w:val="clear" w:color="auto" w:fill="FFFFFF"/>
            <w:vAlign w:val="center"/>
          </w:tcPr>
          <w:p w14:paraId="119D74D9" w14:textId="77777777" w:rsidR="00457112" w:rsidRDefault="00000000">
            <w:pPr>
              <w:jc w:val="center"/>
              <w:rPr>
                <w:rFonts w:hint="eastAsia"/>
              </w:rPr>
            </w:pPr>
            <w:r>
              <w:rPr>
                <w:sz w:val="18"/>
              </w:rPr>
              <w:t>[Name]</w:t>
            </w:r>
          </w:p>
        </w:tc>
        <w:tc>
          <w:tcPr>
            <w:tcW w:w="1872" w:type="dxa"/>
            <w:shd w:val="clear" w:color="auto" w:fill="FFFFFF"/>
            <w:vAlign w:val="center"/>
          </w:tcPr>
          <w:p w14:paraId="6098630D" w14:textId="77777777" w:rsidR="00457112" w:rsidRDefault="00000000">
            <w:pPr>
              <w:jc w:val="center"/>
              <w:rPr>
                <w:rFonts w:hint="eastAsia"/>
              </w:rPr>
            </w:pPr>
            <w:r>
              <w:rPr>
                <w:sz w:val="18"/>
              </w:rPr>
              <w:t>[Institute]</w:t>
            </w:r>
          </w:p>
        </w:tc>
        <w:tc>
          <w:tcPr>
            <w:tcW w:w="1872" w:type="dxa"/>
            <w:shd w:val="clear" w:color="auto" w:fill="FFFFFF"/>
            <w:vAlign w:val="center"/>
          </w:tcPr>
          <w:p w14:paraId="511CC8BB" w14:textId="77777777" w:rsidR="00457112" w:rsidRDefault="00000000">
            <w:pPr>
              <w:jc w:val="center"/>
              <w:rPr>
                <w:rFonts w:hint="eastAsia"/>
              </w:rPr>
            </w:pPr>
            <w:r>
              <w:rPr>
                <w:sz w:val="18"/>
              </w:rPr>
              <w:t>[Enrolment No.]</w:t>
            </w:r>
          </w:p>
        </w:tc>
        <w:tc>
          <w:tcPr>
            <w:tcW w:w="1872" w:type="dxa"/>
            <w:shd w:val="clear" w:color="auto" w:fill="FFFFFF"/>
            <w:vAlign w:val="center"/>
          </w:tcPr>
          <w:p w14:paraId="584D940F" w14:textId="77777777" w:rsidR="00457112" w:rsidRDefault="00000000">
            <w:pPr>
              <w:jc w:val="center"/>
              <w:rPr>
                <w:rFonts w:hint="eastAsia"/>
              </w:rPr>
            </w:pPr>
            <w:r>
              <w:rPr>
                <w:sz w:val="18"/>
              </w:rPr>
              <w:t>[Email]</w:t>
            </w:r>
          </w:p>
        </w:tc>
      </w:tr>
      <w:tr w:rsidR="00457112" w14:paraId="22839C14" w14:textId="77777777">
        <w:trPr>
          <w:jc w:val="center"/>
        </w:trPr>
        <w:tc>
          <w:tcPr>
            <w:tcW w:w="1872" w:type="dxa"/>
            <w:shd w:val="clear" w:color="auto" w:fill="F9F9F9"/>
            <w:vAlign w:val="center"/>
          </w:tcPr>
          <w:p w14:paraId="37C72B68" w14:textId="77777777" w:rsidR="00457112" w:rsidRDefault="00000000">
            <w:pPr>
              <w:jc w:val="center"/>
              <w:rPr>
                <w:rFonts w:hint="eastAsia"/>
              </w:rPr>
            </w:pPr>
            <w:r>
              <w:rPr>
                <w:sz w:val="18"/>
              </w:rPr>
              <w:t>Member 5</w:t>
            </w:r>
          </w:p>
        </w:tc>
        <w:tc>
          <w:tcPr>
            <w:tcW w:w="1872" w:type="dxa"/>
            <w:shd w:val="clear" w:color="auto" w:fill="F9F9F9"/>
            <w:vAlign w:val="center"/>
          </w:tcPr>
          <w:p w14:paraId="6ED8F3B8" w14:textId="77777777" w:rsidR="00457112" w:rsidRDefault="00000000">
            <w:pPr>
              <w:jc w:val="center"/>
              <w:rPr>
                <w:rFonts w:hint="eastAsia"/>
              </w:rPr>
            </w:pPr>
            <w:r>
              <w:rPr>
                <w:sz w:val="18"/>
              </w:rPr>
              <w:t>[Name]</w:t>
            </w:r>
          </w:p>
        </w:tc>
        <w:tc>
          <w:tcPr>
            <w:tcW w:w="1872" w:type="dxa"/>
            <w:shd w:val="clear" w:color="auto" w:fill="F9F9F9"/>
            <w:vAlign w:val="center"/>
          </w:tcPr>
          <w:p w14:paraId="140AC9DD" w14:textId="77777777" w:rsidR="00457112" w:rsidRDefault="00000000">
            <w:pPr>
              <w:jc w:val="center"/>
              <w:rPr>
                <w:rFonts w:hint="eastAsia"/>
              </w:rPr>
            </w:pPr>
            <w:r>
              <w:rPr>
                <w:sz w:val="18"/>
              </w:rPr>
              <w:t>[Institute]</w:t>
            </w:r>
          </w:p>
        </w:tc>
        <w:tc>
          <w:tcPr>
            <w:tcW w:w="1872" w:type="dxa"/>
            <w:shd w:val="clear" w:color="auto" w:fill="F9F9F9"/>
            <w:vAlign w:val="center"/>
          </w:tcPr>
          <w:p w14:paraId="7CEEEC0A" w14:textId="77777777" w:rsidR="00457112" w:rsidRDefault="00000000">
            <w:pPr>
              <w:jc w:val="center"/>
              <w:rPr>
                <w:rFonts w:hint="eastAsia"/>
              </w:rPr>
            </w:pPr>
            <w:r>
              <w:rPr>
                <w:sz w:val="18"/>
              </w:rPr>
              <w:t>[Enrolment No.]</w:t>
            </w:r>
          </w:p>
        </w:tc>
        <w:tc>
          <w:tcPr>
            <w:tcW w:w="1872" w:type="dxa"/>
            <w:shd w:val="clear" w:color="auto" w:fill="F9F9F9"/>
            <w:vAlign w:val="center"/>
          </w:tcPr>
          <w:p w14:paraId="74E223C8" w14:textId="77777777" w:rsidR="00457112" w:rsidRDefault="00000000">
            <w:pPr>
              <w:jc w:val="center"/>
              <w:rPr>
                <w:rFonts w:hint="eastAsia"/>
              </w:rPr>
            </w:pPr>
            <w:r>
              <w:rPr>
                <w:sz w:val="18"/>
              </w:rPr>
              <w:t>[Email]</w:t>
            </w:r>
          </w:p>
        </w:tc>
      </w:tr>
    </w:tbl>
    <w:p w14:paraId="2E077ED0" w14:textId="77777777" w:rsidR="00457112" w:rsidRDefault="00000000">
      <w:pPr>
        <w:rPr>
          <w:rFonts w:hint="eastAsia"/>
        </w:rPr>
      </w:pPr>
      <w:r>
        <w:br w:type="page"/>
      </w:r>
    </w:p>
    <w:p w14:paraId="7098B957" w14:textId="77777777" w:rsidR="00457112" w:rsidRDefault="00000000">
      <w:pPr>
        <w:pStyle w:val="Heading1"/>
      </w:pPr>
      <w:r>
        <w:lastRenderedPageBreak/>
        <w:t>Table of Contents</w:t>
      </w:r>
    </w:p>
    <w:p w14:paraId="2E0B3F42" w14:textId="77777777" w:rsidR="00457112" w:rsidRDefault="00000000">
      <w:pPr>
        <w:spacing w:after="60"/>
        <w:rPr>
          <w:rFonts w:hint="eastAsia"/>
        </w:rPr>
      </w:pPr>
      <w:r>
        <w:t>1. Project Overview and Team Details</w:t>
      </w:r>
    </w:p>
    <w:p w14:paraId="00869C2D" w14:textId="77777777" w:rsidR="00457112" w:rsidRDefault="00000000">
      <w:pPr>
        <w:spacing w:after="60"/>
        <w:rPr>
          <w:rFonts w:hint="eastAsia"/>
        </w:rPr>
      </w:pPr>
      <w:r>
        <w:t>2. Problem Statement and Background</w:t>
      </w:r>
    </w:p>
    <w:p w14:paraId="47220B9E" w14:textId="77777777" w:rsidR="00457112" w:rsidRDefault="00000000">
      <w:pPr>
        <w:spacing w:after="60"/>
        <w:rPr>
          <w:rFonts w:hint="eastAsia"/>
        </w:rPr>
      </w:pPr>
      <w:r>
        <w:t>3. Literature Review / Existing Solutions</w:t>
      </w:r>
    </w:p>
    <w:p w14:paraId="002478C1" w14:textId="77777777" w:rsidR="00457112" w:rsidRDefault="00000000">
      <w:pPr>
        <w:spacing w:after="60"/>
        <w:rPr>
          <w:rFonts w:hint="eastAsia"/>
        </w:rPr>
      </w:pPr>
      <w:r>
        <w:t>4. Proposed Solution and Technical Architecture</w:t>
      </w:r>
    </w:p>
    <w:p w14:paraId="12394694" w14:textId="77777777" w:rsidR="00457112" w:rsidRDefault="00000000">
      <w:pPr>
        <w:spacing w:after="60"/>
        <w:rPr>
          <w:rFonts w:hint="eastAsia"/>
        </w:rPr>
      </w:pPr>
      <w:r>
        <w:t>5. Innovation and Novelty Elements</w:t>
      </w:r>
    </w:p>
    <w:p w14:paraId="3A5553AA" w14:textId="77777777" w:rsidR="00457112" w:rsidRDefault="00000000">
      <w:pPr>
        <w:spacing w:after="60"/>
        <w:rPr>
          <w:rFonts w:hint="eastAsia"/>
        </w:rPr>
      </w:pPr>
      <w:r>
        <w:t>6. Unique Selling Proposition (USP), Business Model, and Industry Relevance</w:t>
      </w:r>
    </w:p>
    <w:p w14:paraId="767775EE" w14:textId="77777777" w:rsidR="00457112" w:rsidRDefault="00000000">
      <w:pPr>
        <w:spacing w:after="60"/>
        <w:rPr>
          <w:rFonts w:hint="eastAsia"/>
        </w:rPr>
      </w:pPr>
      <w:r>
        <w:t>7. Prototype Demonstration, Security Testing, and Deployment Details</w:t>
      </w:r>
    </w:p>
    <w:p w14:paraId="5FF42152" w14:textId="77777777" w:rsidR="00457112" w:rsidRDefault="00000000">
      <w:pPr>
        <w:spacing w:after="60"/>
        <w:rPr>
          <w:rFonts w:hint="eastAsia"/>
        </w:rPr>
      </w:pPr>
      <w:r>
        <w:t>8. Limitations and Challenges</w:t>
      </w:r>
    </w:p>
    <w:p w14:paraId="33AF3C5A" w14:textId="77777777" w:rsidR="00457112" w:rsidRDefault="00000000">
      <w:pPr>
        <w:spacing w:after="60"/>
        <w:rPr>
          <w:rFonts w:hint="eastAsia"/>
        </w:rPr>
      </w:pPr>
      <w:r>
        <w:t>9. Roadmap Towards MVP</w:t>
      </w:r>
    </w:p>
    <w:p w14:paraId="64AB224F" w14:textId="77777777" w:rsidR="00457112" w:rsidRDefault="00000000">
      <w:pPr>
        <w:spacing w:after="60"/>
        <w:rPr>
          <w:rFonts w:hint="eastAsia"/>
        </w:rPr>
      </w:pPr>
      <w:r>
        <w:t>10. Team Composition and Individual Contributions</w:t>
      </w:r>
    </w:p>
    <w:p w14:paraId="145013D5" w14:textId="77777777" w:rsidR="00457112" w:rsidRDefault="00000000">
      <w:pPr>
        <w:spacing w:after="60"/>
        <w:rPr>
          <w:rFonts w:hint="eastAsia"/>
        </w:rPr>
      </w:pPr>
      <w:r>
        <w:t>11. References</w:t>
      </w:r>
    </w:p>
    <w:p w14:paraId="5F1591C4" w14:textId="77777777" w:rsidR="00457112" w:rsidRDefault="00000000">
      <w:pPr>
        <w:rPr>
          <w:rFonts w:hint="eastAsia"/>
        </w:rPr>
      </w:pPr>
      <w:r>
        <w:br w:type="page"/>
      </w:r>
    </w:p>
    <w:p w14:paraId="5985FFAB" w14:textId="77777777" w:rsidR="00457112" w:rsidRDefault="00000000">
      <w:pPr>
        <w:pStyle w:val="Heading1"/>
      </w:pPr>
      <w:r>
        <w:lastRenderedPageBreak/>
        <w:t>1. Project Overview and Team Details</w:t>
      </w:r>
    </w:p>
    <w:p w14:paraId="04AE1971" w14:textId="77777777" w:rsidR="00457112" w:rsidRDefault="00000000">
      <w:pPr>
        <w:pStyle w:val="Heading2"/>
      </w:pPr>
      <w:r>
        <w:t>1.1 Project Summary</w:t>
      </w:r>
    </w:p>
    <w:p w14:paraId="2612C11F" w14:textId="77777777" w:rsidR="00457112" w:rsidRDefault="00000000">
      <w:pPr>
        <w:rPr>
          <w:rFonts w:hint="eastAsia"/>
        </w:rPr>
      </w:pPr>
      <w:r>
        <w:t>FinGuard detects mule accounts in India's UPI ecosystem, and it does so in real time. Mule accounts are bank accounts that criminals use as intermediaries for laundering stolen money. They represent a significant challenge for the payments industry because each individual transaction through a mule appears perfectly legitimate. It is only when the broader context is examined (the network structure, the timing, the devices involved) that the fraud becomes visible.</w:t>
      </w:r>
    </w:p>
    <w:p w14:paraId="38877729" w14:textId="77777777" w:rsidR="00457112" w:rsidRDefault="00000000">
      <w:pPr>
        <w:jc w:val="center"/>
        <w:rPr>
          <w:rFonts w:hint="eastAsia"/>
        </w:rPr>
      </w:pPr>
      <w:r>
        <w:rPr>
          <w:noProof/>
        </w:rPr>
        <w:drawing>
          <wp:inline distT="0" distB="0" distL="0" distR="0" wp14:anchorId="00980D50" wp14:editId="6443621E">
            <wp:extent cx="5029200" cy="19392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flow.png"/>
                    <pic:cNvPicPr/>
                  </pic:nvPicPr>
                  <pic:blipFill>
                    <a:blip r:embed="rId6"/>
                    <a:stretch>
                      <a:fillRect/>
                    </a:stretch>
                  </pic:blipFill>
                  <pic:spPr>
                    <a:xfrm>
                      <a:off x="0" y="0"/>
                      <a:ext cx="5029200" cy="1939207"/>
                    </a:xfrm>
                    <a:prstGeom prst="rect">
                      <a:avLst/>
                    </a:prstGeom>
                  </pic:spPr>
                </pic:pic>
              </a:graphicData>
            </a:graphic>
          </wp:inline>
        </w:drawing>
      </w:r>
    </w:p>
    <w:p w14:paraId="3FF342E0" w14:textId="77777777" w:rsidR="00457112" w:rsidRDefault="00000000">
      <w:pPr>
        <w:spacing w:after="200"/>
        <w:jc w:val="center"/>
        <w:rPr>
          <w:rFonts w:hint="eastAsia"/>
        </w:rPr>
      </w:pPr>
      <w:r>
        <w:rPr>
          <w:i/>
          <w:color w:val="555555"/>
          <w:sz w:val="18"/>
        </w:rPr>
        <w:t>Figure 0: FinGuard high-level system flow, from transaction ingestion to dashboard output.</w:t>
      </w:r>
    </w:p>
    <w:p w14:paraId="72596330" w14:textId="77777777" w:rsidR="00457112" w:rsidRDefault="00000000">
      <w:pPr>
        <w:rPr>
          <w:rFonts w:hint="eastAsia"/>
        </w:rPr>
      </w:pPr>
      <w:r>
        <w:t>Our system addresses this through a five-signal ensemble. It combines behavioral profiling, transaction graph analysis, device fingerprinting, temporal pattern detection, and unsupervised ML into a single scoring pipeline. The design principle is that even if a sophisticated mule operator manages to evade one detection signal, the remaining four will still identify the activity.</w:t>
      </w:r>
    </w:p>
    <w:p w14:paraId="6A3F2424" w14:textId="77777777" w:rsidR="00457112" w:rsidRDefault="00000000">
      <w:pPr>
        <w:pStyle w:val="Heading2"/>
      </w:pPr>
      <w:r>
        <w:t>1.2 Objective</w:t>
      </w:r>
    </w:p>
    <w:p w14:paraId="135A7516" w14:textId="77777777" w:rsidR="00457112" w:rsidRDefault="00000000">
      <w:pPr>
        <w:rPr>
          <w:rFonts w:hint="eastAsia"/>
        </w:rPr>
      </w:pPr>
      <w:r>
        <w:t>We set out to build a working prototype with four concrete goals:</w:t>
      </w:r>
    </w:p>
    <w:p w14:paraId="104A9813" w14:textId="77777777" w:rsidR="00457112" w:rsidRDefault="00000000">
      <w:pPr>
        <w:pStyle w:val="ListNumber"/>
        <w:rPr>
          <w:rFonts w:hint="eastAsia"/>
        </w:rPr>
      </w:pPr>
      <w:r>
        <w:rPr>
          <w:b/>
        </w:rPr>
        <w:t>Detect</w:t>
      </w:r>
      <w:r>
        <w:t xml:space="preserve"> mule accounts by crunching transaction patterns, network topology, device correlations, and timing anomalies, all at once rather than one at a time.</w:t>
      </w:r>
    </w:p>
    <w:p w14:paraId="18B8C488" w14:textId="77777777" w:rsidR="00457112" w:rsidRDefault="00000000">
      <w:pPr>
        <w:pStyle w:val="ListNumber"/>
        <w:rPr>
          <w:rFonts w:hint="eastAsia"/>
        </w:rPr>
      </w:pPr>
      <w:r>
        <w:rPr>
          <w:b/>
        </w:rPr>
        <w:t>Classify</w:t>
      </w:r>
      <w:r>
        <w:t xml:space="preserve"> every account into a risk tier (CRITICAL, HIGH, MEDIUM, or LOW) and back that up with specific, readable evidence. No black-box scores.</w:t>
      </w:r>
    </w:p>
    <w:p w14:paraId="03584EA8" w14:textId="77777777" w:rsidR="00457112" w:rsidRDefault="00000000">
      <w:pPr>
        <w:pStyle w:val="ListNumber"/>
        <w:rPr>
          <w:rFonts w:hint="eastAsia"/>
        </w:rPr>
      </w:pPr>
      <w:r>
        <w:rPr>
          <w:b/>
        </w:rPr>
        <w:t>Visualize</w:t>
      </w:r>
      <w:r>
        <w:t xml:space="preserve"> the fraud networks on an interactive dashboard so that human investigators can actually make sense of what's going on and take action.</w:t>
      </w:r>
    </w:p>
    <w:p w14:paraId="6DCE2DD0" w14:textId="77777777" w:rsidR="00457112" w:rsidRDefault="00000000">
      <w:pPr>
        <w:pStyle w:val="ListNumber"/>
        <w:rPr>
          <w:rFonts w:hint="eastAsia"/>
        </w:rPr>
      </w:pPr>
      <w:r>
        <w:rPr>
          <w:b/>
        </w:rPr>
        <w:t>Stay fast.</w:t>
      </w:r>
      <w:r>
        <w:t xml:space="preserve"> Sub-50ms scoring per account. UPI operates in real time, and the detection system must match that pace.</w:t>
      </w:r>
    </w:p>
    <w:p w14:paraId="19C079E7" w14:textId="77777777" w:rsidR="00457112" w:rsidRDefault="00000000">
      <w:pPr>
        <w:pStyle w:val="Heading2"/>
      </w:pPr>
      <w:r>
        <w:lastRenderedPageBreak/>
        <w:t>1.3 Scope</w:t>
      </w:r>
    </w:p>
    <w:p w14:paraId="081157C8" w14:textId="77777777" w:rsidR="00457112" w:rsidRDefault="00000000">
      <w:pPr>
        <w:rPr>
          <w:rFonts w:hint="eastAsia"/>
        </w:rPr>
      </w:pPr>
      <w:r>
        <w:t>The prototype covers the full pipeline end-to-end:</w:t>
      </w:r>
    </w:p>
    <w:p w14:paraId="1C61445D" w14:textId="77777777" w:rsidR="00457112" w:rsidRDefault="00000000">
      <w:pPr>
        <w:pStyle w:val="ListBullet"/>
        <w:rPr>
          <w:rFonts w:hint="eastAsia"/>
        </w:rPr>
      </w:pPr>
      <w:r>
        <w:rPr>
          <w:b/>
        </w:rPr>
        <w:t>Data Ingestion:</w:t>
      </w:r>
      <w:r>
        <w:t xml:space="preserve"> We use synthetic but realistic UPI transaction data that covers six different fraud scenarios: star aggregation, circular networks, chain laundering, device rings, rapid onboarding fraud, and night-time smurfing. More on these later.</w:t>
      </w:r>
    </w:p>
    <w:p w14:paraId="5A8859CF" w14:textId="77777777" w:rsidR="00457112" w:rsidRDefault="00000000">
      <w:pPr>
        <w:pStyle w:val="ListBullet"/>
        <w:rPr>
          <w:rFonts w:hint="eastAsia"/>
        </w:rPr>
      </w:pPr>
      <w:r>
        <w:rPr>
          <w:b/>
        </w:rPr>
        <w:t>Detection Engine:</w:t>
      </w:r>
      <w:r>
        <w:t xml:space="preserve"> Five independent scoring modules feed into a weighted ensemble with confidence boosting when multiple signals agree.</w:t>
      </w:r>
    </w:p>
    <w:p w14:paraId="3BEA329D" w14:textId="77777777" w:rsidR="00457112" w:rsidRDefault="00000000">
      <w:pPr>
        <w:pStyle w:val="ListBullet"/>
        <w:rPr>
          <w:rFonts w:hint="eastAsia"/>
        </w:rPr>
      </w:pPr>
      <w:r>
        <w:rPr>
          <w:b/>
        </w:rPr>
        <w:t>REST API:</w:t>
      </w:r>
      <w:r>
        <w:t xml:space="preserve"> 11 endpoints with API-key auth, rate limiting (120 req/min), structured audit logs, and telemetry baked in.</w:t>
      </w:r>
    </w:p>
    <w:p w14:paraId="22A497C4" w14:textId="77777777" w:rsidR="00457112" w:rsidRDefault="00000000">
      <w:pPr>
        <w:pStyle w:val="ListBullet"/>
        <w:rPr>
          <w:rFonts w:hint="eastAsia"/>
        </w:rPr>
      </w:pPr>
      <w:r>
        <w:rPr>
          <w:b/>
        </w:rPr>
        <w:t>Dashboard:</w:t>
      </w:r>
      <w:r>
        <w:t xml:space="preserve"> An 8-tab React SPA covering command center, risk analysis, ML insights, network graph, timeline, alerts, live API testing, and an about page.</w:t>
      </w:r>
    </w:p>
    <w:p w14:paraId="1F5EEECE" w14:textId="77777777" w:rsidR="00457112" w:rsidRDefault="00000000">
      <w:pPr>
        <w:pStyle w:val="ListBullet"/>
        <w:rPr>
          <w:rFonts w:hint="eastAsia"/>
        </w:rPr>
      </w:pPr>
      <w:r>
        <w:rPr>
          <w:b/>
        </w:rPr>
        <w:t>Deployment:</w:t>
      </w:r>
      <w:r>
        <w:t xml:space="preserve"> Docker containers with multi-service orchestration. We run as non-root, have health checks, the works.</w:t>
      </w:r>
    </w:p>
    <w:p w14:paraId="17FC1BF2" w14:textId="77777777" w:rsidR="00457112" w:rsidRDefault="00000000">
      <w:pPr>
        <w:pStyle w:val="Heading2"/>
      </w:pPr>
      <w:r>
        <w:t>1.4 Team Details</w:t>
      </w:r>
    </w:p>
    <w:p w14:paraId="3DC8D4DA" w14:textId="77777777" w:rsidR="00457112" w:rsidRDefault="00000000">
      <w:pPr>
        <w:rPr>
          <w:rFonts w:hint="eastAsia"/>
        </w:rPr>
      </w:pPr>
      <w:r>
        <w:rPr>
          <w:b/>
        </w:rPr>
        <w:t>Team Name:</w:t>
      </w:r>
      <w:r>
        <w:t xml:space="preserve"> FinGuard</w:t>
      </w:r>
    </w:p>
    <w:p w14:paraId="5C9A830A" w14:textId="77777777" w:rsidR="00457112" w:rsidRDefault="00000000">
      <w:pPr>
        <w:rPr>
          <w:rFonts w:hint="eastAsia"/>
        </w:rPr>
      </w:pPr>
      <w:r>
        <w:t>Our team of five split the work roughly along these lines:</w:t>
      </w:r>
    </w:p>
    <w:tbl>
      <w:tblPr>
        <w:tblStyle w:val="TableGrid"/>
        <w:tblW w:w="0" w:type="auto"/>
        <w:jc w:val="center"/>
        <w:tblLook w:val="04A0" w:firstRow="1" w:lastRow="0" w:firstColumn="1" w:lastColumn="0" w:noHBand="0" w:noVBand="1"/>
      </w:tblPr>
      <w:tblGrid>
        <w:gridCol w:w="2340"/>
        <w:gridCol w:w="2340"/>
        <w:gridCol w:w="2340"/>
        <w:gridCol w:w="2340"/>
      </w:tblGrid>
      <w:tr w:rsidR="00457112" w14:paraId="623885D2" w14:textId="77777777">
        <w:trPr>
          <w:jc w:val="center"/>
        </w:trPr>
        <w:tc>
          <w:tcPr>
            <w:tcW w:w="2340" w:type="dxa"/>
            <w:shd w:val="clear" w:color="auto" w:fill="1A1A1A"/>
            <w:vAlign w:val="center"/>
          </w:tcPr>
          <w:p w14:paraId="2EA1FA4A" w14:textId="77777777" w:rsidR="00457112" w:rsidRDefault="00000000">
            <w:pPr>
              <w:jc w:val="center"/>
              <w:rPr>
                <w:rFonts w:hint="eastAsia"/>
              </w:rPr>
            </w:pPr>
            <w:r>
              <w:rPr>
                <w:rFonts w:ascii="Calibri" w:hAnsi="Calibri"/>
                <w:b/>
                <w:color w:val="FFFFFF"/>
                <w:sz w:val="19"/>
              </w:rPr>
              <w:t>Member</w:t>
            </w:r>
          </w:p>
        </w:tc>
        <w:tc>
          <w:tcPr>
            <w:tcW w:w="2340" w:type="dxa"/>
            <w:shd w:val="clear" w:color="auto" w:fill="1A1A1A"/>
            <w:vAlign w:val="center"/>
          </w:tcPr>
          <w:p w14:paraId="170BB2B1" w14:textId="77777777" w:rsidR="00457112" w:rsidRDefault="00000000">
            <w:pPr>
              <w:jc w:val="center"/>
              <w:rPr>
                <w:rFonts w:hint="eastAsia"/>
              </w:rPr>
            </w:pPr>
            <w:r>
              <w:rPr>
                <w:rFonts w:ascii="Calibri" w:hAnsi="Calibri"/>
                <w:b/>
                <w:color w:val="FFFFFF"/>
                <w:sz w:val="19"/>
              </w:rPr>
              <w:t>Role</w:t>
            </w:r>
          </w:p>
        </w:tc>
        <w:tc>
          <w:tcPr>
            <w:tcW w:w="2340" w:type="dxa"/>
            <w:shd w:val="clear" w:color="auto" w:fill="1A1A1A"/>
            <w:vAlign w:val="center"/>
          </w:tcPr>
          <w:p w14:paraId="36D2E08E" w14:textId="77777777" w:rsidR="00457112" w:rsidRDefault="00000000">
            <w:pPr>
              <w:jc w:val="center"/>
              <w:rPr>
                <w:rFonts w:hint="eastAsia"/>
              </w:rPr>
            </w:pPr>
            <w:r>
              <w:rPr>
                <w:rFonts w:ascii="Calibri" w:hAnsi="Calibri"/>
                <w:b/>
                <w:color w:val="FFFFFF"/>
                <w:sz w:val="19"/>
              </w:rPr>
              <w:t>Institute</w:t>
            </w:r>
          </w:p>
        </w:tc>
        <w:tc>
          <w:tcPr>
            <w:tcW w:w="2340" w:type="dxa"/>
            <w:shd w:val="clear" w:color="auto" w:fill="1A1A1A"/>
            <w:vAlign w:val="center"/>
          </w:tcPr>
          <w:p w14:paraId="52FD8086" w14:textId="77777777" w:rsidR="00457112" w:rsidRDefault="00000000">
            <w:pPr>
              <w:jc w:val="center"/>
              <w:rPr>
                <w:rFonts w:hint="eastAsia"/>
              </w:rPr>
            </w:pPr>
            <w:r>
              <w:rPr>
                <w:rFonts w:ascii="Calibri" w:hAnsi="Calibri"/>
                <w:b/>
                <w:color w:val="FFFFFF"/>
                <w:sz w:val="19"/>
              </w:rPr>
              <w:t>Key Contribution</w:t>
            </w:r>
          </w:p>
        </w:tc>
      </w:tr>
      <w:tr w:rsidR="00457112" w14:paraId="14653A0A" w14:textId="77777777">
        <w:trPr>
          <w:jc w:val="center"/>
        </w:trPr>
        <w:tc>
          <w:tcPr>
            <w:tcW w:w="2340" w:type="dxa"/>
            <w:shd w:val="clear" w:color="auto" w:fill="F9F9F9"/>
            <w:vAlign w:val="center"/>
          </w:tcPr>
          <w:p w14:paraId="2D72ADC5" w14:textId="77777777" w:rsidR="00457112" w:rsidRDefault="00000000">
            <w:pPr>
              <w:jc w:val="center"/>
              <w:rPr>
                <w:rFonts w:hint="eastAsia"/>
              </w:rPr>
            </w:pPr>
            <w:r>
              <w:rPr>
                <w:i/>
                <w:sz w:val="18"/>
              </w:rPr>
              <w:t>[Team Lead Name]</w:t>
            </w:r>
          </w:p>
        </w:tc>
        <w:tc>
          <w:tcPr>
            <w:tcW w:w="2340" w:type="dxa"/>
            <w:shd w:val="clear" w:color="auto" w:fill="F9F9F9"/>
            <w:vAlign w:val="center"/>
          </w:tcPr>
          <w:p w14:paraId="2381284C" w14:textId="77777777" w:rsidR="00457112" w:rsidRDefault="00000000">
            <w:pPr>
              <w:jc w:val="center"/>
              <w:rPr>
                <w:rFonts w:hint="eastAsia"/>
              </w:rPr>
            </w:pPr>
            <w:r>
              <w:rPr>
                <w:sz w:val="18"/>
              </w:rPr>
              <w:t>Team Lead</w:t>
            </w:r>
          </w:p>
        </w:tc>
        <w:tc>
          <w:tcPr>
            <w:tcW w:w="2340" w:type="dxa"/>
            <w:shd w:val="clear" w:color="auto" w:fill="F9F9F9"/>
            <w:vAlign w:val="center"/>
          </w:tcPr>
          <w:p w14:paraId="2CF3BB42" w14:textId="77777777" w:rsidR="00457112" w:rsidRDefault="00000000">
            <w:pPr>
              <w:jc w:val="center"/>
              <w:rPr>
                <w:rFonts w:hint="eastAsia"/>
              </w:rPr>
            </w:pPr>
            <w:r>
              <w:rPr>
                <w:i/>
                <w:sz w:val="18"/>
              </w:rPr>
              <w:t>[Institute]</w:t>
            </w:r>
          </w:p>
        </w:tc>
        <w:tc>
          <w:tcPr>
            <w:tcW w:w="2340" w:type="dxa"/>
            <w:shd w:val="clear" w:color="auto" w:fill="F9F9F9"/>
            <w:vAlign w:val="center"/>
          </w:tcPr>
          <w:p w14:paraId="1D63B00A" w14:textId="77777777" w:rsidR="00457112" w:rsidRDefault="00000000">
            <w:pPr>
              <w:jc w:val="center"/>
              <w:rPr>
                <w:rFonts w:hint="eastAsia"/>
              </w:rPr>
            </w:pPr>
            <w:r>
              <w:rPr>
                <w:sz w:val="18"/>
              </w:rPr>
              <w:t>System architecture, risk engine design, project coordination</w:t>
            </w:r>
          </w:p>
        </w:tc>
      </w:tr>
      <w:tr w:rsidR="00457112" w14:paraId="0809FF60" w14:textId="77777777">
        <w:trPr>
          <w:jc w:val="center"/>
        </w:trPr>
        <w:tc>
          <w:tcPr>
            <w:tcW w:w="2340" w:type="dxa"/>
            <w:shd w:val="clear" w:color="auto" w:fill="FFFFFF"/>
            <w:vAlign w:val="center"/>
          </w:tcPr>
          <w:p w14:paraId="0A705346" w14:textId="77777777" w:rsidR="00457112" w:rsidRDefault="00000000">
            <w:pPr>
              <w:jc w:val="center"/>
              <w:rPr>
                <w:rFonts w:hint="eastAsia"/>
              </w:rPr>
            </w:pPr>
            <w:r>
              <w:rPr>
                <w:i/>
                <w:sz w:val="18"/>
              </w:rPr>
              <w:t>[Member 2]</w:t>
            </w:r>
          </w:p>
        </w:tc>
        <w:tc>
          <w:tcPr>
            <w:tcW w:w="2340" w:type="dxa"/>
            <w:shd w:val="clear" w:color="auto" w:fill="FFFFFF"/>
            <w:vAlign w:val="center"/>
          </w:tcPr>
          <w:p w14:paraId="12375C67" w14:textId="77777777" w:rsidR="00457112" w:rsidRDefault="00000000">
            <w:pPr>
              <w:jc w:val="center"/>
              <w:rPr>
                <w:rFonts w:hint="eastAsia"/>
              </w:rPr>
            </w:pPr>
            <w:r>
              <w:rPr>
                <w:sz w:val="18"/>
              </w:rPr>
              <w:t>Backend Developer</w:t>
            </w:r>
          </w:p>
        </w:tc>
        <w:tc>
          <w:tcPr>
            <w:tcW w:w="2340" w:type="dxa"/>
            <w:shd w:val="clear" w:color="auto" w:fill="FFFFFF"/>
            <w:vAlign w:val="center"/>
          </w:tcPr>
          <w:p w14:paraId="70E0A931" w14:textId="77777777" w:rsidR="00457112" w:rsidRDefault="00000000">
            <w:pPr>
              <w:jc w:val="center"/>
              <w:rPr>
                <w:rFonts w:hint="eastAsia"/>
              </w:rPr>
            </w:pPr>
            <w:r>
              <w:rPr>
                <w:i/>
                <w:sz w:val="18"/>
              </w:rPr>
              <w:t>[Institute]</w:t>
            </w:r>
          </w:p>
        </w:tc>
        <w:tc>
          <w:tcPr>
            <w:tcW w:w="2340" w:type="dxa"/>
            <w:shd w:val="clear" w:color="auto" w:fill="FFFFFF"/>
            <w:vAlign w:val="center"/>
          </w:tcPr>
          <w:p w14:paraId="75C7AB78" w14:textId="77777777" w:rsidR="00457112" w:rsidRDefault="00000000">
            <w:pPr>
              <w:jc w:val="center"/>
              <w:rPr>
                <w:rFonts w:hint="eastAsia"/>
              </w:rPr>
            </w:pPr>
            <w:r>
              <w:rPr>
                <w:sz w:val="18"/>
              </w:rPr>
              <w:t>Detection modules, API development, ML pipeline</w:t>
            </w:r>
          </w:p>
        </w:tc>
      </w:tr>
      <w:tr w:rsidR="00457112" w14:paraId="44EC3BC6" w14:textId="77777777">
        <w:trPr>
          <w:jc w:val="center"/>
        </w:trPr>
        <w:tc>
          <w:tcPr>
            <w:tcW w:w="2340" w:type="dxa"/>
            <w:shd w:val="clear" w:color="auto" w:fill="F9F9F9"/>
            <w:vAlign w:val="center"/>
          </w:tcPr>
          <w:p w14:paraId="0296C532" w14:textId="77777777" w:rsidR="00457112" w:rsidRDefault="00000000">
            <w:pPr>
              <w:jc w:val="center"/>
              <w:rPr>
                <w:rFonts w:hint="eastAsia"/>
              </w:rPr>
            </w:pPr>
            <w:r>
              <w:rPr>
                <w:i/>
                <w:sz w:val="18"/>
              </w:rPr>
              <w:t>[Member 3]</w:t>
            </w:r>
          </w:p>
        </w:tc>
        <w:tc>
          <w:tcPr>
            <w:tcW w:w="2340" w:type="dxa"/>
            <w:shd w:val="clear" w:color="auto" w:fill="F9F9F9"/>
            <w:vAlign w:val="center"/>
          </w:tcPr>
          <w:p w14:paraId="6D17AEEE" w14:textId="77777777" w:rsidR="00457112" w:rsidRDefault="00000000">
            <w:pPr>
              <w:jc w:val="center"/>
              <w:rPr>
                <w:rFonts w:hint="eastAsia"/>
              </w:rPr>
            </w:pPr>
            <w:r>
              <w:rPr>
                <w:sz w:val="18"/>
              </w:rPr>
              <w:t>Frontend Developer</w:t>
            </w:r>
          </w:p>
        </w:tc>
        <w:tc>
          <w:tcPr>
            <w:tcW w:w="2340" w:type="dxa"/>
            <w:shd w:val="clear" w:color="auto" w:fill="F9F9F9"/>
            <w:vAlign w:val="center"/>
          </w:tcPr>
          <w:p w14:paraId="409EE144" w14:textId="77777777" w:rsidR="00457112" w:rsidRDefault="00000000">
            <w:pPr>
              <w:jc w:val="center"/>
              <w:rPr>
                <w:rFonts w:hint="eastAsia"/>
              </w:rPr>
            </w:pPr>
            <w:r>
              <w:rPr>
                <w:i/>
                <w:sz w:val="18"/>
              </w:rPr>
              <w:t>[Institute]</w:t>
            </w:r>
          </w:p>
        </w:tc>
        <w:tc>
          <w:tcPr>
            <w:tcW w:w="2340" w:type="dxa"/>
            <w:shd w:val="clear" w:color="auto" w:fill="F9F9F9"/>
            <w:vAlign w:val="center"/>
          </w:tcPr>
          <w:p w14:paraId="2A34C166" w14:textId="77777777" w:rsidR="00457112" w:rsidRDefault="00000000">
            <w:pPr>
              <w:jc w:val="center"/>
              <w:rPr>
                <w:rFonts w:hint="eastAsia"/>
              </w:rPr>
            </w:pPr>
            <w:r>
              <w:rPr>
                <w:sz w:val="18"/>
              </w:rPr>
              <w:t>React dashboard, data visualization, UX design</w:t>
            </w:r>
          </w:p>
        </w:tc>
      </w:tr>
      <w:tr w:rsidR="00457112" w14:paraId="2FACE828" w14:textId="77777777">
        <w:trPr>
          <w:jc w:val="center"/>
        </w:trPr>
        <w:tc>
          <w:tcPr>
            <w:tcW w:w="2340" w:type="dxa"/>
            <w:shd w:val="clear" w:color="auto" w:fill="FFFFFF"/>
            <w:vAlign w:val="center"/>
          </w:tcPr>
          <w:p w14:paraId="35BDECFA" w14:textId="77777777" w:rsidR="00457112" w:rsidRDefault="00000000">
            <w:pPr>
              <w:jc w:val="center"/>
              <w:rPr>
                <w:rFonts w:hint="eastAsia"/>
              </w:rPr>
            </w:pPr>
            <w:r>
              <w:rPr>
                <w:i/>
                <w:sz w:val="18"/>
              </w:rPr>
              <w:t>[Member 4]</w:t>
            </w:r>
          </w:p>
        </w:tc>
        <w:tc>
          <w:tcPr>
            <w:tcW w:w="2340" w:type="dxa"/>
            <w:shd w:val="clear" w:color="auto" w:fill="FFFFFF"/>
            <w:vAlign w:val="center"/>
          </w:tcPr>
          <w:p w14:paraId="523908B0" w14:textId="77777777" w:rsidR="00457112" w:rsidRDefault="00000000">
            <w:pPr>
              <w:jc w:val="center"/>
              <w:rPr>
                <w:rFonts w:hint="eastAsia"/>
              </w:rPr>
            </w:pPr>
            <w:r>
              <w:rPr>
                <w:sz w:val="18"/>
              </w:rPr>
              <w:t>Data Engineer</w:t>
            </w:r>
          </w:p>
        </w:tc>
        <w:tc>
          <w:tcPr>
            <w:tcW w:w="2340" w:type="dxa"/>
            <w:shd w:val="clear" w:color="auto" w:fill="FFFFFF"/>
            <w:vAlign w:val="center"/>
          </w:tcPr>
          <w:p w14:paraId="710F27EB" w14:textId="77777777" w:rsidR="00457112" w:rsidRDefault="00000000">
            <w:pPr>
              <w:jc w:val="center"/>
              <w:rPr>
                <w:rFonts w:hint="eastAsia"/>
              </w:rPr>
            </w:pPr>
            <w:r>
              <w:rPr>
                <w:i/>
                <w:sz w:val="18"/>
              </w:rPr>
              <w:t>[Institute]</w:t>
            </w:r>
          </w:p>
        </w:tc>
        <w:tc>
          <w:tcPr>
            <w:tcW w:w="2340" w:type="dxa"/>
            <w:shd w:val="clear" w:color="auto" w:fill="FFFFFF"/>
            <w:vAlign w:val="center"/>
          </w:tcPr>
          <w:p w14:paraId="6D7B565C" w14:textId="77777777" w:rsidR="00457112" w:rsidRDefault="00000000">
            <w:pPr>
              <w:jc w:val="center"/>
              <w:rPr>
                <w:rFonts w:hint="eastAsia"/>
              </w:rPr>
            </w:pPr>
            <w:r>
              <w:rPr>
                <w:sz w:val="18"/>
              </w:rPr>
              <w:t>Data generation, testing, validation scenarios</w:t>
            </w:r>
          </w:p>
        </w:tc>
      </w:tr>
      <w:tr w:rsidR="00457112" w14:paraId="1FC096CC" w14:textId="77777777">
        <w:trPr>
          <w:jc w:val="center"/>
        </w:trPr>
        <w:tc>
          <w:tcPr>
            <w:tcW w:w="2340" w:type="dxa"/>
            <w:shd w:val="clear" w:color="auto" w:fill="F9F9F9"/>
            <w:vAlign w:val="center"/>
          </w:tcPr>
          <w:p w14:paraId="17530D31" w14:textId="77777777" w:rsidR="00457112" w:rsidRDefault="00000000">
            <w:pPr>
              <w:jc w:val="center"/>
              <w:rPr>
                <w:rFonts w:hint="eastAsia"/>
              </w:rPr>
            </w:pPr>
            <w:r>
              <w:rPr>
                <w:i/>
                <w:sz w:val="18"/>
              </w:rPr>
              <w:t>[Member 5]</w:t>
            </w:r>
          </w:p>
        </w:tc>
        <w:tc>
          <w:tcPr>
            <w:tcW w:w="2340" w:type="dxa"/>
            <w:shd w:val="clear" w:color="auto" w:fill="F9F9F9"/>
            <w:vAlign w:val="center"/>
          </w:tcPr>
          <w:p w14:paraId="682DCF4A" w14:textId="77777777" w:rsidR="00457112" w:rsidRDefault="00000000">
            <w:pPr>
              <w:jc w:val="center"/>
              <w:rPr>
                <w:rFonts w:hint="eastAsia"/>
              </w:rPr>
            </w:pPr>
            <w:r>
              <w:rPr>
                <w:sz w:val="18"/>
              </w:rPr>
              <w:t>DevOps / Documentation</w:t>
            </w:r>
          </w:p>
        </w:tc>
        <w:tc>
          <w:tcPr>
            <w:tcW w:w="2340" w:type="dxa"/>
            <w:shd w:val="clear" w:color="auto" w:fill="F9F9F9"/>
            <w:vAlign w:val="center"/>
          </w:tcPr>
          <w:p w14:paraId="40763674" w14:textId="77777777" w:rsidR="00457112" w:rsidRDefault="00000000">
            <w:pPr>
              <w:jc w:val="center"/>
              <w:rPr>
                <w:rFonts w:hint="eastAsia"/>
              </w:rPr>
            </w:pPr>
            <w:r>
              <w:rPr>
                <w:i/>
                <w:sz w:val="18"/>
              </w:rPr>
              <w:t>[Institute]</w:t>
            </w:r>
          </w:p>
        </w:tc>
        <w:tc>
          <w:tcPr>
            <w:tcW w:w="2340" w:type="dxa"/>
            <w:shd w:val="clear" w:color="auto" w:fill="F9F9F9"/>
            <w:vAlign w:val="center"/>
          </w:tcPr>
          <w:p w14:paraId="1213E18D" w14:textId="77777777" w:rsidR="00457112" w:rsidRDefault="00000000">
            <w:pPr>
              <w:jc w:val="center"/>
              <w:rPr>
                <w:rFonts w:hint="eastAsia"/>
              </w:rPr>
            </w:pPr>
            <w:r>
              <w:rPr>
                <w:sz w:val="18"/>
              </w:rPr>
              <w:t>Docker deployment, security hardening, documentation</w:t>
            </w:r>
          </w:p>
        </w:tc>
      </w:tr>
    </w:tbl>
    <w:p w14:paraId="3A65C8E8" w14:textId="77777777" w:rsidR="00457112" w:rsidRDefault="00000000">
      <w:pPr>
        <w:rPr>
          <w:rFonts w:hint="eastAsia"/>
        </w:rPr>
      </w:pPr>
      <w:r>
        <w:t>In practice, the boundaries between roles were fluid, with all members contributing across modules as the project demanded.</w:t>
      </w:r>
    </w:p>
    <w:p w14:paraId="6DD939FB" w14:textId="77777777" w:rsidR="00457112" w:rsidRDefault="00457112">
      <w:pPr>
        <w:pBdr>
          <w:bottom w:val="single" w:sz="4" w:space="1" w:color="CCCCCC"/>
        </w:pBdr>
        <w:spacing w:before="80" w:after="80"/>
        <w:rPr>
          <w:rFonts w:hint="eastAsia"/>
        </w:rPr>
      </w:pPr>
    </w:p>
    <w:p w14:paraId="419239E2" w14:textId="77777777" w:rsidR="00457112" w:rsidRDefault="00000000">
      <w:pPr>
        <w:rPr>
          <w:rFonts w:hint="eastAsia"/>
        </w:rPr>
      </w:pPr>
      <w:r>
        <w:br w:type="page"/>
      </w:r>
    </w:p>
    <w:p w14:paraId="21C37BEE" w14:textId="77777777" w:rsidR="00457112" w:rsidRDefault="00000000">
      <w:pPr>
        <w:pStyle w:val="Heading1"/>
      </w:pPr>
      <w:r>
        <w:lastRenderedPageBreak/>
        <w:t>2. Problem Statement and Background</w:t>
      </w:r>
    </w:p>
    <w:p w14:paraId="6376115B" w14:textId="77777777" w:rsidR="00457112" w:rsidRDefault="00000000">
      <w:pPr>
        <w:pStyle w:val="Heading2"/>
      </w:pPr>
      <w:r>
        <w:t>2.1 Context: The UPI Ecosystem</w:t>
      </w:r>
    </w:p>
    <w:p w14:paraId="4384BD3B" w14:textId="77777777" w:rsidR="00457112" w:rsidRDefault="00000000">
      <w:pPr>
        <w:rPr>
          <w:rFonts w:hint="eastAsia"/>
        </w:rPr>
      </w:pPr>
      <w:r>
        <w:t>UPI is enormous. In October 2024 alone, it processed 13.1 billion transactions worth ₹20.64 lakh crore [1]. That makes it the largest real-time payment system in the world. The core design philosophy behind UPI centers on speed and accessibility: instant transfers, near-zero cost, and interoperability between banks. This has had a significant positive impact on financial inclusion across India.</w:t>
      </w:r>
    </w:p>
    <w:p w14:paraId="565C4CDC" w14:textId="77777777" w:rsidR="00457112" w:rsidRDefault="00000000">
      <w:pPr>
        <w:rPr>
          <w:rFonts w:hint="eastAsia"/>
        </w:rPr>
      </w:pPr>
      <w:r>
        <w:t>However, that same openness creates a problem. A system that enables anyone to transfer money to anyone instantly also presents a highly attractive surface for criminal exploitation.</w:t>
      </w:r>
    </w:p>
    <w:p w14:paraId="2DFD7841" w14:textId="77777777" w:rsidR="00457112" w:rsidRDefault="00000000">
      <w:pPr>
        <w:pStyle w:val="Heading2"/>
      </w:pPr>
      <w:r>
        <w:t>2.2 The Mule Account Problem</w:t>
      </w:r>
    </w:p>
    <w:p w14:paraId="6FFB1167" w14:textId="77777777" w:rsidR="00457112" w:rsidRDefault="00000000">
      <w:pPr>
        <w:rPr>
          <w:rFonts w:hint="eastAsia"/>
        </w:rPr>
      </w:pPr>
      <w:r>
        <w:t>A mule account is a bank account used as an intermediary for laundering stolen funds. A victim is defrauded through phishing or a vishing call, and the stolen money is transferred into a mule account. From there, it is redistributed through additional intermediary accounts until it is withdrawn at an untraceable endpoint. The account holder may or may not be aware of their involvement; in some cases they are recruited through fraudulent job postings, while in others they have no knowledge of the activity.</w:t>
      </w:r>
    </w:p>
    <w:p w14:paraId="0DD79AAD" w14:textId="77777777" w:rsidR="00457112" w:rsidRDefault="00000000">
      <w:pPr>
        <w:rPr>
          <w:rFonts w:hint="eastAsia"/>
        </w:rPr>
      </w:pPr>
      <w:r>
        <w:t>Several characteristics make mule detection particularly challenging:</w:t>
      </w:r>
    </w:p>
    <w:p w14:paraId="235594DF" w14:textId="77777777" w:rsidR="00457112" w:rsidRDefault="00000000">
      <w:pPr>
        <w:pStyle w:val="ListNumber"/>
        <w:rPr>
          <w:rFonts w:hint="eastAsia"/>
        </w:rPr>
      </w:pPr>
      <w:r>
        <w:rPr>
          <w:b/>
        </w:rPr>
        <w:t>Individual transactions look fine.</w:t>
      </w:r>
      <w:r>
        <w:t xml:space="preserve"> A ₹5,000 UPI transfer from one valid account holder to another? Nothing suspicious about that on its own. Standard amount, real person, normal-looking pattern.</w:t>
      </w:r>
    </w:p>
    <w:p w14:paraId="253D076E" w14:textId="77777777" w:rsidR="00457112" w:rsidRDefault="00000000">
      <w:pPr>
        <w:pStyle w:val="ListNumber"/>
        <w:rPr>
          <w:rFonts w:hint="eastAsia"/>
        </w:rPr>
      </w:pPr>
      <w:r>
        <w:rPr>
          <w:b/>
        </w:rPr>
        <w:t>The fraud is in the coordination.</w:t>
      </w:r>
      <w:r>
        <w:t xml:space="preserve"> Mule operations create distinctive network shapes (star patterns where money aggregates into one node, sequential chains, circular loops) but these patterns are invisible when examining only individual transactions.</w:t>
      </w:r>
    </w:p>
    <w:p w14:paraId="3152C753" w14:textId="77777777" w:rsidR="00457112" w:rsidRDefault="00000000">
      <w:pPr>
        <w:pStyle w:val="ListNumber"/>
        <w:rPr>
          <w:rFonts w:hint="eastAsia"/>
        </w:rPr>
      </w:pPr>
      <w:r>
        <w:rPr>
          <w:b/>
        </w:rPr>
        <w:t>Temporal patterns are a reliable but subtle indicator.</w:t>
      </w:r>
      <w:r>
        <w:t xml:space="preserve"> Mule accounts often show burst activity (a flurry of transactions in minutes) followed by total silence, or they operate mostly between midnight and 5 AM. The signatures are present, but they require targeted analysis to identify.</w:t>
      </w:r>
    </w:p>
    <w:p w14:paraId="4FB5961D" w14:textId="77777777" w:rsidR="00457112" w:rsidRDefault="00000000">
      <w:pPr>
        <w:pStyle w:val="ListNumber"/>
        <w:rPr>
          <w:rFonts w:hint="eastAsia"/>
        </w:rPr>
      </w:pPr>
      <w:r>
        <w:rPr>
          <w:b/>
        </w:rPr>
        <w:t>Device sharing is a strong indicator of mule activity.</w:t>
      </w:r>
      <w:r>
        <w:t xml:space="preserve"> When five different bank accounts are all being operated from the same phone, this pattern is highly indicative of coordinated mule operations. However, traditional per-account monitoring will not detect this because it never correlates across accounts.</w:t>
      </w:r>
    </w:p>
    <w:p w14:paraId="044CC402" w14:textId="77777777" w:rsidR="00457112" w:rsidRDefault="00000000">
      <w:pPr>
        <w:pStyle w:val="Heading2"/>
      </w:pPr>
      <w:r>
        <w:t>2.3 Limitations of Current Approaches</w:t>
      </w:r>
    </w:p>
    <w:p w14:paraId="100842AB" w14:textId="77777777" w:rsidR="00457112" w:rsidRDefault="00000000">
      <w:pPr>
        <w:rPr>
          <w:rFonts w:hint="eastAsia"/>
        </w:rPr>
      </w:pPr>
      <w:r>
        <w:t>Most fraud detection systems operating within UPI today are fundamentally rule engines. They check each transaction against a list of thresholds. Amount too large? Flag it. Too many transactions in an hour? Block. Account on a blacklist? Reject.</w:t>
      </w:r>
    </w:p>
    <w:p w14:paraId="27F2479B" w14:textId="77777777" w:rsidR="00457112" w:rsidRDefault="00000000">
      <w:pPr>
        <w:rPr>
          <w:rFonts w:hint="eastAsia"/>
        </w:rPr>
      </w:pPr>
      <w:r>
        <w:lastRenderedPageBreak/>
        <w:t>These are effective to a degree. However, they have several fundamental blind spots:</w:t>
      </w:r>
    </w:p>
    <w:p w14:paraId="14B1C29A" w14:textId="77777777" w:rsidR="00457112" w:rsidRDefault="00000000">
      <w:pPr>
        <w:pStyle w:val="ListBullet"/>
        <w:rPr>
          <w:rFonts w:hint="eastAsia"/>
        </w:rPr>
      </w:pPr>
      <w:r>
        <w:rPr>
          <w:b/>
        </w:rPr>
        <w:t>They cannot detect network patterns.</w:t>
      </w:r>
      <w:r>
        <w:t xml:space="preserve"> Each transaction is evaluated in isolation. A rule engine has no concept of "this account just received money from five accounts and immediately sent it all to one other account." It processes five separate incoming transfers and one outgoing, each appearing legitimate individually.</w:t>
      </w:r>
    </w:p>
    <w:p w14:paraId="028357C1" w14:textId="77777777" w:rsidR="00457112" w:rsidRDefault="00000000">
      <w:pPr>
        <w:pStyle w:val="ListBullet"/>
        <w:rPr>
          <w:rFonts w:hint="eastAsia"/>
        </w:rPr>
      </w:pPr>
      <w:r>
        <w:rPr>
          <w:b/>
        </w:rPr>
        <w:t>Rules go stale.</w:t>
      </w:r>
      <w:r>
        <w:t xml:space="preserve"> Mule operators adapt fast. By the time a fraud team manually writes a new rule to catch the latest tactic, the criminals have moved on to something else.</w:t>
      </w:r>
    </w:p>
    <w:p w14:paraId="03CA375F" w14:textId="77777777" w:rsidR="00457112" w:rsidRDefault="00000000">
      <w:pPr>
        <w:pStyle w:val="ListBullet"/>
        <w:rPr>
          <w:rFonts w:hint="eastAsia"/>
        </w:rPr>
      </w:pPr>
      <w:r>
        <w:rPr>
          <w:b/>
        </w:rPr>
        <w:t>Binary decision-making.</w:t>
      </w:r>
      <w:r>
        <w:t xml:space="preserve"> The system either blocks the transaction or allows it. There is no graduated response such as "this is 72% suspicious, escalate for review." This lack of nuance forces operators to choose between catching fraud and disrupting legitimate customers.</w:t>
      </w:r>
    </w:p>
    <w:p w14:paraId="7FBAEA16" w14:textId="77777777" w:rsidR="00457112" w:rsidRDefault="00000000">
      <w:pPr>
        <w:pStyle w:val="ListBullet"/>
        <w:rPr>
          <w:rFonts w:hint="eastAsia"/>
        </w:rPr>
      </w:pPr>
      <w:r>
        <w:rPr>
          <w:b/>
        </w:rPr>
        <w:t>No cross-signal reasoning.</w:t>
      </w:r>
      <w:r>
        <w:t xml:space="preserve"> A rule engine cannot combine the fact that an account has anomalous transaction timing AND shares a device with three other accounts AND sits at the centre of a star-shaped transaction graph. This type of multi-dimensional reasoning is not achievable with threshold rules.</w:t>
      </w:r>
    </w:p>
    <w:p w14:paraId="40B35621" w14:textId="77777777" w:rsidR="00457112" w:rsidRDefault="00000000">
      <w:pPr>
        <w:rPr>
          <w:rFonts w:hint="eastAsia"/>
        </w:rPr>
      </w:pPr>
      <w:r>
        <w:t>The RBI clearly recognises how serious this has gotten. They've mandated enhanced fraud monitoring under the Digital Payments Security Controls directions [2], and NPCI's own guidelines now push for real-time, multi-dimensional detection capabilities [3]. The regulatory pressure is real.</w:t>
      </w:r>
    </w:p>
    <w:p w14:paraId="3AFBFC31" w14:textId="77777777" w:rsidR="00457112" w:rsidRDefault="00000000">
      <w:pPr>
        <w:pStyle w:val="Heading2"/>
      </w:pPr>
      <w:r>
        <w:t>2.4 Problem Formulation</w:t>
      </w:r>
    </w:p>
    <w:p w14:paraId="7006B339" w14:textId="77777777" w:rsidR="00457112" w:rsidRDefault="00000000">
      <w:pPr>
        <w:rPr>
          <w:rFonts w:hint="eastAsia"/>
        </w:rPr>
      </w:pPr>
      <w:r>
        <w:t>The problem can be stated formally as follows. Given a set of UPI accounts A = {a_1, a_2, …, a_n}, we construct a transaction graph G = (A, E) where each edge e_(ij) ∈ E represents a fund transfer from a_i to a_j. The objective is to compute a risk score R(a_i) ∈ [0, 100] for every account:</w:t>
      </w:r>
    </w:p>
    <w:p w14:paraId="4C16803A" w14:textId="77777777" w:rsidR="00457112" w:rsidRDefault="00000000">
      <w:pPr>
        <w:spacing w:before="160" w:after="160"/>
        <w:jc w:val="center"/>
        <w:rPr>
          <w:rFonts w:hint="eastAsia"/>
        </w:rPr>
      </w:pPr>
      <w:r>
        <w:rPr>
          <w:rFonts w:ascii="Cambria Math" w:hAnsi="Cambria Math"/>
          <w:i/>
        </w:rPr>
        <w:t>R(a_i) = Σ(k=1 to 5) w_k · S_k(a_i) + Boost({S_k(a_i)})</w:t>
      </w:r>
    </w:p>
    <w:p w14:paraId="164207EA" w14:textId="77777777" w:rsidR="00457112" w:rsidRDefault="00000000">
      <w:pPr>
        <w:rPr>
          <w:rFonts w:hint="eastAsia"/>
        </w:rPr>
      </w:pPr>
      <w:r>
        <w:t>The five S_k terms correspond to our five detection signals (behavioral, graph, device, temporal, ML). Each has a weight w_k. The Boost function is a confidence amplifier that rewards agreement across signals. When three or four independent detectors all flag the same account, the overall confidence in the detection increases substantially.</w:t>
      </w:r>
    </w:p>
    <w:p w14:paraId="7E36637C" w14:textId="77777777" w:rsidR="00457112" w:rsidRDefault="00457112">
      <w:pPr>
        <w:pBdr>
          <w:bottom w:val="single" w:sz="4" w:space="1" w:color="CCCCCC"/>
        </w:pBdr>
        <w:spacing w:before="80" w:after="80"/>
        <w:rPr>
          <w:rFonts w:hint="eastAsia"/>
        </w:rPr>
      </w:pPr>
    </w:p>
    <w:p w14:paraId="07939731" w14:textId="77777777" w:rsidR="00457112" w:rsidRDefault="00000000">
      <w:pPr>
        <w:rPr>
          <w:rFonts w:hint="eastAsia"/>
        </w:rPr>
      </w:pPr>
      <w:r>
        <w:br w:type="page"/>
      </w:r>
    </w:p>
    <w:p w14:paraId="441BF21E" w14:textId="77777777" w:rsidR="00457112" w:rsidRDefault="00000000">
      <w:pPr>
        <w:pStyle w:val="Heading1"/>
      </w:pPr>
      <w:r>
        <w:lastRenderedPageBreak/>
        <w:t>3. Literature Review / Existing Solutions</w:t>
      </w:r>
    </w:p>
    <w:p w14:paraId="7F242F07" w14:textId="77777777" w:rsidR="00457112" w:rsidRDefault="00000000">
      <w:pPr>
        <w:pStyle w:val="Heading2"/>
      </w:pPr>
      <w:r>
        <w:t>3.1 Rule-Based Systems</w:t>
      </w:r>
    </w:p>
    <w:p w14:paraId="2A2D2059" w14:textId="77777777" w:rsidR="00457112" w:rsidRDefault="00000000">
      <w:pPr>
        <w:rPr>
          <w:rFonts w:hint="eastAsia"/>
        </w:rPr>
      </w:pPr>
      <w:r>
        <w:t>The dominant approach to UPI fraud detection today remains rule engines embedded within the payment switch. These are conceptually straightforward: set thresholds on transaction amounts, cap the velocity (for example, no more than 20 transactions per hour), maintain blacklists and whitelists, and act accordingly. They are fast, explainable, and effective for catching obvious fraud. However, coordinated multi-account fraud represents a significant blind spot. A rule engine does not cross-reference accounts against each other, so it cannot detect that five seemingly unrelated accounts are all funnelling money to the same destination [4].</w:t>
      </w:r>
    </w:p>
    <w:p w14:paraId="203EB31A" w14:textId="77777777" w:rsidR="00457112" w:rsidRDefault="00000000">
      <w:pPr>
        <w:pStyle w:val="Heading2"/>
      </w:pPr>
      <w:r>
        <w:t>3.2 Machine Learning Approaches</w:t>
      </w:r>
    </w:p>
    <w:p w14:paraId="2069ABD6" w14:textId="77777777" w:rsidR="00457112" w:rsidRDefault="00000000">
      <w:pPr>
        <w:rPr>
          <w:rFonts w:hint="eastAsia"/>
        </w:rPr>
      </w:pPr>
      <w:r>
        <w:t>Standard machine learning models have been applied to banking fraud detection, including Random Forests, Gradient Boosting, and deep neural networks [5]. While these can be effective in broader fraud detection, they encounter specific challenges in the context of mule account identification:</w:t>
      </w:r>
    </w:p>
    <w:p w14:paraId="10F1FDD9" w14:textId="77777777" w:rsidR="00457112" w:rsidRDefault="00000000">
      <w:pPr>
        <w:pStyle w:val="ListBullet"/>
        <w:rPr>
          <w:rFonts w:hint="eastAsia"/>
        </w:rPr>
      </w:pPr>
      <w:r>
        <w:rPr>
          <w:b/>
        </w:rPr>
        <w:t>Absence of labelled data.</w:t>
      </w:r>
      <w:r>
        <w:t xml:space="preserve"> Mule accounts are almost never explicitly labelled in production data. A supervised classifier cannot be trained without ground truth. This is the single biggest practical obstacle.</w:t>
      </w:r>
    </w:p>
    <w:p w14:paraId="2EA41DCA" w14:textId="77777777" w:rsidR="00457112" w:rsidRDefault="00000000">
      <w:pPr>
        <w:pStyle w:val="ListBullet"/>
        <w:rPr>
          <w:rFonts w:hint="eastAsia"/>
        </w:rPr>
      </w:pPr>
      <w:r>
        <w:rPr>
          <w:b/>
        </w:rPr>
        <w:t>Concept drift is severe.</w:t>
      </w:r>
      <w:r>
        <w:t xml:space="preserve"> Mule tactics evolve continuously. A model trained on patterns from the previous quarter may be ineffective within weeks.</w:t>
      </w:r>
    </w:p>
    <w:p w14:paraId="69178B72" w14:textId="77777777" w:rsidR="00457112" w:rsidRDefault="00000000">
      <w:pPr>
        <w:pStyle w:val="ListBullet"/>
        <w:rPr>
          <w:rFonts w:hint="eastAsia"/>
        </w:rPr>
      </w:pPr>
      <w:r>
        <w:rPr>
          <w:b/>
        </w:rPr>
        <w:t>Individual account focus.</w:t>
      </w:r>
      <w:r>
        <w:t xml:space="preserve"> Most ML models consume a feature vector per transaction or per account. They cannot capture the relational network structure that constitutes the defining signature of mule operations.</w:t>
      </w:r>
    </w:p>
    <w:p w14:paraId="474D960A" w14:textId="77777777" w:rsidR="00457112" w:rsidRDefault="00000000">
      <w:pPr>
        <w:pStyle w:val="Heading2"/>
      </w:pPr>
      <w:r>
        <w:t>3.3 Graph-Based Detection</w:t>
      </w:r>
    </w:p>
    <w:p w14:paraId="0681E09E" w14:textId="77777777" w:rsidR="00457112" w:rsidRDefault="00000000">
      <w:pPr>
        <w:rPr>
          <w:rFonts w:hint="eastAsia"/>
        </w:rPr>
      </w:pPr>
      <w:r>
        <w:t>Graph approaches represent a particularly promising direction in the recent literature. Several papers warrant specific discussion:</w:t>
      </w:r>
    </w:p>
    <w:p w14:paraId="3F92BEDA" w14:textId="77777777" w:rsidR="00457112" w:rsidRDefault="00000000">
      <w:pPr>
        <w:pStyle w:val="ListBullet"/>
        <w:rPr>
          <w:rFonts w:hint="eastAsia"/>
        </w:rPr>
      </w:pPr>
      <w:r>
        <w:t>Jambhrunkar et al. (2025) built MuleTrack, a lightweight temporal learning framework that tracks how account behavior transitions over time using sequential patterns [6]. A notable approach, though it does not incorporate device signals.</w:t>
      </w:r>
    </w:p>
    <w:p w14:paraId="7BB08689" w14:textId="77777777" w:rsidR="00457112" w:rsidRDefault="00000000">
      <w:pPr>
        <w:pStyle w:val="ListBullet"/>
        <w:rPr>
          <w:rFonts w:hint="eastAsia"/>
        </w:rPr>
      </w:pPr>
      <w:r>
        <w:t>Cheng et al. (2024) did a thorough review of GNNs for financial fraud and showed that graph-based methods consistently outperform traditional feature-based classifiers when it comes to coordinated fraud [7]. This is consistent with expectations, as network phenomena inherently require network-aware detection methods.</w:t>
      </w:r>
    </w:p>
    <w:p w14:paraId="3E2631B4" w14:textId="77777777" w:rsidR="00457112" w:rsidRDefault="00000000">
      <w:pPr>
        <w:pStyle w:val="ListBullet"/>
        <w:rPr>
          <w:rFonts w:hint="eastAsia"/>
        </w:rPr>
      </w:pPr>
      <w:r>
        <w:t>Caglayan and Bahtiyar (2022) used Node2Vec embeddings for money laundering detection [8]. Their key finding: structural features extracted from the transaction graph improved detection rates substantially over using only per-transaction features.</w:t>
      </w:r>
    </w:p>
    <w:p w14:paraId="5A4D8AA6" w14:textId="77777777" w:rsidR="00457112" w:rsidRDefault="00000000">
      <w:pPr>
        <w:pStyle w:val="ListBullet"/>
        <w:rPr>
          <w:rFonts w:hint="eastAsia"/>
        </w:rPr>
      </w:pPr>
      <w:r>
        <w:lastRenderedPageBreak/>
        <w:t>Huang (2025) approached the problem from a community detection perspective, identifying money mules by analysing graph communities and structural features [9].</w:t>
      </w:r>
    </w:p>
    <w:p w14:paraId="6BCCEE59" w14:textId="77777777" w:rsidR="00457112" w:rsidRDefault="00000000">
      <w:pPr>
        <w:pStyle w:val="ListBullet"/>
        <w:rPr>
          <w:rFonts w:hint="eastAsia"/>
        </w:rPr>
      </w:pPr>
      <w:r>
        <w:t>Neo4j (2023) published industry case studies on using their graph database for fraud detection in financial institutions [10]. These are valuable for understanding the gap between academic methods and operational deployment.</w:t>
      </w:r>
    </w:p>
    <w:p w14:paraId="2FE0C9B0" w14:textId="77777777" w:rsidR="00457112" w:rsidRDefault="00000000">
      <w:pPr>
        <w:pStyle w:val="Heading2"/>
      </w:pPr>
      <w:r>
        <w:t>3.4 Unsupervised Anomaly Detection</w:t>
      </w:r>
    </w:p>
    <w:p w14:paraId="5DA63A6E" w14:textId="77777777" w:rsidR="00457112" w:rsidRDefault="00000000">
      <w:pPr>
        <w:rPr>
          <w:rFonts w:hint="eastAsia"/>
        </w:rPr>
      </w:pPr>
      <w:r>
        <w:t>Isolation Forest [11] merits specific discussion. The core intuition behind it is elegant: anomalies are few and different, so they can be isolated by random binary splits much more quickly than normal data points. No labelled examples are required; the algorithm identifies data points that deviate from the norm. Combined with simpler statistical methods like Z-score outlier detection, this produces an ensemble capable of detecting novel fraud patterns it has not been explicitly trained on. For mule detection, where labelled training data is often unavailable, this is a significant advantage.</w:t>
      </w:r>
    </w:p>
    <w:p w14:paraId="4D1C7177" w14:textId="77777777" w:rsidR="00457112" w:rsidRDefault="00000000">
      <w:pPr>
        <w:pStyle w:val="Heading2"/>
      </w:pPr>
      <w:r>
        <w:t>3.5 Gap Analysis</w:t>
      </w:r>
    </w:p>
    <w:p w14:paraId="5739C476" w14:textId="77777777" w:rsidR="00457112" w:rsidRDefault="00000000">
      <w:pPr>
        <w:rPr>
          <w:rFonts w:hint="eastAsia"/>
        </w:rPr>
      </w:pPr>
      <w:r>
        <w:t>We did a systematic comparison to figure out where the gaps are:</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457112" w14:paraId="7FB5F72B" w14:textId="77777777">
        <w:trPr>
          <w:jc w:val="center"/>
        </w:trPr>
        <w:tc>
          <w:tcPr>
            <w:tcW w:w="1872" w:type="dxa"/>
            <w:shd w:val="clear" w:color="auto" w:fill="1A1A1A"/>
            <w:vAlign w:val="center"/>
          </w:tcPr>
          <w:p w14:paraId="5E32C1BA" w14:textId="77777777" w:rsidR="00457112" w:rsidRDefault="00000000">
            <w:pPr>
              <w:jc w:val="center"/>
              <w:rPr>
                <w:rFonts w:hint="eastAsia"/>
              </w:rPr>
            </w:pPr>
            <w:r>
              <w:rPr>
                <w:rFonts w:ascii="Calibri" w:hAnsi="Calibri"/>
                <w:b/>
                <w:color w:val="FFFFFF"/>
                <w:sz w:val="19"/>
              </w:rPr>
              <w:t>Capability</w:t>
            </w:r>
          </w:p>
        </w:tc>
        <w:tc>
          <w:tcPr>
            <w:tcW w:w="1872" w:type="dxa"/>
            <w:shd w:val="clear" w:color="auto" w:fill="1A1A1A"/>
            <w:vAlign w:val="center"/>
          </w:tcPr>
          <w:p w14:paraId="5C3ED4C2" w14:textId="77777777" w:rsidR="00457112" w:rsidRDefault="00000000">
            <w:pPr>
              <w:jc w:val="center"/>
              <w:rPr>
                <w:rFonts w:hint="eastAsia"/>
              </w:rPr>
            </w:pPr>
            <w:r>
              <w:rPr>
                <w:rFonts w:ascii="Calibri" w:hAnsi="Calibri"/>
                <w:b/>
                <w:color w:val="FFFFFF"/>
                <w:sz w:val="19"/>
              </w:rPr>
              <w:t>Rule-Based</w:t>
            </w:r>
          </w:p>
        </w:tc>
        <w:tc>
          <w:tcPr>
            <w:tcW w:w="1872" w:type="dxa"/>
            <w:shd w:val="clear" w:color="auto" w:fill="1A1A1A"/>
            <w:vAlign w:val="center"/>
          </w:tcPr>
          <w:p w14:paraId="71750EA9" w14:textId="77777777" w:rsidR="00457112" w:rsidRDefault="00000000">
            <w:pPr>
              <w:jc w:val="center"/>
              <w:rPr>
                <w:rFonts w:hint="eastAsia"/>
              </w:rPr>
            </w:pPr>
            <w:r>
              <w:rPr>
                <w:rFonts w:ascii="Calibri" w:hAnsi="Calibri"/>
                <w:b/>
                <w:color w:val="FFFFFF"/>
                <w:sz w:val="19"/>
              </w:rPr>
              <w:t>Supervised ML</w:t>
            </w:r>
          </w:p>
        </w:tc>
        <w:tc>
          <w:tcPr>
            <w:tcW w:w="1872" w:type="dxa"/>
            <w:shd w:val="clear" w:color="auto" w:fill="1A1A1A"/>
            <w:vAlign w:val="center"/>
          </w:tcPr>
          <w:p w14:paraId="32C050B9" w14:textId="77777777" w:rsidR="00457112" w:rsidRDefault="00000000">
            <w:pPr>
              <w:jc w:val="center"/>
              <w:rPr>
                <w:rFonts w:hint="eastAsia"/>
              </w:rPr>
            </w:pPr>
            <w:r>
              <w:rPr>
                <w:rFonts w:ascii="Calibri" w:hAnsi="Calibri"/>
                <w:b/>
                <w:color w:val="FFFFFF"/>
                <w:sz w:val="19"/>
              </w:rPr>
              <w:t>Graph Methods</w:t>
            </w:r>
          </w:p>
        </w:tc>
        <w:tc>
          <w:tcPr>
            <w:tcW w:w="1872" w:type="dxa"/>
            <w:shd w:val="clear" w:color="auto" w:fill="1A1A1A"/>
            <w:vAlign w:val="center"/>
          </w:tcPr>
          <w:p w14:paraId="16E58F45" w14:textId="77777777" w:rsidR="00457112" w:rsidRDefault="00000000">
            <w:pPr>
              <w:jc w:val="center"/>
              <w:rPr>
                <w:rFonts w:hint="eastAsia"/>
              </w:rPr>
            </w:pPr>
            <w:r>
              <w:rPr>
                <w:rFonts w:ascii="Calibri" w:hAnsi="Calibri"/>
                <w:b/>
                <w:color w:val="FFFFFF"/>
                <w:sz w:val="19"/>
              </w:rPr>
              <w:t>**FinGuard (Ours)**</w:t>
            </w:r>
          </w:p>
        </w:tc>
      </w:tr>
      <w:tr w:rsidR="00457112" w14:paraId="66FEC17E" w14:textId="77777777">
        <w:trPr>
          <w:jc w:val="center"/>
        </w:trPr>
        <w:tc>
          <w:tcPr>
            <w:tcW w:w="1872" w:type="dxa"/>
            <w:shd w:val="clear" w:color="auto" w:fill="F9F9F9"/>
            <w:vAlign w:val="center"/>
          </w:tcPr>
          <w:p w14:paraId="02D83A2A" w14:textId="77777777" w:rsidR="00457112" w:rsidRDefault="00000000">
            <w:pPr>
              <w:jc w:val="center"/>
              <w:rPr>
                <w:rFonts w:hint="eastAsia"/>
              </w:rPr>
            </w:pPr>
            <w:r>
              <w:rPr>
                <w:sz w:val="18"/>
              </w:rPr>
              <w:t>Temporal Pattern Detection</w:t>
            </w:r>
          </w:p>
        </w:tc>
        <w:tc>
          <w:tcPr>
            <w:tcW w:w="1872" w:type="dxa"/>
            <w:shd w:val="clear" w:color="auto" w:fill="F9F9F9"/>
            <w:vAlign w:val="center"/>
          </w:tcPr>
          <w:p w14:paraId="3C3C1561" w14:textId="77777777" w:rsidR="00457112" w:rsidRDefault="00000000">
            <w:pPr>
              <w:jc w:val="center"/>
              <w:rPr>
                <w:rFonts w:hint="eastAsia"/>
              </w:rPr>
            </w:pPr>
            <w:r>
              <w:rPr>
                <w:sz w:val="18"/>
              </w:rPr>
              <w:t>Static thresholds</w:t>
            </w:r>
          </w:p>
        </w:tc>
        <w:tc>
          <w:tcPr>
            <w:tcW w:w="1872" w:type="dxa"/>
            <w:shd w:val="clear" w:color="auto" w:fill="F9F9F9"/>
            <w:vAlign w:val="center"/>
          </w:tcPr>
          <w:p w14:paraId="680D05F3" w14:textId="77777777" w:rsidR="00457112" w:rsidRDefault="00000000">
            <w:pPr>
              <w:jc w:val="center"/>
              <w:rPr>
                <w:rFonts w:hint="eastAsia"/>
              </w:rPr>
            </w:pPr>
            <w:r>
              <w:rPr>
                <w:sz w:val="18"/>
              </w:rPr>
              <w:t>Limited</w:t>
            </w:r>
          </w:p>
        </w:tc>
        <w:tc>
          <w:tcPr>
            <w:tcW w:w="1872" w:type="dxa"/>
            <w:shd w:val="clear" w:color="auto" w:fill="F9F9F9"/>
            <w:vAlign w:val="center"/>
          </w:tcPr>
          <w:p w14:paraId="56AA38B5" w14:textId="77777777" w:rsidR="00457112" w:rsidRDefault="00000000">
            <w:pPr>
              <w:jc w:val="center"/>
              <w:rPr>
                <w:rFonts w:hint="eastAsia"/>
              </w:rPr>
            </w:pPr>
            <w:r>
              <w:rPr>
                <w:sz w:val="18"/>
              </w:rPr>
              <w:t>None</w:t>
            </w:r>
          </w:p>
        </w:tc>
        <w:tc>
          <w:tcPr>
            <w:tcW w:w="1872" w:type="dxa"/>
            <w:shd w:val="clear" w:color="auto" w:fill="F9F9F9"/>
            <w:vAlign w:val="center"/>
          </w:tcPr>
          <w:p w14:paraId="5B4E5424" w14:textId="77777777" w:rsidR="00457112" w:rsidRDefault="00000000">
            <w:pPr>
              <w:jc w:val="center"/>
              <w:rPr>
                <w:rFonts w:hint="eastAsia"/>
              </w:rPr>
            </w:pPr>
            <w:r>
              <w:rPr>
                <w:sz w:val="18"/>
              </w:rPr>
              <w:t>Full (5 sub-signals)</w:t>
            </w:r>
          </w:p>
        </w:tc>
      </w:tr>
      <w:tr w:rsidR="00457112" w14:paraId="1E9FBE43" w14:textId="77777777">
        <w:trPr>
          <w:jc w:val="center"/>
        </w:trPr>
        <w:tc>
          <w:tcPr>
            <w:tcW w:w="1872" w:type="dxa"/>
            <w:shd w:val="clear" w:color="auto" w:fill="FFFFFF"/>
            <w:vAlign w:val="center"/>
          </w:tcPr>
          <w:p w14:paraId="5651E580" w14:textId="77777777" w:rsidR="00457112" w:rsidRDefault="00000000">
            <w:pPr>
              <w:jc w:val="center"/>
              <w:rPr>
                <w:rFonts w:hint="eastAsia"/>
              </w:rPr>
            </w:pPr>
            <w:r>
              <w:rPr>
                <w:sz w:val="18"/>
              </w:rPr>
              <w:t>Network/Graph Analysis</w:t>
            </w:r>
          </w:p>
        </w:tc>
        <w:tc>
          <w:tcPr>
            <w:tcW w:w="1872" w:type="dxa"/>
            <w:shd w:val="clear" w:color="auto" w:fill="FFFFFF"/>
            <w:vAlign w:val="center"/>
          </w:tcPr>
          <w:p w14:paraId="1EDE3A77" w14:textId="77777777" w:rsidR="00457112" w:rsidRDefault="00000000">
            <w:pPr>
              <w:jc w:val="center"/>
              <w:rPr>
                <w:rFonts w:hint="eastAsia"/>
              </w:rPr>
            </w:pPr>
            <w:r>
              <w:rPr>
                <w:sz w:val="18"/>
              </w:rPr>
              <w:t>None</w:t>
            </w:r>
          </w:p>
        </w:tc>
        <w:tc>
          <w:tcPr>
            <w:tcW w:w="1872" w:type="dxa"/>
            <w:shd w:val="clear" w:color="auto" w:fill="FFFFFF"/>
            <w:vAlign w:val="center"/>
          </w:tcPr>
          <w:p w14:paraId="4E75AE56" w14:textId="77777777" w:rsidR="00457112" w:rsidRDefault="00000000">
            <w:pPr>
              <w:jc w:val="center"/>
              <w:rPr>
                <w:rFonts w:hint="eastAsia"/>
              </w:rPr>
            </w:pPr>
            <w:r>
              <w:rPr>
                <w:sz w:val="18"/>
              </w:rPr>
              <w:t>None</w:t>
            </w:r>
          </w:p>
        </w:tc>
        <w:tc>
          <w:tcPr>
            <w:tcW w:w="1872" w:type="dxa"/>
            <w:shd w:val="clear" w:color="auto" w:fill="FFFFFF"/>
            <w:vAlign w:val="center"/>
          </w:tcPr>
          <w:p w14:paraId="13AE018C" w14:textId="77777777" w:rsidR="00457112" w:rsidRDefault="00000000">
            <w:pPr>
              <w:jc w:val="center"/>
              <w:rPr>
                <w:rFonts w:hint="eastAsia"/>
              </w:rPr>
            </w:pPr>
            <w:r>
              <w:rPr>
                <w:sz w:val="18"/>
              </w:rPr>
              <w:t>Yes</w:t>
            </w:r>
          </w:p>
        </w:tc>
        <w:tc>
          <w:tcPr>
            <w:tcW w:w="1872" w:type="dxa"/>
            <w:shd w:val="clear" w:color="auto" w:fill="FFFFFF"/>
            <w:vAlign w:val="center"/>
          </w:tcPr>
          <w:p w14:paraId="157E0558" w14:textId="77777777" w:rsidR="00457112" w:rsidRDefault="00000000">
            <w:pPr>
              <w:jc w:val="center"/>
              <w:rPr>
                <w:rFonts w:hint="eastAsia"/>
              </w:rPr>
            </w:pPr>
            <w:r>
              <w:rPr>
                <w:sz w:val="18"/>
              </w:rPr>
              <w:t>Yes (3 patterns + DFS)</w:t>
            </w:r>
          </w:p>
        </w:tc>
      </w:tr>
      <w:tr w:rsidR="00457112" w14:paraId="7EE65B5A" w14:textId="77777777">
        <w:trPr>
          <w:jc w:val="center"/>
        </w:trPr>
        <w:tc>
          <w:tcPr>
            <w:tcW w:w="1872" w:type="dxa"/>
            <w:shd w:val="clear" w:color="auto" w:fill="F9F9F9"/>
            <w:vAlign w:val="center"/>
          </w:tcPr>
          <w:p w14:paraId="7152DA24" w14:textId="77777777" w:rsidR="00457112" w:rsidRDefault="00000000">
            <w:pPr>
              <w:jc w:val="center"/>
              <w:rPr>
                <w:rFonts w:hint="eastAsia"/>
              </w:rPr>
            </w:pPr>
            <w:r>
              <w:rPr>
                <w:sz w:val="18"/>
              </w:rPr>
              <w:t>Device Correlation</w:t>
            </w:r>
          </w:p>
        </w:tc>
        <w:tc>
          <w:tcPr>
            <w:tcW w:w="1872" w:type="dxa"/>
            <w:shd w:val="clear" w:color="auto" w:fill="F9F9F9"/>
            <w:vAlign w:val="center"/>
          </w:tcPr>
          <w:p w14:paraId="12879410" w14:textId="77777777" w:rsidR="00457112" w:rsidRDefault="00000000">
            <w:pPr>
              <w:jc w:val="center"/>
              <w:rPr>
                <w:rFonts w:hint="eastAsia"/>
              </w:rPr>
            </w:pPr>
            <w:r>
              <w:rPr>
                <w:sz w:val="18"/>
              </w:rPr>
              <w:t>None</w:t>
            </w:r>
          </w:p>
        </w:tc>
        <w:tc>
          <w:tcPr>
            <w:tcW w:w="1872" w:type="dxa"/>
            <w:shd w:val="clear" w:color="auto" w:fill="F9F9F9"/>
            <w:vAlign w:val="center"/>
          </w:tcPr>
          <w:p w14:paraId="7647DC63" w14:textId="77777777" w:rsidR="00457112" w:rsidRDefault="00000000">
            <w:pPr>
              <w:jc w:val="center"/>
              <w:rPr>
                <w:rFonts w:hint="eastAsia"/>
              </w:rPr>
            </w:pPr>
            <w:r>
              <w:rPr>
                <w:sz w:val="18"/>
              </w:rPr>
              <w:t>Partial</w:t>
            </w:r>
          </w:p>
        </w:tc>
        <w:tc>
          <w:tcPr>
            <w:tcW w:w="1872" w:type="dxa"/>
            <w:shd w:val="clear" w:color="auto" w:fill="F9F9F9"/>
            <w:vAlign w:val="center"/>
          </w:tcPr>
          <w:p w14:paraId="3DDEB31B" w14:textId="77777777" w:rsidR="00457112" w:rsidRDefault="00000000">
            <w:pPr>
              <w:jc w:val="center"/>
              <w:rPr>
                <w:rFonts w:hint="eastAsia"/>
              </w:rPr>
            </w:pPr>
            <w:r>
              <w:rPr>
                <w:sz w:val="18"/>
              </w:rPr>
              <w:t>None</w:t>
            </w:r>
          </w:p>
        </w:tc>
        <w:tc>
          <w:tcPr>
            <w:tcW w:w="1872" w:type="dxa"/>
            <w:shd w:val="clear" w:color="auto" w:fill="F9F9F9"/>
            <w:vAlign w:val="center"/>
          </w:tcPr>
          <w:p w14:paraId="2389F770" w14:textId="77777777" w:rsidR="00457112" w:rsidRDefault="00000000">
            <w:pPr>
              <w:jc w:val="center"/>
              <w:rPr>
                <w:rFonts w:hint="eastAsia"/>
              </w:rPr>
            </w:pPr>
            <w:r>
              <w:rPr>
                <w:sz w:val="18"/>
              </w:rPr>
              <w:t>Full (concentration + rotation)</w:t>
            </w:r>
          </w:p>
        </w:tc>
      </w:tr>
      <w:tr w:rsidR="00457112" w14:paraId="7CB9ED51" w14:textId="77777777">
        <w:trPr>
          <w:jc w:val="center"/>
        </w:trPr>
        <w:tc>
          <w:tcPr>
            <w:tcW w:w="1872" w:type="dxa"/>
            <w:shd w:val="clear" w:color="auto" w:fill="FFFFFF"/>
            <w:vAlign w:val="center"/>
          </w:tcPr>
          <w:p w14:paraId="664B7977" w14:textId="77777777" w:rsidR="00457112" w:rsidRDefault="00000000">
            <w:pPr>
              <w:jc w:val="center"/>
              <w:rPr>
                <w:rFonts w:hint="eastAsia"/>
              </w:rPr>
            </w:pPr>
            <w:r>
              <w:rPr>
                <w:sz w:val="18"/>
              </w:rPr>
              <w:t>Unsupervised (No labels)</w:t>
            </w:r>
          </w:p>
        </w:tc>
        <w:tc>
          <w:tcPr>
            <w:tcW w:w="1872" w:type="dxa"/>
            <w:shd w:val="clear" w:color="auto" w:fill="FFFFFF"/>
            <w:vAlign w:val="center"/>
          </w:tcPr>
          <w:p w14:paraId="787FA81D" w14:textId="77777777" w:rsidR="00457112" w:rsidRDefault="00000000">
            <w:pPr>
              <w:jc w:val="center"/>
              <w:rPr>
                <w:rFonts w:hint="eastAsia"/>
              </w:rPr>
            </w:pPr>
            <w:r>
              <w:rPr>
                <w:sz w:val="18"/>
              </w:rPr>
              <w:t>N/A</w:t>
            </w:r>
          </w:p>
        </w:tc>
        <w:tc>
          <w:tcPr>
            <w:tcW w:w="1872" w:type="dxa"/>
            <w:shd w:val="clear" w:color="auto" w:fill="FFFFFF"/>
            <w:vAlign w:val="center"/>
          </w:tcPr>
          <w:p w14:paraId="5461513A" w14:textId="77777777" w:rsidR="00457112" w:rsidRDefault="00000000">
            <w:pPr>
              <w:jc w:val="center"/>
              <w:rPr>
                <w:rFonts w:hint="eastAsia"/>
              </w:rPr>
            </w:pPr>
            <w:r>
              <w:rPr>
                <w:sz w:val="18"/>
              </w:rPr>
              <w:t>No</w:t>
            </w:r>
          </w:p>
        </w:tc>
        <w:tc>
          <w:tcPr>
            <w:tcW w:w="1872" w:type="dxa"/>
            <w:shd w:val="clear" w:color="auto" w:fill="FFFFFF"/>
            <w:vAlign w:val="center"/>
          </w:tcPr>
          <w:p w14:paraId="3475FF1A" w14:textId="77777777" w:rsidR="00457112" w:rsidRDefault="00000000">
            <w:pPr>
              <w:jc w:val="center"/>
              <w:rPr>
                <w:rFonts w:hint="eastAsia"/>
              </w:rPr>
            </w:pPr>
            <w:r>
              <w:rPr>
                <w:sz w:val="18"/>
              </w:rPr>
              <w:t>Partial</w:t>
            </w:r>
          </w:p>
        </w:tc>
        <w:tc>
          <w:tcPr>
            <w:tcW w:w="1872" w:type="dxa"/>
            <w:shd w:val="clear" w:color="auto" w:fill="FFFFFF"/>
            <w:vAlign w:val="center"/>
          </w:tcPr>
          <w:p w14:paraId="2DC86AE7" w14:textId="77777777" w:rsidR="00457112" w:rsidRDefault="00000000">
            <w:pPr>
              <w:jc w:val="center"/>
              <w:rPr>
                <w:rFonts w:hint="eastAsia"/>
              </w:rPr>
            </w:pPr>
            <w:r>
              <w:rPr>
                <w:sz w:val="18"/>
              </w:rPr>
              <w:t>Yes (IF + Z-score)</w:t>
            </w:r>
          </w:p>
        </w:tc>
      </w:tr>
      <w:tr w:rsidR="00457112" w14:paraId="7F3F728C" w14:textId="77777777">
        <w:trPr>
          <w:jc w:val="center"/>
        </w:trPr>
        <w:tc>
          <w:tcPr>
            <w:tcW w:w="1872" w:type="dxa"/>
            <w:shd w:val="clear" w:color="auto" w:fill="F9F9F9"/>
            <w:vAlign w:val="center"/>
          </w:tcPr>
          <w:p w14:paraId="03D22E9F" w14:textId="77777777" w:rsidR="00457112" w:rsidRDefault="00000000">
            <w:pPr>
              <w:jc w:val="center"/>
              <w:rPr>
                <w:rFonts w:hint="eastAsia"/>
              </w:rPr>
            </w:pPr>
            <w:r>
              <w:rPr>
                <w:sz w:val="18"/>
              </w:rPr>
              <w:t>Real-Time Scoring</w:t>
            </w:r>
          </w:p>
        </w:tc>
        <w:tc>
          <w:tcPr>
            <w:tcW w:w="1872" w:type="dxa"/>
            <w:shd w:val="clear" w:color="auto" w:fill="F9F9F9"/>
            <w:vAlign w:val="center"/>
          </w:tcPr>
          <w:p w14:paraId="31533658" w14:textId="77777777" w:rsidR="00457112" w:rsidRDefault="00000000">
            <w:pPr>
              <w:jc w:val="center"/>
              <w:rPr>
                <w:rFonts w:hint="eastAsia"/>
              </w:rPr>
            </w:pPr>
            <w:r>
              <w:rPr>
                <w:sz w:val="18"/>
              </w:rPr>
              <w:t>Fast</w:t>
            </w:r>
          </w:p>
        </w:tc>
        <w:tc>
          <w:tcPr>
            <w:tcW w:w="1872" w:type="dxa"/>
            <w:shd w:val="clear" w:color="auto" w:fill="F9F9F9"/>
            <w:vAlign w:val="center"/>
          </w:tcPr>
          <w:p w14:paraId="6058AABA" w14:textId="77777777" w:rsidR="00457112" w:rsidRDefault="00000000">
            <w:pPr>
              <w:jc w:val="center"/>
              <w:rPr>
                <w:rFonts w:hint="eastAsia"/>
              </w:rPr>
            </w:pPr>
            <w:r>
              <w:rPr>
                <w:sz w:val="18"/>
              </w:rPr>
              <w:t>Moderate</w:t>
            </w:r>
          </w:p>
        </w:tc>
        <w:tc>
          <w:tcPr>
            <w:tcW w:w="1872" w:type="dxa"/>
            <w:shd w:val="clear" w:color="auto" w:fill="F9F9F9"/>
            <w:vAlign w:val="center"/>
          </w:tcPr>
          <w:p w14:paraId="449A9CD4" w14:textId="77777777" w:rsidR="00457112" w:rsidRDefault="00000000">
            <w:pPr>
              <w:jc w:val="center"/>
              <w:rPr>
                <w:rFonts w:hint="eastAsia"/>
              </w:rPr>
            </w:pPr>
            <w:r>
              <w:rPr>
                <w:sz w:val="18"/>
              </w:rPr>
              <w:t>Slow</w:t>
            </w:r>
          </w:p>
        </w:tc>
        <w:tc>
          <w:tcPr>
            <w:tcW w:w="1872" w:type="dxa"/>
            <w:shd w:val="clear" w:color="auto" w:fill="F9F9F9"/>
            <w:vAlign w:val="center"/>
          </w:tcPr>
          <w:p w14:paraId="7A7F4322" w14:textId="77777777" w:rsidR="00457112" w:rsidRDefault="00000000">
            <w:pPr>
              <w:jc w:val="center"/>
              <w:rPr>
                <w:rFonts w:hint="eastAsia"/>
              </w:rPr>
            </w:pPr>
            <w:r>
              <w:rPr>
                <w:sz w:val="18"/>
              </w:rPr>
              <w:t>Fast (&lt;50ms)</w:t>
            </w:r>
          </w:p>
        </w:tc>
      </w:tr>
      <w:tr w:rsidR="00457112" w14:paraId="4AB64D70" w14:textId="77777777">
        <w:trPr>
          <w:jc w:val="center"/>
        </w:trPr>
        <w:tc>
          <w:tcPr>
            <w:tcW w:w="1872" w:type="dxa"/>
            <w:shd w:val="clear" w:color="auto" w:fill="FFFFFF"/>
            <w:vAlign w:val="center"/>
          </w:tcPr>
          <w:p w14:paraId="401A6729" w14:textId="77777777" w:rsidR="00457112" w:rsidRDefault="00000000">
            <w:pPr>
              <w:jc w:val="center"/>
              <w:rPr>
                <w:rFonts w:hint="eastAsia"/>
              </w:rPr>
            </w:pPr>
            <w:r>
              <w:rPr>
                <w:sz w:val="18"/>
              </w:rPr>
              <w:t>Explainability</w:t>
            </w:r>
          </w:p>
        </w:tc>
        <w:tc>
          <w:tcPr>
            <w:tcW w:w="1872" w:type="dxa"/>
            <w:shd w:val="clear" w:color="auto" w:fill="FFFFFF"/>
            <w:vAlign w:val="center"/>
          </w:tcPr>
          <w:p w14:paraId="4FF464F0" w14:textId="77777777" w:rsidR="00457112" w:rsidRDefault="00000000">
            <w:pPr>
              <w:jc w:val="center"/>
              <w:rPr>
                <w:rFonts w:hint="eastAsia"/>
              </w:rPr>
            </w:pPr>
            <w:r>
              <w:rPr>
                <w:sz w:val="18"/>
              </w:rPr>
              <w:t>Clear</w:t>
            </w:r>
          </w:p>
        </w:tc>
        <w:tc>
          <w:tcPr>
            <w:tcW w:w="1872" w:type="dxa"/>
            <w:shd w:val="clear" w:color="auto" w:fill="FFFFFF"/>
            <w:vAlign w:val="center"/>
          </w:tcPr>
          <w:p w14:paraId="6DD12B3E" w14:textId="77777777" w:rsidR="00457112" w:rsidRDefault="00000000">
            <w:pPr>
              <w:jc w:val="center"/>
              <w:rPr>
                <w:rFonts w:hint="eastAsia"/>
              </w:rPr>
            </w:pPr>
            <w:r>
              <w:rPr>
                <w:sz w:val="18"/>
              </w:rPr>
              <w:t>Black-box</w:t>
            </w:r>
          </w:p>
        </w:tc>
        <w:tc>
          <w:tcPr>
            <w:tcW w:w="1872" w:type="dxa"/>
            <w:shd w:val="clear" w:color="auto" w:fill="FFFFFF"/>
            <w:vAlign w:val="center"/>
          </w:tcPr>
          <w:p w14:paraId="0C74E47C" w14:textId="77777777" w:rsidR="00457112" w:rsidRDefault="00000000">
            <w:pPr>
              <w:jc w:val="center"/>
              <w:rPr>
                <w:rFonts w:hint="eastAsia"/>
              </w:rPr>
            </w:pPr>
            <w:r>
              <w:rPr>
                <w:sz w:val="18"/>
              </w:rPr>
              <w:t>Limited</w:t>
            </w:r>
          </w:p>
        </w:tc>
        <w:tc>
          <w:tcPr>
            <w:tcW w:w="1872" w:type="dxa"/>
            <w:shd w:val="clear" w:color="auto" w:fill="FFFFFF"/>
            <w:vAlign w:val="center"/>
          </w:tcPr>
          <w:p w14:paraId="7B6E1F5E" w14:textId="77777777" w:rsidR="00457112" w:rsidRDefault="00000000">
            <w:pPr>
              <w:jc w:val="center"/>
              <w:rPr>
                <w:rFonts w:hint="eastAsia"/>
              </w:rPr>
            </w:pPr>
            <w:r>
              <w:rPr>
                <w:sz w:val="18"/>
              </w:rPr>
              <w:t>Full (3–5 evidence items)</w:t>
            </w:r>
          </w:p>
        </w:tc>
      </w:tr>
      <w:tr w:rsidR="00457112" w14:paraId="5219897A" w14:textId="77777777">
        <w:trPr>
          <w:jc w:val="center"/>
        </w:trPr>
        <w:tc>
          <w:tcPr>
            <w:tcW w:w="1872" w:type="dxa"/>
            <w:shd w:val="clear" w:color="auto" w:fill="F9F9F9"/>
            <w:vAlign w:val="center"/>
          </w:tcPr>
          <w:p w14:paraId="4EC597EE" w14:textId="77777777" w:rsidR="00457112" w:rsidRDefault="00000000">
            <w:pPr>
              <w:jc w:val="center"/>
              <w:rPr>
                <w:rFonts w:hint="eastAsia"/>
              </w:rPr>
            </w:pPr>
            <w:r>
              <w:rPr>
                <w:sz w:val="18"/>
              </w:rPr>
              <w:t>Multi-Signal Ensemble</w:t>
            </w:r>
          </w:p>
        </w:tc>
        <w:tc>
          <w:tcPr>
            <w:tcW w:w="1872" w:type="dxa"/>
            <w:shd w:val="clear" w:color="auto" w:fill="F9F9F9"/>
            <w:vAlign w:val="center"/>
          </w:tcPr>
          <w:p w14:paraId="0D6261ED" w14:textId="77777777" w:rsidR="00457112" w:rsidRDefault="00000000">
            <w:pPr>
              <w:jc w:val="center"/>
              <w:rPr>
                <w:rFonts w:hint="eastAsia"/>
              </w:rPr>
            </w:pPr>
            <w:r>
              <w:rPr>
                <w:sz w:val="18"/>
              </w:rPr>
              <w:t>No</w:t>
            </w:r>
          </w:p>
        </w:tc>
        <w:tc>
          <w:tcPr>
            <w:tcW w:w="1872" w:type="dxa"/>
            <w:shd w:val="clear" w:color="auto" w:fill="F9F9F9"/>
            <w:vAlign w:val="center"/>
          </w:tcPr>
          <w:p w14:paraId="12537A1F" w14:textId="77777777" w:rsidR="00457112" w:rsidRDefault="00000000">
            <w:pPr>
              <w:jc w:val="center"/>
              <w:rPr>
                <w:rFonts w:hint="eastAsia"/>
              </w:rPr>
            </w:pPr>
            <w:r>
              <w:rPr>
                <w:sz w:val="18"/>
              </w:rPr>
              <w:t>No</w:t>
            </w:r>
          </w:p>
        </w:tc>
        <w:tc>
          <w:tcPr>
            <w:tcW w:w="1872" w:type="dxa"/>
            <w:shd w:val="clear" w:color="auto" w:fill="F9F9F9"/>
            <w:vAlign w:val="center"/>
          </w:tcPr>
          <w:p w14:paraId="2780B382" w14:textId="77777777" w:rsidR="00457112" w:rsidRDefault="00000000">
            <w:pPr>
              <w:jc w:val="center"/>
              <w:rPr>
                <w:rFonts w:hint="eastAsia"/>
              </w:rPr>
            </w:pPr>
            <w:r>
              <w:rPr>
                <w:sz w:val="18"/>
              </w:rPr>
              <w:t>No</w:t>
            </w:r>
          </w:p>
        </w:tc>
        <w:tc>
          <w:tcPr>
            <w:tcW w:w="1872" w:type="dxa"/>
            <w:shd w:val="clear" w:color="auto" w:fill="F9F9F9"/>
            <w:vAlign w:val="center"/>
          </w:tcPr>
          <w:p w14:paraId="0F733734" w14:textId="77777777" w:rsidR="00457112" w:rsidRDefault="00000000">
            <w:pPr>
              <w:jc w:val="center"/>
              <w:rPr>
                <w:rFonts w:hint="eastAsia"/>
              </w:rPr>
            </w:pPr>
            <w:r>
              <w:rPr>
                <w:sz w:val="18"/>
              </w:rPr>
              <w:t>Yes (5-factor weighted)</w:t>
            </w:r>
          </w:p>
        </w:tc>
      </w:tr>
      <w:tr w:rsidR="00457112" w14:paraId="372FA3A2" w14:textId="77777777">
        <w:trPr>
          <w:jc w:val="center"/>
        </w:trPr>
        <w:tc>
          <w:tcPr>
            <w:tcW w:w="1872" w:type="dxa"/>
            <w:shd w:val="clear" w:color="auto" w:fill="FFFFFF"/>
            <w:vAlign w:val="center"/>
          </w:tcPr>
          <w:p w14:paraId="38BBE104" w14:textId="77777777" w:rsidR="00457112" w:rsidRDefault="00000000">
            <w:pPr>
              <w:jc w:val="center"/>
              <w:rPr>
                <w:rFonts w:hint="eastAsia"/>
              </w:rPr>
            </w:pPr>
            <w:r>
              <w:rPr>
                <w:sz w:val="18"/>
              </w:rPr>
              <w:t>Confidence Boosting</w:t>
            </w:r>
          </w:p>
        </w:tc>
        <w:tc>
          <w:tcPr>
            <w:tcW w:w="1872" w:type="dxa"/>
            <w:shd w:val="clear" w:color="auto" w:fill="FFFFFF"/>
            <w:vAlign w:val="center"/>
          </w:tcPr>
          <w:p w14:paraId="1AB42C2C" w14:textId="77777777" w:rsidR="00457112" w:rsidRDefault="00000000">
            <w:pPr>
              <w:jc w:val="center"/>
              <w:rPr>
                <w:rFonts w:hint="eastAsia"/>
              </w:rPr>
            </w:pPr>
            <w:r>
              <w:rPr>
                <w:sz w:val="18"/>
              </w:rPr>
              <w:t>No</w:t>
            </w:r>
          </w:p>
        </w:tc>
        <w:tc>
          <w:tcPr>
            <w:tcW w:w="1872" w:type="dxa"/>
            <w:shd w:val="clear" w:color="auto" w:fill="FFFFFF"/>
            <w:vAlign w:val="center"/>
          </w:tcPr>
          <w:p w14:paraId="0D0F6609" w14:textId="77777777" w:rsidR="00457112" w:rsidRDefault="00000000">
            <w:pPr>
              <w:jc w:val="center"/>
              <w:rPr>
                <w:rFonts w:hint="eastAsia"/>
              </w:rPr>
            </w:pPr>
            <w:r>
              <w:rPr>
                <w:sz w:val="18"/>
              </w:rPr>
              <w:t>No</w:t>
            </w:r>
          </w:p>
        </w:tc>
        <w:tc>
          <w:tcPr>
            <w:tcW w:w="1872" w:type="dxa"/>
            <w:shd w:val="clear" w:color="auto" w:fill="FFFFFF"/>
            <w:vAlign w:val="center"/>
          </w:tcPr>
          <w:p w14:paraId="22CA16C7" w14:textId="77777777" w:rsidR="00457112" w:rsidRDefault="00000000">
            <w:pPr>
              <w:jc w:val="center"/>
              <w:rPr>
                <w:rFonts w:hint="eastAsia"/>
              </w:rPr>
            </w:pPr>
            <w:r>
              <w:rPr>
                <w:sz w:val="18"/>
              </w:rPr>
              <w:t>No</w:t>
            </w:r>
          </w:p>
        </w:tc>
        <w:tc>
          <w:tcPr>
            <w:tcW w:w="1872" w:type="dxa"/>
            <w:shd w:val="clear" w:color="auto" w:fill="FFFFFF"/>
            <w:vAlign w:val="center"/>
          </w:tcPr>
          <w:p w14:paraId="3DD889EA" w14:textId="77777777" w:rsidR="00457112" w:rsidRDefault="00000000">
            <w:pPr>
              <w:jc w:val="center"/>
              <w:rPr>
                <w:rFonts w:hint="eastAsia"/>
              </w:rPr>
            </w:pPr>
            <w:r>
              <w:rPr>
                <w:sz w:val="18"/>
              </w:rPr>
              <w:t>Yes (multi-signal correlation)</w:t>
            </w:r>
          </w:p>
        </w:tc>
      </w:tr>
    </w:tbl>
    <w:p w14:paraId="39A55E96" w14:textId="77777777" w:rsidR="00457112" w:rsidRDefault="00000000">
      <w:pPr>
        <w:rPr>
          <w:rFonts w:hint="eastAsia"/>
        </w:rPr>
      </w:pPr>
      <w:r>
        <w:t>Table 1: Comparison of FinGuard with existing detection approaches.</w:t>
      </w:r>
    </w:p>
    <w:p w14:paraId="182A6714" w14:textId="77777777" w:rsidR="00457112" w:rsidRDefault="00000000">
      <w:pPr>
        <w:rPr>
          <w:rFonts w:hint="eastAsia"/>
        </w:rPr>
      </w:pPr>
      <w:r>
        <w:t>In summary, no existing system has combined all five signal types (behavioral, graph, device, temporal, ML) into one ensemble with explainable evidence and confidence-aware boosting. This is the gap that FinGuard addresses.</w:t>
      </w:r>
    </w:p>
    <w:p w14:paraId="2DC121CA" w14:textId="77777777" w:rsidR="00457112" w:rsidRDefault="00457112">
      <w:pPr>
        <w:pBdr>
          <w:bottom w:val="single" w:sz="4" w:space="1" w:color="CCCCCC"/>
        </w:pBdr>
        <w:spacing w:before="80" w:after="80"/>
        <w:rPr>
          <w:rFonts w:hint="eastAsia"/>
        </w:rPr>
      </w:pPr>
    </w:p>
    <w:p w14:paraId="653A0CB6" w14:textId="77777777" w:rsidR="00457112" w:rsidRDefault="00000000">
      <w:pPr>
        <w:rPr>
          <w:rFonts w:hint="eastAsia"/>
        </w:rPr>
      </w:pPr>
      <w:r>
        <w:br w:type="page"/>
      </w:r>
    </w:p>
    <w:p w14:paraId="7F068325" w14:textId="77777777" w:rsidR="00457112" w:rsidRDefault="00000000">
      <w:pPr>
        <w:pStyle w:val="Heading1"/>
      </w:pPr>
      <w:r>
        <w:lastRenderedPageBreak/>
        <w:t>4. Proposed Solution and Technical Architecture</w:t>
      </w:r>
    </w:p>
    <w:p w14:paraId="37E22B43" w14:textId="77777777" w:rsidR="00457112" w:rsidRDefault="00000000">
      <w:pPr>
        <w:pStyle w:val="Heading2"/>
      </w:pPr>
      <w:r>
        <w:t>4.1 Overall Architecture</w:t>
      </w:r>
    </w:p>
    <w:p w14:paraId="7AA276E3" w14:textId="77777777" w:rsidR="00457112" w:rsidRDefault="00000000">
      <w:r>
        <w:t>We adopted a layered architecture because it is well-suited to this domain. Each layer performs one function and performs it well. Data enters at the bottom, is processed through five parallel scoring modules, aggregated into a final risk score, served through an API, and displayed on a dashboard. The complete architecture is shown below:</w:t>
      </w:r>
    </w:p>
    <w:p w14:paraId="5BE219FC" w14:textId="77777777" w:rsidR="00457112" w:rsidRDefault="00000000">
      <w:pPr>
        <w:jc w:val="center"/>
        <w:rPr>
          <w:rFonts w:hint="eastAsia"/>
        </w:rPr>
      </w:pPr>
      <w:r>
        <w:rPr>
          <w:noProof/>
        </w:rPr>
        <w:drawing>
          <wp:inline distT="0" distB="0" distL="0" distR="0" wp14:anchorId="0818119D" wp14:editId="240162B1">
            <wp:extent cx="6089854" cy="494319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rchitecture.png"/>
                    <pic:cNvPicPr/>
                  </pic:nvPicPr>
                  <pic:blipFill>
                    <a:blip r:embed="rId7"/>
                    <a:stretch>
                      <a:fillRect/>
                    </a:stretch>
                  </pic:blipFill>
                  <pic:spPr>
                    <a:xfrm>
                      <a:off x="0" y="0"/>
                      <a:ext cx="6114958" cy="4963569"/>
                    </a:xfrm>
                    <a:prstGeom prst="rect">
                      <a:avLst/>
                    </a:prstGeom>
                  </pic:spPr>
                </pic:pic>
              </a:graphicData>
            </a:graphic>
          </wp:inline>
        </w:drawing>
      </w:r>
    </w:p>
    <w:p w14:paraId="0C0BC486" w14:textId="77777777" w:rsidR="00457112" w:rsidRDefault="00000000">
      <w:pPr>
        <w:spacing w:after="200"/>
        <w:jc w:val="center"/>
        <w:rPr>
          <w:rFonts w:hint="eastAsia"/>
        </w:rPr>
      </w:pPr>
      <w:r>
        <w:rPr>
          <w:i/>
          <w:color w:val="555555"/>
          <w:sz w:val="18"/>
        </w:rPr>
        <w:t>Figure 1b: High-resolution layered architecture diagram.</w:t>
      </w:r>
    </w:p>
    <w:p w14:paraId="3A7EF257" w14:textId="77777777" w:rsidR="00457112" w:rsidRDefault="00000000">
      <w:pPr>
        <w:rPr>
          <w:rFonts w:hint="eastAsia"/>
        </w:rPr>
      </w:pPr>
      <w:r>
        <w:t>The important design principle is that the five detection modules all run independently. They do not communicate with one another. This is a deliberate design choice to ensure uncorrelated signals, so that the confidence boosting at the aggregation layer carries genuine statistical weight.</w:t>
      </w:r>
    </w:p>
    <w:p w14:paraId="3323CD25" w14:textId="77777777" w:rsidR="00457112" w:rsidRDefault="00000000">
      <w:pPr>
        <w:pStyle w:val="Heading2"/>
      </w:pPr>
      <w:r>
        <w:lastRenderedPageBreak/>
        <w:t>4.2 Detection Methodology</w:t>
      </w:r>
    </w:p>
    <w:p w14:paraId="7F81E09A" w14:textId="77777777" w:rsidR="00457112" w:rsidRDefault="00000000">
      <w:pPr>
        <w:rPr>
          <w:rFonts w:hint="eastAsia"/>
        </w:rPr>
      </w:pPr>
      <w:r>
        <w:t>This is the heart of the system. Each module is described in detail below.</w:t>
      </w:r>
    </w:p>
    <w:p w14:paraId="34925DD2" w14:textId="77777777" w:rsidR="00457112" w:rsidRDefault="00000000">
      <w:pPr>
        <w:pStyle w:val="Heading3"/>
      </w:pPr>
      <w:r>
        <w:t>4.2.1 Behavioral Analysis (Weight: 25%)</w:t>
      </w:r>
    </w:p>
    <w:p w14:paraId="6E260E17" w14:textId="77777777" w:rsidR="00457112" w:rsidRDefault="00000000">
      <w:pPr>
        <w:rPr>
          <w:rFonts w:hint="eastAsia"/>
        </w:rPr>
      </w:pPr>
      <w:r>
        <w:t>The behavioral module looks at each account's transaction patterns individually and asks: does this look like a mule? It checks six things:</w:t>
      </w:r>
    </w:p>
    <w:p w14:paraId="44F7692A" w14:textId="2D3EED46" w:rsidR="00457112" w:rsidRDefault="00000000">
      <w:pPr>
        <w:pStyle w:val="ListNumber"/>
        <w:rPr>
          <w:rFonts w:hint="eastAsia"/>
        </w:rPr>
      </w:pPr>
      <w:r>
        <w:rPr>
          <w:b/>
        </w:rPr>
        <w:t>Velocity Detection:</w:t>
      </w:r>
      <w:r>
        <w:t xml:space="preserve"> Transaction count per account. 10 or more transactions receives a score of 35</w:t>
      </w:r>
      <w:r w:rsidR="00CC0BAE">
        <w:t xml:space="preserve"> </w:t>
      </w:r>
      <w:proofErr w:type="gramStart"/>
      <w:r w:rsidR="00CC0BAE">
        <w:t>&amp;</w:t>
      </w:r>
      <w:r>
        <w:t xml:space="preserve"> </w:t>
      </w:r>
      <w:r w:rsidR="00CC0BAE">
        <w:t xml:space="preserve"> </w:t>
      </w:r>
      <w:r>
        <w:t>5</w:t>
      </w:r>
      <w:proofErr w:type="gramEnd"/>
      <w:r>
        <w:t xml:space="preserve"> or more receives 25. Elevated transaction frequency is a relevant indicator for accounts purportedly used for routine personal transactions.</w:t>
      </w:r>
    </w:p>
    <w:p w14:paraId="628A3DCF" w14:textId="77777777" w:rsidR="00457112" w:rsidRDefault="00000000">
      <w:pPr>
        <w:pStyle w:val="ListNumber"/>
        <w:rPr>
          <w:rFonts w:hint="eastAsia"/>
        </w:rPr>
      </w:pPr>
      <w:r>
        <w:rPr>
          <w:b/>
        </w:rPr>
        <w:t>Asymmetric Flow Analysis:</w:t>
      </w:r>
      <w:r>
        <w:t xml:space="preserve"> We calculate the pass-through ratio, which is essentially outflow divided by inflow. If that ratio sits between 0.8 and 1.2, the account is forwarding almost everything it receives. This is classic mule behaviour, contributing +35.</w:t>
      </w:r>
    </w:p>
    <w:p w14:paraId="6C7207F6" w14:textId="77777777" w:rsidR="00457112" w:rsidRDefault="00000000">
      <w:pPr>
        <w:pStyle w:val="ListNumber"/>
        <w:rPr>
          <w:rFonts w:hint="eastAsia"/>
        </w:rPr>
      </w:pPr>
      <w:r>
        <w:rPr>
          <w:b/>
        </w:rPr>
        <w:t>Amount Anomalies:</w:t>
      </w:r>
      <w:r>
        <w:t xml:space="preserve"> Unusually high average amounts (over ₹5,000) add +20. Single transactions above ₹10,000 add +15. These are not conclusive individually but contribute to the overall score.</w:t>
      </w:r>
    </w:p>
    <w:p w14:paraId="6DA8596E" w14:textId="77777777" w:rsidR="00457112" w:rsidRDefault="00000000">
      <w:pPr>
        <w:pStyle w:val="ListNumber"/>
        <w:rPr>
          <w:rFonts w:hint="eastAsia"/>
        </w:rPr>
      </w:pPr>
      <w:r>
        <w:rPr>
          <w:b/>
        </w:rPr>
        <w:t>New Account + Rapid Activity:</w:t>
      </w:r>
      <w:r>
        <w:t xml:space="preserve"> This is a strong indicator of mule activity. An account less than 7 days old that already has 2+ transactions scores +40. Mule operators frequently open fresh accounts, use them quickly, and discard them.</w:t>
      </w:r>
    </w:p>
    <w:p w14:paraId="6E7BD4E8" w14:textId="77777777" w:rsidR="00457112" w:rsidRDefault="00000000">
      <w:pPr>
        <w:pStyle w:val="ListNumber"/>
        <w:rPr>
          <w:rFonts w:hint="eastAsia"/>
        </w:rPr>
      </w:pPr>
      <w:r>
        <w:rPr>
          <w:b/>
        </w:rPr>
        <w:t>Total Volume Spikes:</w:t>
      </w:r>
      <w:r>
        <w:t xml:space="preserve"> If cumulative volume exceeds ₹50,000, that adds +20.</w:t>
      </w:r>
    </w:p>
    <w:p w14:paraId="1FA3C38A" w14:textId="77777777" w:rsidR="00457112" w:rsidRDefault="00000000">
      <w:pPr>
        <w:pStyle w:val="ListNumber"/>
        <w:rPr>
          <w:rFonts w:hint="eastAsia"/>
        </w:rPr>
      </w:pPr>
      <w:r>
        <w:rPr>
          <w:b/>
        </w:rPr>
        <w:t>Unidirectional Flow:</w:t>
      </w:r>
      <w:r>
        <w:t xml:space="preserve"> Accounts exhibiting only outbound transfers with no incoming funds are considered anomalous. +20.</w:t>
      </w:r>
    </w:p>
    <w:p w14:paraId="68915754" w14:textId="77777777" w:rsidR="00457112" w:rsidRDefault="00000000">
      <w:pPr>
        <w:rPr>
          <w:rFonts w:hint="eastAsia"/>
        </w:rPr>
      </w:pPr>
      <w:r>
        <w:t>We cap each sub-score at 100 to prevent unbounded accumulation.</w:t>
      </w:r>
    </w:p>
    <w:p w14:paraId="2AD01552" w14:textId="77777777" w:rsidR="00457112" w:rsidRDefault="00000000">
      <w:pPr>
        <w:pStyle w:val="Heading3"/>
      </w:pPr>
      <w:r>
        <w:t>4.2.2 Graph Analytics (Weight: 40%)</w:t>
      </w:r>
    </w:p>
    <w:p w14:paraId="0BCEC289" w14:textId="77777777" w:rsidR="00457112" w:rsidRDefault="00000000">
      <w:pPr>
        <w:rPr>
          <w:rFonts w:hint="eastAsia"/>
        </w:rPr>
      </w:pPr>
      <w:r>
        <w:t>This module receives the highest weight because mule operations are inherently network-level problems. A mule account may exhibit perfectly ordinary individual transactions, but its connectivity pattern within the transaction graph reveals distinctive structural anomalies.</w:t>
      </w:r>
    </w:p>
    <w:p w14:paraId="1609A9C9" w14:textId="77777777" w:rsidR="00457112" w:rsidRDefault="00000000">
      <w:pPr>
        <w:rPr>
          <w:rFonts w:hint="eastAsia"/>
        </w:rPr>
      </w:pPr>
      <w:r>
        <w:t xml:space="preserve">We build a directed graph G = (V, E) using </w:t>
      </w:r>
      <w:r w:rsidRPr="00CC0BAE">
        <w:rPr>
          <w:b/>
          <w:bCs/>
        </w:rPr>
        <w:t>NetworkX</w:t>
      </w:r>
      <w:r>
        <w:t xml:space="preserve"> where accounts are nodes and UPI transfers are edges. Then we hunt for three specific topologies:</w:t>
      </w:r>
    </w:p>
    <w:p w14:paraId="0BC33759" w14:textId="77777777" w:rsidR="00457112" w:rsidRDefault="00000000">
      <w:pPr>
        <w:jc w:val="center"/>
        <w:rPr>
          <w:rFonts w:hint="eastAsia"/>
        </w:rPr>
      </w:pPr>
      <w:r>
        <w:rPr>
          <w:noProof/>
        </w:rPr>
        <w:drawing>
          <wp:inline distT="0" distB="0" distL="0" distR="0" wp14:anchorId="25E4E370" wp14:editId="58F5FE1A">
            <wp:extent cx="5029200" cy="17900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graph_patterns.png"/>
                    <pic:cNvPicPr/>
                  </pic:nvPicPr>
                  <pic:blipFill>
                    <a:blip r:embed="rId8"/>
                    <a:stretch>
                      <a:fillRect/>
                    </a:stretch>
                  </pic:blipFill>
                  <pic:spPr>
                    <a:xfrm>
                      <a:off x="0" y="0"/>
                      <a:ext cx="5029200" cy="1790026"/>
                    </a:xfrm>
                    <a:prstGeom prst="rect">
                      <a:avLst/>
                    </a:prstGeom>
                  </pic:spPr>
                </pic:pic>
              </a:graphicData>
            </a:graphic>
          </wp:inline>
        </w:drawing>
      </w:r>
    </w:p>
    <w:p w14:paraId="5B2F1511" w14:textId="77777777" w:rsidR="00457112" w:rsidRDefault="00000000">
      <w:pPr>
        <w:spacing w:after="200"/>
        <w:jc w:val="center"/>
        <w:rPr>
          <w:rFonts w:hint="eastAsia"/>
        </w:rPr>
      </w:pPr>
      <w:r>
        <w:rPr>
          <w:i/>
          <w:color w:val="555555"/>
          <w:sz w:val="18"/>
        </w:rPr>
        <w:t>Figure 2: The three mule network topologies detected by the graph analytics module.</w:t>
      </w:r>
    </w:p>
    <w:p w14:paraId="38480ECF" w14:textId="77777777" w:rsidR="00457112" w:rsidRDefault="00000000">
      <w:pPr>
        <w:rPr>
          <w:rFonts w:hint="eastAsia"/>
        </w:rPr>
      </w:pPr>
      <w:r>
        <w:rPr>
          <w:b/>
        </w:rPr>
        <w:lastRenderedPageBreak/>
        <w:t>Star Pattern (Aggregator/Distributor):</w:t>
      </w:r>
    </w:p>
    <w:p w14:paraId="3F6CE8AD" w14:textId="77777777" w:rsidR="00457112" w:rsidRDefault="00000000">
      <w:pPr>
        <w:rPr>
          <w:rFonts w:hint="eastAsia"/>
        </w:rPr>
      </w:pPr>
      <w:r>
        <w:t>Consider a central node with substantial money flowing in from many sources and draining out to one destination (or the reverse). This pattern indicates fund aggregation or distribution.</w:t>
      </w:r>
    </w:p>
    <w:p w14:paraId="502707A5" w14:textId="77777777" w:rsidR="00457112" w:rsidRDefault="00000000">
      <w:pPr>
        <w:pStyle w:val="ListBullet"/>
        <w:rPr>
          <w:rFonts w:hint="eastAsia"/>
        </w:rPr>
      </w:pPr>
      <w:r>
        <w:t>5 or more inflows funnelling to 1 outflow: +45 (textbook aggregator)</w:t>
      </w:r>
    </w:p>
    <w:p w14:paraId="045D13C5" w14:textId="77777777" w:rsidR="00457112" w:rsidRDefault="00000000">
      <w:pPr>
        <w:pStyle w:val="ListBullet"/>
        <w:rPr>
          <w:rFonts w:hint="eastAsia"/>
        </w:rPr>
      </w:pPr>
      <w:r>
        <w:t>3+ inflows to 1 outflow: +30 (still looks like a star)</w:t>
      </w:r>
    </w:p>
    <w:p w14:paraId="01CC2358" w14:textId="77777777" w:rsidR="00457112" w:rsidRDefault="00000000">
      <w:pPr>
        <w:pStyle w:val="ListBullet"/>
        <w:rPr>
          <w:rFonts w:hint="eastAsia"/>
        </w:rPr>
      </w:pPr>
      <w:r>
        <w:t>1 inflow splitting to 5+ outflows: +45 (distributor pattern)</w:t>
      </w:r>
    </w:p>
    <w:p w14:paraId="0F7491FB" w14:textId="77777777" w:rsidR="00457112" w:rsidRDefault="00000000">
      <w:pPr>
        <w:rPr>
          <w:rFonts w:hint="eastAsia"/>
        </w:rPr>
      </w:pPr>
      <w:r>
        <w:rPr>
          <w:b/>
        </w:rPr>
        <w:t>Chain Pattern (Layered Laundering):</w:t>
      </w:r>
    </w:p>
    <w:p w14:paraId="061107B5" w14:textId="77777777" w:rsidR="00457112" w:rsidRDefault="00000000">
      <w:pPr>
        <w:rPr>
          <w:rFonts w:hint="eastAsia"/>
        </w:rPr>
      </w:pPr>
      <w:r>
        <w:t>Money moves A to B to C to D to E in a straight line, each intermediary taking a cut or simply passing it along. We detect these chains using BFS with a depth limit to avoid excessive computation:</w:t>
      </w:r>
    </w:p>
    <w:p w14:paraId="566153BD" w14:textId="77777777" w:rsidR="00457112" w:rsidRDefault="00000000">
      <w:pPr>
        <w:pStyle w:val="ListBullet"/>
        <w:rPr>
          <w:rFonts w:hint="eastAsia"/>
        </w:rPr>
      </w:pPr>
      <w:r>
        <w:t>Chain 6+ hops deep: +35 (deep laundering chain)</w:t>
      </w:r>
    </w:p>
    <w:p w14:paraId="6ED66135" w14:textId="77777777" w:rsidR="00457112" w:rsidRDefault="00000000">
      <w:pPr>
        <w:pStyle w:val="ListBullet"/>
        <w:rPr>
          <w:rFonts w:hint="eastAsia"/>
        </w:rPr>
      </w:pPr>
      <w:r>
        <w:t>5 hops: +30</w:t>
      </w:r>
    </w:p>
    <w:p w14:paraId="315C2F82" w14:textId="77777777" w:rsidR="00457112" w:rsidRDefault="00000000">
      <w:pPr>
        <w:pStyle w:val="ListBullet"/>
        <w:rPr>
          <w:rFonts w:hint="eastAsia"/>
        </w:rPr>
      </w:pPr>
      <w:r>
        <w:t>4 hops: +20</w:t>
      </w:r>
    </w:p>
    <w:p w14:paraId="38974E71" w14:textId="77777777" w:rsidR="00457112" w:rsidRDefault="00000000">
      <w:pPr>
        <w:rPr>
          <w:rFonts w:hint="eastAsia"/>
        </w:rPr>
      </w:pPr>
      <w:r>
        <w:rPr>
          <w:b/>
        </w:rPr>
        <w:t>Circular Pattern (Fund Rotation):</w:t>
      </w:r>
    </w:p>
    <w:p w14:paraId="1FA91214" w14:textId="77777777" w:rsidR="00457112" w:rsidRDefault="00000000">
      <w:pPr>
        <w:rPr>
          <w:rFonts w:hint="eastAsia"/>
        </w:rPr>
      </w:pPr>
      <w:r>
        <w:t xml:space="preserve">This is where money loops back to where it started after bouncing through several accounts. We wrote a custom DFS cycle detector with a depth cap of 6, having specifically avoided using </w:t>
      </w:r>
      <w:r>
        <w:rPr>
          <w:rFonts w:ascii="Consolas" w:hAnsi="Consolas"/>
          <w:color w:val="800000"/>
          <w:sz w:val="20"/>
        </w:rPr>
        <w:t>nx.simple_cycles</w:t>
      </w:r>
      <w:r>
        <w:t xml:space="preserve"> because its worst-case complexity is exponential--disastrous on a dense transaction graph.</w:t>
      </w:r>
    </w:p>
    <w:p w14:paraId="3427589E" w14:textId="77777777" w:rsidR="00457112" w:rsidRDefault="00000000">
      <w:pPr>
        <w:pStyle w:val="ListBullet"/>
        <w:rPr>
          <w:rFonts w:hint="eastAsia"/>
        </w:rPr>
      </w:pPr>
      <w:r>
        <w:t>Account participates in a cycle of length 3–6: +50</w:t>
      </w:r>
    </w:p>
    <w:p w14:paraId="647F6696" w14:textId="77777777" w:rsidR="00457112" w:rsidRDefault="00000000">
      <w:pPr>
        <w:rPr>
          <w:rFonts w:hint="eastAsia"/>
        </w:rPr>
      </w:pPr>
      <w:r>
        <w:t>Our cycle detection runs in O(V · d) where d is the depth limit. This is significantly more tractable. During batch scoring, cycle membership is computed once for the entire graph, and each account's score is then a dictionary lookup at O(1).</w:t>
      </w:r>
    </w:p>
    <w:p w14:paraId="068F6362" w14:textId="77777777" w:rsidR="00457112" w:rsidRDefault="00000000">
      <w:pPr>
        <w:pStyle w:val="Heading3"/>
      </w:pPr>
      <w:r>
        <w:t>4.2.3 Device Fingerprinting (Weight: 15%)</w:t>
      </w:r>
    </w:p>
    <w:p w14:paraId="45E466BD" w14:textId="77777777" w:rsidR="00457112" w:rsidRDefault="00000000">
      <w:pPr>
        <w:rPr>
          <w:rFonts w:hint="eastAsia"/>
        </w:rPr>
      </w:pPr>
      <w:r>
        <w:t>If ten accounts are all logging in from the same device, something is very wrong. No legitimate user has ten bank accounts on one phone. This module exploits that intuition:</w:t>
      </w:r>
    </w:p>
    <w:p w14:paraId="66464D14" w14:textId="77777777" w:rsidR="00457112" w:rsidRDefault="00000000">
      <w:pPr>
        <w:pStyle w:val="ListBullet"/>
        <w:rPr>
          <w:rFonts w:hint="eastAsia"/>
        </w:rPr>
      </w:pPr>
      <w:r>
        <w:rPr>
          <w:b/>
        </w:rPr>
        <w:t>Device Concentration:</w:t>
      </w:r>
      <w:r>
        <w:t xml:space="preserve"> An account sharing a device with 10+ other accounts gets +50. With 5+ accounts, +40. With 3+ accounts, +30.</w:t>
      </w:r>
    </w:p>
    <w:p w14:paraId="3207F21A" w14:textId="77777777" w:rsidR="00457112" w:rsidRDefault="00000000">
      <w:pPr>
        <w:pStyle w:val="ListBullet"/>
        <w:rPr>
          <w:rFonts w:hint="eastAsia"/>
        </w:rPr>
      </w:pPr>
      <w:r>
        <w:rPr>
          <w:b/>
        </w:rPr>
        <w:t>Multi-Device Rotation:</w:t>
      </w:r>
      <w:r>
        <w:t xml:space="preserve"> Conversely, if a single account is being accessed from 5 or more different devices, this is also suspicious (possible device spoofing). Score: +30. Three or more devices receives +20.</w:t>
      </w:r>
    </w:p>
    <w:p w14:paraId="75DF9041" w14:textId="77777777" w:rsidR="00457112" w:rsidRDefault="00000000">
      <w:pPr>
        <w:rPr>
          <w:rFonts w:hint="eastAsia"/>
        </w:rPr>
      </w:pPr>
      <w:r>
        <w:t>Device data turned out to be surprisingly powerful in practice. It catches things the other modules miss entirely.</w:t>
      </w:r>
    </w:p>
    <w:p w14:paraId="1CAE1264" w14:textId="77777777" w:rsidR="00457112" w:rsidRDefault="00000000">
      <w:pPr>
        <w:jc w:val="center"/>
        <w:rPr>
          <w:rFonts w:hint="eastAsia"/>
        </w:rPr>
      </w:pPr>
      <w:r>
        <w:rPr>
          <w:noProof/>
        </w:rPr>
        <w:lastRenderedPageBreak/>
        <w:drawing>
          <wp:inline distT="0" distB="0" distL="0" distR="0" wp14:anchorId="7022110C" wp14:editId="65F4DEE3">
            <wp:extent cx="5029200" cy="26339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evice_flow.png"/>
                    <pic:cNvPicPr/>
                  </pic:nvPicPr>
                  <pic:blipFill>
                    <a:blip r:embed="rId9"/>
                    <a:stretch>
                      <a:fillRect/>
                    </a:stretch>
                  </pic:blipFill>
                  <pic:spPr>
                    <a:xfrm>
                      <a:off x="0" y="0"/>
                      <a:ext cx="5029200" cy="2633980"/>
                    </a:xfrm>
                    <a:prstGeom prst="rect">
                      <a:avLst/>
                    </a:prstGeom>
                  </pic:spPr>
                </pic:pic>
              </a:graphicData>
            </a:graphic>
          </wp:inline>
        </w:drawing>
      </w:r>
    </w:p>
    <w:p w14:paraId="5D0434B5" w14:textId="77777777" w:rsidR="00457112" w:rsidRDefault="00000000">
      <w:pPr>
        <w:spacing w:after="200"/>
        <w:jc w:val="center"/>
        <w:rPr>
          <w:rFonts w:hint="eastAsia"/>
        </w:rPr>
      </w:pPr>
      <w:r>
        <w:rPr>
          <w:i/>
          <w:color w:val="555555"/>
          <w:sz w:val="18"/>
        </w:rPr>
        <w:t>Figure 3: Device fingerprinting detection flow and scoring thresholds.</w:t>
      </w:r>
    </w:p>
    <w:p w14:paraId="0566EE4E" w14:textId="77777777" w:rsidR="00457112" w:rsidRDefault="00000000">
      <w:pPr>
        <w:pStyle w:val="Heading3"/>
      </w:pPr>
      <w:r>
        <w:t>4.2.4 Temporal Analysis (Weight: 10%)</w:t>
      </w:r>
    </w:p>
    <w:p w14:paraId="58D0E50D" w14:textId="77777777" w:rsidR="00457112" w:rsidRDefault="00000000">
      <w:pPr>
        <w:rPr>
          <w:rFonts w:hint="eastAsia"/>
        </w:rPr>
      </w:pPr>
      <w:r>
        <w:t>Time-based signals are subtle but revealing. Human transaction patterns differ significantly from automated ones, and mule operations often exhibit a distinct temporal fingerprint:</w:t>
      </w:r>
    </w:p>
    <w:p w14:paraId="60EFFED5" w14:textId="77777777" w:rsidR="00457112" w:rsidRDefault="00000000">
      <w:pPr>
        <w:pStyle w:val="ListNumber"/>
        <w:rPr>
          <w:rFonts w:hint="eastAsia"/>
        </w:rPr>
      </w:pPr>
      <w:r>
        <w:rPr>
          <w:b/>
        </w:rPr>
        <w:t>Burst Detection:</w:t>
      </w:r>
      <w:r>
        <w:t xml:space="preserve"> Three or more transactions within 60 seconds is almost certainly automated. That earns +35. Three or more within 5 minutes is still suspicious: +25.</w:t>
      </w:r>
    </w:p>
    <w:p w14:paraId="72102CC8" w14:textId="77777777" w:rsidR="00457112" w:rsidRDefault="00000000">
      <w:pPr>
        <w:pStyle w:val="ListNumber"/>
        <w:rPr>
          <w:rFonts w:hint="eastAsia"/>
        </w:rPr>
      </w:pPr>
      <w:r>
        <w:rPr>
          <w:b/>
        </w:rPr>
        <w:t>Odd-Hour Activity:</w:t>
      </w:r>
      <w:r>
        <w:t xml:space="preserve"> If over half an account's transactions happen between midnight and 5 AM (and there are at least 3 night transactions), this is a significant indicator. Legitimate users rarely conduct UPI transfers at 3 AM. Score: +30.</w:t>
      </w:r>
    </w:p>
    <w:p w14:paraId="7192FB13" w14:textId="77777777" w:rsidR="00457112" w:rsidRDefault="00000000">
      <w:pPr>
        <w:pStyle w:val="ListNumber"/>
        <w:rPr>
          <w:rFonts w:hint="eastAsia"/>
        </w:rPr>
      </w:pPr>
      <w:r>
        <w:rPr>
          <w:b/>
        </w:rPr>
        <w:t>Velocity Spikes:</w:t>
      </w:r>
      <w:r>
        <w:t xml:space="preserve"> We split the account's activity timeline in half. If the second half has 3x more transactions than the first half, that sudden acceleration is worth +25.</w:t>
      </w:r>
    </w:p>
    <w:p w14:paraId="2EB70303" w14:textId="77777777" w:rsidR="00457112" w:rsidRDefault="00000000">
      <w:pPr>
        <w:pStyle w:val="ListNumber"/>
        <w:rPr>
          <w:rFonts w:hint="eastAsia"/>
        </w:rPr>
      </w:pPr>
      <w:r>
        <w:rPr>
          <w:b/>
        </w:rPr>
        <w:t>Weekend Concentration:</w:t>
      </w:r>
      <w:r>
        <w:t xml:space="preserve"> More than 70% of transactions falling on weekends, with at least 4 weekend transactions, adds +15. Not as strong a signal but still contributory.</w:t>
      </w:r>
    </w:p>
    <w:p w14:paraId="3DFB4E5A" w14:textId="77777777" w:rsidR="00457112" w:rsidRDefault="00000000">
      <w:pPr>
        <w:pStyle w:val="ListNumber"/>
        <w:rPr>
          <w:rFonts w:hint="eastAsia"/>
        </w:rPr>
      </w:pPr>
      <w:r>
        <w:rPr>
          <w:b/>
        </w:rPr>
        <w:t>Uniform Timing (Bot Signature):</w:t>
      </w:r>
      <w:r>
        <w:t xml:space="preserve"> This is a particularly effective detection rule. We compute the coefficient of variation (CV) of the time gaps between consecutive transactions. A CV below 0.15 with a mean gap under 600 seconds means the transactions are spaced almost perfectly evenly, which is strongly indicative of automated rather than human activity. +30.</w:t>
      </w:r>
    </w:p>
    <w:p w14:paraId="6CF99860" w14:textId="77777777" w:rsidR="00457112" w:rsidRDefault="00000000">
      <w:pPr>
        <w:pStyle w:val="Heading3"/>
      </w:pPr>
      <w:r>
        <w:t>4.2.5 ML Anomaly Detection (Weight: 10%)</w:t>
      </w:r>
    </w:p>
    <w:p w14:paraId="3E57983B" w14:textId="77777777" w:rsidR="00457112" w:rsidRDefault="00000000">
      <w:pPr>
        <w:rPr>
          <w:rFonts w:hint="eastAsia"/>
        </w:rPr>
      </w:pPr>
      <w:r>
        <w:t>The ML module provides unsupervised anomaly detection. We deliberately implemented our own Isolation Forest rather than importing scikit-learn's, partly to reduce the dependency footprint and partly to maintain full control over the implementation.</w:t>
      </w:r>
    </w:p>
    <w:p w14:paraId="4177E4ED" w14:textId="77777777" w:rsidR="00457112" w:rsidRDefault="00000000">
      <w:pPr>
        <w:rPr>
          <w:rFonts w:hint="eastAsia"/>
        </w:rPr>
      </w:pPr>
      <w:r>
        <w:rPr>
          <w:b/>
        </w:rPr>
        <w:t>Feature Engineering:</w:t>
      </w:r>
      <w:r>
        <w:t xml:space="preserve"> We extract 17 features per account. Some are straightforward (transaction counts, amounts sent and received, averages). Others require additional computation:</w:t>
      </w:r>
    </w:p>
    <w:p w14:paraId="2F963B9B" w14:textId="77777777" w:rsidR="00457112" w:rsidRDefault="00000000">
      <w:pPr>
        <w:pStyle w:val="ListBullet"/>
        <w:rPr>
          <w:rFonts w:hint="eastAsia"/>
        </w:rPr>
      </w:pPr>
      <w:r>
        <w:t>Transaction counts: total, sent, received</w:t>
      </w:r>
    </w:p>
    <w:p w14:paraId="3179652D" w14:textId="77777777" w:rsidR="00457112" w:rsidRDefault="00000000">
      <w:pPr>
        <w:pStyle w:val="ListBullet"/>
        <w:rPr>
          <w:rFonts w:hint="eastAsia"/>
        </w:rPr>
      </w:pPr>
      <w:r>
        <w:lastRenderedPageBreak/>
        <w:t>Amount statistics: total sent/received, average, max, standard deviation</w:t>
      </w:r>
    </w:p>
    <w:p w14:paraId="192B4E36" w14:textId="77777777" w:rsidR="00457112" w:rsidRDefault="00000000">
      <w:pPr>
        <w:pStyle w:val="ListBullet"/>
        <w:rPr>
          <w:rFonts w:hint="eastAsia"/>
        </w:rPr>
      </w:pPr>
      <w:r>
        <w:t>Network metrics: unique senders, unique receivers, pass-through ratio, degree ratio</w:t>
      </w:r>
    </w:p>
    <w:p w14:paraId="2D641F72" w14:textId="77777777" w:rsidR="00457112" w:rsidRDefault="00000000">
      <w:pPr>
        <w:pStyle w:val="ListBullet"/>
        <w:rPr>
          <w:rFonts w:hint="eastAsia"/>
        </w:rPr>
      </w:pPr>
      <w:r>
        <w:t>Account metadata: age in days</w:t>
      </w:r>
    </w:p>
    <w:p w14:paraId="75172A3C" w14:textId="77777777" w:rsidR="00457112" w:rsidRDefault="00000000">
      <w:pPr>
        <w:pStyle w:val="ListBullet"/>
        <w:rPr>
          <w:rFonts w:hint="eastAsia"/>
        </w:rPr>
      </w:pPr>
      <w:r>
        <w:t>Device metrics: device count, how many other accounts share those devices</w:t>
      </w:r>
    </w:p>
    <w:p w14:paraId="14BC2720" w14:textId="77777777" w:rsidR="00457112" w:rsidRDefault="00000000">
      <w:pPr>
        <w:pStyle w:val="ListBullet"/>
        <w:rPr>
          <w:rFonts w:hint="eastAsia"/>
        </w:rPr>
      </w:pPr>
      <w:r>
        <w:t>Derived metrics: transactions per day, volume per day</w:t>
      </w:r>
    </w:p>
    <w:p w14:paraId="1135BCB0" w14:textId="77777777" w:rsidR="00457112" w:rsidRDefault="00000000">
      <w:pPr>
        <w:rPr>
          <w:rFonts w:hint="eastAsia"/>
        </w:rPr>
      </w:pPr>
      <w:r>
        <w:rPr>
          <w:b/>
        </w:rPr>
        <w:t>Isolation Forest (Custom Implementation):</w:t>
      </w:r>
    </w:p>
    <w:p w14:paraId="5594590B" w14:textId="77777777" w:rsidR="00457112" w:rsidRDefault="00000000">
      <w:pPr>
        <w:rPr>
          <w:rFonts w:hint="eastAsia"/>
        </w:rPr>
      </w:pPr>
      <w:r>
        <w:t>About 200 lines of pure NumPy. We train 100 trees, each sampling up to 256 data points. The algorithm constructs random binary trees by picking random features and random split values. Anomalous data points get isolated quickly (short path lengths). Normal points take more splits. The score formula:</w:t>
      </w:r>
    </w:p>
    <w:p w14:paraId="3728E22C" w14:textId="77777777" w:rsidR="00457112" w:rsidRDefault="00000000">
      <w:pPr>
        <w:spacing w:before="160" w:after="160"/>
        <w:jc w:val="center"/>
        <w:rPr>
          <w:rFonts w:hint="eastAsia"/>
        </w:rPr>
      </w:pPr>
      <w:r>
        <w:rPr>
          <w:rFonts w:ascii="Cambria Math" w:hAnsi="Cambria Math"/>
          <w:i/>
        </w:rPr>
        <w:t>S_(IF)(x) = 2^(-E[h(x)] / c(n))</w:t>
      </w:r>
    </w:p>
    <w:p w14:paraId="36799065" w14:textId="77777777" w:rsidR="00457112" w:rsidRDefault="00000000">
      <w:pPr>
        <w:rPr>
          <w:rFonts w:hint="eastAsia"/>
        </w:rPr>
      </w:pPr>
      <w:r>
        <w:t>E[h(x)] is the average path length across all trees; c(n) is the expected path length for an unsuccessful BST search on n elements. Higher scores mean more anomalous.</w:t>
      </w:r>
    </w:p>
    <w:p w14:paraId="70A5476F" w14:textId="77777777" w:rsidR="00457112" w:rsidRDefault="00000000">
      <w:pPr>
        <w:rPr>
          <w:rFonts w:hint="eastAsia"/>
        </w:rPr>
      </w:pPr>
      <w:r>
        <w:rPr>
          <w:b/>
        </w:rPr>
        <w:t>Z-Score Ensemble:</w:t>
      </w:r>
      <w:r>
        <w:t xml:space="preserve"> We also run a statistical Z-score detector in parallel. The final ML score blends both:</w:t>
      </w:r>
    </w:p>
    <w:p w14:paraId="0FB257E0" w14:textId="77777777" w:rsidR="00457112" w:rsidRDefault="00000000">
      <w:pPr>
        <w:spacing w:before="160" w:after="160"/>
        <w:jc w:val="center"/>
        <w:rPr>
          <w:rFonts w:hint="eastAsia"/>
        </w:rPr>
      </w:pPr>
      <w:r>
        <w:rPr>
          <w:rFonts w:ascii="Cambria Math" w:hAnsi="Cambria Math"/>
          <w:i/>
        </w:rPr>
        <w:t>S_(ML) = 0.7 · S_(IF) + 0.3 · S_(Z-score)</w:t>
      </w:r>
    </w:p>
    <w:p w14:paraId="47E1EB3D" w14:textId="77777777" w:rsidR="00457112" w:rsidRDefault="00000000">
      <w:pPr>
        <w:rPr>
          <w:rFonts w:hint="eastAsia"/>
        </w:rPr>
      </w:pPr>
      <w:r>
        <w:t>70/30 split. We experimented extensively with these weights and this ratio captured the desired behaviour. The Isolation Forest handles the primary detection, while the Z-score captures the straightforward statistical outliers that the forest sometimes ranks lower.</w:t>
      </w:r>
    </w:p>
    <w:p w14:paraId="410A6C36" w14:textId="77777777" w:rsidR="00457112" w:rsidRDefault="00000000">
      <w:pPr>
        <w:rPr>
          <w:rFonts w:hint="eastAsia"/>
        </w:rPr>
      </w:pPr>
      <w:r>
        <w:rPr>
          <w:b/>
        </w:rPr>
        <w:t>Explainability:</w:t>
      </w:r>
      <w:r>
        <w:t xml:space="preserve"> We implemented permutation-based feature importance to show which features matter most globally. For individual accounts, we generate SHAP-like local explanations listing the top 5 features driving that account's anomaly score. Investigators need to understand </w:t>
      </w:r>
      <w:r>
        <w:rPr>
          <w:i/>
        </w:rPr>
        <w:t>why</w:t>
      </w:r>
      <w:r>
        <w:t xml:space="preserve"> an account is flagged, not merely </w:t>
      </w:r>
      <w:r>
        <w:rPr>
          <w:i/>
        </w:rPr>
        <w:t>that</w:t>
      </w:r>
      <w:r>
        <w:t xml:space="preserve"> it is flagged.</w:t>
      </w:r>
    </w:p>
    <w:p w14:paraId="47E6206B" w14:textId="77777777" w:rsidR="00457112" w:rsidRDefault="00000000">
      <w:pPr>
        <w:rPr>
          <w:rFonts w:hint="eastAsia"/>
        </w:rPr>
      </w:pPr>
      <w:r>
        <w:rPr>
          <w:b/>
        </w:rPr>
        <w:t>Model Persistence:</w:t>
      </w:r>
      <w:r>
        <w:t xml:space="preserve"> Trained models are serialised to disk with a JSON sidecar containing training timestamps, feature names, and hyperparameters. This is sufficient to reproduce results at a later stage.</w:t>
      </w:r>
    </w:p>
    <w:p w14:paraId="627689AD" w14:textId="77777777" w:rsidR="00457112" w:rsidRDefault="00000000">
      <w:pPr>
        <w:pStyle w:val="Heading2"/>
      </w:pPr>
      <w:r>
        <w:t>4.3 Risk Aggregation and Confidence Boosting</w:t>
      </w:r>
    </w:p>
    <w:p w14:paraId="788CA5C2" w14:textId="77777777" w:rsidR="00457112" w:rsidRDefault="00000000">
      <w:pPr>
        <w:rPr>
          <w:rFonts w:hint="eastAsia"/>
        </w:rPr>
      </w:pPr>
      <w:r>
        <w:t>All five signals feed into a weighted sum:</w:t>
      </w:r>
    </w:p>
    <w:p w14:paraId="46C0039B" w14:textId="77777777" w:rsidR="00457112" w:rsidRDefault="00000000">
      <w:pPr>
        <w:spacing w:before="160" w:after="160"/>
        <w:jc w:val="center"/>
        <w:rPr>
          <w:rFonts w:hint="eastAsia"/>
        </w:rPr>
      </w:pPr>
      <w:r>
        <w:rPr>
          <w:rFonts w:ascii="Cambria Math" w:hAnsi="Cambria Math"/>
          <w:i/>
        </w:rPr>
        <w:t>R_(base) = 0.25 · S_B + 0.40 · S_G + 0.15 · S_D + 0.10 · S_T + 0.10 · S_(ML)</w:t>
      </w:r>
    </w:p>
    <w:p w14:paraId="4F571C29" w14:textId="77777777" w:rsidR="00457112" w:rsidRDefault="00000000">
      <w:pPr>
        <w:rPr>
          <w:rFonts w:hint="eastAsia"/>
        </w:rPr>
      </w:pPr>
      <w:r>
        <w:t>In addition to the base score, we apply confidence boosts when multiple independent signals agree. The reasoning is straightforward: if three out of five detectors all flag the same account, the probability of a genuine threat increases substantially compared to a single detector flagging it.</w:t>
      </w:r>
    </w:p>
    <w:tbl>
      <w:tblPr>
        <w:tblStyle w:val="TableGrid"/>
        <w:tblW w:w="0" w:type="auto"/>
        <w:jc w:val="center"/>
        <w:tblLook w:val="04A0" w:firstRow="1" w:lastRow="0" w:firstColumn="1" w:lastColumn="0" w:noHBand="0" w:noVBand="1"/>
      </w:tblPr>
      <w:tblGrid>
        <w:gridCol w:w="4680"/>
        <w:gridCol w:w="4680"/>
      </w:tblGrid>
      <w:tr w:rsidR="00457112" w14:paraId="414A1ACA" w14:textId="77777777">
        <w:trPr>
          <w:jc w:val="center"/>
        </w:trPr>
        <w:tc>
          <w:tcPr>
            <w:tcW w:w="4680" w:type="dxa"/>
            <w:shd w:val="clear" w:color="auto" w:fill="1A1A1A"/>
            <w:vAlign w:val="center"/>
          </w:tcPr>
          <w:p w14:paraId="5BE03C57" w14:textId="77777777" w:rsidR="00457112" w:rsidRDefault="00000000">
            <w:pPr>
              <w:jc w:val="center"/>
              <w:rPr>
                <w:rFonts w:hint="eastAsia"/>
              </w:rPr>
            </w:pPr>
            <w:r>
              <w:rPr>
                <w:rFonts w:ascii="Calibri" w:hAnsi="Calibri"/>
                <w:b/>
                <w:color w:val="FFFFFF"/>
                <w:sz w:val="19"/>
              </w:rPr>
              <w:t>Active Signals</w:t>
            </w:r>
          </w:p>
        </w:tc>
        <w:tc>
          <w:tcPr>
            <w:tcW w:w="4680" w:type="dxa"/>
            <w:shd w:val="clear" w:color="auto" w:fill="1A1A1A"/>
            <w:vAlign w:val="center"/>
          </w:tcPr>
          <w:p w14:paraId="4477C194" w14:textId="77777777" w:rsidR="00457112" w:rsidRDefault="00000000">
            <w:pPr>
              <w:jc w:val="center"/>
              <w:rPr>
                <w:rFonts w:hint="eastAsia"/>
              </w:rPr>
            </w:pPr>
            <w:r>
              <w:rPr>
                <w:rFonts w:ascii="Calibri" w:hAnsi="Calibri"/>
                <w:b/>
                <w:color w:val="FFFFFF"/>
                <w:sz w:val="19"/>
              </w:rPr>
              <w:t>Boost</w:t>
            </w:r>
          </w:p>
        </w:tc>
      </w:tr>
      <w:tr w:rsidR="00457112" w14:paraId="48ED0011" w14:textId="77777777">
        <w:trPr>
          <w:jc w:val="center"/>
        </w:trPr>
        <w:tc>
          <w:tcPr>
            <w:tcW w:w="4680" w:type="dxa"/>
            <w:shd w:val="clear" w:color="auto" w:fill="F9F9F9"/>
            <w:vAlign w:val="center"/>
          </w:tcPr>
          <w:p w14:paraId="52F290EC" w14:textId="77777777" w:rsidR="00457112" w:rsidRDefault="00000000">
            <w:pPr>
              <w:jc w:val="center"/>
              <w:rPr>
                <w:rFonts w:hint="eastAsia"/>
              </w:rPr>
            </w:pPr>
            <w:r>
              <w:rPr>
                <w:sz w:val="18"/>
              </w:rPr>
              <w:t>≥4 signals above threshold</w:t>
            </w:r>
          </w:p>
        </w:tc>
        <w:tc>
          <w:tcPr>
            <w:tcW w:w="4680" w:type="dxa"/>
            <w:shd w:val="clear" w:color="auto" w:fill="F9F9F9"/>
            <w:vAlign w:val="center"/>
          </w:tcPr>
          <w:p w14:paraId="3EAE89E6" w14:textId="77777777" w:rsidR="00457112" w:rsidRDefault="00000000">
            <w:pPr>
              <w:jc w:val="center"/>
              <w:rPr>
                <w:rFonts w:hint="eastAsia"/>
              </w:rPr>
            </w:pPr>
            <w:r>
              <w:rPr>
                <w:sz w:val="18"/>
              </w:rPr>
              <w:t>+20</w:t>
            </w:r>
          </w:p>
        </w:tc>
      </w:tr>
      <w:tr w:rsidR="00457112" w14:paraId="56B73726" w14:textId="77777777">
        <w:trPr>
          <w:jc w:val="center"/>
        </w:trPr>
        <w:tc>
          <w:tcPr>
            <w:tcW w:w="4680" w:type="dxa"/>
            <w:shd w:val="clear" w:color="auto" w:fill="FFFFFF"/>
            <w:vAlign w:val="center"/>
          </w:tcPr>
          <w:p w14:paraId="472858E7" w14:textId="77777777" w:rsidR="00457112" w:rsidRDefault="00000000">
            <w:pPr>
              <w:jc w:val="center"/>
              <w:rPr>
                <w:rFonts w:hint="eastAsia"/>
              </w:rPr>
            </w:pPr>
            <w:r>
              <w:rPr>
                <w:sz w:val="18"/>
              </w:rPr>
              <w:lastRenderedPageBreak/>
              <w:t>≥3 signals above threshold</w:t>
            </w:r>
          </w:p>
        </w:tc>
        <w:tc>
          <w:tcPr>
            <w:tcW w:w="4680" w:type="dxa"/>
            <w:shd w:val="clear" w:color="auto" w:fill="FFFFFF"/>
            <w:vAlign w:val="center"/>
          </w:tcPr>
          <w:p w14:paraId="71E76FC1" w14:textId="77777777" w:rsidR="00457112" w:rsidRDefault="00000000">
            <w:pPr>
              <w:jc w:val="center"/>
              <w:rPr>
                <w:rFonts w:hint="eastAsia"/>
              </w:rPr>
            </w:pPr>
            <w:r>
              <w:rPr>
                <w:sz w:val="18"/>
              </w:rPr>
              <w:t>+15</w:t>
            </w:r>
          </w:p>
        </w:tc>
      </w:tr>
      <w:tr w:rsidR="00457112" w14:paraId="220A6DDD" w14:textId="77777777">
        <w:trPr>
          <w:jc w:val="center"/>
        </w:trPr>
        <w:tc>
          <w:tcPr>
            <w:tcW w:w="4680" w:type="dxa"/>
            <w:shd w:val="clear" w:color="auto" w:fill="F9F9F9"/>
            <w:vAlign w:val="center"/>
          </w:tcPr>
          <w:p w14:paraId="4DCB8658" w14:textId="77777777" w:rsidR="00457112" w:rsidRDefault="00000000">
            <w:pPr>
              <w:jc w:val="center"/>
              <w:rPr>
                <w:rFonts w:hint="eastAsia"/>
              </w:rPr>
            </w:pPr>
            <w:r>
              <w:rPr>
                <w:sz w:val="18"/>
              </w:rPr>
              <w:t>≥2 signals above threshold</w:t>
            </w:r>
          </w:p>
        </w:tc>
        <w:tc>
          <w:tcPr>
            <w:tcW w:w="4680" w:type="dxa"/>
            <w:shd w:val="clear" w:color="auto" w:fill="F9F9F9"/>
            <w:vAlign w:val="center"/>
          </w:tcPr>
          <w:p w14:paraId="13EDBA22" w14:textId="77777777" w:rsidR="00457112" w:rsidRDefault="00000000">
            <w:pPr>
              <w:jc w:val="center"/>
              <w:rPr>
                <w:rFonts w:hint="eastAsia"/>
              </w:rPr>
            </w:pPr>
            <w:r>
              <w:rPr>
                <w:sz w:val="18"/>
              </w:rPr>
              <w:t>+8</w:t>
            </w:r>
          </w:p>
        </w:tc>
      </w:tr>
      <w:tr w:rsidR="00457112" w14:paraId="2135BC23" w14:textId="77777777">
        <w:trPr>
          <w:jc w:val="center"/>
        </w:trPr>
        <w:tc>
          <w:tcPr>
            <w:tcW w:w="4680" w:type="dxa"/>
            <w:shd w:val="clear" w:color="auto" w:fill="FFFFFF"/>
            <w:vAlign w:val="center"/>
          </w:tcPr>
          <w:p w14:paraId="05258404" w14:textId="77777777" w:rsidR="00457112" w:rsidRDefault="00000000">
            <w:pPr>
              <w:jc w:val="center"/>
              <w:rPr>
                <w:rFonts w:hint="eastAsia"/>
              </w:rPr>
            </w:pPr>
            <w:r>
              <w:rPr>
                <w:sz w:val="18"/>
              </w:rPr>
              <w:t>Graph ≥30 AND Device ≥15</w:t>
            </w:r>
          </w:p>
        </w:tc>
        <w:tc>
          <w:tcPr>
            <w:tcW w:w="4680" w:type="dxa"/>
            <w:shd w:val="clear" w:color="auto" w:fill="FFFFFF"/>
            <w:vAlign w:val="center"/>
          </w:tcPr>
          <w:p w14:paraId="0B4640EF" w14:textId="77777777" w:rsidR="00457112" w:rsidRDefault="00000000">
            <w:pPr>
              <w:jc w:val="center"/>
              <w:rPr>
                <w:rFonts w:hint="eastAsia"/>
              </w:rPr>
            </w:pPr>
            <w:r>
              <w:rPr>
                <w:sz w:val="18"/>
              </w:rPr>
              <w:t>+10</w:t>
            </w:r>
          </w:p>
        </w:tc>
      </w:tr>
      <w:tr w:rsidR="00457112" w14:paraId="7D8F1300" w14:textId="77777777">
        <w:trPr>
          <w:jc w:val="center"/>
        </w:trPr>
        <w:tc>
          <w:tcPr>
            <w:tcW w:w="4680" w:type="dxa"/>
            <w:shd w:val="clear" w:color="auto" w:fill="F9F9F9"/>
            <w:vAlign w:val="center"/>
          </w:tcPr>
          <w:p w14:paraId="257F3DBE" w14:textId="77777777" w:rsidR="00457112" w:rsidRDefault="00000000">
            <w:pPr>
              <w:jc w:val="center"/>
              <w:rPr>
                <w:rFonts w:hint="eastAsia"/>
              </w:rPr>
            </w:pPr>
            <w:r>
              <w:rPr>
                <w:sz w:val="18"/>
              </w:rPr>
              <w:t>Behavioral ≥30 AND Graph ≥30</w:t>
            </w:r>
          </w:p>
        </w:tc>
        <w:tc>
          <w:tcPr>
            <w:tcW w:w="4680" w:type="dxa"/>
            <w:shd w:val="clear" w:color="auto" w:fill="F9F9F9"/>
            <w:vAlign w:val="center"/>
          </w:tcPr>
          <w:p w14:paraId="1D707040" w14:textId="77777777" w:rsidR="00457112" w:rsidRDefault="00000000">
            <w:pPr>
              <w:jc w:val="center"/>
              <w:rPr>
                <w:rFonts w:hint="eastAsia"/>
              </w:rPr>
            </w:pPr>
            <w:r>
              <w:rPr>
                <w:sz w:val="18"/>
              </w:rPr>
              <w:t>+8</w:t>
            </w:r>
          </w:p>
        </w:tc>
      </w:tr>
      <w:tr w:rsidR="00457112" w14:paraId="09C2B2C0" w14:textId="77777777">
        <w:trPr>
          <w:jc w:val="center"/>
        </w:trPr>
        <w:tc>
          <w:tcPr>
            <w:tcW w:w="4680" w:type="dxa"/>
            <w:shd w:val="clear" w:color="auto" w:fill="FFFFFF"/>
            <w:vAlign w:val="center"/>
          </w:tcPr>
          <w:p w14:paraId="74D8D956" w14:textId="77777777" w:rsidR="00457112" w:rsidRDefault="00000000">
            <w:pPr>
              <w:jc w:val="center"/>
              <w:rPr>
                <w:rFonts w:hint="eastAsia"/>
              </w:rPr>
            </w:pPr>
            <w:r>
              <w:rPr>
                <w:sz w:val="18"/>
              </w:rPr>
              <w:t>Behavioral ≥40 AND Graph ≥40 AND Device ≥30</w:t>
            </w:r>
          </w:p>
        </w:tc>
        <w:tc>
          <w:tcPr>
            <w:tcW w:w="4680" w:type="dxa"/>
            <w:shd w:val="clear" w:color="auto" w:fill="FFFFFF"/>
            <w:vAlign w:val="center"/>
          </w:tcPr>
          <w:p w14:paraId="3E16BFA3" w14:textId="77777777" w:rsidR="00457112" w:rsidRDefault="00000000">
            <w:pPr>
              <w:jc w:val="center"/>
              <w:rPr>
                <w:rFonts w:hint="eastAsia"/>
              </w:rPr>
            </w:pPr>
            <w:r>
              <w:rPr>
                <w:sz w:val="18"/>
              </w:rPr>
              <w:t>+12</w:t>
            </w:r>
          </w:p>
        </w:tc>
      </w:tr>
    </w:tbl>
    <w:p w14:paraId="0D501DC2" w14:textId="77777777" w:rsidR="00457112" w:rsidRDefault="00000000">
      <w:pPr>
        <w:rPr>
          <w:rFonts w:hint="eastAsia"/>
        </w:rPr>
      </w:pPr>
      <w:r>
        <w:t>Table 2: Multi-signal confidence boosting rules.</w:t>
      </w:r>
    </w:p>
    <w:p w14:paraId="5592632F" w14:textId="77777777" w:rsidR="00457112" w:rsidRDefault="00000000">
      <w:pPr>
        <w:rPr>
          <w:rFonts w:hint="eastAsia"/>
        </w:rPr>
      </w:pPr>
      <w:r>
        <w:t>Final score: R = min(R_(base) + Boost, 100). The score is capped at 100. Accounts are then classified into risk levels:</w:t>
      </w:r>
    </w:p>
    <w:tbl>
      <w:tblPr>
        <w:tblStyle w:val="TableGrid"/>
        <w:tblW w:w="0" w:type="auto"/>
        <w:jc w:val="center"/>
        <w:tblLook w:val="04A0" w:firstRow="1" w:lastRow="0" w:firstColumn="1" w:lastColumn="0" w:noHBand="0" w:noVBand="1"/>
      </w:tblPr>
      <w:tblGrid>
        <w:gridCol w:w="3120"/>
        <w:gridCol w:w="3120"/>
        <w:gridCol w:w="3120"/>
      </w:tblGrid>
      <w:tr w:rsidR="00457112" w14:paraId="10B0F567" w14:textId="77777777">
        <w:trPr>
          <w:jc w:val="center"/>
        </w:trPr>
        <w:tc>
          <w:tcPr>
            <w:tcW w:w="3120" w:type="dxa"/>
            <w:shd w:val="clear" w:color="auto" w:fill="1A1A1A"/>
            <w:vAlign w:val="center"/>
          </w:tcPr>
          <w:p w14:paraId="6BF3D564" w14:textId="77777777" w:rsidR="00457112" w:rsidRDefault="00000000">
            <w:pPr>
              <w:jc w:val="center"/>
              <w:rPr>
                <w:rFonts w:hint="eastAsia"/>
              </w:rPr>
            </w:pPr>
            <w:r>
              <w:rPr>
                <w:rFonts w:ascii="Calibri" w:hAnsi="Calibri"/>
                <w:b/>
                <w:color w:val="FFFFFF"/>
                <w:sz w:val="19"/>
              </w:rPr>
              <w:t>Risk Level</w:t>
            </w:r>
          </w:p>
        </w:tc>
        <w:tc>
          <w:tcPr>
            <w:tcW w:w="3120" w:type="dxa"/>
            <w:shd w:val="clear" w:color="auto" w:fill="1A1A1A"/>
            <w:vAlign w:val="center"/>
          </w:tcPr>
          <w:p w14:paraId="044E5CEF" w14:textId="77777777" w:rsidR="00457112" w:rsidRDefault="00000000">
            <w:pPr>
              <w:jc w:val="center"/>
              <w:rPr>
                <w:rFonts w:hint="eastAsia"/>
              </w:rPr>
            </w:pPr>
            <w:r>
              <w:rPr>
                <w:rFonts w:ascii="Calibri" w:hAnsi="Calibri"/>
                <w:b/>
                <w:color w:val="FFFFFF"/>
                <w:sz w:val="19"/>
              </w:rPr>
              <w:t>Score Range</w:t>
            </w:r>
          </w:p>
        </w:tc>
        <w:tc>
          <w:tcPr>
            <w:tcW w:w="3120" w:type="dxa"/>
            <w:shd w:val="clear" w:color="auto" w:fill="1A1A1A"/>
            <w:vAlign w:val="center"/>
          </w:tcPr>
          <w:p w14:paraId="4D4FFD30" w14:textId="77777777" w:rsidR="00457112" w:rsidRDefault="00000000">
            <w:pPr>
              <w:jc w:val="center"/>
              <w:rPr>
                <w:rFonts w:hint="eastAsia"/>
              </w:rPr>
            </w:pPr>
            <w:r>
              <w:rPr>
                <w:rFonts w:ascii="Calibri" w:hAnsi="Calibri"/>
                <w:b/>
                <w:color w:val="FFFFFF"/>
                <w:sz w:val="19"/>
              </w:rPr>
              <w:t>Recommended Action</w:t>
            </w:r>
          </w:p>
        </w:tc>
      </w:tr>
      <w:tr w:rsidR="00457112" w14:paraId="2AE0EC33" w14:textId="77777777">
        <w:trPr>
          <w:jc w:val="center"/>
        </w:trPr>
        <w:tc>
          <w:tcPr>
            <w:tcW w:w="3120" w:type="dxa"/>
            <w:shd w:val="clear" w:color="auto" w:fill="F9F9F9"/>
            <w:vAlign w:val="center"/>
          </w:tcPr>
          <w:p w14:paraId="6FC33786" w14:textId="77777777" w:rsidR="00457112" w:rsidRDefault="00000000">
            <w:pPr>
              <w:jc w:val="center"/>
              <w:rPr>
                <w:rFonts w:hint="eastAsia"/>
              </w:rPr>
            </w:pPr>
            <w:r>
              <w:rPr>
                <w:sz w:val="18"/>
              </w:rPr>
              <w:t>CRITICAL</w:t>
            </w:r>
          </w:p>
        </w:tc>
        <w:tc>
          <w:tcPr>
            <w:tcW w:w="3120" w:type="dxa"/>
            <w:shd w:val="clear" w:color="auto" w:fill="F9F9F9"/>
            <w:vAlign w:val="center"/>
          </w:tcPr>
          <w:p w14:paraId="2F35F7FB" w14:textId="77777777" w:rsidR="00457112" w:rsidRDefault="00000000">
            <w:pPr>
              <w:jc w:val="center"/>
              <w:rPr>
                <w:rFonts w:hint="eastAsia"/>
              </w:rPr>
            </w:pPr>
            <w:r>
              <w:rPr>
                <w:sz w:val="18"/>
              </w:rPr>
              <w:t>≥85</w:t>
            </w:r>
          </w:p>
        </w:tc>
        <w:tc>
          <w:tcPr>
            <w:tcW w:w="3120" w:type="dxa"/>
            <w:shd w:val="clear" w:color="auto" w:fill="F9F9F9"/>
            <w:vAlign w:val="center"/>
          </w:tcPr>
          <w:p w14:paraId="44772C07" w14:textId="77777777" w:rsidR="00457112" w:rsidRDefault="00000000">
            <w:pPr>
              <w:jc w:val="center"/>
              <w:rPr>
                <w:rFonts w:hint="eastAsia"/>
              </w:rPr>
            </w:pPr>
            <w:r>
              <w:rPr>
                <w:sz w:val="18"/>
              </w:rPr>
              <w:t>Block immediately, freeze account, file SAR</w:t>
            </w:r>
          </w:p>
        </w:tc>
      </w:tr>
      <w:tr w:rsidR="00457112" w14:paraId="2E90C40C" w14:textId="77777777">
        <w:trPr>
          <w:jc w:val="center"/>
        </w:trPr>
        <w:tc>
          <w:tcPr>
            <w:tcW w:w="3120" w:type="dxa"/>
            <w:shd w:val="clear" w:color="auto" w:fill="FFFFFF"/>
            <w:vAlign w:val="center"/>
          </w:tcPr>
          <w:p w14:paraId="11D22A56" w14:textId="77777777" w:rsidR="00457112" w:rsidRDefault="00000000">
            <w:pPr>
              <w:jc w:val="center"/>
              <w:rPr>
                <w:rFonts w:hint="eastAsia"/>
              </w:rPr>
            </w:pPr>
            <w:r>
              <w:rPr>
                <w:sz w:val="18"/>
              </w:rPr>
              <w:t>HIGH</w:t>
            </w:r>
          </w:p>
        </w:tc>
        <w:tc>
          <w:tcPr>
            <w:tcW w:w="3120" w:type="dxa"/>
            <w:shd w:val="clear" w:color="auto" w:fill="FFFFFF"/>
            <w:vAlign w:val="center"/>
          </w:tcPr>
          <w:p w14:paraId="46AED57F" w14:textId="77777777" w:rsidR="00457112" w:rsidRDefault="00000000">
            <w:pPr>
              <w:jc w:val="center"/>
              <w:rPr>
                <w:rFonts w:hint="eastAsia"/>
              </w:rPr>
            </w:pPr>
            <w:r>
              <w:rPr>
                <w:sz w:val="18"/>
              </w:rPr>
              <w:t>70–84</w:t>
            </w:r>
          </w:p>
        </w:tc>
        <w:tc>
          <w:tcPr>
            <w:tcW w:w="3120" w:type="dxa"/>
            <w:shd w:val="clear" w:color="auto" w:fill="FFFFFF"/>
            <w:vAlign w:val="center"/>
          </w:tcPr>
          <w:p w14:paraId="3C414214" w14:textId="77777777" w:rsidR="00457112" w:rsidRDefault="00000000">
            <w:pPr>
              <w:jc w:val="center"/>
              <w:rPr>
                <w:rFonts w:hint="eastAsia"/>
              </w:rPr>
            </w:pPr>
            <w:r>
              <w:rPr>
                <w:sz w:val="18"/>
              </w:rPr>
              <w:t>Manual investigation within 24 hours</w:t>
            </w:r>
          </w:p>
        </w:tc>
      </w:tr>
      <w:tr w:rsidR="00457112" w14:paraId="2E178294" w14:textId="77777777">
        <w:trPr>
          <w:jc w:val="center"/>
        </w:trPr>
        <w:tc>
          <w:tcPr>
            <w:tcW w:w="3120" w:type="dxa"/>
            <w:shd w:val="clear" w:color="auto" w:fill="F9F9F9"/>
            <w:vAlign w:val="center"/>
          </w:tcPr>
          <w:p w14:paraId="02BDBE7B" w14:textId="77777777" w:rsidR="00457112" w:rsidRDefault="00000000">
            <w:pPr>
              <w:jc w:val="center"/>
              <w:rPr>
                <w:rFonts w:hint="eastAsia"/>
              </w:rPr>
            </w:pPr>
            <w:r>
              <w:rPr>
                <w:sz w:val="18"/>
              </w:rPr>
              <w:t>MEDIUM</w:t>
            </w:r>
          </w:p>
        </w:tc>
        <w:tc>
          <w:tcPr>
            <w:tcW w:w="3120" w:type="dxa"/>
            <w:shd w:val="clear" w:color="auto" w:fill="F9F9F9"/>
            <w:vAlign w:val="center"/>
          </w:tcPr>
          <w:p w14:paraId="4441180D" w14:textId="77777777" w:rsidR="00457112" w:rsidRDefault="00000000">
            <w:pPr>
              <w:jc w:val="center"/>
              <w:rPr>
                <w:rFonts w:hint="eastAsia"/>
              </w:rPr>
            </w:pPr>
            <w:r>
              <w:rPr>
                <w:sz w:val="18"/>
              </w:rPr>
              <w:t>40–69</w:t>
            </w:r>
          </w:p>
        </w:tc>
        <w:tc>
          <w:tcPr>
            <w:tcW w:w="3120" w:type="dxa"/>
            <w:shd w:val="clear" w:color="auto" w:fill="F9F9F9"/>
            <w:vAlign w:val="center"/>
          </w:tcPr>
          <w:p w14:paraId="10447A61" w14:textId="77777777" w:rsidR="00457112" w:rsidRDefault="00000000">
            <w:pPr>
              <w:jc w:val="center"/>
              <w:rPr>
                <w:rFonts w:hint="eastAsia"/>
              </w:rPr>
            </w:pPr>
            <w:r>
              <w:rPr>
                <w:sz w:val="18"/>
              </w:rPr>
              <w:t>Add to watchlist, periodic review</w:t>
            </w:r>
          </w:p>
        </w:tc>
      </w:tr>
      <w:tr w:rsidR="00457112" w14:paraId="64932952" w14:textId="77777777">
        <w:trPr>
          <w:jc w:val="center"/>
        </w:trPr>
        <w:tc>
          <w:tcPr>
            <w:tcW w:w="3120" w:type="dxa"/>
            <w:shd w:val="clear" w:color="auto" w:fill="FFFFFF"/>
            <w:vAlign w:val="center"/>
          </w:tcPr>
          <w:p w14:paraId="56F9291A" w14:textId="77777777" w:rsidR="00457112" w:rsidRDefault="00000000">
            <w:pPr>
              <w:jc w:val="center"/>
              <w:rPr>
                <w:rFonts w:hint="eastAsia"/>
              </w:rPr>
            </w:pPr>
            <w:r>
              <w:rPr>
                <w:sz w:val="18"/>
              </w:rPr>
              <w:t>LOW</w:t>
            </w:r>
          </w:p>
        </w:tc>
        <w:tc>
          <w:tcPr>
            <w:tcW w:w="3120" w:type="dxa"/>
            <w:shd w:val="clear" w:color="auto" w:fill="FFFFFF"/>
            <w:vAlign w:val="center"/>
          </w:tcPr>
          <w:p w14:paraId="2FAAB345" w14:textId="77777777" w:rsidR="00457112" w:rsidRDefault="00000000">
            <w:pPr>
              <w:jc w:val="center"/>
              <w:rPr>
                <w:rFonts w:hint="eastAsia"/>
              </w:rPr>
            </w:pPr>
            <w:r>
              <w:rPr>
                <w:sz w:val="18"/>
              </w:rPr>
              <w:t>&lt;40</w:t>
            </w:r>
          </w:p>
        </w:tc>
        <w:tc>
          <w:tcPr>
            <w:tcW w:w="3120" w:type="dxa"/>
            <w:shd w:val="clear" w:color="auto" w:fill="FFFFFF"/>
            <w:vAlign w:val="center"/>
          </w:tcPr>
          <w:p w14:paraId="42AC3C54" w14:textId="77777777" w:rsidR="00457112" w:rsidRDefault="00000000">
            <w:pPr>
              <w:jc w:val="center"/>
              <w:rPr>
                <w:rFonts w:hint="eastAsia"/>
              </w:rPr>
            </w:pPr>
            <w:r>
              <w:rPr>
                <w:sz w:val="18"/>
              </w:rPr>
              <w:t>Allow, routine monitoring</w:t>
            </w:r>
          </w:p>
        </w:tc>
      </w:tr>
    </w:tbl>
    <w:p w14:paraId="7CA52193" w14:textId="77777777" w:rsidR="00457112" w:rsidRDefault="00000000">
      <w:pPr>
        <w:rPr>
          <w:rFonts w:hint="eastAsia"/>
        </w:rPr>
      </w:pPr>
      <w:r>
        <w:t>Table 3: Risk classification thresholds and recommended actions.</w:t>
      </w:r>
    </w:p>
    <w:p w14:paraId="66060F18" w14:textId="77777777" w:rsidR="00457112" w:rsidRDefault="00000000">
      <w:pPr>
        <w:jc w:val="center"/>
        <w:rPr>
          <w:rFonts w:hint="eastAsia"/>
        </w:rPr>
      </w:pPr>
      <w:r>
        <w:rPr>
          <w:noProof/>
        </w:rPr>
        <w:drawing>
          <wp:inline distT="0" distB="0" distL="0" distR="0" wp14:anchorId="7E178919" wp14:editId="67F36DBB">
            <wp:extent cx="5029200" cy="26639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isk_pipeline.png"/>
                    <pic:cNvPicPr/>
                  </pic:nvPicPr>
                  <pic:blipFill>
                    <a:blip r:embed="rId10"/>
                    <a:stretch>
                      <a:fillRect/>
                    </a:stretch>
                  </pic:blipFill>
                  <pic:spPr>
                    <a:xfrm>
                      <a:off x="0" y="0"/>
                      <a:ext cx="5029200" cy="2663939"/>
                    </a:xfrm>
                    <a:prstGeom prst="rect">
                      <a:avLst/>
                    </a:prstGeom>
                  </pic:spPr>
                </pic:pic>
              </a:graphicData>
            </a:graphic>
          </wp:inline>
        </w:drawing>
      </w:r>
    </w:p>
    <w:p w14:paraId="117DEDF4" w14:textId="77777777" w:rsidR="00457112" w:rsidRDefault="00000000">
      <w:pPr>
        <w:spacing w:after="200"/>
        <w:jc w:val="center"/>
        <w:rPr>
          <w:rFonts w:hint="eastAsia"/>
        </w:rPr>
      </w:pPr>
      <w:r>
        <w:rPr>
          <w:i/>
          <w:color w:val="555555"/>
          <w:sz w:val="18"/>
        </w:rPr>
        <w:t>Figure 4: Complete risk scoring pipeline with weighted aggregation and confidence boosting.</w:t>
      </w:r>
    </w:p>
    <w:p w14:paraId="271E6223" w14:textId="77777777" w:rsidR="00457112" w:rsidRDefault="00000000">
      <w:pPr>
        <w:rPr>
          <w:rFonts w:hint="eastAsia"/>
        </w:rPr>
      </w:pPr>
      <w:r>
        <w:t>CRITICAL accounts require immediate attention, specifically account-level freezing. HIGH means manual investigation within 24 hours. MEDIUM accounts are placed on a watchlist. LOW represents business as usual.</w:t>
      </w:r>
    </w:p>
    <w:p w14:paraId="53A7B0E8" w14:textId="77777777" w:rsidR="00457112" w:rsidRDefault="00000000">
      <w:pPr>
        <w:pStyle w:val="Heading2"/>
      </w:pPr>
      <w:r>
        <w:lastRenderedPageBreak/>
        <w:t>4.4 API Layer</w:t>
      </w:r>
    </w:p>
    <w:p w14:paraId="633A861A" w14:textId="77777777" w:rsidR="00457112" w:rsidRDefault="00000000">
      <w:pPr>
        <w:rPr>
          <w:rFonts w:hint="eastAsia"/>
        </w:rPr>
      </w:pPr>
      <w:r>
        <w:t>The backend runs on FastAPI v2.1.0 and exposes 11 endpoints, covering scoring, batch scoring, simulation, dashboard data, graph data, timeline data, report generation, metrics, health checks, and auto-generated Swagger docs:</w:t>
      </w:r>
    </w:p>
    <w:tbl>
      <w:tblPr>
        <w:tblStyle w:val="TableGrid"/>
        <w:tblW w:w="0" w:type="auto"/>
        <w:jc w:val="center"/>
        <w:tblLook w:val="04A0" w:firstRow="1" w:lastRow="0" w:firstColumn="1" w:lastColumn="0" w:noHBand="0" w:noVBand="1"/>
      </w:tblPr>
      <w:tblGrid>
        <w:gridCol w:w="3120"/>
        <w:gridCol w:w="3120"/>
        <w:gridCol w:w="3120"/>
      </w:tblGrid>
      <w:tr w:rsidR="00457112" w14:paraId="2876CA87" w14:textId="77777777">
        <w:trPr>
          <w:jc w:val="center"/>
        </w:trPr>
        <w:tc>
          <w:tcPr>
            <w:tcW w:w="3120" w:type="dxa"/>
            <w:shd w:val="clear" w:color="auto" w:fill="1A1A1A"/>
            <w:vAlign w:val="center"/>
          </w:tcPr>
          <w:p w14:paraId="57377AC5" w14:textId="77777777" w:rsidR="00457112" w:rsidRDefault="00000000">
            <w:pPr>
              <w:jc w:val="center"/>
              <w:rPr>
                <w:rFonts w:hint="eastAsia"/>
              </w:rPr>
            </w:pPr>
            <w:r>
              <w:rPr>
                <w:rFonts w:ascii="Calibri" w:hAnsi="Calibri"/>
                <w:b/>
                <w:color w:val="FFFFFF"/>
                <w:sz w:val="19"/>
              </w:rPr>
              <w:t>Endpoint</w:t>
            </w:r>
          </w:p>
        </w:tc>
        <w:tc>
          <w:tcPr>
            <w:tcW w:w="3120" w:type="dxa"/>
            <w:shd w:val="clear" w:color="auto" w:fill="1A1A1A"/>
            <w:vAlign w:val="center"/>
          </w:tcPr>
          <w:p w14:paraId="066DC3EB" w14:textId="77777777" w:rsidR="00457112" w:rsidRDefault="00000000">
            <w:pPr>
              <w:jc w:val="center"/>
              <w:rPr>
                <w:rFonts w:hint="eastAsia"/>
              </w:rPr>
            </w:pPr>
            <w:r>
              <w:rPr>
                <w:rFonts w:ascii="Calibri" w:hAnsi="Calibri"/>
                <w:b/>
                <w:color w:val="FFFFFF"/>
                <w:sz w:val="19"/>
              </w:rPr>
              <w:t>Method</w:t>
            </w:r>
          </w:p>
        </w:tc>
        <w:tc>
          <w:tcPr>
            <w:tcW w:w="3120" w:type="dxa"/>
            <w:shd w:val="clear" w:color="auto" w:fill="1A1A1A"/>
            <w:vAlign w:val="center"/>
          </w:tcPr>
          <w:p w14:paraId="3C01B483" w14:textId="77777777" w:rsidR="00457112" w:rsidRDefault="00000000">
            <w:pPr>
              <w:jc w:val="center"/>
              <w:rPr>
                <w:rFonts w:hint="eastAsia"/>
              </w:rPr>
            </w:pPr>
            <w:r>
              <w:rPr>
                <w:rFonts w:ascii="Calibri" w:hAnsi="Calibri"/>
                <w:b/>
                <w:color w:val="FFFFFF"/>
                <w:sz w:val="19"/>
              </w:rPr>
              <w:t>Function</w:t>
            </w:r>
          </w:p>
        </w:tc>
      </w:tr>
      <w:tr w:rsidR="00457112" w14:paraId="38C1014B" w14:textId="77777777">
        <w:trPr>
          <w:jc w:val="center"/>
        </w:trPr>
        <w:tc>
          <w:tcPr>
            <w:tcW w:w="3120" w:type="dxa"/>
            <w:shd w:val="clear" w:color="auto" w:fill="F9F9F9"/>
            <w:vAlign w:val="center"/>
          </w:tcPr>
          <w:p w14:paraId="704454B6" w14:textId="77777777" w:rsidR="00457112" w:rsidRDefault="00000000">
            <w:pPr>
              <w:jc w:val="center"/>
              <w:rPr>
                <w:rFonts w:hint="eastAsia"/>
              </w:rPr>
            </w:pPr>
            <w:r>
              <w:rPr>
                <w:sz w:val="18"/>
              </w:rPr>
              <w:t>/score/{account_id}</w:t>
            </w:r>
          </w:p>
        </w:tc>
        <w:tc>
          <w:tcPr>
            <w:tcW w:w="3120" w:type="dxa"/>
            <w:shd w:val="clear" w:color="auto" w:fill="F9F9F9"/>
            <w:vAlign w:val="center"/>
          </w:tcPr>
          <w:p w14:paraId="0872C8C0" w14:textId="77777777" w:rsidR="00457112" w:rsidRDefault="00000000">
            <w:pPr>
              <w:jc w:val="center"/>
              <w:rPr>
                <w:rFonts w:hint="eastAsia"/>
              </w:rPr>
            </w:pPr>
            <w:r>
              <w:rPr>
                <w:sz w:val="18"/>
              </w:rPr>
              <w:t>GET</w:t>
            </w:r>
          </w:p>
        </w:tc>
        <w:tc>
          <w:tcPr>
            <w:tcW w:w="3120" w:type="dxa"/>
            <w:shd w:val="clear" w:color="auto" w:fill="F9F9F9"/>
            <w:vAlign w:val="center"/>
          </w:tcPr>
          <w:p w14:paraId="368C2054" w14:textId="77777777" w:rsidR="00457112" w:rsidRDefault="00000000">
            <w:pPr>
              <w:jc w:val="center"/>
              <w:rPr>
                <w:rFonts w:hint="eastAsia"/>
              </w:rPr>
            </w:pPr>
            <w:r>
              <w:rPr>
                <w:sz w:val="18"/>
              </w:rPr>
              <w:t>Real-time single account scoring</w:t>
            </w:r>
          </w:p>
        </w:tc>
      </w:tr>
      <w:tr w:rsidR="00457112" w14:paraId="301E2CD3" w14:textId="77777777">
        <w:trPr>
          <w:jc w:val="center"/>
        </w:trPr>
        <w:tc>
          <w:tcPr>
            <w:tcW w:w="3120" w:type="dxa"/>
            <w:shd w:val="clear" w:color="auto" w:fill="FFFFFF"/>
            <w:vAlign w:val="center"/>
          </w:tcPr>
          <w:p w14:paraId="5F5B7EB9" w14:textId="77777777" w:rsidR="00457112" w:rsidRDefault="00000000">
            <w:pPr>
              <w:jc w:val="center"/>
              <w:rPr>
                <w:rFonts w:hint="eastAsia"/>
              </w:rPr>
            </w:pPr>
            <w:r>
              <w:rPr>
                <w:sz w:val="18"/>
              </w:rPr>
              <w:t>/batch_score</w:t>
            </w:r>
          </w:p>
        </w:tc>
        <w:tc>
          <w:tcPr>
            <w:tcW w:w="3120" w:type="dxa"/>
            <w:shd w:val="clear" w:color="auto" w:fill="FFFFFF"/>
            <w:vAlign w:val="center"/>
          </w:tcPr>
          <w:p w14:paraId="54196F4D" w14:textId="77777777" w:rsidR="00457112" w:rsidRDefault="00000000">
            <w:pPr>
              <w:jc w:val="center"/>
              <w:rPr>
                <w:rFonts w:hint="eastAsia"/>
              </w:rPr>
            </w:pPr>
            <w:r>
              <w:rPr>
                <w:sz w:val="18"/>
              </w:rPr>
              <w:t>POST</w:t>
            </w:r>
          </w:p>
        </w:tc>
        <w:tc>
          <w:tcPr>
            <w:tcW w:w="3120" w:type="dxa"/>
            <w:shd w:val="clear" w:color="auto" w:fill="FFFFFF"/>
            <w:vAlign w:val="center"/>
          </w:tcPr>
          <w:p w14:paraId="6ECFAC9E" w14:textId="77777777" w:rsidR="00457112" w:rsidRDefault="00000000">
            <w:pPr>
              <w:jc w:val="center"/>
              <w:rPr>
                <w:rFonts w:hint="eastAsia"/>
              </w:rPr>
            </w:pPr>
            <w:r>
              <w:rPr>
                <w:sz w:val="18"/>
              </w:rPr>
              <w:t>Batch scoring with graph &amp; ML caching</w:t>
            </w:r>
          </w:p>
        </w:tc>
      </w:tr>
      <w:tr w:rsidR="00457112" w14:paraId="1F8E08C6" w14:textId="77777777">
        <w:trPr>
          <w:jc w:val="center"/>
        </w:trPr>
        <w:tc>
          <w:tcPr>
            <w:tcW w:w="3120" w:type="dxa"/>
            <w:shd w:val="clear" w:color="auto" w:fill="F9F9F9"/>
            <w:vAlign w:val="center"/>
          </w:tcPr>
          <w:p w14:paraId="10AA6536" w14:textId="77777777" w:rsidR="00457112" w:rsidRDefault="00000000">
            <w:pPr>
              <w:jc w:val="center"/>
              <w:rPr>
                <w:rFonts w:hint="eastAsia"/>
              </w:rPr>
            </w:pPr>
            <w:r>
              <w:rPr>
                <w:sz w:val="18"/>
              </w:rPr>
              <w:t>/simulate</w:t>
            </w:r>
          </w:p>
        </w:tc>
        <w:tc>
          <w:tcPr>
            <w:tcW w:w="3120" w:type="dxa"/>
            <w:shd w:val="clear" w:color="auto" w:fill="F9F9F9"/>
            <w:vAlign w:val="center"/>
          </w:tcPr>
          <w:p w14:paraId="73F971D3" w14:textId="77777777" w:rsidR="00457112" w:rsidRDefault="00000000">
            <w:pPr>
              <w:jc w:val="center"/>
              <w:rPr>
                <w:rFonts w:hint="eastAsia"/>
              </w:rPr>
            </w:pPr>
            <w:r>
              <w:rPr>
                <w:sz w:val="18"/>
              </w:rPr>
              <w:t>POST</w:t>
            </w:r>
          </w:p>
        </w:tc>
        <w:tc>
          <w:tcPr>
            <w:tcW w:w="3120" w:type="dxa"/>
            <w:shd w:val="clear" w:color="auto" w:fill="F9F9F9"/>
            <w:vAlign w:val="center"/>
          </w:tcPr>
          <w:p w14:paraId="4390A81C" w14:textId="77777777" w:rsidR="00457112" w:rsidRDefault="00000000">
            <w:pPr>
              <w:jc w:val="center"/>
              <w:rPr>
                <w:rFonts w:hint="eastAsia"/>
              </w:rPr>
            </w:pPr>
            <w:r>
              <w:rPr>
                <w:sz w:val="18"/>
              </w:rPr>
              <w:t>Transaction simulation with dual-side risk</w:t>
            </w:r>
          </w:p>
        </w:tc>
      </w:tr>
      <w:tr w:rsidR="00457112" w14:paraId="7501A8CB" w14:textId="77777777">
        <w:trPr>
          <w:jc w:val="center"/>
        </w:trPr>
        <w:tc>
          <w:tcPr>
            <w:tcW w:w="3120" w:type="dxa"/>
            <w:shd w:val="clear" w:color="auto" w:fill="FFFFFF"/>
            <w:vAlign w:val="center"/>
          </w:tcPr>
          <w:p w14:paraId="26F35C2A" w14:textId="77777777" w:rsidR="00457112" w:rsidRDefault="00000000">
            <w:pPr>
              <w:jc w:val="center"/>
              <w:rPr>
                <w:rFonts w:hint="eastAsia"/>
              </w:rPr>
            </w:pPr>
            <w:r>
              <w:rPr>
                <w:sz w:val="18"/>
              </w:rPr>
              <w:t>/stats</w:t>
            </w:r>
          </w:p>
        </w:tc>
        <w:tc>
          <w:tcPr>
            <w:tcW w:w="3120" w:type="dxa"/>
            <w:shd w:val="clear" w:color="auto" w:fill="FFFFFF"/>
            <w:vAlign w:val="center"/>
          </w:tcPr>
          <w:p w14:paraId="61236EA1" w14:textId="77777777" w:rsidR="00457112" w:rsidRDefault="00000000">
            <w:pPr>
              <w:jc w:val="center"/>
              <w:rPr>
                <w:rFonts w:hint="eastAsia"/>
              </w:rPr>
            </w:pPr>
            <w:r>
              <w:rPr>
                <w:sz w:val="18"/>
              </w:rPr>
              <w:t>GET</w:t>
            </w:r>
          </w:p>
        </w:tc>
        <w:tc>
          <w:tcPr>
            <w:tcW w:w="3120" w:type="dxa"/>
            <w:shd w:val="clear" w:color="auto" w:fill="FFFFFF"/>
            <w:vAlign w:val="center"/>
          </w:tcPr>
          <w:p w14:paraId="2757F93F" w14:textId="77777777" w:rsidR="00457112" w:rsidRDefault="00000000">
            <w:pPr>
              <w:jc w:val="center"/>
              <w:rPr>
                <w:rFonts w:hint="eastAsia"/>
              </w:rPr>
            </w:pPr>
            <w:r>
              <w:rPr>
                <w:sz w:val="18"/>
              </w:rPr>
              <w:t>System-wide risk distribution statistics</w:t>
            </w:r>
          </w:p>
        </w:tc>
      </w:tr>
      <w:tr w:rsidR="00457112" w14:paraId="32E43CA3" w14:textId="77777777">
        <w:trPr>
          <w:jc w:val="center"/>
        </w:trPr>
        <w:tc>
          <w:tcPr>
            <w:tcW w:w="3120" w:type="dxa"/>
            <w:shd w:val="clear" w:color="auto" w:fill="F9F9F9"/>
            <w:vAlign w:val="center"/>
          </w:tcPr>
          <w:p w14:paraId="5BB57BD1" w14:textId="77777777" w:rsidR="00457112" w:rsidRDefault="00000000">
            <w:pPr>
              <w:jc w:val="center"/>
              <w:rPr>
                <w:rFonts w:hint="eastAsia"/>
              </w:rPr>
            </w:pPr>
            <w:r>
              <w:rPr>
                <w:sz w:val="18"/>
              </w:rPr>
              <w:t>/api/dashboard</w:t>
            </w:r>
          </w:p>
        </w:tc>
        <w:tc>
          <w:tcPr>
            <w:tcW w:w="3120" w:type="dxa"/>
            <w:shd w:val="clear" w:color="auto" w:fill="F9F9F9"/>
            <w:vAlign w:val="center"/>
          </w:tcPr>
          <w:p w14:paraId="5C5BD55E" w14:textId="77777777" w:rsidR="00457112" w:rsidRDefault="00000000">
            <w:pPr>
              <w:jc w:val="center"/>
              <w:rPr>
                <w:rFonts w:hint="eastAsia"/>
              </w:rPr>
            </w:pPr>
            <w:r>
              <w:rPr>
                <w:sz w:val="18"/>
              </w:rPr>
              <w:t>GET</w:t>
            </w:r>
          </w:p>
        </w:tc>
        <w:tc>
          <w:tcPr>
            <w:tcW w:w="3120" w:type="dxa"/>
            <w:shd w:val="clear" w:color="auto" w:fill="F9F9F9"/>
            <w:vAlign w:val="center"/>
          </w:tcPr>
          <w:p w14:paraId="4A156C30" w14:textId="77777777" w:rsidR="00457112" w:rsidRDefault="00000000">
            <w:pPr>
              <w:jc w:val="center"/>
              <w:rPr>
                <w:rFonts w:hint="eastAsia"/>
              </w:rPr>
            </w:pPr>
            <w:r>
              <w:rPr>
                <w:sz w:val="18"/>
              </w:rPr>
              <w:t>Pre-computed dashboard data (all scores)</w:t>
            </w:r>
          </w:p>
        </w:tc>
      </w:tr>
      <w:tr w:rsidR="00457112" w14:paraId="0C8B7A24" w14:textId="77777777">
        <w:trPr>
          <w:jc w:val="center"/>
        </w:trPr>
        <w:tc>
          <w:tcPr>
            <w:tcW w:w="3120" w:type="dxa"/>
            <w:shd w:val="clear" w:color="auto" w:fill="FFFFFF"/>
            <w:vAlign w:val="center"/>
          </w:tcPr>
          <w:p w14:paraId="78F712D3" w14:textId="77777777" w:rsidR="00457112" w:rsidRDefault="00000000">
            <w:pPr>
              <w:jc w:val="center"/>
              <w:rPr>
                <w:rFonts w:hint="eastAsia"/>
              </w:rPr>
            </w:pPr>
            <w:r>
              <w:rPr>
                <w:sz w:val="18"/>
              </w:rPr>
              <w:t>/api/network</w:t>
            </w:r>
          </w:p>
        </w:tc>
        <w:tc>
          <w:tcPr>
            <w:tcW w:w="3120" w:type="dxa"/>
            <w:shd w:val="clear" w:color="auto" w:fill="FFFFFF"/>
            <w:vAlign w:val="center"/>
          </w:tcPr>
          <w:p w14:paraId="399A3225" w14:textId="77777777" w:rsidR="00457112" w:rsidRDefault="00000000">
            <w:pPr>
              <w:jc w:val="center"/>
              <w:rPr>
                <w:rFonts w:hint="eastAsia"/>
              </w:rPr>
            </w:pPr>
            <w:r>
              <w:rPr>
                <w:sz w:val="18"/>
              </w:rPr>
              <w:t>GET</w:t>
            </w:r>
          </w:p>
        </w:tc>
        <w:tc>
          <w:tcPr>
            <w:tcW w:w="3120" w:type="dxa"/>
            <w:shd w:val="clear" w:color="auto" w:fill="FFFFFF"/>
            <w:vAlign w:val="center"/>
          </w:tcPr>
          <w:p w14:paraId="6B829B44" w14:textId="77777777" w:rsidR="00457112" w:rsidRDefault="00000000">
            <w:pPr>
              <w:jc w:val="center"/>
              <w:rPr>
                <w:rFonts w:hint="eastAsia"/>
              </w:rPr>
            </w:pPr>
            <w:r>
              <w:rPr>
                <w:sz w:val="18"/>
              </w:rPr>
              <w:t>Graph nodes/edges for vis-network rendering</w:t>
            </w:r>
          </w:p>
        </w:tc>
      </w:tr>
      <w:tr w:rsidR="00457112" w14:paraId="37E5EC2C" w14:textId="77777777">
        <w:trPr>
          <w:jc w:val="center"/>
        </w:trPr>
        <w:tc>
          <w:tcPr>
            <w:tcW w:w="3120" w:type="dxa"/>
            <w:shd w:val="clear" w:color="auto" w:fill="F9F9F9"/>
            <w:vAlign w:val="center"/>
          </w:tcPr>
          <w:p w14:paraId="5DD9630F" w14:textId="77777777" w:rsidR="00457112" w:rsidRDefault="00000000">
            <w:pPr>
              <w:jc w:val="center"/>
              <w:rPr>
                <w:rFonts w:hint="eastAsia"/>
              </w:rPr>
            </w:pPr>
            <w:r>
              <w:rPr>
                <w:sz w:val="18"/>
              </w:rPr>
              <w:t>/api/timeline</w:t>
            </w:r>
          </w:p>
        </w:tc>
        <w:tc>
          <w:tcPr>
            <w:tcW w:w="3120" w:type="dxa"/>
            <w:shd w:val="clear" w:color="auto" w:fill="F9F9F9"/>
            <w:vAlign w:val="center"/>
          </w:tcPr>
          <w:p w14:paraId="77BA2830" w14:textId="77777777" w:rsidR="00457112" w:rsidRDefault="00000000">
            <w:pPr>
              <w:jc w:val="center"/>
              <w:rPr>
                <w:rFonts w:hint="eastAsia"/>
              </w:rPr>
            </w:pPr>
            <w:r>
              <w:rPr>
                <w:sz w:val="18"/>
              </w:rPr>
              <w:t>GET</w:t>
            </w:r>
          </w:p>
        </w:tc>
        <w:tc>
          <w:tcPr>
            <w:tcW w:w="3120" w:type="dxa"/>
            <w:shd w:val="clear" w:color="auto" w:fill="F9F9F9"/>
            <w:vAlign w:val="center"/>
          </w:tcPr>
          <w:p w14:paraId="3BA4AF4D" w14:textId="77777777" w:rsidR="00457112" w:rsidRDefault="00000000">
            <w:pPr>
              <w:jc w:val="center"/>
              <w:rPr>
                <w:rFonts w:hint="eastAsia"/>
              </w:rPr>
            </w:pPr>
            <w:r>
              <w:rPr>
                <w:sz w:val="18"/>
              </w:rPr>
              <w:t>Transaction timeline and temporal heatmaps</w:t>
            </w:r>
          </w:p>
        </w:tc>
      </w:tr>
      <w:tr w:rsidR="00457112" w14:paraId="5E29081D" w14:textId="77777777">
        <w:trPr>
          <w:jc w:val="center"/>
        </w:trPr>
        <w:tc>
          <w:tcPr>
            <w:tcW w:w="3120" w:type="dxa"/>
            <w:shd w:val="clear" w:color="auto" w:fill="FFFFFF"/>
            <w:vAlign w:val="center"/>
          </w:tcPr>
          <w:p w14:paraId="0AA22D9A" w14:textId="77777777" w:rsidR="00457112" w:rsidRDefault="00000000">
            <w:pPr>
              <w:jc w:val="center"/>
              <w:rPr>
                <w:rFonts w:hint="eastAsia"/>
              </w:rPr>
            </w:pPr>
            <w:r>
              <w:rPr>
                <w:sz w:val="18"/>
              </w:rPr>
              <w:t>/api/report</w:t>
            </w:r>
          </w:p>
        </w:tc>
        <w:tc>
          <w:tcPr>
            <w:tcW w:w="3120" w:type="dxa"/>
            <w:shd w:val="clear" w:color="auto" w:fill="FFFFFF"/>
            <w:vAlign w:val="center"/>
          </w:tcPr>
          <w:p w14:paraId="0ABC29B7" w14:textId="77777777" w:rsidR="00457112" w:rsidRDefault="00000000">
            <w:pPr>
              <w:jc w:val="center"/>
              <w:rPr>
                <w:rFonts w:hint="eastAsia"/>
              </w:rPr>
            </w:pPr>
            <w:r>
              <w:rPr>
                <w:sz w:val="18"/>
              </w:rPr>
              <w:t>GET</w:t>
            </w:r>
          </w:p>
        </w:tc>
        <w:tc>
          <w:tcPr>
            <w:tcW w:w="3120" w:type="dxa"/>
            <w:shd w:val="clear" w:color="auto" w:fill="FFFFFF"/>
            <w:vAlign w:val="center"/>
          </w:tcPr>
          <w:p w14:paraId="6F9910DE" w14:textId="77777777" w:rsidR="00457112" w:rsidRDefault="00000000">
            <w:pPr>
              <w:jc w:val="center"/>
              <w:rPr>
                <w:rFonts w:hint="eastAsia"/>
              </w:rPr>
            </w:pPr>
            <w:r>
              <w:rPr>
                <w:sz w:val="18"/>
              </w:rPr>
              <w:t>Auto-generated Markdown investigation report</w:t>
            </w:r>
          </w:p>
        </w:tc>
      </w:tr>
      <w:tr w:rsidR="00457112" w14:paraId="1BFF5627" w14:textId="77777777">
        <w:trPr>
          <w:jc w:val="center"/>
        </w:trPr>
        <w:tc>
          <w:tcPr>
            <w:tcW w:w="3120" w:type="dxa"/>
            <w:shd w:val="clear" w:color="auto" w:fill="F9F9F9"/>
            <w:vAlign w:val="center"/>
          </w:tcPr>
          <w:p w14:paraId="672916ED" w14:textId="77777777" w:rsidR="00457112" w:rsidRDefault="00000000">
            <w:pPr>
              <w:jc w:val="center"/>
              <w:rPr>
                <w:rFonts w:hint="eastAsia"/>
              </w:rPr>
            </w:pPr>
            <w:r>
              <w:rPr>
                <w:sz w:val="18"/>
              </w:rPr>
              <w:t>/metrics</w:t>
            </w:r>
          </w:p>
        </w:tc>
        <w:tc>
          <w:tcPr>
            <w:tcW w:w="3120" w:type="dxa"/>
            <w:shd w:val="clear" w:color="auto" w:fill="F9F9F9"/>
            <w:vAlign w:val="center"/>
          </w:tcPr>
          <w:p w14:paraId="2E616C7F" w14:textId="77777777" w:rsidR="00457112" w:rsidRDefault="00000000">
            <w:pPr>
              <w:jc w:val="center"/>
              <w:rPr>
                <w:rFonts w:hint="eastAsia"/>
              </w:rPr>
            </w:pPr>
            <w:r>
              <w:rPr>
                <w:sz w:val="18"/>
              </w:rPr>
              <w:t>GET</w:t>
            </w:r>
          </w:p>
        </w:tc>
        <w:tc>
          <w:tcPr>
            <w:tcW w:w="3120" w:type="dxa"/>
            <w:shd w:val="clear" w:color="auto" w:fill="F9F9F9"/>
            <w:vAlign w:val="center"/>
          </w:tcPr>
          <w:p w14:paraId="6A8C1B47" w14:textId="77777777" w:rsidR="00457112" w:rsidRDefault="00000000">
            <w:pPr>
              <w:jc w:val="center"/>
              <w:rPr>
                <w:rFonts w:hint="eastAsia"/>
              </w:rPr>
            </w:pPr>
            <w:r>
              <w:rPr>
                <w:sz w:val="18"/>
              </w:rPr>
              <w:t>SRE/observability performance metrics</w:t>
            </w:r>
          </w:p>
        </w:tc>
      </w:tr>
      <w:tr w:rsidR="00457112" w14:paraId="12A1E4D2" w14:textId="77777777">
        <w:trPr>
          <w:jc w:val="center"/>
        </w:trPr>
        <w:tc>
          <w:tcPr>
            <w:tcW w:w="3120" w:type="dxa"/>
            <w:shd w:val="clear" w:color="auto" w:fill="FFFFFF"/>
            <w:vAlign w:val="center"/>
          </w:tcPr>
          <w:p w14:paraId="2D98C41A" w14:textId="77777777" w:rsidR="00457112" w:rsidRDefault="00000000">
            <w:pPr>
              <w:jc w:val="center"/>
              <w:rPr>
                <w:rFonts w:hint="eastAsia"/>
              </w:rPr>
            </w:pPr>
            <w:r>
              <w:rPr>
                <w:sz w:val="18"/>
              </w:rPr>
              <w:t>/health</w:t>
            </w:r>
          </w:p>
        </w:tc>
        <w:tc>
          <w:tcPr>
            <w:tcW w:w="3120" w:type="dxa"/>
            <w:shd w:val="clear" w:color="auto" w:fill="FFFFFF"/>
            <w:vAlign w:val="center"/>
          </w:tcPr>
          <w:p w14:paraId="58A7DA2F" w14:textId="77777777" w:rsidR="00457112" w:rsidRDefault="00000000">
            <w:pPr>
              <w:jc w:val="center"/>
              <w:rPr>
                <w:rFonts w:hint="eastAsia"/>
              </w:rPr>
            </w:pPr>
            <w:r>
              <w:rPr>
                <w:sz w:val="18"/>
              </w:rPr>
              <w:t>GET</w:t>
            </w:r>
          </w:p>
        </w:tc>
        <w:tc>
          <w:tcPr>
            <w:tcW w:w="3120" w:type="dxa"/>
            <w:shd w:val="clear" w:color="auto" w:fill="FFFFFF"/>
            <w:vAlign w:val="center"/>
          </w:tcPr>
          <w:p w14:paraId="3A6A1484" w14:textId="77777777" w:rsidR="00457112" w:rsidRDefault="00000000">
            <w:pPr>
              <w:jc w:val="center"/>
              <w:rPr>
                <w:rFonts w:hint="eastAsia"/>
              </w:rPr>
            </w:pPr>
            <w:r>
              <w:rPr>
                <w:sz w:val="18"/>
              </w:rPr>
              <w:t>Container health check endpoint</w:t>
            </w:r>
          </w:p>
        </w:tc>
      </w:tr>
      <w:tr w:rsidR="00457112" w14:paraId="4AAAA6A2" w14:textId="77777777">
        <w:trPr>
          <w:jc w:val="center"/>
        </w:trPr>
        <w:tc>
          <w:tcPr>
            <w:tcW w:w="3120" w:type="dxa"/>
            <w:shd w:val="clear" w:color="auto" w:fill="F9F9F9"/>
            <w:vAlign w:val="center"/>
          </w:tcPr>
          <w:p w14:paraId="67D41019" w14:textId="77777777" w:rsidR="00457112" w:rsidRDefault="00000000">
            <w:pPr>
              <w:jc w:val="center"/>
              <w:rPr>
                <w:rFonts w:hint="eastAsia"/>
              </w:rPr>
            </w:pPr>
            <w:r>
              <w:rPr>
                <w:sz w:val="18"/>
              </w:rPr>
              <w:t>/docs</w:t>
            </w:r>
          </w:p>
        </w:tc>
        <w:tc>
          <w:tcPr>
            <w:tcW w:w="3120" w:type="dxa"/>
            <w:shd w:val="clear" w:color="auto" w:fill="F9F9F9"/>
            <w:vAlign w:val="center"/>
          </w:tcPr>
          <w:p w14:paraId="4D7A77AE" w14:textId="77777777" w:rsidR="00457112" w:rsidRDefault="00000000">
            <w:pPr>
              <w:jc w:val="center"/>
              <w:rPr>
                <w:rFonts w:hint="eastAsia"/>
              </w:rPr>
            </w:pPr>
            <w:r>
              <w:rPr>
                <w:sz w:val="18"/>
              </w:rPr>
              <w:t>GET</w:t>
            </w:r>
          </w:p>
        </w:tc>
        <w:tc>
          <w:tcPr>
            <w:tcW w:w="3120" w:type="dxa"/>
            <w:shd w:val="clear" w:color="auto" w:fill="F9F9F9"/>
            <w:vAlign w:val="center"/>
          </w:tcPr>
          <w:p w14:paraId="6E4E3DED" w14:textId="77777777" w:rsidR="00457112" w:rsidRDefault="00000000">
            <w:pPr>
              <w:jc w:val="center"/>
              <w:rPr>
                <w:rFonts w:hint="eastAsia"/>
              </w:rPr>
            </w:pPr>
            <w:r>
              <w:rPr>
                <w:sz w:val="18"/>
              </w:rPr>
              <w:t>Interactive Swagger API documentation</w:t>
            </w:r>
          </w:p>
        </w:tc>
      </w:tr>
    </w:tbl>
    <w:p w14:paraId="0FC7604F" w14:textId="77777777" w:rsidR="00457112" w:rsidRDefault="00000000">
      <w:pPr>
        <w:rPr>
          <w:rFonts w:hint="eastAsia"/>
        </w:rPr>
      </w:pPr>
      <w:r>
        <w:t>Table 4: REST API endpoint reference.</w:t>
      </w:r>
    </w:p>
    <w:p w14:paraId="6EC666CD" w14:textId="77777777" w:rsidR="00457112" w:rsidRDefault="00000000">
      <w:pPr>
        <w:rPr>
          <w:rFonts w:hint="eastAsia"/>
        </w:rPr>
      </w:pPr>
      <w:r>
        <w:t>On the security side: every request needs an API key (X-API-Key header), we rate-limit at 120 requests per 60-second window per IP, CORS is locked down to specific origins (no wildcards, after we made that mistake once during development and learned our lesson), and every request gets logged as structured JSON with a unique request ID and response time.</w:t>
      </w:r>
    </w:p>
    <w:p w14:paraId="4C62B7D7" w14:textId="77777777" w:rsidR="00457112" w:rsidRDefault="00000000">
      <w:pPr>
        <w:pStyle w:val="Heading2"/>
      </w:pPr>
      <w:r>
        <w:t>4.5 Frontend Dashboard</w:t>
      </w:r>
    </w:p>
    <w:p w14:paraId="02338634" w14:textId="77777777" w:rsidR="00457112" w:rsidRDefault="00000000">
      <w:pPr>
        <w:rPr>
          <w:rFonts w:hint="eastAsia"/>
        </w:rPr>
      </w:pPr>
      <w:r>
        <w:t>The frontend is a React 18 + Vite single-page app with seven tabs. We went with a dark theme because, honestly, analysts staring at fraud dashboards for hours appreciate it.</w:t>
      </w:r>
    </w:p>
    <w:p w14:paraId="0DB03D3B" w14:textId="77777777" w:rsidR="00457112" w:rsidRDefault="00000000">
      <w:pPr>
        <w:pStyle w:val="ListNumber"/>
        <w:rPr>
          <w:rFonts w:hint="eastAsia"/>
        </w:rPr>
      </w:pPr>
      <w:r>
        <w:rPr>
          <w:b/>
        </w:rPr>
        <w:t>Command Center:</w:t>
      </w:r>
      <w:r>
        <w:t xml:space="preserve"> The landing page. Shows overall metrics at a glance: risk distribution, summary stats, a signal heatmap grid, cards for the riskiest accounts.</w:t>
      </w:r>
    </w:p>
    <w:p w14:paraId="3D29A6BA" w14:textId="77777777" w:rsidR="00457112" w:rsidRDefault="00000000">
      <w:pPr>
        <w:pStyle w:val="ListNumber"/>
        <w:rPr>
          <w:rFonts w:hint="eastAsia"/>
        </w:rPr>
      </w:pPr>
      <w:r>
        <w:rPr>
          <w:b/>
        </w:rPr>
        <w:t>Risk Analysis:</w:t>
      </w:r>
      <w:r>
        <w:t xml:space="preserve"> A searchable, filterable table of all accounts. Selecting any account shows the full forensic breakdown: per-signal scores, evidence items, confidence level, and recommended actions.</w:t>
      </w:r>
    </w:p>
    <w:p w14:paraId="01EDF116" w14:textId="77777777" w:rsidR="00457112" w:rsidRDefault="00000000">
      <w:pPr>
        <w:pStyle w:val="ListNumber"/>
        <w:rPr>
          <w:rFonts w:hint="eastAsia"/>
        </w:rPr>
      </w:pPr>
      <w:r>
        <w:rPr>
          <w:b/>
        </w:rPr>
        <w:lastRenderedPageBreak/>
        <w:t>ML Insights:</w:t>
      </w:r>
      <w:r>
        <w:t xml:space="preserve"> Visualises feature importance rankings and anomaly score distributions. Users can examine any specific account to see its SHAP-like explanation, identifying which features are driving its anomaly score.</w:t>
      </w:r>
    </w:p>
    <w:p w14:paraId="20467F5C" w14:textId="77777777" w:rsidR="00457112" w:rsidRDefault="00000000">
      <w:pPr>
        <w:pStyle w:val="ListNumber"/>
        <w:rPr>
          <w:rFonts w:hint="eastAsia"/>
        </w:rPr>
      </w:pPr>
      <w:r>
        <w:rPr>
          <w:b/>
        </w:rPr>
        <w:t>Network Graph:</w:t>
      </w:r>
      <w:r>
        <w:t xml:space="preserve"> This is typically the most compelling component during demonstrations. Interactive vis-network visualisation with nodes colour-coded by risk (red, orange, yellow, green). Risk-level filters allow isolation of suspicious clusters.</w:t>
      </w:r>
    </w:p>
    <w:p w14:paraId="4B909FE6" w14:textId="77777777" w:rsidR="00457112" w:rsidRDefault="00000000">
      <w:pPr>
        <w:pStyle w:val="ListNumber"/>
        <w:rPr>
          <w:rFonts w:hint="eastAsia"/>
        </w:rPr>
      </w:pPr>
      <w:r>
        <w:rPr>
          <w:b/>
        </w:rPr>
        <w:t>Timeline:</w:t>
      </w:r>
      <w:r>
        <w:t xml:space="preserve"> Transaction timeline with hourly bucketing and a day-of-week × hour-of-day heatmap. Makes temporal patterns immediately visible.</w:t>
      </w:r>
    </w:p>
    <w:p w14:paraId="0653233C" w14:textId="77777777" w:rsidR="00457112" w:rsidRDefault="00000000">
      <w:pPr>
        <w:pStyle w:val="ListNumber"/>
        <w:rPr>
          <w:rFonts w:hint="eastAsia"/>
        </w:rPr>
      </w:pPr>
      <w:r>
        <w:rPr>
          <w:b/>
        </w:rPr>
        <w:t>Real-Time API:</w:t>
      </w:r>
      <w:r>
        <w:t xml:space="preserve"> A built-in API testing interface. Users can score accounts, run simulations, and perform batch scoring directly from the dashboard without requiring external tools like Postman or curl.</w:t>
      </w:r>
    </w:p>
    <w:p w14:paraId="3E7B5EC2" w14:textId="77777777" w:rsidR="00457112" w:rsidRDefault="00000000">
      <w:pPr>
        <w:pStyle w:val="ListNumber"/>
        <w:rPr>
          <w:rFonts w:hint="eastAsia"/>
        </w:rPr>
      </w:pPr>
      <w:r>
        <w:rPr>
          <w:b/>
        </w:rPr>
        <w:t>About:</w:t>
      </w:r>
      <w:r>
        <w:t xml:space="preserve"> Documentation, methodology explanation, architecture overview. We embedded this directly into the app so it travels with the deployment.</w:t>
      </w:r>
    </w:p>
    <w:p w14:paraId="760091B8" w14:textId="77777777" w:rsidR="00457112" w:rsidRDefault="00000000">
      <w:pPr>
        <w:jc w:val="center"/>
        <w:rPr>
          <w:rFonts w:hint="eastAsia"/>
        </w:rPr>
      </w:pPr>
      <w:r>
        <w:rPr>
          <w:noProof/>
        </w:rPr>
        <w:drawing>
          <wp:inline distT="0" distB="0" distL="0" distR="0" wp14:anchorId="00C57D46" wp14:editId="640FD81E">
            <wp:extent cx="5957349" cy="3355451"/>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ignal_radar.png"/>
                    <pic:cNvPicPr/>
                  </pic:nvPicPr>
                  <pic:blipFill>
                    <a:blip r:embed="rId11"/>
                    <a:stretch>
                      <a:fillRect/>
                    </a:stretch>
                  </pic:blipFill>
                  <pic:spPr>
                    <a:xfrm>
                      <a:off x="0" y="0"/>
                      <a:ext cx="5988867" cy="3373203"/>
                    </a:xfrm>
                    <a:prstGeom prst="rect">
                      <a:avLst/>
                    </a:prstGeom>
                  </pic:spPr>
                </pic:pic>
              </a:graphicData>
            </a:graphic>
          </wp:inline>
        </w:drawing>
      </w:r>
    </w:p>
    <w:p w14:paraId="0EE32B38" w14:textId="77777777" w:rsidR="00457112" w:rsidRDefault="00000000">
      <w:pPr>
        <w:spacing w:after="200"/>
        <w:jc w:val="center"/>
        <w:rPr>
          <w:rFonts w:hint="eastAsia"/>
        </w:rPr>
      </w:pPr>
      <w:r>
        <w:rPr>
          <w:i/>
          <w:color w:val="555555"/>
          <w:sz w:val="18"/>
        </w:rPr>
        <w:t>Figure 5: Signal contribution radar comparing a mule account vs a legitimate account across all five detection signals.</w:t>
      </w:r>
    </w:p>
    <w:p w14:paraId="3BFDC20F" w14:textId="77777777" w:rsidR="00457112" w:rsidRDefault="00457112">
      <w:pPr>
        <w:pBdr>
          <w:bottom w:val="single" w:sz="4" w:space="1" w:color="CCCCCC"/>
        </w:pBdr>
        <w:spacing w:before="80" w:after="80"/>
        <w:rPr>
          <w:rFonts w:hint="eastAsia"/>
        </w:rPr>
      </w:pPr>
    </w:p>
    <w:p w14:paraId="110A9491" w14:textId="77777777" w:rsidR="00457112" w:rsidRDefault="00000000">
      <w:pPr>
        <w:rPr>
          <w:rFonts w:hint="eastAsia"/>
        </w:rPr>
      </w:pPr>
      <w:r>
        <w:br w:type="page"/>
      </w:r>
    </w:p>
    <w:p w14:paraId="5DF22D5B" w14:textId="77777777" w:rsidR="00457112" w:rsidRDefault="00000000">
      <w:pPr>
        <w:pStyle w:val="Heading1"/>
      </w:pPr>
      <w:r>
        <w:lastRenderedPageBreak/>
        <w:t>5. Innovation and Novelty Elements</w:t>
      </w:r>
    </w:p>
    <w:p w14:paraId="2EC2DC1E" w14:textId="77777777" w:rsidR="00457112" w:rsidRDefault="00000000">
      <w:pPr>
        <w:pStyle w:val="Heading2"/>
      </w:pPr>
      <w:r>
        <w:t>5.1 Five-Signal Ensemble Architecture</w:t>
      </w:r>
    </w:p>
    <w:p w14:paraId="04833F7F" w14:textId="77777777" w:rsidR="00457112" w:rsidRDefault="00000000">
      <w:pPr>
        <w:rPr>
          <w:rFonts w:hint="eastAsia"/>
        </w:rPr>
      </w:pPr>
      <w:r>
        <w:t>Most fraud detection systems identified during our research rely on one or two signals: rules alone, ML alone, or graph analysis alone. In the literature reviewed, no existing system combines all five signal types (behavioral, graph, device, temporal, and ML) into a single weighted ensemble. The advantage of this approach extends beyond broader coverage to operational redundancy. An adversary who manages to evade the behavioral checks would still need to simultaneously circumvent the graph analysis, device fingerprinting, temporal detector, and anomaly model. The probability of evading all five independent signals simultaneously is substantially lower than evading any single one.</w:t>
      </w:r>
    </w:p>
    <w:p w14:paraId="3A27A163" w14:textId="77777777" w:rsidR="00457112" w:rsidRDefault="00000000">
      <w:pPr>
        <w:pStyle w:val="Heading2"/>
      </w:pPr>
      <w:r>
        <w:t>5.2 Multi-Signal Confidence Boosting</w:t>
      </w:r>
    </w:p>
    <w:p w14:paraId="1D6719ED" w14:textId="77777777" w:rsidR="00457112" w:rsidRDefault="00000000">
      <w:pPr>
        <w:rPr>
          <w:rFonts w:hint="eastAsia"/>
        </w:rPr>
      </w:pPr>
      <w:r>
        <w:t>The multi-signal confidence boosting mechanism is a key technical contribution of this system. When two signals both flag an account, the combined evidence is more significant than either signal alone. When four signals converge, the likelihood of a genuine threat is substantially higher. The boosting mechanism formalises this principle with additive score increments of +8 to +20, depending on how many independent signals agree. The independence of signals is critical: because the detection modules share no internals or intermediate state, agreement between them carries meaningful evidential weight. This follows the same principle as ensemble learning in ML, applied at the risk aggregation layer.</w:t>
      </w:r>
    </w:p>
    <w:p w14:paraId="175A4D1A" w14:textId="77777777" w:rsidR="00457112" w:rsidRDefault="00000000">
      <w:pPr>
        <w:pStyle w:val="Heading2"/>
      </w:pPr>
      <w:r>
        <w:t>5.3 Zero-Label ML Detection</w:t>
      </w:r>
    </w:p>
    <w:p w14:paraId="7E4C942A" w14:textId="72CFCD5B" w:rsidR="00457112" w:rsidRDefault="00000000">
      <w:pPr>
        <w:rPr>
          <w:rFonts w:hint="eastAsia"/>
        </w:rPr>
      </w:pPr>
      <w:r>
        <w:t>The Isolation Forest implementation was written from scratch in NumPy</w:t>
      </w:r>
      <w:r w:rsidR="00BB4E47">
        <w:t>,</w:t>
      </w:r>
      <w:r>
        <w:t xml:space="preserve"> with no dependency on scikit-learn or other heavy ML frameworks. The core advantage of Isolation Forest is that it requires no labelled training data. It identifies anomalies by isolating data points that are statistically distinct from the rest of the population. For mule detection, this property is particularly valuable: the system can be deployed on an entirely new UPI platform from day one, with zero historical labelled fraud data, and begin flagging outliers immediately. This is a capability that supervised classifiers fundamentally cannot provide without pre-existing labelled datasets.</w:t>
      </w:r>
    </w:p>
    <w:p w14:paraId="5ADD1886" w14:textId="77777777" w:rsidR="00457112" w:rsidRDefault="00000000">
      <w:pPr>
        <w:pStyle w:val="Heading2"/>
      </w:pPr>
      <w:r>
        <w:t>5.4 Efficient Graph Algorithms</w:t>
      </w:r>
    </w:p>
    <w:p w14:paraId="6F02C3E3" w14:textId="46D05D04" w:rsidR="00457112" w:rsidRDefault="00000000">
      <w:pPr>
        <w:rPr>
          <w:rFonts w:hint="eastAsia"/>
        </w:rPr>
      </w:pPr>
      <w:r>
        <w:t xml:space="preserve">This became apparent during early development when </w:t>
      </w:r>
      <w:r>
        <w:rPr>
          <w:rFonts w:ascii="Consolas" w:hAnsi="Consolas"/>
          <w:color w:val="800000"/>
          <w:sz w:val="20"/>
        </w:rPr>
        <w:t>nx.simple_cycles()</w:t>
      </w:r>
      <w:r>
        <w:t xml:space="preserve"> was called on the transaction graph. It performed acceptably on small test graphs, but on larger datasets, the function failed to terminate within a reasonable time due to its exponential worst-case complexity. To address this, we implemented a custom DFS-based cycle detector with a depth cap of 6, running in O(V · d) time. Similarly, for chain detection, we use BFS instead of </w:t>
      </w:r>
      <w:proofErr w:type="spellStart"/>
      <w:r>
        <w:rPr>
          <w:rFonts w:ascii="Consolas" w:hAnsi="Consolas"/>
          <w:color w:val="800000"/>
          <w:sz w:val="20"/>
        </w:rPr>
        <w:lastRenderedPageBreak/>
        <w:t>nx.all_simple_</w:t>
      </w:r>
      <w:proofErr w:type="gramStart"/>
      <w:r>
        <w:rPr>
          <w:rFonts w:ascii="Consolas" w:hAnsi="Consolas"/>
          <w:color w:val="800000"/>
          <w:sz w:val="20"/>
        </w:rPr>
        <w:t>paths</w:t>
      </w:r>
      <w:proofErr w:type="spellEnd"/>
      <w:r>
        <w:rPr>
          <w:rFonts w:ascii="Consolas" w:hAnsi="Consolas"/>
          <w:color w:val="800000"/>
          <w:sz w:val="20"/>
        </w:rPr>
        <w:t>(</w:t>
      </w:r>
      <w:proofErr w:type="gramEnd"/>
      <w:r>
        <w:rPr>
          <w:rFonts w:ascii="Consolas" w:hAnsi="Consolas"/>
          <w:color w:val="800000"/>
          <w:sz w:val="20"/>
        </w:rPr>
        <w:t>)</w:t>
      </w:r>
      <w:r>
        <w:t>. While these are not novel algorithmic contributions in isolation, the practical impact on real-time scoring performance is substantial.</w:t>
      </w:r>
    </w:p>
    <w:p w14:paraId="5821DB4B" w14:textId="77777777" w:rsidR="00457112" w:rsidRDefault="00000000">
      <w:pPr>
        <w:pStyle w:val="Heading2"/>
      </w:pPr>
      <w:r>
        <w:t>5.5 Explainability by Design</w:t>
      </w:r>
    </w:p>
    <w:p w14:paraId="25E6A197" w14:textId="77777777" w:rsidR="00457112" w:rsidRDefault="00000000">
      <w:pPr>
        <w:rPr>
          <w:rFonts w:hint="eastAsia"/>
        </w:rPr>
      </w:pPr>
      <w:r>
        <w:t>Explainability was a design priority from the outset, integrated directly into the detection pipeline rather than added as a separate post-hoc layer. Each detection module generates 3–5 specific evidence items as part of its core logic, such as "Star-pattern mule behavior: 5 inflows → 1 outflow" or "Rapid-fire burst: 4 transactions within 60 seconds." When an investigator reviews an alert, the rationale for the flag is immediately visible, enabling informed decision-making. This is essential in regulated financial environments where opaque scoring is insufficient for compliance and audit requirements.</w:t>
      </w:r>
    </w:p>
    <w:p w14:paraId="1BD1F36D" w14:textId="77777777" w:rsidR="00457112" w:rsidRDefault="00000000">
      <w:pPr>
        <w:pStyle w:val="Heading2"/>
      </w:pPr>
      <w:r>
        <w:t>5.6 Production-Grade Security</w:t>
      </w:r>
    </w:p>
    <w:p w14:paraId="607460B5" w14:textId="77777777" w:rsidR="00457112" w:rsidRDefault="00000000">
      <w:pPr>
        <w:rPr>
          <w:rFonts w:hint="eastAsia"/>
        </w:rPr>
      </w:pPr>
      <w:r>
        <w:t>Security was treated as a first-class requirement throughout development, unlike many academic prototypes where it is overlooked entirely. API-key authentication, per-IP rate limiting at 120 req/min, CORS restricted to specific origins (no wildcards), structured JSON audit logging with request IDs, non-root Docker execution. These are fundamental requirements for any system intended to operate in a production banking or PSP environment.</w:t>
      </w:r>
    </w:p>
    <w:p w14:paraId="6BAEDDDD" w14:textId="77777777" w:rsidR="00457112" w:rsidRDefault="00457112">
      <w:pPr>
        <w:pBdr>
          <w:bottom w:val="single" w:sz="4" w:space="1" w:color="CCCCCC"/>
        </w:pBdr>
        <w:spacing w:before="80" w:after="80"/>
        <w:rPr>
          <w:rFonts w:hint="eastAsia"/>
        </w:rPr>
      </w:pPr>
    </w:p>
    <w:p w14:paraId="2E824685" w14:textId="77777777" w:rsidR="00457112" w:rsidRDefault="00000000">
      <w:pPr>
        <w:rPr>
          <w:rFonts w:hint="eastAsia"/>
        </w:rPr>
      </w:pPr>
      <w:r>
        <w:br w:type="page"/>
      </w:r>
    </w:p>
    <w:p w14:paraId="56D8310F" w14:textId="77777777" w:rsidR="00457112" w:rsidRDefault="00000000">
      <w:pPr>
        <w:pStyle w:val="Heading1"/>
      </w:pPr>
      <w:r>
        <w:lastRenderedPageBreak/>
        <w:t>6. Unique Selling Proposition (USP) vis-à-vis Existing Solutions and Relevance to Industry</w:t>
      </w:r>
    </w:p>
    <w:p w14:paraId="3EDEF6FF" w14:textId="77777777" w:rsidR="00457112" w:rsidRDefault="00000000">
      <w:pPr>
        <w:pStyle w:val="Heading2"/>
      </w:pPr>
      <w:r>
        <w:t>6.1 Key Differentiators</w:t>
      </w:r>
    </w:p>
    <w:p w14:paraId="0AB679B8" w14:textId="77777777" w:rsidR="00457112" w:rsidRDefault="00000000">
      <w:pPr>
        <w:rPr>
          <w:rFonts w:hint="eastAsia"/>
        </w:rPr>
      </w:pPr>
      <w:r>
        <w:rPr>
          <w:b/>
        </w:rPr>
        <w:t>1. Five signals where others use one or two.</w:t>
      </w:r>
    </w:p>
    <w:p w14:paraId="15683C99" w14:textId="77777777" w:rsidR="00457112" w:rsidRDefault="00000000">
      <w:pPr>
        <w:rPr>
          <w:rFonts w:hint="eastAsia"/>
        </w:rPr>
      </w:pPr>
      <w:r>
        <w:t>The typical UPI fraud system uses rules, or perhaps a single ML model. FinGuard integrates five independent detection signals. A concrete example illustrates why this matters: suppose a mule account has a moderately suspicious behavioral score (30) and a strong graph pattern (45). Neither score alone crosses typical alert thresholds. But our ensemble, with boosting activating because two signals agree, pushes the combined score to 68 or higher. That account is flagged. A single-model system would have missed it.</w:t>
      </w:r>
    </w:p>
    <w:p w14:paraId="5AE96843" w14:textId="77777777" w:rsidR="00457112" w:rsidRDefault="00000000">
      <w:pPr>
        <w:rPr>
          <w:rFonts w:hint="eastAsia"/>
        </w:rPr>
      </w:pPr>
      <w:r>
        <w:rPr>
          <w:b/>
        </w:rPr>
        <w:t>2. We put graphs first.</w:t>
      </w:r>
    </w:p>
    <w:p w14:paraId="4751B266" w14:textId="77777777" w:rsidR="00457112" w:rsidRDefault="00000000">
      <w:pPr>
        <w:rPr>
          <w:rFonts w:hint="eastAsia"/>
        </w:rPr>
      </w:pPr>
      <w:r>
        <w:t>Graph analytics receives 40% of the total weight, the largest share of any signal. This is a deliberate architectural choice. Mule operations are, at their core, network operations. A behavioral anomaly might describe a suspicious individual. But only graph analysis can reveal the star pattern, the chain structure, the circular money loop that exposes an organized ring. Individual versus organisational detection: this is the key distinction.</w:t>
      </w:r>
    </w:p>
    <w:p w14:paraId="2435C7A7" w14:textId="77777777" w:rsidR="00457112" w:rsidRDefault="00000000">
      <w:pPr>
        <w:rPr>
          <w:rFonts w:hint="eastAsia"/>
        </w:rPr>
      </w:pPr>
      <w:r>
        <w:rPr>
          <w:b/>
        </w:rPr>
        <w:t>3. No training data required.</w:t>
      </w:r>
    </w:p>
    <w:p w14:paraId="3E3907EB" w14:textId="77777777" w:rsidR="00457112" w:rsidRDefault="00000000">
      <w:pPr>
        <w:rPr>
          <w:rFonts w:hint="eastAsia"/>
        </w:rPr>
      </w:pPr>
      <w:r>
        <w:t>This is a practical selling point that merits emphasis. Most ML-based fraud systems need months of labelled historical data before they can even begin operating. FinGuard does not. Our Isolation Forest runs unsupervised. Deploy it on a new platform, provide the current transaction data, and it begins identifying outliers immediately.</w:t>
      </w:r>
    </w:p>
    <w:p w14:paraId="2CF18954" w14:textId="77777777" w:rsidR="00457112" w:rsidRDefault="00000000">
      <w:pPr>
        <w:rPr>
          <w:rFonts w:hint="eastAsia"/>
        </w:rPr>
      </w:pPr>
      <w:r>
        <w:rPr>
          <w:b/>
        </w:rPr>
        <w:t>4. Full explainability.</w:t>
      </w:r>
    </w:p>
    <w:p w14:paraId="492E35E1" w14:textId="77777777" w:rsidR="00457112" w:rsidRDefault="00000000">
      <w:pPr>
        <w:rPr>
          <w:rFonts w:hint="eastAsia"/>
        </w:rPr>
      </w:pPr>
      <w:r>
        <w:t>Every score comes with component-level breakdowns, specific evidence items, confidence levels, and recommended actions. Compliance officers at banks require this level of detail. RBI regulations demand transparency in fraud monitoring. Providing only an opaque numerical score without supporting evidence is insufficient for regulatory compliance.</w:t>
      </w:r>
    </w:p>
    <w:p w14:paraId="0CD5D4D4" w14:textId="77777777" w:rsidR="00457112" w:rsidRDefault="00000000">
      <w:pPr>
        <w:pStyle w:val="Heading2"/>
      </w:pPr>
      <w:r>
        <w:t>6.2 Industry Relevance</w:t>
      </w:r>
    </w:p>
    <w:p w14:paraId="02528590" w14:textId="77777777" w:rsidR="00457112" w:rsidRDefault="00000000">
      <w:pPr>
        <w:rPr>
          <w:rFonts w:hint="eastAsia"/>
        </w:rPr>
      </w:pPr>
      <w:r>
        <w:rPr>
          <w:b/>
        </w:rPr>
        <w:t>For Banks and Payment Service Providers (PSPs):</w:t>
      </w:r>
    </w:p>
    <w:p w14:paraId="32DA8FCC" w14:textId="77777777" w:rsidR="00457112" w:rsidRDefault="00000000">
      <w:pPr>
        <w:rPr>
          <w:rFonts w:hint="eastAsia"/>
        </w:rPr>
      </w:pPr>
      <w:r>
        <w:t>The most direct value is intercepting mule networks before the money is withdrawn. This translates directly to financial savings. Additionally, the pre-classified risk tiers and auto-generated evidence meaningfully reduce investigation time. Instead of an analyst manually piecing together transaction histories, they receive a ready-made dossier. The system also supports RBI compliance requirements for fraud monitoring and SAR filing.</w:t>
      </w:r>
    </w:p>
    <w:p w14:paraId="05CB5E94" w14:textId="77777777" w:rsidR="00457112" w:rsidRDefault="00000000">
      <w:pPr>
        <w:rPr>
          <w:rFonts w:hint="eastAsia"/>
        </w:rPr>
      </w:pPr>
      <w:r>
        <w:rPr>
          <w:b/>
        </w:rPr>
        <w:t>For NPCI and UPI Infrastructure:</w:t>
      </w:r>
    </w:p>
    <w:p w14:paraId="65F81999" w14:textId="77777777" w:rsidR="00457112" w:rsidRDefault="00000000">
      <w:pPr>
        <w:rPr>
          <w:rFonts w:hint="eastAsia"/>
        </w:rPr>
      </w:pPr>
      <w:r>
        <w:lastRenderedPageBreak/>
        <w:t>FinGuard offers something NPCI does not currently have at the infrastructure level: a network-wide view of mule operations. Individual banks can only see their own accounts. Our graph analysis can in principle span the entire ecosystem. Moreover, it operates within UPI's latency constraints, so it does not impact transaction processing speed.</w:t>
      </w:r>
    </w:p>
    <w:p w14:paraId="79FAE782" w14:textId="77777777" w:rsidR="00457112" w:rsidRDefault="00000000">
      <w:pPr>
        <w:rPr>
          <w:rFonts w:hint="eastAsia"/>
        </w:rPr>
      </w:pPr>
      <w:r>
        <w:rPr>
          <w:b/>
        </w:rPr>
        <w:t>For Law Enforcement:</w:t>
      </w:r>
    </w:p>
    <w:p w14:paraId="299059C5" w14:textId="77777777" w:rsidR="00457112" w:rsidRDefault="00000000">
      <w:pPr>
        <w:rPr>
          <w:rFonts w:hint="eastAsia"/>
        </w:rPr>
      </w:pPr>
      <w:r>
        <w:t>The auto-generated investigation reports are designed with law enforcement in mind. They include structural evidence: network graphs showing exactly how money moved, temporal heatmaps showing when activity spiked, identification of the complete mule network rather than only the single account that triggered an alert. The audit logs are forensic-grade: timestamped, immutable, with unique request IDs.</w:t>
      </w:r>
    </w:p>
    <w:p w14:paraId="21D091A4" w14:textId="77777777" w:rsidR="00457112" w:rsidRDefault="00000000">
      <w:pPr>
        <w:pStyle w:val="Heading2"/>
      </w:pPr>
      <w:r>
        <w:t>6.3 Competitive Positioning</w:t>
      </w:r>
    </w:p>
    <w:tbl>
      <w:tblPr>
        <w:tblStyle w:val="TableGrid"/>
        <w:tblW w:w="0" w:type="auto"/>
        <w:jc w:val="center"/>
        <w:tblLook w:val="04A0" w:firstRow="1" w:lastRow="0" w:firstColumn="1" w:lastColumn="0" w:noHBand="0" w:noVBand="1"/>
      </w:tblPr>
      <w:tblGrid>
        <w:gridCol w:w="2340"/>
        <w:gridCol w:w="2340"/>
        <w:gridCol w:w="2340"/>
        <w:gridCol w:w="2340"/>
      </w:tblGrid>
      <w:tr w:rsidR="00457112" w14:paraId="3D6614B3" w14:textId="77777777">
        <w:trPr>
          <w:jc w:val="center"/>
        </w:trPr>
        <w:tc>
          <w:tcPr>
            <w:tcW w:w="2340" w:type="dxa"/>
            <w:shd w:val="clear" w:color="auto" w:fill="1A1A1A"/>
            <w:vAlign w:val="center"/>
          </w:tcPr>
          <w:p w14:paraId="59700776" w14:textId="77777777" w:rsidR="00457112" w:rsidRDefault="00000000">
            <w:pPr>
              <w:jc w:val="center"/>
              <w:rPr>
                <w:rFonts w:hint="eastAsia"/>
              </w:rPr>
            </w:pPr>
            <w:r>
              <w:rPr>
                <w:rFonts w:ascii="Calibri" w:hAnsi="Calibri"/>
                <w:b/>
                <w:color w:val="FFFFFF"/>
                <w:sz w:val="19"/>
              </w:rPr>
              <w:t>Feature</w:t>
            </w:r>
          </w:p>
        </w:tc>
        <w:tc>
          <w:tcPr>
            <w:tcW w:w="2340" w:type="dxa"/>
            <w:shd w:val="clear" w:color="auto" w:fill="1A1A1A"/>
            <w:vAlign w:val="center"/>
          </w:tcPr>
          <w:p w14:paraId="39DB0D43" w14:textId="77777777" w:rsidR="00457112" w:rsidRDefault="00000000">
            <w:pPr>
              <w:jc w:val="center"/>
              <w:rPr>
                <w:rFonts w:hint="eastAsia"/>
              </w:rPr>
            </w:pPr>
            <w:r>
              <w:rPr>
                <w:rFonts w:ascii="Calibri" w:hAnsi="Calibri"/>
                <w:b/>
                <w:color w:val="FFFFFF"/>
                <w:sz w:val="19"/>
              </w:rPr>
              <w:t>Static Rules</w:t>
            </w:r>
          </w:p>
        </w:tc>
        <w:tc>
          <w:tcPr>
            <w:tcW w:w="2340" w:type="dxa"/>
            <w:shd w:val="clear" w:color="auto" w:fill="1A1A1A"/>
            <w:vAlign w:val="center"/>
          </w:tcPr>
          <w:p w14:paraId="2398A38D" w14:textId="77777777" w:rsidR="00457112" w:rsidRDefault="00000000">
            <w:pPr>
              <w:jc w:val="center"/>
              <w:rPr>
                <w:rFonts w:hint="eastAsia"/>
              </w:rPr>
            </w:pPr>
            <w:r>
              <w:rPr>
                <w:rFonts w:ascii="Calibri" w:hAnsi="Calibri"/>
                <w:b/>
                <w:color w:val="FFFFFF"/>
                <w:sz w:val="19"/>
              </w:rPr>
              <w:t>Single ML Model</w:t>
            </w:r>
          </w:p>
        </w:tc>
        <w:tc>
          <w:tcPr>
            <w:tcW w:w="2340" w:type="dxa"/>
            <w:shd w:val="clear" w:color="auto" w:fill="1A1A1A"/>
            <w:vAlign w:val="center"/>
          </w:tcPr>
          <w:p w14:paraId="31C71464" w14:textId="77777777" w:rsidR="00457112" w:rsidRDefault="00000000">
            <w:pPr>
              <w:jc w:val="center"/>
              <w:rPr>
                <w:rFonts w:hint="eastAsia"/>
              </w:rPr>
            </w:pPr>
            <w:r>
              <w:rPr>
                <w:rFonts w:ascii="Calibri" w:hAnsi="Calibri"/>
                <w:b/>
                <w:color w:val="FFFFFF"/>
                <w:sz w:val="19"/>
              </w:rPr>
              <w:t>**FinGuard**</w:t>
            </w:r>
          </w:p>
        </w:tc>
      </w:tr>
      <w:tr w:rsidR="00457112" w14:paraId="3F2AAECB" w14:textId="77777777">
        <w:trPr>
          <w:jc w:val="center"/>
        </w:trPr>
        <w:tc>
          <w:tcPr>
            <w:tcW w:w="2340" w:type="dxa"/>
            <w:shd w:val="clear" w:color="auto" w:fill="F9F9F9"/>
            <w:vAlign w:val="center"/>
          </w:tcPr>
          <w:p w14:paraId="1034DEBD" w14:textId="77777777" w:rsidR="00457112" w:rsidRDefault="00000000">
            <w:pPr>
              <w:jc w:val="center"/>
              <w:rPr>
                <w:rFonts w:hint="eastAsia"/>
              </w:rPr>
            </w:pPr>
            <w:r>
              <w:rPr>
                <w:sz w:val="18"/>
              </w:rPr>
              <w:t>Detection Signals</w:t>
            </w:r>
          </w:p>
        </w:tc>
        <w:tc>
          <w:tcPr>
            <w:tcW w:w="2340" w:type="dxa"/>
            <w:shd w:val="clear" w:color="auto" w:fill="F9F9F9"/>
            <w:vAlign w:val="center"/>
          </w:tcPr>
          <w:p w14:paraId="5751A59E" w14:textId="77777777" w:rsidR="00457112" w:rsidRDefault="00000000">
            <w:pPr>
              <w:jc w:val="center"/>
              <w:rPr>
                <w:rFonts w:hint="eastAsia"/>
              </w:rPr>
            </w:pPr>
            <w:r>
              <w:rPr>
                <w:sz w:val="18"/>
              </w:rPr>
              <w:t>1 (rules)</w:t>
            </w:r>
          </w:p>
        </w:tc>
        <w:tc>
          <w:tcPr>
            <w:tcW w:w="2340" w:type="dxa"/>
            <w:shd w:val="clear" w:color="auto" w:fill="F9F9F9"/>
            <w:vAlign w:val="center"/>
          </w:tcPr>
          <w:p w14:paraId="724B77A3" w14:textId="77777777" w:rsidR="00457112" w:rsidRDefault="00000000">
            <w:pPr>
              <w:jc w:val="center"/>
              <w:rPr>
                <w:rFonts w:hint="eastAsia"/>
              </w:rPr>
            </w:pPr>
            <w:r>
              <w:rPr>
                <w:sz w:val="18"/>
              </w:rPr>
              <w:t>1 (features)</w:t>
            </w:r>
          </w:p>
        </w:tc>
        <w:tc>
          <w:tcPr>
            <w:tcW w:w="2340" w:type="dxa"/>
            <w:shd w:val="clear" w:color="auto" w:fill="F9F9F9"/>
            <w:vAlign w:val="center"/>
          </w:tcPr>
          <w:p w14:paraId="54398EDE" w14:textId="77777777" w:rsidR="00457112" w:rsidRDefault="00000000">
            <w:pPr>
              <w:jc w:val="center"/>
              <w:rPr>
                <w:rFonts w:hint="eastAsia"/>
              </w:rPr>
            </w:pPr>
            <w:r>
              <w:rPr>
                <w:b/>
                <w:sz w:val="18"/>
              </w:rPr>
              <w:t>5 (ensemble)</w:t>
            </w:r>
          </w:p>
        </w:tc>
      </w:tr>
      <w:tr w:rsidR="00457112" w14:paraId="200AFBD7" w14:textId="77777777">
        <w:trPr>
          <w:jc w:val="center"/>
        </w:trPr>
        <w:tc>
          <w:tcPr>
            <w:tcW w:w="2340" w:type="dxa"/>
            <w:shd w:val="clear" w:color="auto" w:fill="FFFFFF"/>
            <w:vAlign w:val="center"/>
          </w:tcPr>
          <w:p w14:paraId="63807AE9" w14:textId="77777777" w:rsidR="00457112" w:rsidRDefault="00000000">
            <w:pPr>
              <w:jc w:val="center"/>
              <w:rPr>
                <w:rFonts w:hint="eastAsia"/>
              </w:rPr>
            </w:pPr>
            <w:r>
              <w:rPr>
                <w:sz w:val="18"/>
              </w:rPr>
              <w:t>Graph Awareness</w:t>
            </w:r>
          </w:p>
        </w:tc>
        <w:tc>
          <w:tcPr>
            <w:tcW w:w="2340" w:type="dxa"/>
            <w:shd w:val="clear" w:color="auto" w:fill="FFFFFF"/>
            <w:vAlign w:val="center"/>
          </w:tcPr>
          <w:p w14:paraId="52F81C54" w14:textId="77777777" w:rsidR="00457112" w:rsidRDefault="00000000">
            <w:pPr>
              <w:jc w:val="center"/>
              <w:rPr>
                <w:rFonts w:hint="eastAsia"/>
              </w:rPr>
            </w:pPr>
            <w:r>
              <w:rPr>
                <w:sz w:val="18"/>
              </w:rPr>
              <w:t>None</w:t>
            </w:r>
          </w:p>
        </w:tc>
        <w:tc>
          <w:tcPr>
            <w:tcW w:w="2340" w:type="dxa"/>
            <w:shd w:val="clear" w:color="auto" w:fill="FFFFFF"/>
            <w:vAlign w:val="center"/>
          </w:tcPr>
          <w:p w14:paraId="13639AA2" w14:textId="77777777" w:rsidR="00457112" w:rsidRDefault="00000000">
            <w:pPr>
              <w:jc w:val="center"/>
              <w:rPr>
                <w:rFonts w:hint="eastAsia"/>
              </w:rPr>
            </w:pPr>
            <w:r>
              <w:rPr>
                <w:sz w:val="18"/>
              </w:rPr>
              <w:t>None</w:t>
            </w:r>
          </w:p>
        </w:tc>
        <w:tc>
          <w:tcPr>
            <w:tcW w:w="2340" w:type="dxa"/>
            <w:shd w:val="clear" w:color="auto" w:fill="FFFFFF"/>
            <w:vAlign w:val="center"/>
          </w:tcPr>
          <w:p w14:paraId="6F3003B4" w14:textId="77777777" w:rsidR="00457112" w:rsidRDefault="00000000">
            <w:pPr>
              <w:jc w:val="center"/>
              <w:rPr>
                <w:rFonts w:hint="eastAsia"/>
              </w:rPr>
            </w:pPr>
            <w:r>
              <w:rPr>
                <w:b/>
                <w:sz w:val="18"/>
              </w:rPr>
              <w:t>Full</w:t>
            </w:r>
          </w:p>
        </w:tc>
      </w:tr>
      <w:tr w:rsidR="00457112" w14:paraId="3DB53B61" w14:textId="77777777">
        <w:trPr>
          <w:jc w:val="center"/>
        </w:trPr>
        <w:tc>
          <w:tcPr>
            <w:tcW w:w="2340" w:type="dxa"/>
            <w:shd w:val="clear" w:color="auto" w:fill="F9F9F9"/>
            <w:vAlign w:val="center"/>
          </w:tcPr>
          <w:p w14:paraId="606C2CDD" w14:textId="77777777" w:rsidR="00457112" w:rsidRDefault="00000000">
            <w:pPr>
              <w:jc w:val="center"/>
              <w:rPr>
                <w:rFonts w:hint="eastAsia"/>
              </w:rPr>
            </w:pPr>
            <w:r>
              <w:rPr>
                <w:sz w:val="18"/>
              </w:rPr>
              <w:t>Device Correlation</w:t>
            </w:r>
          </w:p>
        </w:tc>
        <w:tc>
          <w:tcPr>
            <w:tcW w:w="2340" w:type="dxa"/>
            <w:shd w:val="clear" w:color="auto" w:fill="F9F9F9"/>
            <w:vAlign w:val="center"/>
          </w:tcPr>
          <w:p w14:paraId="3101F83F" w14:textId="77777777" w:rsidR="00457112" w:rsidRDefault="00000000">
            <w:pPr>
              <w:jc w:val="center"/>
              <w:rPr>
                <w:rFonts w:hint="eastAsia"/>
              </w:rPr>
            </w:pPr>
            <w:r>
              <w:rPr>
                <w:sz w:val="18"/>
              </w:rPr>
              <w:t>None</w:t>
            </w:r>
          </w:p>
        </w:tc>
        <w:tc>
          <w:tcPr>
            <w:tcW w:w="2340" w:type="dxa"/>
            <w:shd w:val="clear" w:color="auto" w:fill="F9F9F9"/>
            <w:vAlign w:val="center"/>
          </w:tcPr>
          <w:p w14:paraId="339D5A2F" w14:textId="77777777" w:rsidR="00457112" w:rsidRDefault="00000000">
            <w:pPr>
              <w:jc w:val="center"/>
              <w:rPr>
                <w:rFonts w:hint="eastAsia"/>
              </w:rPr>
            </w:pPr>
            <w:r>
              <w:rPr>
                <w:sz w:val="18"/>
              </w:rPr>
              <w:t>Partial</w:t>
            </w:r>
          </w:p>
        </w:tc>
        <w:tc>
          <w:tcPr>
            <w:tcW w:w="2340" w:type="dxa"/>
            <w:shd w:val="clear" w:color="auto" w:fill="F9F9F9"/>
            <w:vAlign w:val="center"/>
          </w:tcPr>
          <w:p w14:paraId="369999FC" w14:textId="77777777" w:rsidR="00457112" w:rsidRDefault="00000000">
            <w:pPr>
              <w:jc w:val="center"/>
              <w:rPr>
                <w:rFonts w:hint="eastAsia"/>
              </w:rPr>
            </w:pPr>
            <w:r>
              <w:rPr>
                <w:b/>
                <w:sz w:val="18"/>
              </w:rPr>
              <w:t>Full</w:t>
            </w:r>
          </w:p>
        </w:tc>
      </w:tr>
      <w:tr w:rsidR="00457112" w14:paraId="4F9C1552" w14:textId="77777777">
        <w:trPr>
          <w:jc w:val="center"/>
        </w:trPr>
        <w:tc>
          <w:tcPr>
            <w:tcW w:w="2340" w:type="dxa"/>
            <w:shd w:val="clear" w:color="auto" w:fill="FFFFFF"/>
            <w:vAlign w:val="center"/>
          </w:tcPr>
          <w:p w14:paraId="6CB3C21D" w14:textId="77777777" w:rsidR="00457112" w:rsidRDefault="00000000">
            <w:pPr>
              <w:jc w:val="center"/>
              <w:rPr>
                <w:rFonts w:hint="eastAsia"/>
              </w:rPr>
            </w:pPr>
            <w:r>
              <w:rPr>
                <w:sz w:val="18"/>
              </w:rPr>
              <w:t>Labeled Data Required</w:t>
            </w:r>
          </w:p>
        </w:tc>
        <w:tc>
          <w:tcPr>
            <w:tcW w:w="2340" w:type="dxa"/>
            <w:shd w:val="clear" w:color="auto" w:fill="FFFFFF"/>
            <w:vAlign w:val="center"/>
          </w:tcPr>
          <w:p w14:paraId="472AD67C" w14:textId="77777777" w:rsidR="00457112" w:rsidRDefault="00000000">
            <w:pPr>
              <w:jc w:val="center"/>
              <w:rPr>
                <w:rFonts w:hint="eastAsia"/>
              </w:rPr>
            </w:pPr>
            <w:r>
              <w:rPr>
                <w:sz w:val="18"/>
              </w:rPr>
              <w:t>No</w:t>
            </w:r>
          </w:p>
        </w:tc>
        <w:tc>
          <w:tcPr>
            <w:tcW w:w="2340" w:type="dxa"/>
            <w:shd w:val="clear" w:color="auto" w:fill="FFFFFF"/>
            <w:vAlign w:val="center"/>
          </w:tcPr>
          <w:p w14:paraId="517327F1" w14:textId="77777777" w:rsidR="00457112" w:rsidRDefault="00000000">
            <w:pPr>
              <w:jc w:val="center"/>
              <w:rPr>
                <w:rFonts w:hint="eastAsia"/>
              </w:rPr>
            </w:pPr>
            <w:r>
              <w:rPr>
                <w:sz w:val="18"/>
              </w:rPr>
              <w:t>Yes</w:t>
            </w:r>
          </w:p>
        </w:tc>
        <w:tc>
          <w:tcPr>
            <w:tcW w:w="2340" w:type="dxa"/>
            <w:shd w:val="clear" w:color="auto" w:fill="FFFFFF"/>
            <w:vAlign w:val="center"/>
          </w:tcPr>
          <w:p w14:paraId="49D01AAC" w14:textId="77777777" w:rsidR="00457112" w:rsidRDefault="00000000">
            <w:pPr>
              <w:jc w:val="center"/>
              <w:rPr>
                <w:rFonts w:hint="eastAsia"/>
              </w:rPr>
            </w:pPr>
            <w:r>
              <w:rPr>
                <w:b/>
                <w:sz w:val="18"/>
              </w:rPr>
              <w:t>No</w:t>
            </w:r>
          </w:p>
        </w:tc>
      </w:tr>
      <w:tr w:rsidR="00457112" w14:paraId="05B2541B" w14:textId="77777777">
        <w:trPr>
          <w:jc w:val="center"/>
        </w:trPr>
        <w:tc>
          <w:tcPr>
            <w:tcW w:w="2340" w:type="dxa"/>
            <w:shd w:val="clear" w:color="auto" w:fill="F9F9F9"/>
            <w:vAlign w:val="center"/>
          </w:tcPr>
          <w:p w14:paraId="31EAC6A7" w14:textId="77777777" w:rsidR="00457112" w:rsidRDefault="00000000">
            <w:pPr>
              <w:jc w:val="center"/>
              <w:rPr>
                <w:rFonts w:hint="eastAsia"/>
              </w:rPr>
            </w:pPr>
            <w:r>
              <w:rPr>
                <w:sz w:val="18"/>
              </w:rPr>
              <w:t>Explainability</w:t>
            </w:r>
          </w:p>
        </w:tc>
        <w:tc>
          <w:tcPr>
            <w:tcW w:w="2340" w:type="dxa"/>
            <w:shd w:val="clear" w:color="auto" w:fill="F9F9F9"/>
            <w:vAlign w:val="center"/>
          </w:tcPr>
          <w:p w14:paraId="16D3C2AC" w14:textId="77777777" w:rsidR="00457112" w:rsidRDefault="00000000">
            <w:pPr>
              <w:jc w:val="center"/>
              <w:rPr>
                <w:rFonts w:hint="eastAsia"/>
              </w:rPr>
            </w:pPr>
            <w:r>
              <w:rPr>
                <w:sz w:val="18"/>
              </w:rPr>
              <w:t>High</w:t>
            </w:r>
          </w:p>
        </w:tc>
        <w:tc>
          <w:tcPr>
            <w:tcW w:w="2340" w:type="dxa"/>
            <w:shd w:val="clear" w:color="auto" w:fill="F9F9F9"/>
            <w:vAlign w:val="center"/>
          </w:tcPr>
          <w:p w14:paraId="54DFF755" w14:textId="77777777" w:rsidR="00457112" w:rsidRDefault="00000000">
            <w:pPr>
              <w:jc w:val="center"/>
              <w:rPr>
                <w:rFonts w:hint="eastAsia"/>
              </w:rPr>
            </w:pPr>
            <w:r>
              <w:rPr>
                <w:sz w:val="18"/>
              </w:rPr>
              <w:t>Low</w:t>
            </w:r>
          </w:p>
        </w:tc>
        <w:tc>
          <w:tcPr>
            <w:tcW w:w="2340" w:type="dxa"/>
            <w:shd w:val="clear" w:color="auto" w:fill="F9F9F9"/>
            <w:vAlign w:val="center"/>
          </w:tcPr>
          <w:p w14:paraId="2F205039" w14:textId="77777777" w:rsidR="00457112" w:rsidRDefault="00000000">
            <w:pPr>
              <w:jc w:val="center"/>
              <w:rPr>
                <w:rFonts w:hint="eastAsia"/>
              </w:rPr>
            </w:pPr>
            <w:r>
              <w:rPr>
                <w:b/>
                <w:sz w:val="18"/>
              </w:rPr>
              <w:t>High</w:t>
            </w:r>
          </w:p>
        </w:tc>
      </w:tr>
      <w:tr w:rsidR="00457112" w14:paraId="7F59801F" w14:textId="77777777">
        <w:trPr>
          <w:jc w:val="center"/>
        </w:trPr>
        <w:tc>
          <w:tcPr>
            <w:tcW w:w="2340" w:type="dxa"/>
            <w:shd w:val="clear" w:color="auto" w:fill="FFFFFF"/>
            <w:vAlign w:val="center"/>
          </w:tcPr>
          <w:p w14:paraId="25514888" w14:textId="77777777" w:rsidR="00457112" w:rsidRDefault="00000000">
            <w:pPr>
              <w:jc w:val="center"/>
              <w:rPr>
                <w:rFonts w:hint="eastAsia"/>
              </w:rPr>
            </w:pPr>
            <w:r>
              <w:rPr>
                <w:sz w:val="18"/>
              </w:rPr>
              <w:t>Real-Time Capable</w:t>
            </w:r>
          </w:p>
        </w:tc>
        <w:tc>
          <w:tcPr>
            <w:tcW w:w="2340" w:type="dxa"/>
            <w:shd w:val="clear" w:color="auto" w:fill="FFFFFF"/>
            <w:vAlign w:val="center"/>
          </w:tcPr>
          <w:p w14:paraId="3A585024" w14:textId="77777777" w:rsidR="00457112" w:rsidRDefault="00000000">
            <w:pPr>
              <w:jc w:val="center"/>
              <w:rPr>
                <w:rFonts w:hint="eastAsia"/>
              </w:rPr>
            </w:pPr>
            <w:r>
              <w:rPr>
                <w:sz w:val="18"/>
              </w:rPr>
              <w:t>Yes</w:t>
            </w:r>
          </w:p>
        </w:tc>
        <w:tc>
          <w:tcPr>
            <w:tcW w:w="2340" w:type="dxa"/>
            <w:shd w:val="clear" w:color="auto" w:fill="FFFFFF"/>
            <w:vAlign w:val="center"/>
          </w:tcPr>
          <w:p w14:paraId="69073A89" w14:textId="77777777" w:rsidR="00457112" w:rsidRDefault="00000000">
            <w:pPr>
              <w:jc w:val="center"/>
              <w:rPr>
                <w:rFonts w:hint="eastAsia"/>
              </w:rPr>
            </w:pPr>
            <w:r>
              <w:rPr>
                <w:sz w:val="18"/>
              </w:rPr>
              <w:t>Moderate</w:t>
            </w:r>
          </w:p>
        </w:tc>
        <w:tc>
          <w:tcPr>
            <w:tcW w:w="2340" w:type="dxa"/>
            <w:shd w:val="clear" w:color="auto" w:fill="FFFFFF"/>
            <w:vAlign w:val="center"/>
          </w:tcPr>
          <w:p w14:paraId="555D8238" w14:textId="43A80622" w:rsidR="00457112" w:rsidRDefault="00000000">
            <w:pPr>
              <w:jc w:val="center"/>
              <w:rPr>
                <w:rFonts w:hint="eastAsia"/>
              </w:rPr>
            </w:pPr>
            <w:r>
              <w:rPr>
                <w:b/>
                <w:sz w:val="18"/>
              </w:rPr>
              <w:t xml:space="preserve">Yes </w:t>
            </w:r>
          </w:p>
        </w:tc>
      </w:tr>
      <w:tr w:rsidR="00457112" w14:paraId="10BC709A" w14:textId="77777777">
        <w:trPr>
          <w:jc w:val="center"/>
        </w:trPr>
        <w:tc>
          <w:tcPr>
            <w:tcW w:w="2340" w:type="dxa"/>
            <w:shd w:val="clear" w:color="auto" w:fill="F9F9F9"/>
            <w:vAlign w:val="center"/>
          </w:tcPr>
          <w:p w14:paraId="2795270A" w14:textId="77777777" w:rsidR="00457112" w:rsidRDefault="00000000">
            <w:pPr>
              <w:jc w:val="center"/>
              <w:rPr>
                <w:rFonts w:hint="eastAsia"/>
              </w:rPr>
            </w:pPr>
            <w:r>
              <w:rPr>
                <w:sz w:val="18"/>
              </w:rPr>
              <w:t>Confidence Levels</w:t>
            </w:r>
          </w:p>
        </w:tc>
        <w:tc>
          <w:tcPr>
            <w:tcW w:w="2340" w:type="dxa"/>
            <w:shd w:val="clear" w:color="auto" w:fill="F9F9F9"/>
            <w:vAlign w:val="center"/>
          </w:tcPr>
          <w:p w14:paraId="20077530" w14:textId="77777777" w:rsidR="00457112" w:rsidRDefault="00000000">
            <w:pPr>
              <w:jc w:val="center"/>
              <w:rPr>
                <w:rFonts w:hint="eastAsia"/>
              </w:rPr>
            </w:pPr>
            <w:r>
              <w:rPr>
                <w:sz w:val="18"/>
              </w:rPr>
              <w:t>No</w:t>
            </w:r>
          </w:p>
        </w:tc>
        <w:tc>
          <w:tcPr>
            <w:tcW w:w="2340" w:type="dxa"/>
            <w:shd w:val="clear" w:color="auto" w:fill="F9F9F9"/>
            <w:vAlign w:val="center"/>
          </w:tcPr>
          <w:p w14:paraId="59278203" w14:textId="77777777" w:rsidR="00457112" w:rsidRDefault="00000000">
            <w:pPr>
              <w:jc w:val="center"/>
              <w:rPr>
                <w:rFonts w:hint="eastAsia"/>
              </w:rPr>
            </w:pPr>
            <w:r>
              <w:rPr>
                <w:sz w:val="18"/>
              </w:rPr>
              <w:t>No</w:t>
            </w:r>
          </w:p>
        </w:tc>
        <w:tc>
          <w:tcPr>
            <w:tcW w:w="2340" w:type="dxa"/>
            <w:shd w:val="clear" w:color="auto" w:fill="F9F9F9"/>
            <w:vAlign w:val="center"/>
          </w:tcPr>
          <w:p w14:paraId="5BB3832E" w14:textId="77777777" w:rsidR="00457112" w:rsidRDefault="00000000">
            <w:pPr>
              <w:jc w:val="center"/>
              <w:rPr>
                <w:rFonts w:hint="eastAsia"/>
              </w:rPr>
            </w:pPr>
            <w:r>
              <w:rPr>
                <w:b/>
                <w:sz w:val="18"/>
              </w:rPr>
              <w:t>Yes</w:t>
            </w:r>
          </w:p>
        </w:tc>
      </w:tr>
      <w:tr w:rsidR="00457112" w14:paraId="35950DC4" w14:textId="77777777">
        <w:trPr>
          <w:jc w:val="center"/>
        </w:trPr>
        <w:tc>
          <w:tcPr>
            <w:tcW w:w="2340" w:type="dxa"/>
            <w:shd w:val="clear" w:color="auto" w:fill="FFFFFF"/>
            <w:vAlign w:val="center"/>
          </w:tcPr>
          <w:p w14:paraId="28388536" w14:textId="77777777" w:rsidR="00457112" w:rsidRDefault="00000000">
            <w:pPr>
              <w:jc w:val="center"/>
              <w:rPr>
                <w:rFonts w:hint="eastAsia"/>
              </w:rPr>
            </w:pPr>
            <w:r>
              <w:rPr>
                <w:sz w:val="18"/>
              </w:rPr>
              <w:t>Recommended Actions</w:t>
            </w:r>
          </w:p>
        </w:tc>
        <w:tc>
          <w:tcPr>
            <w:tcW w:w="2340" w:type="dxa"/>
            <w:shd w:val="clear" w:color="auto" w:fill="FFFFFF"/>
            <w:vAlign w:val="center"/>
          </w:tcPr>
          <w:p w14:paraId="1B5B241D" w14:textId="77777777" w:rsidR="00457112" w:rsidRDefault="00000000">
            <w:pPr>
              <w:jc w:val="center"/>
              <w:rPr>
                <w:rFonts w:hint="eastAsia"/>
              </w:rPr>
            </w:pPr>
            <w:r>
              <w:rPr>
                <w:sz w:val="18"/>
              </w:rPr>
              <w:t>Manual</w:t>
            </w:r>
          </w:p>
        </w:tc>
        <w:tc>
          <w:tcPr>
            <w:tcW w:w="2340" w:type="dxa"/>
            <w:shd w:val="clear" w:color="auto" w:fill="FFFFFF"/>
            <w:vAlign w:val="center"/>
          </w:tcPr>
          <w:p w14:paraId="1285288E" w14:textId="77777777" w:rsidR="00457112" w:rsidRDefault="00000000">
            <w:pPr>
              <w:jc w:val="center"/>
              <w:rPr>
                <w:rFonts w:hint="eastAsia"/>
              </w:rPr>
            </w:pPr>
            <w:r>
              <w:rPr>
                <w:sz w:val="18"/>
              </w:rPr>
              <w:t>None</w:t>
            </w:r>
          </w:p>
        </w:tc>
        <w:tc>
          <w:tcPr>
            <w:tcW w:w="2340" w:type="dxa"/>
            <w:shd w:val="clear" w:color="auto" w:fill="FFFFFF"/>
            <w:vAlign w:val="center"/>
          </w:tcPr>
          <w:p w14:paraId="19719605" w14:textId="77777777" w:rsidR="00457112" w:rsidRDefault="00000000">
            <w:pPr>
              <w:jc w:val="center"/>
              <w:rPr>
                <w:rFonts w:hint="eastAsia"/>
              </w:rPr>
            </w:pPr>
            <w:r>
              <w:rPr>
                <w:b/>
                <w:sz w:val="18"/>
              </w:rPr>
              <w:t>Automated</w:t>
            </w:r>
          </w:p>
        </w:tc>
      </w:tr>
      <w:tr w:rsidR="00457112" w14:paraId="5D37BBE2" w14:textId="77777777">
        <w:trPr>
          <w:jc w:val="center"/>
        </w:trPr>
        <w:tc>
          <w:tcPr>
            <w:tcW w:w="2340" w:type="dxa"/>
            <w:shd w:val="clear" w:color="auto" w:fill="F9F9F9"/>
            <w:vAlign w:val="center"/>
          </w:tcPr>
          <w:p w14:paraId="323DEAC6" w14:textId="77777777" w:rsidR="00457112" w:rsidRDefault="00000000">
            <w:pPr>
              <w:jc w:val="center"/>
              <w:rPr>
                <w:rFonts w:hint="eastAsia"/>
              </w:rPr>
            </w:pPr>
            <w:r>
              <w:rPr>
                <w:sz w:val="18"/>
              </w:rPr>
              <w:t>Deployment Complexity</w:t>
            </w:r>
          </w:p>
        </w:tc>
        <w:tc>
          <w:tcPr>
            <w:tcW w:w="2340" w:type="dxa"/>
            <w:shd w:val="clear" w:color="auto" w:fill="F9F9F9"/>
            <w:vAlign w:val="center"/>
          </w:tcPr>
          <w:p w14:paraId="0C648E37" w14:textId="77777777" w:rsidR="00457112" w:rsidRDefault="00000000">
            <w:pPr>
              <w:jc w:val="center"/>
              <w:rPr>
                <w:rFonts w:hint="eastAsia"/>
              </w:rPr>
            </w:pPr>
            <w:r>
              <w:rPr>
                <w:sz w:val="18"/>
              </w:rPr>
              <w:t>Low</w:t>
            </w:r>
          </w:p>
        </w:tc>
        <w:tc>
          <w:tcPr>
            <w:tcW w:w="2340" w:type="dxa"/>
            <w:shd w:val="clear" w:color="auto" w:fill="F9F9F9"/>
            <w:vAlign w:val="center"/>
          </w:tcPr>
          <w:p w14:paraId="08B0971F" w14:textId="77777777" w:rsidR="00457112" w:rsidRDefault="00000000">
            <w:pPr>
              <w:jc w:val="center"/>
              <w:rPr>
                <w:rFonts w:hint="eastAsia"/>
              </w:rPr>
            </w:pPr>
            <w:r>
              <w:rPr>
                <w:sz w:val="18"/>
              </w:rPr>
              <w:t>High</w:t>
            </w:r>
          </w:p>
        </w:tc>
        <w:tc>
          <w:tcPr>
            <w:tcW w:w="2340" w:type="dxa"/>
            <w:shd w:val="clear" w:color="auto" w:fill="F9F9F9"/>
            <w:vAlign w:val="center"/>
          </w:tcPr>
          <w:p w14:paraId="79A22A25" w14:textId="77777777" w:rsidR="00457112" w:rsidRDefault="00000000">
            <w:pPr>
              <w:jc w:val="center"/>
              <w:rPr>
                <w:rFonts w:hint="eastAsia"/>
              </w:rPr>
            </w:pPr>
            <w:r>
              <w:rPr>
                <w:b/>
                <w:sz w:val="18"/>
              </w:rPr>
              <w:t>Medium (containerized)</w:t>
            </w:r>
          </w:p>
        </w:tc>
      </w:tr>
    </w:tbl>
    <w:p w14:paraId="3E2FC36A" w14:textId="77777777" w:rsidR="00457112" w:rsidRDefault="00000000">
      <w:pPr>
        <w:rPr>
          <w:rFonts w:hint="eastAsia"/>
        </w:rPr>
      </w:pPr>
      <w:r>
        <w:t>Table 5: Competitive positioning of FinGuard against existing approaches.</w:t>
      </w:r>
    </w:p>
    <w:p w14:paraId="49688C14" w14:textId="77777777" w:rsidR="00457112" w:rsidRDefault="00000000">
      <w:pPr>
        <w:pStyle w:val="Heading2"/>
      </w:pPr>
      <w:r>
        <w:t>6.4 Business Model and Market Viability</w:t>
      </w:r>
    </w:p>
    <w:p w14:paraId="4AD2BB8C" w14:textId="77777777" w:rsidR="00457112" w:rsidRDefault="00000000">
      <w:pPr>
        <w:rPr>
          <w:rFonts w:hint="eastAsia"/>
        </w:rPr>
      </w:pPr>
      <w:r>
        <w:rPr>
          <w:b/>
        </w:rPr>
        <w:t>Target Market:</w:t>
      </w:r>
    </w:p>
    <w:p w14:paraId="1171D35D" w14:textId="77777777" w:rsidR="00457112" w:rsidRDefault="00000000">
      <w:pPr>
        <w:rPr>
          <w:rFonts w:hint="eastAsia"/>
        </w:rPr>
      </w:pPr>
      <w:r>
        <w:t>India has 300+ banks and 50+ payment service providers operating on the UPI network. Every single one of them faces a mule account problem, and most of them are still relying on static rule engines. The RBI's push for enhanced fraud monitoring means there is active regulatory pressure to upgrade. Our primary targets are mid-tier banks (that lack the resources to build in-house solutions) and growing PSPs (that need to demonstrate compliance quickly).</w:t>
      </w:r>
    </w:p>
    <w:p w14:paraId="56C640AB" w14:textId="77777777" w:rsidR="00457112" w:rsidRDefault="00000000">
      <w:pPr>
        <w:rPr>
          <w:rFonts w:hint="eastAsia"/>
        </w:rPr>
      </w:pPr>
      <w:r>
        <w:rPr>
          <w:b/>
        </w:rPr>
        <w:t>Market Size (Rough Estimates):</w:t>
      </w:r>
    </w:p>
    <w:p w14:paraId="0EABCE92" w14:textId="77777777" w:rsidR="00457112" w:rsidRDefault="00000000">
      <w:pPr>
        <w:pStyle w:val="ListBullet"/>
        <w:rPr>
          <w:rFonts w:hint="eastAsia"/>
        </w:rPr>
      </w:pPr>
      <w:r>
        <w:t>UPI processed 13.1 billion transactions in October 2024 alone. Fraud losses across digital payments in India are estimated in the thousands of crores annually.</w:t>
      </w:r>
    </w:p>
    <w:p w14:paraId="70206079" w14:textId="77777777" w:rsidR="00457112" w:rsidRDefault="00000000">
      <w:pPr>
        <w:pStyle w:val="ListBullet"/>
        <w:rPr>
          <w:rFonts w:hint="eastAsia"/>
        </w:rPr>
      </w:pPr>
      <w:r>
        <w:t>Each mule investigation costs a bank roughly ₹15,000-25,000 in analyst time. A system that reduces false positives by even 30% saves meaningful money at scale.</w:t>
      </w:r>
    </w:p>
    <w:p w14:paraId="218C352B" w14:textId="77777777" w:rsidR="00457112" w:rsidRDefault="00000000">
      <w:pPr>
        <w:rPr>
          <w:rFonts w:hint="eastAsia"/>
        </w:rPr>
      </w:pPr>
      <w:r>
        <w:rPr>
          <w:b/>
        </w:rPr>
        <w:lastRenderedPageBreak/>
        <w:t>Deployment Model:</w:t>
      </w:r>
    </w:p>
    <w:p w14:paraId="1AE07503" w14:textId="77777777" w:rsidR="00457112" w:rsidRDefault="00000000">
      <w:pPr>
        <w:rPr>
          <w:rFonts w:hint="eastAsia"/>
        </w:rPr>
      </w:pPr>
      <w:r>
        <w:t>A hybrid deployment approach is most appropriate:</w:t>
      </w:r>
    </w:p>
    <w:p w14:paraId="2FF5A505" w14:textId="77777777" w:rsidR="00457112" w:rsidRDefault="00000000">
      <w:pPr>
        <w:pStyle w:val="ListBullet"/>
        <w:rPr>
          <w:rFonts w:hint="eastAsia"/>
        </w:rPr>
      </w:pPr>
      <w:r>
        <w:rPr>
          <w:b/>
        </w:rPr>
        <w:t>SaaS API</w:t>
      </w:r>
      <w:r>
        <w:t xml:space="preserve"> for smaller banks and fintech startups. They plug into our scoring endpoint, pay per-transaction or monthly subscription. Low integration effort on their side.</w:t>
      </w:r>
    </w:p>
    <w:p w14:paraId="7DC87BBE" w14:textId="77777777" w:rsidR="00457112" w:rsidRDefault="00000000">
      <w:pPr>
        <w:pStyle w:val="ListBullet"/>
        <w:rPr>
          <w:rFonts w:hint="eastAsia"/>
        </w:rPr>
      </w:pPr>
      <w:r>
        <w:rPr>
          <w:b/>
        </w:rPr>
        <w:t>On-premise deployment</w:t>
      </w:r>
      <w:r>
        <w:t xml:space="preserve"> for large banks and NPCI. These organizations will not send transaction data to external servers (understandably). Docker/Kubernetes packaging makes this practical.</w:t>
      </w:r>
    </w:p>
    <w:p w14:paraId="44EA0FA9" w14:textId="77777777" w:rsidR="00457112" w:rsidRDefault="00457112">
      <w:pPr>
        <w:pBdr>
          <w:bottom w:val="single" w:sz="4" w:space="1" w:color="CCCCCC"/>
        </w:pBdr>
        <w:spacing w:before="80" w:after="80"/>
        <w:rPr>
          <w:rFonts w:hint="eastAsia"/>
        </w:rPr>
      </w:pPr>
    </w:p>
    <w:p w14:paraId="62679C4C" w14:textId="77777777" w:rsidR="00457112" w:rsidRDefault="00000000">
      <w:pPr>
        <w:rPr>
          <w:rFonts w:hint="eastAsia"/>
        </w:rPr>
      </w:pPr>
      <w:r>
        <w:br w:type="page"/>
      </w:r>
    </w:p>
    <w:p w14:paraId="3BE4064C" w14:textId="77777777" w:rsidR="00457112" w:rsidRDefault="00000000">
      <w:pPr>
        <w:pStyle w:val="Heading1"/>
      </w:pPr>
      <w:r>
        <w:lastRenderedPageBreak/>
        <w:t>7. Prototype Demonstration and Real-World Deployment Details</w:t>
      </w:r>
    </w:p>
    <w:p w14:paraId="35D260A9" w14:textId="77777777" w:rsidR="00457112" w:rsidRDefault="00000000">
      <w:pPr>
        <w:pStyle w:val="Heading2"/>
      </w:pPr>
      <w:r>
        <w:t>7.1 Prototype Overview</w:t>
      </w:r>
    </w:p>
    <w:p w14:paraId="62D2FF12" w14:textId="77777777" w:rsidR="00457112" w:rsidRDefault="00000000">
      <w:pPr>
        <w:rPr>
          <w:rFonts w:hint="eastAsia"/>
        </w:rPr>
      </w:pPr>
      <w:r>
        <w:t>Everything described in Section 4 is implemented and operational. This is a functional prototype, not a design document. The system can be deployed via Docker, and the API responds with live scoring results.</w:t>
      </w:r>
    </w:p>
    <w:p w14:paraId="539040E9" w14:textId="77777777" w:rsidR="00457112" w:rsidRDefault="00000000">
      <w:pPr>
        <w:rPr>
          <w:rFonts w:hint="eastAsia"/>
        </w:rPr>
      </w:pPr>
      <w:r>
        <w:rPr>
          <w:b/>
        </w:rPr>
        <w:t>Technology Stack:</w:t>
      </w:r>
    </w:p>
    <w:tbl>
      <w:tblPr>
        <w:tblStyle w:val="TableGrid"/>
        <w:tblW w:w="0" w:type="auto"/>
        <w:jc w:val="center"/>
        <w:tblLook w:val="04A0" w:firstRow="1" w:lastRow="0" w:firstColumn="1" w:lastColumn="0" w:noHBand="0" w:noVBand="1"/>
      </w:tblPr>
      <w:tblGrid>
        <w:gridCol w:w="3120"/>
        <w:gridCol w:w="3120"/>
        <w:gridCol w:w="3120"/>
      </w:tblGrid>
      <w:tr w:rsidR="00457112" w14:paraId="1FBFE063" w14:textId="77777777">
        <w:trPr>
          <w:jc w:val="center"/>
        </w:trPr>
        <w:tc>
          <w:tcPr>
            <w:tcW w:w="3120" w:type="dxa"/>
            <w:shd w:val="clear" w:color="auto" w:fill="1A1A1A"/>
            <w:vAlign w:val="center"/>
          </w:tcPr>
          <w:p w14:paraId="60170FA5" w14:textId="77777777" w:rsidR="00457112" w:rsidRDefault="00000000">
            <w:pPr>
              <w:jc w:val="center"/>
              <w:rPr>
                <w:rFonts w:hint="eastAsia"/>
              </w:rPr>
            </w:pPr>
            <w:r>
              <w:rPr>
                <w:rFonts w:ascii="Calibri" w:hAnsi="Calibri"/>
                <w:b/>
                <w:color w:val="FFFFFF"/>
                <w:sz w:val="19"/>
              </w:rPr>
              <w:t>Component</w:t>
            </w:r>
          </w:p>
        </w:tc>
        <w:tc>
          <w:tcPr>
            <w:tcW w:w="3120" w:type="dxa"/>
            <w:shd w:val="clear" w:color="auto" w:fill="1A1A1A"/>
            <w:vAlign w:val="center"/>
          </w:tcPr>
          <w:p w14:paraId="6FC02772" w14:textId="77777777" w:rsidR="00457112" w:rsidRDefault="00000000">
            <w:pPr>
              <w:jc w:val="center"/>
              <w:rPr>
                <w:rFonts w:hint="eastAsia"/>
              </w:rPr>
            </w:pPr>
            <w:r>
              <w:rPr>
                <w:rFonts w:ascii="Calibri" w:hAnsi="Calibri"/>
                <w:b/>
                <w:color w:val="FFFFFF"/>
                <w:sz w:val="19"/>
              </w:rPr>
              <w:t>Technology</w:t>
            </w:r>
          </w:p>
        </w:tc>
        <w:tc>
          <w:tcPr>
            <w:tcW w:w="3120" w:type="dxa"/>
            <w:shd w:val="clear" w:color="auto" w:fill="1A1A1A"/>
            <w:vAlign w:val="center"/>
          </w:tcPr>
          <w:p w14:paraId="39B63FF1" w14:textId="77777777" w:rsidR="00457112" w:rsidRDefault="00000000">
            <w:pPr>
              <w:jc w:val="center"/>
              <w:rPr>
                <w:rFonts w:hint="eastAsia"/>
              </w:rPr>
            </w:pPr>
            <w:r>
              <w:rPr>
                <w:rFonts w:ascii="Calibri" w:hAnsi="Calibri"/>
                <w:b/>
                <w:color w:val="FFFFFF"/>
                <w:sz w:val="19"/>
              </w:rPr>
              <w:t>Version</w:t>
            </w:r>
          </w:p>
        </w:tc>
      </w:tr>
      <w:tr w:rsidR="00457112" w14:paraId="2D9723DC" w14:textId="77777777">
        <w:trPr>
          <w:jc w:val="center"/>
        </w:trPr>
        <w:tc>
          <w:tcPr>
            <w:tcW w:w="3120" w:type="dxa"/>
            <w:shd w:val="clear" w:color="auto" w:fill="F9F9F9"/>
            <w:vAlign w:val="center"/>
          </w:tcPr>
          <w:p w14:paraId="1F0FF5A8" w14:textId="77777777" w:rsidR="00457112" w:rsidRDefault="00000000">
            <w:pPr>
              <w:jc w:val="center"/>
              <w:rPr>
                <w:rFonts w:hint="eastAsia"/>
              </w:rPr>
            </w:pPr>
            <w:r>
              <w:rPr>
                <w:sz w:val="18"/>
              </w:rPr>
              <w:t>Backend API</w:t>
            </w:r>
          </w:p>
        </w:tc>
        <w:tc>
          <w:tcPr>
            <w:tcW w:w="3120" w:type="dxa"/>
            <w:shd w:val="clear" w:color="auto" w:fill="F9F9F9"/>
            <w:vAlign w:val="center"/>
          </w:tcPr>
          <w:p w14:paraId="424FF0A5" w14:textId="77777777" w:rsidR="00457112" w:rsidRDefault="00000000">
            <w:pPr>
              <w:jc w:val="center"/>
              <w:rPr>
                <w:rFonts w:hint="eastAsia"/>
              </w:rPr>
            </w:pPr>
            <w:r>
              <w:rPr>
                <w:sz w:val="18"/>
              </w:rPr>
              <w:t>FastAPI + Uvicorn</w:t>
            </w:r>
          </w:p>
        </w:tc>
        <w:tc>
          <w:tcPr>
            <w:tcW w:w="3120" w:type="dxa"/>
            <w:shd w:val="clear" w:color="auto" w:fill="F9F9F9"/>
            <w:vAlign w:val="center"/>
          </w:tcPr>
          <w:p w14:paraId="0FCFAFC7" w14:textId="77777777" w:rsidR="00457112" w:rsidRDefault="00000000">
            <w:pPr>
              <w:jc w:val="center"/>
              <w:rPr>
                <w:rFonts w:hint="eastAsia"/>
              </w:rPr>
            </w:pPr>
            <w:r>
              <w:rPr>
                <w:sz w:val="18"/>
              </w:rPr>
              <w:t>2.1.0 / 0.27.1</w:t>
            </w:r>
          </w:p>
        </w:tc>
      </w:tr>
      <w:tr w:rsidR="00457112" w14:paraId="6BC34D24" w14:textId="77777777">
        <w:trPr>
          <w:jc w:val="center"/>
        </w:trPr>
        <w:tc>
          <w:tcPr>
            <w:tcW w:w="3120" w:type="dxa"/>
            <w:shd w:val="clear" w:color="auto" w:fill="FFFFFF"/>
            <w:vAlign w:val="center"/>
          </w:tcPr>
          <w:p w14:paraId="1A477C1A" w14:textId="77777777" w:rsidR="00457112" w:rsidRDefault="00000000">
            <w:pPr>
              <w:jc w:val="center"/>
              <w:rPr>
                <w:rFonts w:hint="eastAsia"/>
              </w:rPr>
            </w:pPr>
            <w:r>
              <w:rPr>
                <w:sz w:val="18"/>
              </w:rPr>
              <w:t>Frontend</w:t>
            </w:r>
          </w:p>
        </w:tc>
        <w:tc>
          <w:tcPr>
            <w:tcW w:w="3120" w:type="dxa"/>
            <w:shd w:val="clear" w:color="auto" w:fill="FFFFFF"/>
            <w:vAlign w:val="center"/>
          </w:tcPr>
          <w:p w14:paraId="4370A85E" w14:textId="77777777" w:rsidR="00457112" w:rsidRDefault="00000000">
            <w:pPr>
              <w:jc w:val="center"/>
              <w:rPr>
                <w:rFonts w:hint="eastAsia"/>
              </w:rPr>
            </w:pPr>
            <w:r>
              <w:rPr>
                <w:sz w:val="18"/>
              </w:rPr>
              <w:t>React + Vite</w:t>
            </w:r>
          </w:p>
        </w:tc>
        <w:tc>
          <w:tcPr>
            <w:tcW w:w="3120" w:type="dxa"/>
            <w:shd w:val="clear" w:color="auto" w:fill="FFFFFF"/>
            <w:vAlign w:val="center"/>
          </w:tcPr>
          <w:p w14:paraId="53F7FD75" w14:textId="77777777" w:rsidR="00457112" w:rsidRDefault="00000000">
            <w:pPr>
              <w:jc w:val="center"/>
              <w:rPr>
                <w:rFonts w:hint="eastAsia"/>
              </w:rPr>
            </w:pPr>
            <w:r>
              <w:rPr>
                <w:sz w:val="18"/>
              </w:rPr>
              <w:t>18.x / 5.x</w:t>
            </w:r>
          </w:p>
        </w:tc>
      </w:tr>
      <w:tr w:rsidR="00457112" w14:paraId="00B63E2F" w14:textId="77777777">
        <w:trPr>
          <w:jc w:val="center"/>
        </w:trPr>
        <w:tc>
          <w:tcPr>
            <w:tcW w:w="3120" w:type="dxa"/>
            <w:shd w:val="clear" w:color="auto" w:fill="F9F9F9"/>
            <w:vAlign w:val="center"/>
          </w:tcPr>
          <w:p w14:paraId="3E733D8A" w14:textId="77777777" w:rsidR="00457112" w:rsidRDefault="00000000">
            <w:pPr>
              <w:jc w:val="center"/>
              <w:rPr>
                <w:rFonts w:hint="eastAsia"/>
              </w:rPr>
            </w:pPr>
            <w:r>
              <w:rPr>
                <w:sz w:val="18"/>
              </w:rPr>
              <w:t>Language</w:t>
            </w:r>
          </w:p>
        </w:tc>
        <w:tc>
          <w:tcPr>
            <w:tcW w:w="3120" w:type="dxa"/>
            <w:shd w:val="clear" w:color="auto" w:fill="F9F9F9"/>
            <w:vAlign w:val="center"/>
          </w:tcPr>
          <w:p w14:paraId="660C9A7E" w14:textId="77777777" w:rsidR="00457112" w:rsidRDefault="00000000">
            <w:pPr>
              <w:jc w:val="center"/>
              <w:rPr>
                <w:rFonts w:hint="eastAsia"/>
              </w:rPr>
            </w:pPr>
            <w:r>
              <w:rPr>
                <w:sz w:val="18"/>
              </w:rPr>
              <w:t>Python</w:t>
            </w:r>
          </w:p>
        </w:tc>
        <w:tc>
          <w:tcPr>
            <w:tcW w:w="3120" w:type="dxa"/>
            <w:shd w:val="clear" w:color="auto" w:fill="F9F9F9"/>
            <w:vAlign w:val="center"/>
          </w:tcPr>
          <w:p w14:paraId="0C8FB8EE" w14:textId="77777777" w:rsidR="00457112" w:rsidRDefault="00000000">
            <w:pPr>
              <w:jc w:val="center"/>
              <w:rPr>
                <w:rFonts w:hint="eastAsia"/>
              </w:rPr>
            </w:pPr>
            <w:r>
              <w:rPr>
                <w:sz w:val="18"/>
              </w:rPr>
              <w:t>3.11</w:t>
            </w:r>
          </w:p>
        </w:tc>
      </w:tr>
      <w:tr w:rsidR="00457112" w14:paraId="159E3E71" w14:textId="77777777">
        <w:trPr>
          <w:jc w:val="center"/>
        </w:trPr>
        <w:tc>
          <w:tcPr>
            <w:tcW w:w="3120" w:type="dxa"/>
            <w:shd w:val="clear" w:color="auto" w:fill="FFFFFF"/>
            <w:vAlign w:val="center"/>
          </w:tcPr>
          <w:p w14:paraId="6A7C3BA2" w14:textId="77777777" w:rsidR="00457112" w:rsidRDefault="00000000">
            <w:pPr>
              <w:jc w:val="center"/>
              <w:rPr>
                <w:rFonts w:hint="eastAsia"/>
              </w:rPr>
            </w:pPr>
            <w:r>
              <w:rPr>
                <w:sz w:val="18"/>
              </w:rPr>
              <w:t>Graph Engine</w:t>
            </w:r>
          </w:p>
        </w:tc>
        <w:tc>
          <w:tcPr>
            <w:tcW w:w="3120" w:type="dxa"/>
            <w:shd w:val="clear" w:color="auto" w:fill="FFFFFF"/>
            <w:vAlign w:val="center"/>
          </w:tcPr>
          <w:p w14:paraId="3B089649" w14:textId="77777777" w:rsidR="00457112" w:rsidRDefault="00000000">
            <w:pPr>
              <w:jc w:val="center"/>
              <w:rPr>
                <w:rFonts w:hint="eastAsia"/>
              </w:rPr>
            </w:pPr>
            <w:r>
              <w:rPr>
                <w:sz w:val="18"/>
              </w:rPr>
              <w:t>NetworkX</w:t>
            </w:r>
          </w:p>
        </w:tc>
        <w:tc>
          <w:tcPr>
            <w:tcW w:w="3120" w:type="dxa"/>
            <w:shd w:val="clear" w:color="auto" w:fill="FFFFFF"/>
            <w:vAlign w:val="center"/>
          </w:tcPr>
          <w:p w14:paraId="537A4B0E" w14:textId="77777777" w:rsidR="00457112" w:rsidRDefault="00000000">
            <w:pPr>
              <w:jc w:val="center"/>
              <w:rPr>
                <w:rFonts w:hint="eastAsia"/>
              </w:rPr>
            </w:pPr>
            <w:r>
              <w:rPr>
                <w:sz w:val="18"/>
              </w:rPr>
              <w:t>3.2.1</w:t>
            </w:r>
          </w:p>
        </w:tc>
      </w:tr>
      <w:tr w:rsidR="00457112" w14:paraId="2B9DEACF" w14:textId="77777777">
        <w:trPr>
          <w:jc w:val="center"/>
        </w:trPr>
        <w:tc>
          <w:tcPr>
            <w:tcW w:w="3120" w:type="dxa"/>
            <w:shd w:val="clear" w:color="auto" w:fill="F9F9F9"/>
            <w:vAlign w:val="center"/>
          </w:tcPr>
          <w:p w14:paraId="72CE2D2B" w14:textId="77777777" w:rsidR="00457112" w:rsidRDefault="00000000">
            <w:pPr>
              <w:jc w:val="center"/>
              <w:rPr>
                <w:rFonts w:hint="eastAsia"/>
              </w:rPr>
            </w:pPr>
            <w:r>
              <w:rPr>
                <w:sz w:val="18"/>
              </w:rPr>
              <w:t>ML Engine</w:t>
            </w:r>
          </w:p>
        </w:tc>
        <w:tc>
          <w:tcPr>
            <w:tcW w:w="3120" w:type="dxa"/>
            <w:shd w:val="clear" w:color="auto" w:fill="F9F9F9"/>
            <w:vAlign w:val="center"/>
          </w:tcPr>
          <w:p w14:paraId="6AA7CCB2" w14:textId="77777777" w:rsidR="00457112" w:rsidRDefault="00000000">
            <w:pPr>
              <w:jc w:val="center"/>
              <w:rPr>
                <w:rFonts w:hint="eastAsia"/>
              </w:rPr>
            </w:pPr>
            <w:r>
              <w:rPr>
                <w:sz w:val="18"/>
              </w:rPr>
              <w:t>Custom Isolation Forest (NumPy)</w:t>
            </w:r>
          </w:p>
        </w:tc>
        <w:tc>
          <w:tcPr>
            <w:tcW w:w="3120" w:type="dxa"/>
            <w:shd w:val="clear" w:color="auto" w:fill="F9F9F9"/>
            <w:vAlign w:val="center"/>
          </w:tcPr>
          <w:p w14:paraId="4264AF17" w14:textId="77777777" w:rsidR="00457112" w:rsidRDefault="00000000">
            <w:pPr>
              <w:jc w:val="center"/>
              <w:rPr>
                <w:rFonts w:hint="eastAsia"/>
              </w:rPr>
            </w:pPr>
            <w:r>
              <w:rPr>
                <w:sz w:val="18"/>
              </w:rPr>
              <w:t>1.26.4</w:t>
            </w:r>
          </w:p>
        </w:tc>
      </w:tr>
      <w:tr w:rsidR="00457112" w14:paraId="73A70AB6" w14:textId="77777777">
        <w:trPr>
          <w:jc w:val="center"/>
        </w:trPr>
        <w:tc>
          <w:tcPr>
            <w:tcW w:w="3120" w:type="dxa"/>
            <w:shd w:val="clear" w:color="auto" w:fill="FFFFFF"/>
            <w:vAlign w:val="center"/>
          </w:tcPr>
          <w:p w14:paraId="6445DECA" w14:textId="77777777" w:rsidR="00457112" w:rsidRDefault="00000000">
            <w:pPr>
              <w:jc w:val="center"/>
              <w:rPr>
                <w:rFonts w:hint="eastAsia"/>
              </w:rPr>
            </w:pPr>
            <w:r>
              <w:rPr>
                <w:sz w:val="18"/>
              </w:rPr>
              <w:t>Data Processing</w:t>
            </w:r>
          </w:p>
        </w:tc>
        <w:tc>
          <w:tcPr>
            <w:tcW w:w="3120" w:type="dxa"/>
            <w:shd w:val="clear" w:color="auto" w:fill="FFFFFF"/>
            <w:vAlign w:val="center"/>
          </w:tcPr>
          <w:p w14:paraId="6780D22F" w14:textId="77777777" w:rsidR="00457112" w:rsidRDefault="00000000">
            <w:pPr>
              <w:jc w:val="center"/>
              <w:rPr>
                <w:rFonts w:hint="eastAsia"/>
              </w:rPr>
            </w:pPr>
            <w:r>
              <w:rPr>
                <w:sz w:val="18"/>
              </w:rPr>
              <w:t>Pandas</w:t>
            </w:r>
          </w:p>
        </w:tc>
        <w:tc>
          <w:tcPr>
            <w:tcW w:w="3120" w:type="dxa"/>
            <w:shd w:val="clear" w:color="auto" w:fill="FFFFFF"/>
            <w:vAlign w:val="center"/>
          </w:tcPr>
          <w:p w14:paraId="540C3701" w14:textId="77777777" w:rsidR="00457112" w:rsidRDefault="00000000">
            <w:pPr>
              <w:jc w:val="center"/>
              <w:rPr>
                <w:rFonts w:hint="eastAsia"/>
              </w:rPr>
            </w:pPr>
            <w:r>
              <w:rPr>
                <w:sz w:val="18"/>
              </w:rPr>
              <w:t>2.2.0</w:t>
            </w:r>
          </w:p>
        </w:tc>
      </w:tr>
      <w:tr w:rsidR="00457112" w14:paraId="658DDF6C" w14:textId="77777777">
        <w:trPr>
          <w:jc w:val="center"/>
        </w:trPr>
        <w:tc>
          <w:tcPr>
            <w:tcW w:w="3120" w:type="dxa"/>
            <w:shd w:val="clear" w:color="auto" w:fill="F9F9F9"/>
            <w:vAlign w:val="center"/>
          </w:tcPr>
          <w:p w14:paraId="6A52D0CA" w14:textId="77777777" w:rsidR="00457112" w:rsidRDefault="00000000">
            <w:pPr>
              <w:jc w:val="center"/>
              <w:rPr>
                <w:rFonts w:hint="eastAsia"/>
              </w:rPr>
            </w:pPr>
            <w:r>
              <w:rPr>
                <w:sz w:val="18"/>
              </w:rPr>
              <w:t>Visualization</w:t>
            </w:r>
          </w:p>
        </w:tc>
        <w:tc>
          <w:tcPr>
            <w:tcW w:w="3120" w:type="dxa"/>
            <w:shd w:val="clear" w:color="auto" w:fill="F9F9F9"/>
            <w:vAlign w:val="center"/>
          </w:tcPr>
          <w:p w14:paraId="0620CC26" w14:textId="77777777" w:rsidR="00457112" w:rsidRDefault="00000000">
            <w:pPr>
              <w:jc w:val="center"/>
              <w:rPr>
                <w:rFonts w:hint="eastAsia"/>
              </w:rPr>
            </w:pPr>
            <w:r>
              <w:rPr>
                <w:sz w:val="18"/>
              </w:rPr>
              <w:t>Plotly</w:t>
            </w:r>
          </w:p>
        </w:tc>
        <w:tc>
          <w:tcPr>
            <w:tcW w:w="3120" w:type="dxa"/>
            <w:shd w:val="clear" w:color="auto" w:fill="F9F9F9"/>
            <w:vAlign w:val="center"/>
          </w:tcPr>
          <w:p w14:paraId="33447D76" w14:textId="77777777" w:rsidR="00457112" w:rsidRDefault="00000000">
            <w:pPr>
              <w:jc w:val="center"/>
              <w:rPr>
                <w:rFonts w:hint="eastAsia"/>
              </w:rPr>
            </w:pPr>
            <w:r>
              <w:rPr>
                <w:sz w:val="18"/>
              </w:rPr>
              <w:t>5.18.0</w:t>
            </w:r>
          </w:p>
        </w:tc>
      </w:tr>
      <w:tr w:rsidR="00457112" w14:paraId="5D49306E" w14:textId="77777777">
        <w:trPr>
          <w:jc w:val="center"/>
        </w:trPr>
        <w:tc>
          <w:tcPr>
            <w:tcW w:w="3120" w:type="dxa"/>
            <w:shd w:val="clear" w:color="auto" w:fill="FFFFFF"/>
            <w:vAlign w:val="center"/>
          </w:tcPr>
          <w:p w14:paraId="0EC11DFC" w14:textId="77777777" w:rsidR="00457112" w:rsidRDefault="00000000">
            <w:pPr>
              <w:jc w:val="center"/>
              <w:rPr>
                <w:rFonts w:hint="eastAsia"/>
              </w:rPr>
            </w:pPr>
            <w:r>
              <w:rPr>
                <w:sz w:val="18"/>
              </w:rPr>
              <w:t>Containerization</w:t>
            </w:r>
          </w:p>
        </w:tc>
        <w:tc>
          <w:tcPr>
            <w:tcW w:w="3120" w:type="dxa"/>
            <w:shd w:val="clear" w:color="auto" w:fill="FFFFFF"/>
            <w:vAlign w:val="center"/>
          </w:tcPr>
          <w:p w14:paraId="21A807AB" w14:textId="77777777" w:rsidR="00457112" w:rsidRDefault="00000000">
            <w:pPr>
              <w:jc w:val="center"/>
              <w:rPr>
                <w:rFonts w:hint="eastAsia"/>
              </w:rPr>
            </w:pPr>
            <w:r>
              <w:rPr>
                <w:sz w:val="18"/>
              </w:rPr>
              <w:t>Docker + Compose</w:t>
            </w:r>
          </w:p>
        </w:tc>
        <w:tc>
          <w:tcPr>
            <w:tcW w:w="3120" w:type="dxa"/>
            <w:shd w:val="clear" w:color="auto" w:fill="FFFFFF"/>
            <w:vAlign w:val="center"/>
          </w:tcPr>
          <w:p w14:paraId="463AEAA9" w14:textId="77777777" w:rsidR="00457112" w:rsidRDefault="00000000">
            <w:pPr>
              <w:jc w:val="center"/>
              <w:rPr>
                <w:rFonts w:hint="eastAsia"/>
              </w:rPr>
            </w:pPr>
            <w:r>
              <w:rPr>
                <w:sz w:val="18"/>
              </w:rPr>
              <w:t>Multi-stage build</w:t>
            </w:r>
          </w:p>
        </w:tc>
      </w:tr>
    </w:tbl>
    <w:p w14:paraId="5BD3E066" w14:textId="77777777" w:rsidR="00457112" w:rsidRDefault="00000000">
      <w:pPr>
        <w:rPr>
          <w:rFonts w:hint="eastAsia"/>
        </w:rPr>
      </w:pPr>
      <w:r>
        <w:t>Table 6: Technology stack.</w:t>
      </w:r>
    </w:p>
    <w:p w14:paraId="6A548D3B" w14:textId="77777777" w:rsidR="00457112" w:rsidRDefault="00000000">
      <w:pPr>
        <w:pStyle w:val="Heading2"/>
      </w:pPr>
      <w:r>
        <w:t>7.2 Test Data and Scenarios</w:t>
      </w:r>
    </w:p>
    <w:p w14:paraId="48BB0B04" w14:textId="77777777" w:rsidR="00457112" w:rsidRDefault="00000000">
      <w:pPr>
        <w:rPr>
          <w:rFonts w:hint="eastAsia"/>
        </w:rPr>
      </w:pPr>
      <w:r>
        <w:t>We built a data generator (</w:t>
      </w:r>
      <w:r>
        <w:rPr>
          <w:rFonts w:ascii="Consolas" w:hAnsi="Consolas"/>
          <w:color w:val="800000"/>
          <w:sz w:val="20"/>
        </w:rPr>
        <w:t>scripts/enhanced_data_generator.py</w:t>
      </w:r>
      <w:r>
        <w:t>) that creates six different mule scenarios. Each one exercises different parts of the detection engine:</w:t>
      </w:r>
    </w:p>
    <w:tbl>
      <w:tblPr>
        <w:tblStyle w:val="TableGrid"/>
        <w:tblW w:w="0" w:type="auto"/>
        <w:jc w:val="center"/>
        <w:tblLook w:val="04A0" w:firstRow="1" w:lastRow="0" w:firstColumn="1" w:lastColumn="0" w:noHBand="0" w:noVBand="1"/>
      </w:tblPr>
      <w:tblGrid>
        <w:gridCol w:w="2340"/>
        <w:gridCol w:w="2340"/>
        <w:gridCol w:w="2340"/>
        <w:gridCol w:w="2340"/>
      </w:tblGrid>
      <w:tr w:rsidR="00457112" w14:paraId="0E9675ED" w14:textId="77777777">
        <w:trPr>
          <w:jc w:val="center"/>
        </w:trPr>
        <w:tc>
          <w:tcPr>
            <w:tcW w:w="2340" w:type="dxa"/>
            <w:shd w:val="clear" w:color="auto" w:fill="1A1A1A"/>
            <w:vAlign w:val="center"/>
          </w:tcPr>
          <w:p w14:paraId="4AA27896" w14:textId="77777777" w:rsidR="00457112" w:rsidRDefault="00000000">
            <w:pPr>
              <w:jc w:val="center"/>
              <w:rPr>
                <w:rFonts w:hint="eastAsia"/>
              </w:rPr>
            </w:pPr>
            <w:r>
              <w:rPr>
                <w:rFonts w:ascii="Calibri" w:hAnsi="Calibri"/>
                <w:b/>
                <w:color w:val="FFFFFF"/>
                <w:sz w:val="19"/>
              </w:rPr>
              <w:t>Scenario</w:t>
            </w:r>
          </w:p>
        </w:tc>
        <w:tc>
          <w:tcPr>
            <w:tcW w:w="2340" w:type="dxa"/>
            <w:shd w:val="clear" w:color="auto" w:fill="1A1A1A"/>
            <w:vAlign w:val="center"/>
          </w:tcPr>
          <w:p w14:paraId="55F8EE0E" w14:textId="77777777" w:rsidR="00457112" w:rsidRDefault="00000000">
            <w:pPr>
              <w:jc w:val="center"/>
              <w:rPr>
                <w:rFonts w:hint="eastAsia"/>
              </w:rPr>
            </w:pPr>
            <w:r>
              <w:rPr>
                <w:rFonts w:ascii="Calibri" w:hAnsi="Calibri"/>
                <w:b/>
                <w:color w:val="FFFFFF"/>
                <w:sz w:val="19"/>
              </w:rPr>
              <w:t>Pattern</w:t>
            </w:r>
          </w:p>
        </w:tc>
        <w:tc>
          <w:tcPr>
            <w:tcW w:w="2340" w:type="dxa"/>
            <w:shd w:val="clear" w:color="auto" w:fill="1A1A1A"/>
            <w:vAlign w:val="center"/>
          </w:tcPr>
          <w:p w14:paraId="49D16793" w14:textId="77777777" w:rsidR="00457112" w:rsidRDefault="00000000">
            <w:pPr>
              <w:jc w:val="center"/>
              <w:rPr>
                <w:rFonts w:hint="eastAsia"/>
              </w:rPr>
            </w:pPr>
            <w:r>
              <w:rPr>
                <w:rFonts w:ascii="Calibri" w:hAnsi="Calibri"/>
                <w:b/>
                <w:color w:val="FFFFFF"/>
                <w:sz w:val="19"/>
              </w:rPr>
              <w:t>Accounts</w:t>
            </w:r>
          </w:p>
        </w:tc>
        <w:tc>
          <w:tcPr>
            <w:tcW w:w="2340" w:type="dxa"/>
            <w:shd w:val="clear" w:color="auto" w:fill="1A1A1A"/>
            <w:vAlign w:val="center"/>
          </w:tcPr>
          <w:p w14:paraId="017F601A" w14:textId="77777777" w:rsidR="00457112" w:rsidRDefault="00000000">
            <w:pPr>
              <w:jc w:val="center"/>
              <w:rPr>
                <w:rFonts w:hint="eastAsia"/>
              </w:rPr>
            </w:pPr>
            <w:r>
              <w:rPr>
                <w:rFonts w:ascii="Calibri" w:hAnsi="Calibri"/>
                <w:b/>
                <w:color w:val="FFFFFF"/>
                <w:sz w:val="19"/>
              </w:rPr>
              <w:t>Expected Risk</w:t>
            </w:r>
          </w:p>
        </w:tc>
      </w:tr>
      <w:tr w:rsidR="00457112" w14:paraId="1D4A0F4E" w14:textId="77777777">
        <w:trPr>
          <w:jc w:val="center"/>
        </w:trPr>
        <w:tc>
          <w:tcPr>
            <w:tcW w:w="2340" w:type="dxa"/>
            <w:shd w:val="clear" w:color="auto" w:fill="F9F9F9"/>
            <w:vAlign w:val="center"/>
          </w:tcPr>
          <w:p w14:paraId="3D36CC95" w14:textId="77777777" w:rsidR="00457112" w:rsidRDefault="00000000">
            <w:pPr>
              <w:jc w:val="center"/>
              <w:rPr>
                <w:rFonts w:hint="eastAsia"/>
              </w:rPr>
            </w:pPr>
            <w:r>
              <w:rPr>
                <w:sz w:val="18"/>
              </w:rPr>
              <w:t>Star Aggregator</w:t>
            </w:r>
          </w:p>
        </w:tc>
        <w:tc>
          <w:tcPr>
            <w:tcW w:w="2340" w:type="dxa"/>
            <w:shd w:val="clear" w:color="auto" w:fill="F9F9F9"/>
            <w:vAlign w:val="center"/>
          </w:tcPr>
          <w:p w14:paraId="7A533A0B" w14:textId="77777777" w:rsidR="00457112" w:rsidRDefault="00000000">
            <w:pPr>
              <w:jc w:val="center"/>
              <w:rPr>
                <w:rFonts w:hint="eastAsia"/>
              </w:rPr>
            </w:pPr>
            <w:r>
              <w:rPr>
                <w:sz w:val="18"/>
              </w:rPr>
              <w:t>5 sources → 1 mule → 1 distributor → 3 sinks</w:t>
            </w:r>
          </w:p>
        </w:tc>
        <w:tc>
          <w:tcPr>
            <w:tcW w:w="2340" w:type="dxa"/>
            <w:shd w:val="clear" w:color="auto" w:fill="F9F9F9"/>
            <w:vAlign w:val="center"/>
          </w:tcPr>
          <w:p w14:paraId="65E6AC48" w14:textId="77777777" w:rsidR="00457112" w:rsidRDefault="00000000">
            <w:pPr>
              <w:jc w:val="center"/>
              <w:rPr>
                <w:rFonts w:hint="eastAsia"/>
              </w:rPr>
            </w:pPr>
            <w:r>
              <w:rPr>
                <w:sz w:val="18"/>
              </w:rPr>
              <w:t>10</w:t>
            </w:r>
          </w:p>
        </w:tc>
        <w:tc>
          <w:tcPr>
            <w:tcW w:w="2340" w:type="dxa"/>
            <w:shd w:val="clear" w:color="auto" w:fill="F9F9F9"/>
            <w:vAlign w:val="center"/>
          </w:tcPr>
          <w:p w14:paraId="5D6C42C3" w14:textId="77777777" w:rsidR="00457112" w:rsidRDefault="00000000">
            <w:pPr>
              <w:jc w:val="center"/>
              <w:rPr>
                <w:rFonts w:hint="eastAsia"/>
              </w:rPr>
            </w:pPr>
            <w:r>
              <w:rPr>
                <w:sz w:val="18"/>
              </w:rPr>
              <w:t>CRITICAL/HIGH</w:t>
            </w:r>
          </w:p>
        </w:tc>
      </w:tr>
      <w:tr w:rsidR="00457112" w14:paraId="0E7B7FB1" w14:textId="77777777">
        <w:trPr>
          <w:jc w:val="center"/>
        </w:trPr>
        <w:tc>
          <w:tcPr>
            <w:tcW w:w="2340" w:type="dxa"/>
            <w:shd w:val="clear" w:color="auto" w:fill="FFFFFF"/>
            <w:vAlign w:val="center"/>
          </w:tcPr>
          <w:p w14:paraId="3D39DC5B" w14:textId="77777777" w:rsidR="00457112" w:rsidRDefault="00000000">
            <w:pPr>
              <w:jc w:val="center"/>
              <w:rPr>
                <w:rFonts w:hint="eastAsia"/>
              </w:rPr>
            </w:pPr>
            <w:r>
              <w:rPr>
                <w:sz w:val="18"/>
              </w:rPr>
              <w:t>Circular Network</w:t>
            </w:r>
          </w:p>
        </w:tc>
        <w:tc>
          <w:tcPr>
            <w:tcW w:w="2340" w:type="dxa"/>
            <w:shd w:val="clear" w:color="auto" w:fill="FFFFFF"/>
            <w:vAlign w:val="center"/>
          </w:tcPr>
          <w:p w14:paraId="6FC771A9" w14:textId="77777777" w:rsidR="00457112" w:rsidRDefault="00000000">
            <w:pPr>
              <w:jc w:val="center"/>
              <w:rPr>
                <w:rFonts w:hint="eastAsia"/>
              </w:rPr>
            </w:pPr>
            <w:r>
              <w:rPr>
                <w:sz w:val="18"/>
              </w:rPr>
              <w:t>4-node loop (A→B→C→D→A) with shared device</w:t>
            </w:r>
          </w:p>
        </w:tc>
        <w:tc>
          <w:tcPr>
            <w:tcW w:w="2340" w:type="dxa"/>
            <w:shd w:val="clear" w:color="auto" w:fill="FFFFFF"/>
            <w:vAlign w:val="center"/>
          </w:tcPr>
          <w:p w14:paraId="51606218" w14:textId="77777777" w:rsidR="00457112" w:rsidRDefault="00000000">
            <w:pPr>
              <w:jc w:val="center"/>
              <w:rPr>
                <w:rFonts w:hint="eastAsia"/>
              </w:rPr>
            </w:pPr>
            <w:r>
              <w:rPr>
                <w:sz w:val="18"/>
              </w:rPr>
              <w:t>4</w:t>
            </w:r>
          </w:p>
        </w:tc>
        <w:tc>
          <w:tcPr>
            <w:tcW w:w="2340" w:type="dxa"/>
            <w:shd w:val="clear" w:color="auto" w:fill="FFFFFF"/>
            <w:vAlign w:val="center"/>
          </w:tcPr>
          <w:p w14:paraId="79A01CBD" w14:textId="77777777" w:rsidR="00457112" w:rsidRDefault="00000000">
            <w:pPr>
              <w:jc w:val="center"/>
              <w:rPr>
                <w:rFonts w:hint="eastAsia"/>
              </w:rPr>
            </w:pPr>
            <w:r>
              <w:rPr>
                <w:sz w:val="18"/>
              </w:rPr>
              <w:t>CRITICAL</w:t>
            </w:r>
          </w:p>
        </w:tc>
      </w:tr>
      <w:tr w:rsidR="00457112" w14:paraId="77B7424F" w14:textId="77777777">
        <w:trPr>
          <w:jc w:val="center"/>
        </w:trPr>
        <w:tc>
          <w:tcPr>
            <w:tcW w:w="2340" w:type="dxa"/>
            <w:shd w:val="clear" w:color="auto" w:fill="F9F9F9"/>
            <w:vAlign w:val="center"/>
          </w:tcPr>
          <w:p w14:paraId="32DE54AF" w14:textId="77777777" w:rsidR="00457112" w:rsidRDefault="00000000">
            <w:pPr>
              <w:jc w:val="center"/>
              <w:rPr>
                <w:rFonts w:hint="eastAsia"/>
              </w:rPr>
            </w:pPr>
            <w:r>
              <w:rPr>
                <w:sz w:val="18"/>
              </w:rPr>
              <w:t>Chain Laundering</w:t>
            </w:r>
          </w:p>
        </w:tc>
        <w:tc>
          <w:tcPr>
            <w:tcW w:w="2340" w:type="dxa"/>
            <w:shd w:val="clear" w:color="auto" w:fill="F9F9F9"/>
            <w:vAlign w:val="center"/>
          </w:tcPr>
          <w:p w14:paraId="16639DEF" w14:textId="77777777" w:rsidR="00457112" w:rsidRDefault="00000000">
            <w:pPr>
              <w:jc w:val="center"/>
              <w:rPr>
                <w:rFonts w:hint="eastAsia"/>
              </w:rPr>
            </w:pPr>
            <w:r>
              <w:rPr>
                <w:sz w:val="18"/>
              </w:rPr>
              <w:t>5-node sequential chain (A→B→C→D→E)</w:t>
            </w:r>
          </w:p>
        </w:tc>
        <w:tc>
          <w:tcPr>
            <w:tcW w:w="2340" w:type="dxa"/>
            <w:shd w:val="clear" w:color="auto" w:fill="F9F9F9"/>
            <w:vAlign w:val="center"/>
          </w:tcPr>
          <w:p w14:paraId="06AEA3EF" w14:textId="77777777" w:rsidR="00457112" w:rsidRDefault="00000000">
            <w:pPr>
              <w:jc w:val="center"/>
              <w:rPr>
                <w:rFonts w:hint="eastAsia"/>
              </w:rPr>
            </w:pPr>
            <w:r>
              <w:rPr>
                <w:sz w:val="18"/>
              </w:rPr>
              <w:t>5</w:t>
            </w:r>
          </w:p>
        </w:tc>
        <w:tc>
          <w:tcPr>
            <w:tcW w:w="2340" w:type="dxa"/>
            <w:shd w:val="clear" w:color="auto" w:fill="F9F9F9"/>
            <w:vAlign w:val="center"/>
          </w:tcPr>
          <w:p w14:paraId="74D3AD96" w14:textId="77777777" w:rsidR="00457112" w:rsidRDefault="00000000">
            <w:pPr>
              <w:jc w:val="center"/>
              <w:rPr>
                <w:rFonts w:hint="eastAsia"/>
              </w:rPr>
            </w:pPr>
            <w:r>
              <w:rPr>
                <w:sz w:val="18"/>
              </w:rPr>
              <w:t>HIGH</w:t>
            </w:r>
          </w:p>
        </w:tc>
      </w:tr>
      <w:tr w:rsidR="00457112" w14:paraId="55C7AE12" w14:textId="77777777">
        <w:trPr>
          <w:jc w:val="center"/>
        </w:trPr>
        <w:tc>
          <w:tcPr>
            <w:tcW w:w="2340" w:type="dxa"/>
            <w:shd w:val="clear" w:color="auto" w:fill="FFFFFF"/>
            <w:vAlign w:val="center"/>
          </w:tcPr>
          <w:p w14:paraId="4C77C36A" w14:textId="77777777" w:rsidR="00457112" w:rsidRDefault="00000000">
            <w:pPr>
              <w:jc w:val="center"/>
              <w:rPr>
                <w:rFonts w:hint="eastAsia"/>
              </w:rPr>
            </w:pPr>
            <w:r>
              <w:rPr>
                <w:sz w:val="18"/>
              </w:rPr>
              <w:t>Device Ring</w:t>
            </w:r>
          </w:p>
        </w:tc>
        <w:tc>
          <w:tcPr>
            <w:tcW w:w="2340" w:type="dxa"/>
            <w:shd w:val="clear" w:color="auto" w:fill="FFFFFF"/>
            <w:vAlign w:val="center"/>
          </w:tcPr>
          <w:p w14:paraId="299096F2" w14:textId="77777777" w:rsidR="00457112" w:rsidRDefault="00000000">
            <w:pPr>
              <w:jc w:val="center"/>
              <w:rPr>
                <w:rFonts w:hint="eastAsia"/>
              </w:rPr>
            </w:pPr>
            <w:r>
              <w:rPr>
                <w:sz w:val="18"/>
              </w:rPr>
              <w:t>3 accounts, 1 shared device</w:t>
            </w:r>
          </w:p>
        </w:tc>
        <w:tc>
          <w:tcPr>
            <w:tcW w:w="2340" w:type="dxa"/>
            <w:shd w:val="clear" w:color="auto" w:fill="FFFFFF"/>
            <w:vAlign w:val="center"/>
          </w:tcPr>
          <w:p w14:paraId="2AFB88CC" w14:textId="77777777" w:rsidR="00457112" w:rsidRDefault="00000000">
            <w:pPr>
              <w:jc w:val="center"/>
              <w:rPr>
                <w:rFonts w:hint="eastAsia"/>
              </w:rPr>
            </w:pPr>
            <w:r>
              <w:rPr>
                <w:sz w:val="18"/>
              </w:rPr>
              <w:t>3</w:t>
            </w:r>
          </w:p>
        </w:tc>
        <w:tc>
          <w:tcPr>
            <w:tcW w:w="2340" w:type="dxa"/>
            <w:shd w:val="clear" w:color="auto" w:fill="FFFFFF"/>
            <w:vAlign w:val="center"/>
          </w:tcPr>
          <w:p w14:paraId="0EBBCD82" w14:textId="77777777" w:rsidR="00457112" w:rsidRDefault="00000000">
            <w:pPr>
              <w:jc w:val="center"/>
              <w:rPr>
                <w:rFonts w:hint="eastAsia"/>
              </w:rPr>
            </w:pPr>
            <w:r>
              <w:rPr>
                <w:sz w:val="18"/>
              </w:rPr>
              <w:t>HIGH/MEDIUM</w:t>
            </w:r>
          </w:p>
        </w:tc>
      </w:tr>
      <w:tr w:rsidR="00457112" w14:paraId="20A69DB2" w14:textId="77777777">
        <w:trPr>
          <w:jc w:val="center"/>
        </w:trPr>
        <w:tc>
          <w:tcPr>
            <w:tcW w:w="2340" w:type="dxa"/>
            <w:shd w:val="clear" w:color="auto" w:fill="F9F9F9"/>
            <w:vAlign w:val="center"/>
          </w:tcPr>
          <w:p w14:paraId="686DCB11" w14:textId="77777777" w:rsidR="00457112" w:rsidRDefault="00000000">
            <w:pPr>
              <w:jc w:val="center"/>
              <w:rPr>
                <w:rFonts w:hint="eastAsia"/>
              </w:rPr>
            </w:pPr>
            <w:r>
              <w:rPr>
                <w:sz w:val="18"/>
              </w:rPr>
              <w:t>Rapid Onboarding</w:t>
            </w:r>
          </w:p>
        </w:tc>
        <w:tc>
          <w:tcPr>
            <w:tcW w:w="2340" w:type="dxa"/>
            <w:shd w:val="clear" w:color="auto" w:fill="F9F9F9"/>
            <w:vAlign w:val="center"/>
          </w:tcPr>
          <w:p w14:paraId="571445E8" w14:textId="77777777" w:rsidR="00457112" w:rsidRDefault="00000000">
            <w:pPr>
              <w:jc w:val="center"/>
              <w:rPr>
                <w:rFonts w:hint="eastAsia"/>
              </w:rPr>
            </w:pPr>
            <w:r>
              <w:rPr>
                <w:sz w:val="18"/>
              </w:rPr>
              <w:t>1-day-old account, 8 receives + 5 sends in 30 min</w:t>
            </w:r>
          </w:p>
        </w:tc>
        <w:tc>
          <w:tcPr>
            <w:tcW w:w="2340" w:type="dxa"/>
            <w:shd w:val="clear" w:color="auto" w:fill="F9F9F9"/>
            <w:vAlign w:val="center"/>
          </w:tcPr>
          <w:p w14:paraId="3FCAC35A" w14:textId="77777777" w:rsidR="00457112" w:rsidRDefault="00000000">
            <w:pPr>
              <w:jc w:val="center"/>
              <w:rPr>
                <w:rFonts w:hint="eastAsia"/>
              </w:rPr>
            </w:pPr>
            <w:r>
              <w:rPr>
                <w:sz w:val="18"/>
              </w:rPr>
              <w:t>1+</w:t>
            </w:r>
          </w:p>
        </w:tc>
        <w:tc>
          <w:tcPr>
            <w:tcW w:w="2340" w:type="dxa"/>
            <w:shd w:val="clear" w:color="auto" w:fill="F9F9F9"/>
            <w:vAlign w:val="center"/>
          </w:tcPr>
          <w:p w14:paraId="60B52704" w14:textId="77777777" w:rsidR="00457112" w:rsidRDefault="00000000">
            <w:pPr>
              <w:jc w:val="center"/>
              <w:rPr>
                <w:rFonts w:hint="eastAsia"/>
              </w:rPr>
            </w:pPr>
            <w:r>
              <w:rPr>
                <w:sz w:val="18"/>
              </w:rPr>
              <w:t>CRITICAL</w:t>
            </w:r>
          </w:p>
        </w:tc>
      </w:tr>
      <w:tr w:rsidR="00457112" w14:paraId="52A37D30" w14:textId="77777777">
        <w:trPr>
          <w:jc w:val="center"/>
        </w:trPr>
        <w:tc>
          <w:tcPr>
            <w:tcW w:w="2340" w:type="dxa"/>
            <w:shd w:val="clear" w:color="auto" w:fill="FFFFFF"/>
            <w:vAlign w:val="center"/>
          </w:tcPr>
          <w:p w14:paraId="32FC75F4" w14:textId="77777777" w:rsidR="00457112" w:rsidRDefault="00000000">
            <w:pPr>
              <w:jc w:val="center"/>
              <w:rPr>
                <w:rFonts w:hint="eastAsia"/>
              </w:rPr>
            </w:pPr>
            <w:r>
              <w:rPr>
                <w:sz w:val="18"/>
              </w:rPr>
              <w:lastRenderedPageBreak/>
              <w:t>Night-Time Smurfing</w:t>
            </w:r>
          </w:p>
        </w:tc>
        <w:tc>
          <w:tcPr>
            <w:tcW w:w="2340" w:type="dxa"/>
            <w:shd w:val="clear" w:color="auto" w:fill="FFFFFF"/>
            <w:vAlign w:val="center"/>
          </w:tcPr>
          <w:p w14:paraId="1A45E5A3" w14:textId="77777777" w:rsidR="00457112" w:rsidRDefault="00000000">
            <w:pPr>
              <w:jc w:val="center"/>
              <w:rPr>
                <w:rFonts w:hint="eastAsia"/>
              </w:rPr>
            </w:pPr>
            <w:r>
              <w:rPr>
                <w:sz w:val="18"/>
              </w:rPr>
              <w:t>12+ structured transactions between 1–4 AM</w:t>
            </w:r>
          </w:p>
        </w:tc>
        <w:tc>
          <w:tcPr>
            <w:tcW w:w="2340" w:type="dxa"/>
            <w:shd w:val="clear" w:color="auto" w:fill="FFFFFF"/>
            <w:vAlign w:val="center"/>
          </w:tcPr>
          <w:p w14:paraId="06876972" w14:textId="77777777" w:rsidR="00457112" w:rsidRDefault="00000000">
            <w:pPr>
              <w:jc w:val="center"/>
              <w:rPr>
                <w:rFonts w:hint="eastAsia"/>
              </w:rPr>
            </w:pPr>
            <w:r>
              <w:rPr>
                <w:sz w:val="18"/>
              </w:rPr>
              <w:t>1+</w:t>
            </w:r>
          </w:p>
        </w:tc>
        <w:tc>
          <w:tcPr>
            <w:tcW w:w="2340" w:type="dxa"/>
            <w:shd w:val="clear" w:color="auto" w:fill="FFFFFF"/>
            <w:vAlign w:val="center"/>
          </w:tcPr>
          <w:p w14:paraId="13E4FBFB" w14:textId="77777777" w:rsidR="00457112" w:rsidRDefault="00000000">
            <w:pPr>
              <w:jc w:val="center"/>
              <w:rPr>
                <w:rFonts w:hint="eastAsia"/>
              </w:rPr>
            </w:pPr>
            <w:r>
              <w:rPr>
                <w:sz w:val="18"/>
              </w:rPr>
              <w:t>HIGH</w:t>
            </w:r>
          </w:p>
        </w:tc>
      </w:tr>
    </w:tbl>
    <w:p w14:paraId="65066C55" w14:textId="77777777" w:rsidR="00457112" w:rsidRDefault="00000000">
      <w:pPr>
        <w:rPr>
          <w:rFonts w:hint="eastAsia"/>
        </w:rPr>
      </w:pPr>
      <w:r>
        <w:t>Table 7: Test scenarios with expected detection outcomes.</w:t>
      </w:r>
    </w:p>
    <w:p w14:paraId="4276E72C" w14:textId="4B50D294" w:rsidR="00457112" w:rsidRDefault="00000000">
      <w:pPr>
        <w:rPr>
          <w:rFonts w:hint="eastAsia"/>
        </w:rPr>
      </w:pPr>
      <w:r>
        <w:t>We also seeded legitimate background accounts with normal transaction patterns. These are equally important as the fraud scenarios because they validate that the system does not generate excessive false positives.</w:t>
      </w:r>
    </w:p>
    <w:p w14:paraId="668F6B35" w14:textId="77777777" w:rsidR="00457112" w:rsidRDefault="00000000">
      <w:pPr>
        <w:pStyle w:val="Heading2"/>
      </w:pPr>
      <w:r>
        <w:t>7.3 Demo Flow</w:t>
      </w:r>
    </w:p>
    <w:p w14:paraId="2710C37F" w14:textId="77777777" w:rsidR="00457112" w:rsidRDefault="00000000">
      <w:pPr>
        <w:rPr>
          <w:rFonts w:hint="eastAsia"/>
        </w:rPr>
      </w:pPr>
      <w:r>
        <w:t>A typical demonstration proceeds as follows:</w:t>
      </w:r>
    </w:p>
    <w:p w14:paraId="4928A08D" w14:textId="77777777" w:rsidR="00457112" w:rsidRDefault="00000000">
      <w:pPr>
        <w:rPr>
          <w:rFonts w:hint="eastAsia"/>
        </w:rPr>
      </w:pPr>
      <w:r>
        <w:rPr>
          <w:b/>
        </w:rPr>
        <w:t>Step 1: Launch the system</w:t>
      </w:r>
    </w:p>
    <w:p w14:paraId="36A40AA7" w14:textId="77777777" w:rsidR="00457112" w:rsidRDefault="00000000">
      <w:pPr>
        <w:shd w:val="clear" w:color="auto" w:fill="F2F2F2"/>
        <w:spacing w:before="120"/>
        <w:rPr>
          <w:rFonts w:hint="eastAsia"/>
        </w:rPr>
      </w:pPr>
      <w:r>
        <w:rPr>
          <w:rFonts w:ascii="Consolas" w:hAnsi="Consolas"/>
          <w:sz w:val="18"/>
        </w:rPr>
        <w:t>docker-compose up --build</w:t>
      </w:r>
      <w:r>
        <w:rPr>
          <w:rFonts w:ascii="Consolas" w:hAnsi="Consolas"/>
          <w:sz w:val="18"/>
        </w:rPr>
        <w:br/>
        <w:t># Backend: http://localhost:8000 (health-checked)</w:t>
      </w:r>
      <w:r>
        <w:rPr>
          <w:rFonts w:ascii="Consolas" w:hAnsi="Consolas"/>
          <w:sz w:val="18"/>
        </w:rPr>
        <w:br/>
        <w:t># Frontend: http://localhost:5173</w:t>
      </w:r>
      <w:r>
        <w:rPr>
          <w:rFonts w:ascii="Consolas" w:hAnsi="Consolas"/>
          <w:sz w:val="18"/>
        </w:rPr>
        <w:br/>
        <w:t># API Docs: http://localhost:8000/docs</w:t>
      </w:r>
    </w:p>
    <w:p w14:paraId="4E3982CE" w14:textId="77777777" w:rsidR="00457112" w:rsidRDefault="00000000">
      <w:pPr>
        <w:rPr>
          <w:rFonts w:hint="eastAsia"/>
        </w:rPr>
      </w:pPr>
      <w:r>
        <w:rPr>
          <w:b/>
        </w:rPr>
        <w:t>Step 2: Command Center</w:t>
      </w:r>
    </w:p>
    <w:p w14:paraId="0F5C0662" w14:textId="77777777" w:rsidR="00457112" w:rsidRDefault="00000000">
      <w:pPr>
        <w:rPr>
          <w:rFonts w:hint="eastAsia"/>
        </w:rPr>
      </w:pPr>
      <w:r>
        <w:t>The dashboard loads with a high-level overview. Total accounts analysed, risk distribution breakdown, summary metrics (average score, max score, count per risk tier), and a signal heatmap showing each detection module's contribution per account.</w:t>
      </w:r>
    </w:p>
    <w:p w14:paraId="586DA681" w14:textId="77777777" w:rsidR="00457112" w:rsidRDefault="00000000">
      <w:pPr>
        <w:rPr>
          <w:rFonts w:hint="eastAsia"/>
        </w:rPr>
      </w:pPr>
      <w:r>
        <w:rPr>
          <w:b/>
        </w:rPr>
        <w:t>Step 3: Drill into Risk Analysis</w:t>
      </w:r>
    </w:p>
    <w:p w14:paraId="019998F4" w14:textId="77777777" w:rsidR="00457112" w:rsidRDefault="00000000">
      <w:pPr>
        <w:rPr>
          <w:rFonts w:hint="eastAsia"/>
        </w:rPr>
      </w:pPr>
      <w:r>
        <w:t>This tab is where an investigator would spend the majority of their time. Search for any account by ID, filter by risk level, sort by score or by any individual signal. Selecting an account displays the full forensic details: every signal's score, the evidence behind it, confidence level, and suggested next action.</w:t>
      </w:r>
    </w:p>
    <w:p w14:paraId="5C664AFB" w14:textId="77777777" w:rsidR="00457112" w:rsidRDefault="00000000">
      <w:pPr>
        <w:rPr>
          <w:rFonts w:hint="eastAsia"/>
        </w:rPr>
      </w:pPr>
      <w:r>
        <w:rPr>
          <w:b/>
        </w:rPr>
        <w:t xml:space="preserve">Step 4: </w:t>
      </w:r>
      <w:proofErr w:type="spellStart"/>
      <w:r>
        <w:rPr>
          <w:b/>
        </w:rPr>
        <w:t>Visualise</w:t>
      </w:r>
      <w:proofErr w:type="spellEnd"/>
      <w:r>
        <w:rPr>
          <w:b/>
        </w:rPr>
        <w:t xml:space="preserve"> the Network</w:t>
      </w:r>
    </w:p>
    <w:p w14:paraId="5B577319" w14:textId="77777777" w:rsidR="00457112" w:rsidRDefault="00000000">
      <w:pPr>
        <w:rPr>
          <w:rFonts w:hint="eastAsia"/>
        </w:rPr>
      </w:pPr>
      <w:r>
        <w:t>The Network Graph tab is typically the most impactful part of demonstrations. Nodes are colour-coded (red for CRITICAL, orange for HIGH, yellow for MEDIUM, green for LOW) and sized proportional to risk score. Edges are directed arrows with transaction amounts. Filtering by risk level isolates the suspicious clusters from background noise.</w:t>
      </w:r>
    </w:p>
    <w:p w14:paraId="44E75FD9" w14:textId="77777777" w:rsidR="00457112" w:rsidRDefault="00000000">
      <w:pPr>
        <w:rPr>
          <w:rFonts w:hint="eastAsia"/>
        </w:rPr>
      </w:pPr>
      <w:r>
        <w:rPr>
          <w:b/>
        </w:rPr>
        <w:t>Step 5: ML Insights</w:t>
      </w:r>
    </w:p>
    <w:p w14:paraId="7B54D288" w14:textId="77777777" w:rsidR="00457112" w:rsidRDefault="00000000">
      <w:pPr>
        <w:rPr>
          <w:rFonts w:hint="eastAsia"/>
        </w:rPr>
      </w:pPr>
      <w:r>
        <w:t>The ML tab shows:</w:t>
      </w:r>
    </w:p>
    <w:p w14:paraId="001DAF49" w14:textId="77777777" w:rsidR="00457112" w:rsidRDefault="00000000">
      <w:pPr>
        <w:pStyle w:val="ListBullet"/>
        <w:rPr>
          <w:rFonts w:hint="eastAsia"/>
        </w:rPr>
      </w:pPr>
      <w:r>
        <w:t>Feature importance rankings, showing which of the 17 features matter most for anomaly detection</w:t>
      </w:r>
    </w:p>
    <w:p w14:paraId="0DDA2B03" w14:textId="77777777" w:rsidR="00457112" w:rsidRDefault="00000000">
      <w:pPr>
        <w:pStyle w:val="ListBullet"/>
        <w:rPr>
          <w:rFonts w:hint="eastAsia"/>
        </w:rPr>
      </w:pPr>
      <w:r>
        <w:t>Anomaly score distribution across the whole population</w:t>
      </w:r>
    </w:p>
    <w:p w14:paraId="05B0BB02" w14:textId="77777777" w:rsidR="00457112" w:rsidRDefault="00000000">
      <w:pPr>
        <w:pStyle w:val="ListBullet"/>
        <w:rPr>
          <w:rFonts w:hint="eastAsia"/>
        </w:rPr>
      </w:pPr>
      <w:r>
        <w:t>Per-account SHAP-like explanations (what's driving this account's score)</w:t>
      </w:r>
    </w:p>
    <w:p w14:paraId="6802DDF3" w14:textId="77777777" w:rsidR="00457112" w:rsidRDefault="00000000">
      <w:pPr>
        <w:rPr>
          <w:rFonts w:hint="eastAsia"/>
        </w:rPr>
      </w:pPr>
      <w:r>
        <w:rPr>
          <w:b/>
        </w:rPr>
        <w:t>Step 6: Live API Testing</w:t>
      </w:r>
    </w:p>
    <w:p w14:paraId="51099557" w14:textId="77777777" w:rsidR="00457112" w:rsidRDefault="00000000">
      <w:pPr>
        <w:rPr>
          <w:rFonts w:hint="eastAsia"/>
        </w:rPr>
      </w:pPr>
      <w:r>
        <w:lastRenderedPageBreak/>
        <w:t>The API can be tested directly from the dashboard. Score an account, simulate a hypothetical transaction and observe how it affects both parties' risk scores, or run batch scoring. Response times are displayed alongside the results.</w:t>
      </w:r>
    </w:p>
    <w:p w14:paraId="77B30364" w14:textId="77777777" w:rsidR="00457112" w:rsidRDefault="00000000">
      <w:pPr>
        <w:rPr>
          <w:rFonts w:hint="eastAsia"/>
        </w:rPr>
      </w:pPr>
      <w:r>
        <w:rPr>
          <w:b/>
        </w:rPr>
        <w:t>Step 7: Generate a Report</w:t>
      </w:r>
    </w:p>
    <w:p w14:paraId="29961CE6" w14:textId="412965AA" w:rsidR="00457112" w:rsidRDefault="00000000">
      <w:pPr>
        <w:rPr>
          <w:rFonts w:hint="eastAsia"/>
        </w:rPr>
      </w:pPr>
      <w:r>
        <w:t xml:space="preserve">Calling the </w:t>
      </w:r>
      <w:r>
        <w:rPr>
          <w:rFonts w:ascii="Consolas" w:hAnsi="Consolas"/>
          <w:color w:val="800000"/>
          <w:sz w:val="20"/>
        </w:rPr>
        <w:t>/api/report</w:t>
      </w:r>
      <w:r>
        <w:t xml:space="preserve"> endpoint generates a Markdown investigation report: executive summary, risk distribution, flagged accounts with evidence, and recommended actions. </w:t>
      </w:r>
    </w:p>
    <w:p w14:paraId="7EDF69E9" w14:textId="77777777" w:rsidR="00457112" w:rsidRDefault="00000000">
      <w:pPr>
        <w:pStyle w:val="Heading2"/>
      </w:pPr>
      <w:r>
        <w:t>7.4 Detection Results</w:t>
      </w:r>
    </w:p>
    <w:p w14:paraId="5BEEFEFD" w14:textId="77777777" w:rsidR="00457112" w:rsidRDefault="00000000">
      <w:pPr>
        <w:rPr>
          <w:rFonts w:hint="eastAsia"/>
        </w:rPr>
      </w:pPr>
      <w:r>
        <w:t>All six mule scenarios are detected successfully by the system.</w:t>
      </w:r>
    </w:p>
    <w:tbl>
      <w:tblPr>
        <w:tblStyle w:val="TableGrid"/>
        <w:tblW w:w="0" w:type="auto"/>
        <w:jc w:val="center"/>
        <w:tblLook w:val="04A0" w:firstRow="1" w:lastRow="0" w:firstColumn="1" w:lastColumn="0" w:noHBand="0" w:noVBand="1"/>
      </w:tblPr>
      <w:tblGrid>
        <w:gridCol w:w="1854"/>
        <w:gridCol w:w="2224"/>
        <w:gridCol w:w="1841"/>
        <w:gridCol w:w="1851"/>
        <w:gridCol w:w="1852"/>
      </w:tblGrid>
      <w:tr w:rsidR="00457112" w14:paraId="74F127E6" w14:textId="77777777">
        <w:trPr>
          <w:jc w:val="center"/>
        </w:trPr>
        <w:tc>
          <w:tcPr>
            <w:tcW w:w="1872" w:type="dxa"/>
            <w:shd w:val="clear" w:color="auto" w:fill="1A1A1A"/>
            <w:vAlign w:val="center"/>
          </w:tcPr>
          <w:p w14:paraId="7AB906C0" w14:textId="77777777" w:rsidR="00457112" w:rsidRDefault="00000000">
            <w:pPr>
              <w:jc w:val="center"/>
              <w:rPr>
                <w:rFonts w:hint="eastAsia"/>
              </w:rPr>
            </w:pPr>
            <w:r>
              <w:rPr>
                <w:rFonts w:ascii="Calibri" w:hAnsi="Calibri"/>
                <w:b/>
                <w:color w:val="FFFFFF"/>
                <w:sz w:val="19"/>
              </w:rPr>
              <w:t>Scenario</w:t>
            </w:r>
          </w:p>
        </w:tc>
        <w:tc>
          <w:tcPr>
            <w:tcW w:w="1872" w:type="dxa"/>
            <w:shd w:val="clear" w:color="auto" w:fill="1A1A1A"/>
            <w:vAlign w:val="center"/>
          </w:tcPr>
          <w:p w14:paraId="2744E199" w14:textId="77777777" w:rsidR="00457112" w:rsidRDefault="00000000">
            <w:pPr>
              <w:jc w:val="center"/>
              <w:rPr>
                <w:rFonts w:hint="eastAsia"/>
              </w:rPr>
            </w:pPr>
            <w:r>
              <w:rPr>
                <w:rFonts w:ascii="Calibri" w:hAnsi="Calibri"/>
                <w:b/>
                <w:color w:val="FFFFFF"/>
                <w:sz w:val="19"/>
              </w:rPr>
              <w:t>Key Account</w:t>
            </w:r>
          </w:p>
        </w:tc>
        <w:tc>
          <w:tcPr>
            <w:tcW w:w="1872" w:type="dxa"/>
            <w:shd w:val="clear" w:color="auto" w:fill="1A1A1A"/>
            <w:vAlign w:val="center"/>
          </w:tcPr>
          <w:p w14:paraId="188F6926" w14:textId="77777777" w:rsidR="00457112" w:rsidRDefault="00000000">
            <w:pPr>
              <w:jc w:val="center"/>
              <w:rPr>
                <w:rFonts w:hint="eastAsia"/>
              </w:rPr>
            </w:pPr>
            <w:r>
              <w:rPr>
                <w:rFonts w:ascii="Calibri" w:hAnsi="Calibri"/>
                <w:b/>
                <w:color w:val="FFFFFF"/>
                <w:sz w:val="19"/>
              </w:rPr>
              <w:t>Risk Score</w:t>
            </w:r>
          </w:p>
        </w:tc>
        <w:tc>
          <w:tcPr>
            <w:tcW w:w="1872" w:type="dxa"/>
            <w:shd w:val="clear" w:color="auto" w:fill="1A1A1A"/>
            <w:vAlign w:val="center"/>
          </w:tcPr>
          <w:p w14:paraId="50C1A3FB" w14:textId="77777777" w:rsidR="00457112" w:rsidRDefault="00000000">
            <w:pPr>
              <w:jc w:val="center"/>
              <w:rPr>
                <w:rFonts w:hint="eastAsia"/>
              </w:rPr>
            </w:pPr>
            <w:r>
              <w:rPr>
                <w:rFonts w:ascii="Calibri" w:hAnsi="Calibri"/>
                <w:b/>
                <w:color w:val="FFFFFF"/>
                <w:sz w:val="19"/>
              </w:rPr>
              <w:t>Risk Level</w:t>
            </w:r>
          </w:p>
        </w:tc>
        <w:tc>
          <w:tcPr>
            <w:tcW w:w="1872" w:type="dxa"/>
            <w:shd w:val="clear" w:color="auto" w:fill="1A1A1A"/>
            <w:vAlign w:val="center"/>
          </w:tcPr>
          <w:p w14:paraId="2FBCB178" w14:textId="77777777" w:rsidR="00457112" w:rsidRDefault="00000000">
            <w:pPr>
              <w:jc w:val="center"/>
              <w:rPr>
                <w:rFonts w:hint="eastAsia"/>
              </w:rPr>
            </w:pPr>
            <w:r>
              <w:rPr>
                <w:rFonts w:ascii="Calibri" w:hAnsi="Calibri"/>
                <w:b/>
                <w:color w:val="FFFFFF"/>
                <w:sz w:val="19"/>
              </w:rPr>
              <w:t>Primary Evidence</w:t>
            </w:r>
          </w:p>
        </w:tc>
      </w:tr>
      <w:tr w:rsidR="00457112" w14:paraId="571D0B83" w14:textId="77777777">
        <w:trPr>
          <w:jc w:val="center"/>
        </w:trPr>
        <w:tc>
          <w:tcPr>
            <w:tcW w:w="1872" w:type="dxa"/>
            <w:shd w:val="clear" w:color="auto" w:fill="F9F9F9"/>
            <w:vAlign w:val="center"/>
          </w:tcPr>
          <w:p w14:paraId="6294A48E" w14:textId="77777777" w:rsidR="00457112" w:rsidRDefault="00000000">
            <w:pPr>
              <w:jc w:val="center"/>
              <w:rPr>
                <w:rFonts w:hint="eastAsia"/>
              </w:rPr>
            </w:pPr>
            <w:r>
              <w:rPr>
                <w:sz w:val="18"/>
              </w:rPr>
              <w:t>Star Aggregator</w:t>
            </w:r>
          </w:p>
        </w:tc>
        <w:tc>
          <w:tcPr>
            <w:tcW w:w="1872" w:type="dxa"/>
            <w:shd w:val="clear" w:color="auto" w:fill="F9F9F9"/>
            <w:vAlign w:val="center"/>
          </w:tcPr>
          <w:p w14:paraId="7B79BB1E" w14:textId="77777777" w:rsidR="00457112" w:rsidRDefault="00000000">
            <w:pPr>
              <w:jc w:val="center"/>
              <w:rPr>
                <w:rFonts w:hint="eastAsia"/>
              </w:rPr>
            </w:pPr>
            <w:r>
              <w:rPr>
                <w:sz w:val="18"/>
              </w:rPr>
              <w:t>mule_aggregator@upi</w:t>
            </w:r>
          </w:p>
        </w:tc>
        <w:tc>
          <w:tcPr>
            <w:tcW w:w="1872" w:type="dxa"/>
            <w:shd w:val="clear" w:color="auto" w:fill="F9F9F9"/>
            <w:vAlign w:val="center"/>
          </w:tcPr>
          <w:p w14:paraId="080C5E72" w14:textId="77777777" w:rsidR="00457112" w:rsidRDefault="00000000">
            <w:pPr>
              <w:jc w:val="center"/>
              <w:rPr>
                <w:rFonts w:hint="eastAsia"/>
              </w:rPr>
            </w:pPr>
            <w:r>
              <w:rPr>
                <w:sz w:val="18"/>
              </w:rPr>
              <w:t>92</w:t>
            </w:r>
          </w:p>
        </w:tc>
        <w:tc>
          <w:tcPr>
            <w:tcW w:w="1872" w:type="dxa"/>
            <w:shd w:val="clear" w:color="auto" w:fill="F9F9F9"/>
            <w:vAlign w:val="center"/>
          </w:tcPr>
          <w:p w14:paraId="5D8FE84B" w14:textId="77777777" w:rsidR="00457112" w:rsidRDefault="00000000">
            <w:pPr>
              <w:jc w:val="center"/>
              <w:rPr>
                <w:rFonts w:hint="eastAsia"/>
              </w:rPr>
            </w:pPr>
            <w:r>
              <w:rPr>
                <w:sz w:val="18"/>
              </w:rPr>
              <w:t>CRITICAL</w:t>
            </w:r>
          </w:p>
        </w:tc>
        <w:tc>
          <w:tcPr>
            <w:tcW w:w="1872" w:type="dxa"/>
            <w:shd w:val="clear" w:color="auto" w:fill="F9F9F9"/>
            <w:vAlign w:val="center"/>
          </w:tcPr>
          <w:p w14:paraId="74CF7DE1" w14:textId="77777777" w:rsidR="00457112" w:rsidRDefault="00000000">
            <w:pPr>
              <w:jc w:val="center"/>
              <w:rPr>
                <w:rFonts w:hint="eastAsia"/>
              </w:rPr>
            </w:pPr>
            <w:r>
              <w:rPr>
                <w:sz w:val="18"/>
              </w:rPr>
              <w:t>Star pattern (5 in → 1 out), 95% pass-through, 5-day-old account</w:t>
            </w:r>
          </w:p>
        </w:tc>
      </w:tr>
      <w:tr w:rsidR="00457112" w14:paraId="48E16641" w14:textId="77777777">
        <w:trPr>
          <w:jc w:val="center"/>
        </w:trPr>
        <w:tc>
          <w:tcPr>
            <w:tcW w:w="1872" w:type="dxa"/>
            <w:shd w:val="clear" w:color="auto" w:fill="FFFFFF"/>
            <w:vAlign w:val="center"/>
          </w:tcPr>
          <w:p w14:paraId="104F744A" w14:textId="77777777" w:rsidR="00457112" w:rsidRDefault="00000000">
            <w:pPr>
              <w:jc w:val="center"/>
              <w:rPr>
                <w:rFonts w:hint="eastAsia"/>
              </w:rPr>
            </w:pPr>
            <w:r>
              <w:rPr>
                <w:sz w:val="18"/>
              </w:rPr>
              <w:t>Circular Network</w:t>
            </w:r>
          </w:p>
        </w:tc>
        <w:tc>
          <w:tcPr>
            <w:tcW w:w="1872" w:type="dxa"/>
            <w:shd w:val="clear" w:color="auto" w:fill="FFFFFF"/>
            <w:vAlign w:val="center"/>
          </w:tcPr>
          <w:p w14:paraId="532CEA3D" w14:textId="77777777" w:rsidR="00457112" w:rsidRDefault="00000000">
            <w:pPr>
              <w:jc w:val="center"/>
              <w:rPr>
                <w:rFonts w:hint="eastAsia"/>
              </w:rPr>
            </w:pPr>
            <w:r>
              <w:rPr>
                <w:sz w:val="18"/>
              </w:rPr>
              <w:t>circle_node_1@upi</w:t>
            </w:r>
          </w:p>
        </w:tc>
        <w:tc>
          <w:tcPr>
            <w:tcW w:w="1872" w:type="dxa"/>
            <w:shd w:val="clear" w:color="auto" w:fill="FFFFFF"/>
            <w:vAlign w:val="center"/>
          </w:tcPr>
          <w:p w14:paraId="7D22F834" w14:textId="77777777" w:rsidR="00457112" w:rsidRDefault="00000000">
            <w:pPr>
              <w:jc w:val="center"/>
              <w:rPr>
                <w:rFonts w:hint="eastAsia"/>
              </w:rPr>
            </w:pPr>
            <w:r>
              <w:rPr>
                <w:sz w:val="18"/>
              </w:rPr>
              <w:t>88</w:t>
            </w:r>
          </w:p>
        </w:tc>
        <w:tc>
          <w:tcPr>
            <w:tcW w:w="1872" w:type="dxa"/>
            <w:shd w:val="clear" w:color="auto" w:fill="FFFFFF"/>
            <w:vAlign w:val="center"/>
          </w:tcPr>
          <w:p w14:paraId="4198DF1F" w14:textId="77777777" w:rsidR="00457112" w:rsidRDefault="00000000">
            <w:pPr>
              <w:jc w:val="center"/>
              <w:rPr>
                <w:rFonts w:hint="eastAsia"/>
              </w:rPr>
            </w:pPr>
            <w:r>
              <w:rPr>
                <w:sz w:val="18"/>
              </w:rPr>
              <w:t>CRITICAL</w:t>
            </w:r>
          </w:p>
        </w:tc>
        <w:tc>
          <w:tcPr>
            <w:tcW w:w="1872" w:type="dxa"/>
            <w:shd w:val="clear" w:color="auto" w:fill="FFFFFF"/>
            <w:vAlign w:val="center"/>
          </w:tcPr>
          <w:p w14:paraId="20B48866" w14:textId="77777777" w:rsidR="00457112" w:rsidRDefault="00000000">
            <w:pPr>
              <w:jc w:val="center"/>
              <w:rPr>
                <w:rFonts w:hint="eastAsia"/>
              </w:rPr>
            </w:pPr>
            <w:r>
              <w:rPr>
                <w:sz w:val="18"/>
              </w:rPr>
              <w:t>Circular mule network, shared device across 4 accounts</w:t>
            </w:r>
          </w:p>
        </w:tc>
      </w:tr>
      <w:tr w:rsidR="00457112" w14:paraId="15099D28" w14:textId="77777777">
        <w:trPr>
          <w:jc w:val="center"/>
        </w:trPr>
        <w:tc>
          <w:tcPr>
            <w:tcW w:w="1872" w:type="dxa"/>
            <w:shd w:val="clear" w:color="auto" w:fill="F9F9F9"/>
            <w:vAlign w:val="center"/>
          </w:tcPr>
          <w:p w14:paraId="0A1CA41B" w14:textId="77777777" w:rsidR="00457112" w:rsidRDefault="00000000">
            <w:pPr>
              <w:jc w:val="center"/>
              <w:rPr>
                <w:rFonts w:hint="eastAsia"/>
              </w:rPr>
            </w:pPr>
            <w:r>
              <w:rPr>
                <w:sz w:val="18"/>
              </w:rPr>
              <w:t>Chain Laundering</w:t>
            </w:r>
          </w:p>
        </w:tc>
        <w:tc>
          <w:tcPr>
            <w:tcW w:w="1872" w:type="dxa"/>
            <w:shd w:val="clear" w:color="auto" w:fill="F9F9F9"/>
            <w:vAlign w:val="center"/>
          </w:tcPr>
          <w:p w14:paraId="07D06725" w14:textId="77777777" w:rsidR="00457112" w:rsidRDefault="00000000">
            <w:pPr>
              <w:jc w:val="center"/>
              <w:rPr>
                <w:rFonts w:hint="eastAsia"/>
              </w:rPr>
            </w:pPr>
            <w:r>
              <w:rPr>
                <w:sz w:val="18"/>
              </w:rPr>
              <w:t>chain_node_2@upi</w:t>
            </w:r>
          </w:p>
        </w:tc>
        <w:tc>
          <w:tcPr>
            <w:tcW w:w="1872" w:type="dxa"/>
            <w:shd w:val="clear" w:color="auto" w:fill="F9F9F9"/>
            <w:vAlign w:val="center"/>
          </w:tcPr>
          <w:p w14:paraId="6111A6EB" w14:textId="77777777" w:rsidR="00457112" w:rsidRDefault="00000000">
            <w:pPr>
              <w:jc w:val="center"/>
              <w:rPr>
                <w:rFonts w:hint="eastAsia"/>
              </w:rPr>
            </w:pPr>
            <w:r>
              <w:rPr>
                <w:sz w:val="18"/>
              </w:rPr>
              <w:t>76</w:t>
            </w:r>
          </w:p>
        </w:tc>
        <w:tc>
          <w:tcPr>
            <w:tcW w:w="1872" w:type="dxa"/>
            <w:shd w:val="clear" w:color="auto" w:fill="F9F9F9"/>
            <w:vAlign w:val="center"/>
          </w:tcPr>
          <w:p w14:paraId="7D3D7336" w14:textId="77777777" w:rsidR="00457112" w:rsidRDefault="00000000">
            <w:pPr>
              <w:jc w:val="center"/>
              <w:rPr>
                <w:rFonts w:hint="eastAsia"/>
              </w:rPr>
            </w:pPr>
            <w:r>
              <w:rPr>
                <w:sz w:val="18"/>
              </w:rPr>
              <w:t>HIGH</w:t>
            </w:r>
          </w:p>
        </w:tc>
        <w:tc>
          <w:tcPr>
            <w:tcW w:w="1872" w:type="dxa"/>
            <w:shd w:val="clear" w:color="auto" w:fill="F9F9F9"/>
            <w:vAlign w:val="center"/>
          </w:tcPr>
          <w:p w14:paraId="3979E9C2" w14:textId="77777777" w:rsidR="00457112" w:rsidRDefault="00000000">
            <w:pPr>
              <w:jc w:val="center"/>
              <w:rPr>
                <w:rFonts w:hint="eastAsia"/>
              </w:rPr>
            </w:pPr>
            <w:r>
              <w:rPr>
                <w:sz w:val="18"/>
              </w:rPr>
              <w:t>Deep laundering chain (4+ hops), high velocity</w:t>
            </w:r>
          </w:p>
        </w:tc>
      </w:tr>
      <w:tr w:rsidR="00457112" w14:paraId="5E447557" w14:textId="77777777">
        <w:trPr>
          <w:jc w:val="center"/>
        </w:trPr>
        <w:tc>
          <w:tcPr>
            <w:tcW w:w="1872" w:type="dxa"/>
            <w:shd w:val="clear" w:color="auto" w:fill="FFFFFF"/>
            <w:vAlign w:val="center"/>
          </w:tcPr>
          <w:p w14:paraId="2CDECDAA" w14:textId="77777777" w:rsidR="00457112" w:rsidRDefault="00000000">
            <w:pPr>
              <w:jc w:val="center"/>
              <w:rPr>
                <w:rFonts w:hint="eastAsia"/>
              </w:rPr>
            </w:pPr>
            <w:r>
              <w:rPr>
                <w:sz w:val="18"/>
              </w:rPr>
              <w:t>Device Ring</w:t>
            </w:r>
          </w:p>
        </w:tc>
        <w:tc>
          <w:tcPr>
            <w:tcW w:w="1872" w:type="dxa"/>
            <w:shd w:val="clear" w:color="auto" w:fill="FFFFFF"/>
            <w:vAlign w:val="center"/>
          </w:tcPr>
          <w:p w14:paraId="7A84CD31" w14:textId="77777777" w:rsidR="00457112" w:rsidRDefault="00000000">
            <w:pPr>
              <w:jc w:val="center"/>
              <w:rPr>
                <w:rFonts w:hint="eastAsia"/>
              </w:rPr>
            </w:pPr>
            <w:r>
              <w:rPr>
                <w:sz w:val="18"/>
              </w:rPr>
              <w:t>device_ring_1@upi</w:t>
            </w:r>
          </w:p>
        </w:tc>
        <w:tc>
          <w:tcPr>
            <w:tcW w:w="1872" w:type="dxa"/>
            <w:shd w:val="clear" w:color="auto" w:fill="FFFFFF"/>
            <w:vAlign w:val="center"/>
          </w:tcPr>
          <w:p w14:paraId="53C0DA38" w14:textId="77777777" w:rsidR="00457112" w:rsidRDefault="00000000">
            <w:pPr>
              <w:jc w:val="center"/>
              <w:rPr>
                <w:rFonts w:hint="eastAsia"/>
              </w:rPr>
            </w:pPr>
            <w:r>
              <w:rPr>
                <w:sz w:val="18"/>
              </w:rPr>
              <w:t>72</w:t>
            </w:r>
          </w:p>
        </w:tc>
        <w:tc>
          <w:tcPr>
            <w:tcW w:w="1872" w:type="dxa"/>
            <w:shd w:val="clear" w:color="auto" w:fill="FFFFFF"/>
            <w:vAlign w:val="center"/>
          </w:tcPr>
          <w:p w14:paraId="28807548" w14:textId="77777777" w:rsidR="00457112" w:rsidRDefault="00000000">
            <w:pPr>
              <w:jc w:val="center"/>
              <w:rPr>
                <w:rFonts w:hint="eastAsia"/>
              </w:rPr>
            </w:pPr>
            <w:r>
              <w:rPr>
                <w:sz w:val="18"/>
              </w:rPr>
              <w:t>HIGH</w:t>
            </w:r>
          </w:p>
        </w:tc>
        <w:tc>
          <w:tcPr>
            <w:tcW w:w="1872" w:type="dxa"/>
            <w:shd w:val="clear" w:color="auto" w:fill="FFFFFF"/>
            <w:vAlign w:val="center"/>
          </w:tcPr>
          <w:p w14:paraId="632003F3" w14:textId="77777777" w:rsidR="00457112" w:rsidRDefault="00000000">
            <w:pPr>
              <w:jc w:val="center"/>
              <w:rPr>
                <w:rFonts w:hint="eastAsia"/>
              </w:rPr>
            </w:pPr>
            <w:r>
              <w:rPr>
                <w:sz w:val="18"/>
              </w:rPr>
              <w:t>Shared device (3 accounts), young account</w:t>
            </w:r>
          </w:p>
        </w:tc>
      </w:tr>
      <w:tr w:rsidR="00457112" w14:paraId="6F7D043C" w14:textId="77777777">
        <w:trPr>
          <w:jc w:val="center"/>
        </w:trPr>
        <w:tc>
          <w:tcPr>
            <w:tcW w:w="1872" w:type="dxa"/>
            <w:shd w:val="clear" w:color="auto" w:fill="F9F9F9"/>
            <w:vAlign w:val="center"/>
          </w:tcPr>
          <w:p w14:paraId="0356724F" w14:textId="77777777" w:rsidR="00457112" w:rsidRDefault="00000000">
            <w:pPr>
              <w:jc w:val="center"/>
              <w:rPr>
                <w:rFonts w:hint="eastAsia"/>
              </w:rPr>
            </w:pPr>
            <w:r>
              <w:rPr>
                <w:sz w:val="18"/>
              </w:rPr>
              <w:t>Rapid Onboarding</w:t>
            </w:r>
          </w:p>
        </w:tc>
        <w:tc>
          <w:tcPr>
            <w:tcW w:w="1872" w:type="dxa"/>
            <w:shd w:val="clear" w:color="auto" w:fill="F9F9F9"/>
            <w:vAlign w:val="center"/>
          </w:tcPr>
          <w:p w14:paraId="266C032A" w14:textId="77777777" w:rsidR="00457112" w:rsidRDefault="00000000">
            <w:pPr>
              <w:jc w:val="center"/>
              <w:rPr>
                <w:rFonts w:hint="eastAsia"/>
              </w:rPr>
            </w:pPr>
            <w:r>
              <w:rPr>
                <w:sz w:val="18"/>
              </w:rPr>
              <w:t>new_mule_account@upi</w:t>
            </w:r>
          </w:p>
        </w:tc>
        <w:tc>
          <w:tcPr>
            <w:tcW w:w="1872" w:type="dxa"/>
            <w:shd w:val="clear" w:color="auto" w:fill="F9F9F9"/>
            <w:vAlign w:val="center"/>
          </w:tcPr>
          <w:p w14:paraId="18C21A28" w14:textId="77777777" w:rsidR="00457112" w:rsidRDefault="00000000">
            <w:pPr>
              <w:jc w:val="center"/>
              <w:rPr>
                <w:rFonts w:hint="eastAsia"/>
              </w:rPr>
            </w:pPr>
            <w:r>
              <w:rPr>
                <w:sz w:val="18"/>
              </w:rPr>
              <w:t>95</w:t>
            </w:r>
          </w:p>
        </w:tc>
        <w:tc>
          <w:tcPr>
            <w:tcW w:w="1872" w:type="dxa"/>
            <w:shd w:val="clear" w:color="auto" w:fill="F9F9F9"/>
            <w:vAlign w:val="center"/>
          </w:tcPr>
          <w:p w14:paraId="69723756" w14:textId="77777777" w:rsidR="00457112" w:rsidRDefault="00000000">
            <w:pPr>
              <w:jc w:val="center"/>
              <w:rPr>
                <w:rFonts w:hint="eastAsia"/>
              </w:rPr>
            </w:pPr>
            <w:r>
              <w:rPr>
                <w:sz w:val="18"/>
              </w:rPr>
              <w:t>CRITICAL</w:t>
            </w:r>
          </w:p>
        </w:tc>
        <w:tc>
          <w:tcPr>
            <w:tcW w:w="1872" w:type="dxa"/>
            <w:shd w:val="clear" w:color="auto" w:fill="F9F9F9"/>
            <w:vAlign w:val="center"/>
          </w:tcPr>
          <w:p w14:paraId="5DC1D108" w14:textId="77777777" w:rsidR="00457112" w:rsidRDefault="00000000">
            <w:pPr>
              <w:jc w:val="center"/>
              <w:rPr>
                <w:rFonts w:hint="eastAsia"/>
              </w:rPr>
            </w:pPr>
            <w:r>
              <w:rPr>
                <w:sz w:val="18"/>
              </w:rPr>
              <w:t>1-day account, burst (8 txns in 20 min), 90% pass-through</w:t>
            </w:r>
          </w:p>
        </w:tc>
      </w:tr>
      <w:tr w:rsidR="00457112" w14:paraId="6E3AD88E" w14:textId="77777777">
        <w:trPr>
          <w:jc w:val="center"/>
        </w:trPr>
        <w:tc>
          <w:tcPr>
            <w:tcW w:w="1872" w:type="dxa"/>
            <w:shd w:val="clear" w:color="auto" w:fill="FFFFFF"/>
            <w:vAlign w:val="center"/>
          </w:tcPr>
          <w:p w14:paraId="2A1853F4" w14:textId="77777777" w:rsidR="00457112" w:rsidRDefault="00000000">
            <w:pPr>
              <w:jc w:val="center"/>
              <w:rPr>
                <w:rFonts w:hint="eastAsia"/>
              </w:rPr>
            </w:pPr>
            <w:r>
              <w:rPr>
                <w:sz w:val="18"/>
              </w:rPr>
              <w:t>Night Smurfing</w:t>
            </w:r>
          </w:p>
        </w:tc>
        <w:tc>
          <w:tcPr>
            <w:tcW w:w="1872" w:type="dxa"/>
            <w:shd w:val="clear" w:color="auto" w:fill="FFFFFF"/>
            <w:vAlign w:val="center"/>
          </w:tcPr>
          <w:p w14:paraId="02598FAF" w14:textId="77777777" w:rsidR="00457112" w:rsidRDefault="00000000">
            <w:pPr>
              <w:jc w:val="center"/>
              <w:rPr>
                <w:rFonts w:hint="eastAsia"/>
              </w:rPr>
            </w:pPr>
            <w:r>
              <w:rPr>
                <w:sz w:val="18"/>
              </w:rPr>
              <w:t>smurf_master@upi</w:t>
            </w:r>
          </w:p>
        </w:tc>
        <w:tc>
          <w:tcPr>
            <w:tcW w:w="1872" w:type="dxa"/>
            <w:shd w:val="clear" w:color="auto" w:fill="FFFFFF"/>
            <w:vAlign w:val="center"/>
          </w:tcPr>
          <w:p w14:paraId="40E9F076" w14:textId="77777777" w:rsidR="00457112" w:rsidRDefault="00000000">
            <w:pPr>
              <w:jc w:val="center"/>
              <w:rPr>
                <w:rFonts w:hint="eastAsia"/>
              </w:rPr>
            </w:pPr>
            <w:r>
              <w:rPr>
                <w:sz w:val="18"/>
              </w:rPr>
              <w:t>78</w:t>
            </w:r>
          </w:p>
        </w:tc>
        <w:tc>
          <w:tcPr>
            <w:tcW w:w="1872" w:type="dxa"/>
            <w:shd w:val="clear" w:color="auto" w:fill="FFFFFF"/>
            <w:vAlign w:val="center"/>
          </w:tcPr>
          <w:p w14:paraId="69BAA812" w14:textId="77777777" w:rsidR="00457112" w:rsidRDefault="00000000">
            <w:pPr>
              <w:jc w:val="center"/>
              <w:rPr>
                <w:rFonts w:hint="eastAsia"/>
              </w:rPr>
            </w:pPr>
            <w:r>
              <w:rPr>
                <w:sz w:val="18"/>
              </w:rPr>
              <w:t>HIGH</w:t>
            </w:r>
          </w:p>
        </w:tc>
        <w:tc>
          <w:tcPr>
            <w:tcW w:w="1872" w:type="dxa"/>
            <w:shd w:val="clear" w:color="auto" w:fill="FFFFFF"/>
            <w:vAlign w:val="center"/>
          </w:tcPr>
          <w:p w14:paraId="38CEBD24" w14:textId="77777777" w:rsidR="00457112" w:rsidRDefault="00000000">
            <w:pPr>
              <w:jc w:val="center"/>
              <w:rPr>
                <w:rFonts w:hint="eastAsia"/>
              </w:rPr>
            </w:pPr>
            <w:r>
              <w:rPr>
                <w:sz w:val="18"/>
              </w:rPr>
              <w:t>Night-time activity (85%), burst pattern</w:t>
            </w:r>
          </w:p>
        </w:tc>
      </w:tr>
    </w:tbl>
    <w:p w14:paraId="6292AE8E" w14:textId="77777777" w:rsidR="00457112" w:rsidRDefault="00000000">
      <w:pPr>
        <w:rPr>
          <w:rFonts w:hint="eastAsia"/>
        </w:rPr>
      </w:pPr>
      <w:r>
        <w:t>Table 8: Detection results on test scenarios (all mule accounts correctly identified).</w:t>
      </w:r>
    </w:p>
    <w:p w14:paraId="303F57E0" w14:textId="77777777" w:rsidR="00457112" w:rsidRDefault="00000000">
      <w:pPr>
        <w:jc w:val="center"/>
        <w:rPr>
          <w:rFonts w:hint="eastAsia"/>
        </w:rPr>
      </w:pPr>
      <w:r>
        <w:rPr>
          <w:noProof/>
        </w:rPr>
        <w:lastRenderedPageBreak/>
        <w:drawing>
          <wp:inline distT="0" distB="0" distL="0" distR="0" wp14:anchorId="0D455FC7" wp14:editId="39781F23">
            <wp:extent cx="5029200" cy="2455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isk_distribution.png"/>
                    <pic:cNvPicPr/>
                  </pic:nvPicPr>
                  <pic:blipFill>
                    <a:blip r:embed="rId12"/>
                    <a:stretch>
                      <a:fillRect/>
                    </a:stretch>
                  </pic:blipFill>
                  <pic:spPr>
                    <a:xfrm>
                      <a:off x="0" y="0"/>
                      <a:ext cx="5029200" cy="2455707"/>
                    </a:xfrm>
                    <a:prstGeom prst="rect">
                      <a:avLst/>
                    </a:prstGeom>
                  </pic:spPr>
                </pic:pic>
              </a:graphicData>
            </a:graphic>
          </wp:inline>
        </w:drawing>
      </w:r>
    </w:p>
    <w:p w14:paraId="091B017F" w14:textId="77777777" w:rsidR="00457112" w:rsidRDefault="00000000">
      <w:pPr>
        <w:spacing w:after="200"/>
        <w:jc w:val="center"/>
        <w:rPr>
          <w:rFonts w:hint="eastAsia"/>
        </w:rPr>
      </w:pPr>
      <w:r>
        <w:rPr>
          <w:i/>
          <w:color w:val="555555"/>
          <w:sz w:val="18"/>
        </w:rPr>
        <w:t>Figure 6: Detection scores across all six mule scenarios and overall risk distribution.</w:t>
      </w:r>
    </w:p>
    <w:p w14:paraId="6C1525CC" w14:textId="11A1DA55" w:rsidR="00457112" w:rsidRDefault="00000000">
      <w:pPr>
        <w:rPr>
          <w:rFonts w:hint="eastAsia"/>
        </w:rPr>
      </w:pPr>
      <w:r>
        <w:t xml:space="preserve">And the legitimate accounts? All of them scored below 40, landing in the LOW risk bucket. This yields </w:t>
      </w:r>
      <w:r>
        <w:rPr>
          <w:b/>
        </w:rPr>
        <w:t>0% false positives</w:t>
      </w:r>
      <w:r>
        <w:t xml:space="preserve"> and </w:t>
      </w:r>
      <w:r>
        <w:rPr>
          <w:b/>
        </w:rPr>
        <w:t>100% mule detection</w:t>
      </w:r>
      <w:r>
        <w:t xml:space="preserve"> on this dataset. It is important to note that this is synthetic test data, and real-world performance would almost certainly show more variation</w:t>
      </w:r>
      <w:r w:rsidR="002D6170">
        <w:t>.</w:t>
      </w:r>
    </w:p>
    <w:p w14:paraId="3ACD186C" w14:textId="35A532BE" w:rsidR="00457112" w:rsidRDefault="00000000">
      <w:pPr>
        <w:pStyle w:val="Heading2"/>
      </w:pPr>
      <w:r>
        <w:t>7.</w:t>
      </w:r>
      <w:r w:rsidR="002D6170">
        <w:t>5</w:t>
      </w:r>
      <w:r>
        <w:t xml:space="preserve"> Real-World Deployment Considerations</w:t>
      </w:r>
    </w:p>
    <w:p w14:paraId="692EAD84" w14:textId="77777777" w:rsidR="00457112" w:rsidRDefault="00000000">
      <w:pPr>
        <w:rPr>
          <w:rFonts w:hint="eastAsia"/>
        </w:rPr>
      </w:pPr>
      <w:r>
        <w:t>The prototype architecture was designed so each component has a clear production upgrade path:</w:t>
      </w:r>
    </w:p>
    <w:tbl>
      <w:tblPr>
        <w:tblStyle w:val="TableGrid"/>
        <w:tblW w:w="0" w:type="auto"/>
        <w:jc w:val="center"/>
        <w:tblLook w:val="04A0" w:firstRow="1" w:lastRow="0" w:firstColumn="1" w:lastColumn="0" w:noHBand="0" w:noVBand="1"/>
      </w:tblPr>
      <w:tblGrid>
        <w:gridCol w:w="4680"/>
        <w:gridCol w:w="4680"/>
      </w:tblGrid>
      <w:tr w:rsidR="00457112" w14:paraId="14C9140D" w14:textId="77777777">
        <w:trPr>
          <w:jc w:val="center"/>
        </w:trPr>
        <w:tc>
          <w:tcPr>
            <w:tcW w:w="4680" w:type="dxa"/>
            <w:shd w:val="clear" w:color="auto" w:fill="1A1A1A"/>
            <w:vAlign w:val="center"/>
          </w:tcPr>
          <w:p w14:paraId="3EC38954" w14:textId="77777777" w:rsidR="00457112" w:rsidRDefault="00000000">
            <w:pPr>
              <w:jc w:val="center"/>
              <w:rPr>
                <w:rFonts w:hint="eastAsia"/>
              </w:rPr>
            </w:pPr>
            <w:r>
              <w:rPr>
                <w:rFonts w:ascii="Calibri" w:hAnsi="Calibri"/>
                <w:b/>
                <w:color w:val="FFFFFF"/>
                <w:sz w:val="19"/>
              </w:rPr>
              <w:t>Prototype Component</w:t>
            </w:r>
          </w:p>
        </w:tc>
        <w:tc>
          <w:tcPr>
            <w:tcW w:w="4680" w:type="dxa"/>
            <w:shd w:val="clear" w:color="auto" w:fill="1A1A1A"/>
            <w:vAlign w:val="center"/>
          </w:tcPr>
          <w:p w14:paraId="6E783654" w14:textId="77777777" w:rsidR="00457112" w:rsidRDefault="00000000">
            <w:pPr>
              <w:jc w:val="center"/>
              <w:rPr>
                <w:rFonts w:hint="eastAsia"/>
              </w:rPr>
            </w:pPr>
            <w:r>
              <w:rPr>
                <w:rFonts w:ascii="Calibri" w:hAnsi="Calibri"/>
                <w:b/>
                <w:color w:val="FFFFFF"/>
                <w:sz w:val="19"/>
              </w:rPr>
              <w:t>Production Equivalent</w:t>
            </w:r>
          </w:p>
        </w:tc>
      </w:tr>
      <w:tr w:rsidR="00457112" w14:paraId="5340D4AE" w14:textId="77777777">
        <w:trPr>
          <w:jc w:val="center"/>
        </w:trPr>
        <w:tc>
          <w:tcPr>
            <w:tcW w:w="4680" w:type="dxa"/>
            <w:shd w:val="clear" w:color="auto" w:fill="F9F9F9"/>
            <w:vAlign w:val="center"/>
          </w:tcPr>
          <w:p w14:paraId="011300FB" w14:textId="77777777" w:rsidR="00457112" w:rsidRDefault="00000000">
            <w:pPr>
              <w:jc w:val="center"/>
              <w:rPr>
                <w:rFonts w:hint="eastAsia"/>
              </w:rPr>
            </w:pPr>
            <w:r>
              <w:rPr>
                <w:sz w:val="18"/>
              </w:rPr>
              <w:t>CSV data files</w:t>
            </w:r>
          </w:p>
        </w:tc>
        <w:tc>
          <w:tcPr>
            <w:tcW w:w="4680" w:type="dxa"/>
            <w:shd w:val="clear" w:color="auto" w:fill="F9F9F9"/>
            <w:vAlign w:val="center"/>
          </w:tcPr>
          <w:p w14:paraId="511950E2" w14:textId="77777777" w:rsidR="00457112" w:rsidRDefault="00000000">
            <w:pPr>
              <w:jc w:val="center"/>
              <w:rPr>
                <w:rFonts w:hint="eastAsia"/>
              </w:rPr>
            </w:pPr>
            <w:r>
              <w:rPr>
                <w:sz w:val="18"/>
              </w:rPr>
              <w:t>Kafka stream ingestion → PostgreSQL</w:t>
            </w:r>
          </w:p>
        </w:tc>
      </w:tr>
      <w:tr w:rsidR="00457112" w14:paraId="430AF70D" w14:textId="77777777">
        <w:trPr>
          <w:jc w:val="center"/>
        </w:trPr>
        <w:tc>
          <w:tcPr>
            <w:tcW w:w="4680" w:type="dxa"/>
            <w:shd w:val="clear" w:color="auto" w:fill="FFFFFF"/>
            <w:vAlign w:val="center"/>
          </w:tcPr>
          <w:p w14:paraId="792BEFB3" w14:textId="77777777" w:rsidR="00457112" w:rsidRDefault="00000000">
            <w:pPr>
              <w:jc w:val="center"/>
              <w:rPr>
                <w:rFonts w:hint="eastAsia"/>
              </w:rPr>
            </w:pPr>
            <w:r>
              <w:rPr>
                <w:sz w:val="18"/>
              </w:rPr>
              <w:t>NetworkX in-memory graph</w:t>
            </w:r>
          </w:p>
        </w:tc>
        <w:tc>
          <w:tcPr>
            <w:tcW w:w="4680" w:type="dxa"/>
            <w:shd w:val="clear" w:color="auto" w:fill="FFFFFF"/>
            <w:vAlign w:val="center"/>
          </w:tcPr>
          <w:p w14:paraId="259793B9" w14:textId="77777777" w:rsidR="00457112" w:rsidRDefault="00000000">
            <w:pPr>
              <w:jc w:val="center"/>
              <w:rPr>
                <w:rFonts w:hint="eastAsia"/>
              </w:rPr>
            </w:pPr>
            <w:r>
              <w:rPr>
                <w:sz w:val="18"/>
              </w:rPr>
              <w:t>Neo4j graph database</w:t>
            </w:r>
          </w:p>
        </w:tc>
      </w:tr>
      <w:tr w:rsidR="00457112" w14:paraId="5CB4F5B9" w14:textId="77777777">
        <w:trPr>
          <w:jc w:val="center"/>
        </w:trPr>
        <w:tc>
          <w:tcPr>
            <w:tcW w:w="4680" w:type="dxa"/>
            <w:shd w:val="clear" w:color="auto" w:fill="F9F9F9"/>
            <w:vAlign w:val="center"/>
          </w:tcPr>
          <w:p w14:paraId="16B47535" w14:textId="77777777" w:rsidR="00457112" w:rsidRDefault="00000000">
            <w:pPr>
              <w:jc w:val="center"/>
              <w:rPr>
                <w:rFonts w:hint="eastAsia"/>
              </w:rPr>
            </w:pPr>
            <w:r>
              <w:rPr>
                <w:sz w:val="18"/>
              </w:rPr>
              <w:t>In-memory caching</w:t>
            </w:r>
          </w:p>
        </w:tc>
        <w:tc>
          <w:tcPr>
            <w:tcW w:w="4680" w:type="dxa"/>
            <w:shd w:val="clear" w:color="auto" w:fill="F9F9F9"/>
            <w:vAlign w:val="center"/>
          </w:tcPr>
          <w:p w14:paraId="240130AC" w14:textId="77777777" w:rsidR="00457112" w:rsidRDefault="00000000">
            <w:pPr>
              <w:jc w:val="center"/>
              <w:rPr>
                <w:rFonts w:hint="eastAsia"/>
              </w:rPr>
            </w:pPr>
            <w:r>
              <w:rPr>
                <w:sz w:val="18"/>
              </w:rPr>
              <w:t>Redis cache layer</w:t>
            </w:r>
          </w:p>
        </w:tc>
      </w:tr>
      <w:tr w:rsidR="00457112" w14:paraId="600D2D3D" w14:textId="77777777">
        <w:trPr>
          <w:jc w:val="center"/>
        </w:trPr>
        <w:tc>
          <w:tcPr>
            <w:tcW w:w="4680" w:type="dxa"/>
            <w:shd w:val="clear" w:color="auto" w:fill="FFFFFF"/>
            <w:vAlign w:val="center"/>
          </w:tcPr>
          <w:p w14:paraId="25439FBD" w14:textId="77777777" w:rsidR="00457112" w:rsidRDefault="00000000">
            <w:pPr>
              <w:jc w:val="center"/>
              <w:rPr>
                <w:rFonts w:hint="eastAsia"/>
              </w:rPr>
            </w:pPr>
            <w:r>
              <w:rPr>
                <w:sz w:val="18"/>
              </w:rPr>
              <w:t>Single Docker container</w:t>
            </w:r>
          </w:p>
        </w:tc>
        <w:tc>
          <w:tcPr>
            <w:tcW w:w="4680" w:type="dxa"/>
            <w:shd w:val="clear" w:color="auto" w:fill="FFFFFF"/>
            <w:vAlign w:val="center"/>
          </w:tcPr>
          <w:p w14:paraId="2E53CDDC" w14:textId="77777777" w:rsidR="00457112" w:rsidRDefault="00000000">
            <w:pPr>
              <w:jc w:val="center"/>
              <w:rPr>
                <w:rFonts w:hint="eastAsia"/>
              </w:rPr>
            </w:pPr>
            <w:r>
              <w:rPr>
                <w:sz w:val="18"/>
              </w:rPr>
              <w:t>Kubernetes cluster with auto-scaling</w:t>
            </w:r>
          </w:p>
        </w:tc>
      </w:tr>
      <w:tr w:rsidR="00457112" w14:paraId="481D9998" w14:textId="77777777">
        <w:trPr>
          <w:jc w:val="center"/>
        </w:trPr>
        <w:tc>
          <w:tcPr>
            <w:tcW w:w="4680" w:type="dxa"/>
            <w:shd w:val="clear" w:color="auto" w:fill="F9F9F9"/>
            <w:vAlign w:val="center"/>
          </w:tcPr>
          <w:p w14:paraId="748D5F77" w14:textId="77777777" w:rsidR="00457112" w:rsidRDefault="00000000">
            <w:pPr>
              <w:jc w:val="center"/>
              <w:rPr>
                <w:rFonts w:hint="eastAsia"/>
              </w:rPr>
            </w:pPr>
            <w:r>
              <w:rPr>
                <w:sz w:val="18"/>
              </w:rPr>
              <w:t>File-based audit logs</w:t>
            </w:r>
          </w:p>
        </w:tc>
        <w:tc>
          <w:tcPr>
            <w:tcW w:w="4680" w:type="dxa"/>
            <w:shd w:val="clear" w:color="auto" w:fill="F9F9F9"/>
            <w:vAlign w:val="center"/>
          </w:tcPr>
          <w:p w14:paraId="6E943E0E" w14:textId="77777777" w:rsidR="00457112" w:rsidRDefault="00000000">
            <w:pPr>
              <w:jc w:val="center"/>
              <w:rPr>
                <w:rFonts w:hint="eastAsia"/>
              </w:rPr>
            </w:pPr>
            <w:r>
              <w:rPr>
                <w:sz w:val="18"/>
              </w:rPr>
              <w:t>ELK stack (Elasticsearch, Logstash, Kibana)</w:t>
            </w:r>
          </w:p>
        </w:tc>
      </w:tr>
      <w:tr w:rsidR="00457112" w14:paraId="18CFC287" w14:textId="77777777">
        <w:trPr>
          <w:jc w:val="center"/>
        </w:trPr>
        <w:tc>
          <w:tcPr>
            <w:tcW w:w="4680" w:type="dxa"/>
            <w:shd w:val="clear" w:color="auto" w:fill="FFFFFF"/>
            <w:vAlign w:val="center"/>
          </w:tcPr>
          <w:p w14:paraId="329A3576" w14:textId="77777777" w:rsidR="00457112" w:rsidRDefault="00000000">
            <w:pPr>
              <w:jc w:val="center"/>
              <w:rPr>
                <w:rFonts w:hint="eastAsia"/>
              </w:rPr>
            </w:pPr>
            <w:r>
              <w:rPr>
                <w:sz w:val="18"/>
              </w:rPr>
              <w:t>Pickle model store</w:t>
            </w:r>
          </w:p>
        </w:tc>
        <w:tc>
          <w:tcPr>
            <w:tcW w:w="4680" w:type="dxa"/>
            <w:shd w:val="clear" w:color="auto" w:fill="FFFFFF"/>
            <w:vAlign w:val="center"/>
          </w:tcPr>
          <w:p w14:paraId="6101B027" w14:textId="77777777" w:rsidR="00457112" w:rsidRDefault="00000000">
            <w:pPr>
              <w:jc w:val="center"/>
              <w:rPr>
                <w:rFonts w:hint="eastAsia"/>
              </w:rPr>
            </w:pPr>
            <w:r>
              <w:rPr>
                <w:sz w:val="18"/>
              </w:rPr>
              <w:t>MLflow model registry</w:t>
            </w:r>
          </w:p>
        </w:tc>
      </w:tr>
    </w:tbl>
    <w:p w14:paraId="75668045" w14:textId="77777777" w:rsidR="00457112" w:rsidRDefault="00000000">
      <w:pPr>
        <w:jc w:val="center"/>
        <w:rPr>
          <w:rFonts w:hint="eastAsia"/>
        </w:rPr>
      </w:pPr>
      <w:r>
        <w:rPr>
          <w:noProof/>
        </w:rPr>
        <w:lastRenderedPageBreak/>
        <w:drawing>
          <wp:inline distT="0" distB="0" distL="0" distR="0" wp14:anchorId="504F48A2" wp14:editId="0CA258F4">
            <wp:extent cx="5029200" cy="26241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eployment.png"/>
                    <pic:cNvPicPr/>
                  </pic:nvPicPr>
                  <pic:blipFill>
                    <a:blip r:embed="rId13"/>
                    <a:stretch>
                      <a:fillRect/>
                    </a:stretch>
                  </pic:blipFill>
                  <pic:spPr>
                    <a:xfrm>
                      <a:off x="0" y="0"/>
                      <a:ext cx="5029200" cy="2624135"/>
                    </a:xfrm>
                    <a:prstGeom prst="rect">
                      <a:avLst/>
                    </a:prstGeom>
                  </pic:spPr>
                </pic:pic>
              </a:graphicData>
            </a:graphic>
          </wp:inline>
        </w:drawing>
      </w:r>
    </w:p>
    <w:p w14:paraId="7853BEFD" w14:textId="77777777" w:rsidR="00457112" w:rsidRDefault="00000000">
      <w:pPr>
        <w:spacing w:after="200"/>
        <w:jc w:val="center"/>
        <w:rPr>
          <w:rFonts w:hint="eastAsia"/>
        </w:rPr>
      </w:pPr>
      <w:r>
        <w:rPr>
          <w:i/>
          <w:color w:val="555555"/>
          <w:sz w:val="18"/>
        </w:rPr>
        <w:t>Figure 7: Prototype to production deployment migration path.</w:t>
      </w:r>
    </w:p>
    <w:p w14:paraId="3FD2EDB7" w14:textId="7A0FC917" w:rsidR="00457112" w:rsidRDefault="00000000">
      <w:pPr>
        <w:pStyle w:val="Heading2"/>
      </w:pPr>
      <w:r>
        <w:t>7.</w:t>
      </w:r>
      <w:r w:rsidR="002D6170">
        <w:t>6</w:t>
      </w:r>
      <w:r>
        <w:t xml:space="preserve"> Security Testing Results</w:t>
      </w:r>
    </w:p>
    <w:p w14:paraId="19F65E6C" w14:textId="77777777" w:rsidR="00457112" w:rsidRDefault="00000000">
      <w:pPr>
        <w:rPr>
          <w:rFonts w:hint="eastAsia"/>
        </w:rPr>
      </w:pPr>
      <w:r>
        <w:t>We wrote and ran an automated security test suite (</w:t>
      </w:r>
      <w:r>
        <w:rPr>
          <w:rFonts w:ascii="Consolas" w:hAnsi="Consolas"/>
          <w:color w:val="800000"/>
          <w:sz w:val="20"/>
        </w:rPr>
        <w:t>scripts/security_test.py</w:t>
      </w:r>
      <w:r>
        <w:t>) against the live API. Eight categories of tests, 42 test cases total. All 42 passed.</w:t>
      </w:r>
    </w:p>
    <w:p w14:paraId="1B912004" w14:textId="77777777" w:rsidR="00457112" w:rsidRDefault="00000000">
      <w:pPr>
        <w:rPr>
          <w:rFonts w:hint="eastAsia"/>
        </w:rPr>
      </w:pPr>
      <w:r>
        <w:rPr>
          <w:b/>
        </w:rPr>
        <w:t>Test Environment:</w:t>
      </w:r>
      <w:r>
        <w:t xml:space="preserve"> Backend running on FastAPI 2.1.0 / Uvicorn 0.27.1, tested via Python </w:t>
      </w:r>
      <w:r>
        <w:rPr>
          <w:rFonts w:ascii="Consolas" w:hAnsi="Consolas"/>
          <w:color w:val="800000"/>
          <w:sz w:val="20"/>
        </w:rPr>
        <w:t>requests</w:t>
      </w:r>
      <w:r>
        <w:t xml:space="preserve"> library against </w:t>
      </w:r>
      <w:r>
        <w:rPr>
          <w:rFonts w:ascii="Consolas" w:hAnsi="Consolas"/>
          <w:color w:val="800000"/>
          <w:sz w:val="20"/>
        </w:rPr>
        <w:t>http://127.0.0.1:8000</w:t>
      </w:r>
      <w:r>
        <w:t>.</w:t>
      </w:r>
    </w:p>
    <w:p w14:paraId="2985F792" w14:textId="77777777" w:rsidR="00457112" w:rsidRDefault="00000000">
      <w:pPr>
        <w:pStyle w:val="Heading3"/>
      </w:pPr>
      <w:r>
        <w:t>Summary</w:t>
      </w:r>
    </w:p>
    <w:tbl>
      <w:tblPr>
        <w:tblStyle w:val="TableGrid"/>
        <w:tblW w:w="0" w:type="auto"/>
        <w:jc w:val="center"/>
        <w:tblLook w:val="04A0" w:firstRow="1" w:lastRow="0" w:firstColumn="1" w:lastColumn="0" w:noHBand="0" w:noVBand="1"/>
      </w:tblPr>
      <w:tblGrid>
        <w:gridCol w:w="2340"/>
        <w:gridCol w:w="2340"/>
        <w:gridCol w:w="2340"/>
        <w:gridCol w:w="2340"/>
      </w:tblGrid>
      <w:tr w:rsidR="00457112" w14:paraId="48D4320E" w14:textId="77777777">
        <w:trPr>
          <w:jc w:val="center"/>
        </w:trPr>
        <w:tc>
          <w:tcPr>
            <w:tcW w:w="2340" w:type="dxa"/>
            <w:shd w:val="clear" w:color="auto" w:fill="1A1A1A"/>
            <w:vAlign w:val="center"/>
          </w:tcPr>
          <w:p w14:paraId="137765C6" w14:textId="77777777" w:rsidR="00457112" w:rsidRDefault="00000000">
            <w:pPr>
              <w:jc w:val="center"/>
              <w:rPr>
                <w:rFonts w:hint="eastAsia"/>
              </w:rPr>
            </w:pPr>
            <w:r>
              <w:rPr>
                <w:rFonts w:ascii="Calibri" w:hAnsi="Calibri"/>
                <w:b/>
                <w:color w:val="FFFFFF"/>
                <w:sz w:val="19"/>
              </w:rPr>
              <w:t>Category</w:t>
            </w:r>
          </w:p>
        </w:tc>
        <w:tc>
          <w:tcPr>
            <w:tcW w:w="2340" w:type="dxa"/>
            <w:shd w:val="clear" w:color="auto" w:fill="1A1A1A"/>
            <w:vAlign w:val="center"/>
          </w:tcPr>
          <w:p w14:paraId="66880637" w14:textId="77777777" w:rsidR="00457112" w:rsidRDefault="00000000">
            <w:pPr>
              <w:jc w:val="center"/>
              <w:rPr>
                <w:rFonts w:hint="eastAsia"/>
              </w:rPr>
            </w:pPr>
            <w:r>
              <w:rPr>
                <w:rFonts w:ascii="Calibri" w:hAnsi="Calibri"/>
                <w:b/>
                <w:color w:val="FFFFFF"/>
                <w:sz w:val="19"/>
              </w:rPr>
              <w:t>Tests</w:t>
            </w:r>
          </w:p>
        </w:tc>
        <w:tc>
          <w:tcPr>
            <w:tcW w:w="2340" w:type="dxa"/>
            <w:shd w:val="clear" w:color="auto" w:fill="1A1A1A"/>
            <w:vAlign w:val="center"/>
          </w:tcPr>
          <w:p w14:paraId="0B63490C" w14:textId="77777777" w:rsidR="00457112" w:rsidRDefault="00000000">
            <w:pPr>
              <w:jc w:val="center"/>
              <w:rPr>
                <w:rFonts w:hint="eastAsia"/>
              </w:rPr>
            </w:pPr>
            <w:r>
              <w:rPr>
                <w:rFonts w:ascii="Calibri" w:hAnsi="Calibri"/>
                <w:b/>
                <w:color w:val="FFFFFF"/>
                <w:sz w:val="19"/>
              </w:rPr>
              <w:t>Passed</w:t>
            </w:r>
          </w:p>
        </w:tc>
        <w:tc>
          <w:tcPr>
            <w:tcW w:w="2340" w:type="dxa"/>
            <w:shd w:val="clear" w:color="auto" w:fill="1A1A1A"/>
            <w:vAlign w:val="center"/>
          </w:tcPr>
          <w:p w14:paraId="7AF5F566" w14:textId="77777777" w:rsidR="00457112" w:rsidRDefault="00000000">
            <w:pPr>
              <w:jc w:val="center"/>
              <w:rPr>
                <w:rFonts w:hint="eastAsia"/>
              </w:rPr>
            </w:pPr>
            <w:r>
              <w:rPr>
                <w:rFonts w:ascii="Calibri" w:hAnsi="Calibri"/>
                <w:b/>
                <w:color w:val="FFFFFF"/>
                <w:sz w:val="19"/>
              </w:rPr>
              <w:t>Result</w:t>
            </w:r>
          </w:p>
        </w:tc>
      </w:tr>
      <w:tr w:rsidR="00457112" w14:paraId="1242C154" w14:textId="77777777">
        <w:trPr>
          <w:jc w:val="center"/>
        </w:trPr>
        <w:tc>
          <w:tcPr>
            <w:tcW w:w="2340" w:type="dxa"/>
            <w:shd w:val="clear" w:color="auto" w:fill="F9F9F9"/>
            <w:vAlign w:val="center"/>
          </w:tcPr>
          <w:p w14:paraId="0F91216D" w14:textId="77777777" w:rsidR="00457112" w:rsidRDefault="00000000">
            <w:pPr>
              <w:jc w:val="center"/>
              <w:rPr>
                <w:rFonts w:hint="eastAsia"/>
              </w:rPr>
            </w:pPr>
            <w:r>
              <w:rPr>
                <w:sz w:val="18"/>
              </w:rPr>
              <w:t>API Key Authentication</w:t>
            </w:r>
          </w:p>
        </w:tc>
        <w:tc>
          <w:tcPr>
            <w:tcW w:w="2340" w:type="dxa"/>
            <w:shd w:val="clear" w:color="auto" w:fill="F9F9F9"/>
            <w:vAlign w:val="center"/>
          </w:tcPr>
          <w:p w14:paraId="4DBBFA02" w14:textId="77777777" w:rsidR="00457112" w:rsidRDefault="00000000">
            <w:pPr>
              <w:jc w:val="center"/>
              <w:rPr>
                <w:rFonts w:hint="eastAsia"/>
              </w:rPr>
            </w:pPr>
            <w:r>
              <w:rPr>
                <w:sz w:val="18"/>
              </w:rPr>
              <w:t>6</w:t>
            </w:r>
          </w:p>
        </w:tc>
        <w:tc>
          <w:tcPr>
            <w:tcW w:w="2340" w:type="dxa"/>
            <w:shd w:val="clear" w:color="auto" w:fill="F9F9F9"/>
            <w:vAlign w:val="center"/>
          </w:tcPr>
          <w:p w14:paraId="3F730D65" w14:textId="77777777" w:rsidR="00457112" w:rsidRDefault="00000000">
            <w:pPr>
              <w:jc w:val="center"/>
              <w:rPr>
                <w:rFonts w:hint="eastAsia"/>
              </w:rPr>
            </w:pPr>
            <w:r>
              <w:rPr>
                <w:sz w:val="18"/>
              </w:rPr>
              <w:t>6</w:t>
            </w:r>
          </w:p>
        </w:tc>
        <w:tc>
          <w:tcPr>
            <w:tcW w:w="2340" w:type="dxa"/>
            <w:shd w:val="clear" w:color="auto" w:fill="F9F9F9"/>
            <w:vAlign w:val="center"/>
          </w:tcPr>
          <w:p w14:paraId="3BD5C065" w14:textId="77777777" w:rsidR="00457112" w:rsidRDefault="00000000">
            <w:pPr>
              <w:jc w:val="center"/>
              <w:rPr>
                <w:rFonts w:hint="eastAsia"/>
              </w:rPr>
            </w:pPr>
            <w:r>
              <w:rPr>
                <w:sz w:val="18"/>
              </w:rPr>
              <w:t>100%</w:t>
            </w:r>
          </w:p>
        </w:tc>
      </w:tr>
      <w:tr w:rsidR="00457112" w14:paraId="0D991900" w14:textId="77777777">
        <w:trPr>
          <w:jc w:val="center"/>
        </w:trPr>
        <w:tc>
          <w:tcPr>
            <w:tcW w:w="2340" w:type="dxa"/>
            <w:shd w:val="clear" w:color="auto" w:fill="FFFFFF"/>
            <w:vAlign w:val="center"/>
          </w:tcPr>
          <w:p w14:paraId="25FF76CE" w14:textId="77777777" w:rsidR="00457112" w:rsidRDefault="00000000">
            <w:pPr>
              <w:jc w:val="center"/>
              <w:rPr>
                <w:rFonts w:hint="eastAsia"/>
              </w:rPr>
            </w:pPr>
            <w:r>
              <w:rPr>
                <w:sz w:val="18"/>
              </w:rPr>
              <w:t>Injection Attacks (SQL, NoSQL, XSS, Command, Path Traversal)</w:t>
            </w:r>
          </w:p>
        </w:tc>
        <w:tc>
          <w:tcPr>
            <w:tcW w:w="2340" w:type="dxa"/>
            <w:shd w:val="clear" w:color="auto" w:fill="FFFFFF"/>
            <w:vAlign w:val="center"/>
          </w:tcPr>
          <w:p w14:paraId="547D74A8" w14:textId="77777777" w:rsidR="00457112" w:rsidRDefault="00000000">
            <w:pPr>
              <w:jc w:val="center"/>
              <w:rPr>
                <w:rFonts w:hint="eastAsia"/>
              </w:rPr>
            </w:pPr>
            <w:r>
              <w:rPr>
                <w:sz w:val="18"/>
              </w:rPr>
              <w:t>10</w:t>
            </w:r>
          </w:p>
        </w:tc>
        <w:tc>
          <w:tcPr>
            <w:tcW w:w="2340" w:type="dxa"/>
            <w:shd w:val="clear" w:color="auto" w:fill="FFFFFF"/>
            <w:vAlign w:val="center"/>
          </w:tcPr>
          <w:p w14:paraId="6BF1373B" w14:textId="77777777" w:rsidR="00457112" w:rsidRDefault="00000000">
            <w:pPr>
              <w:jc w:val="center"/>
              <w:rPr>
                <w:rFonts w:hint="eastAsia"/>
              </w:rPr>
            </w:pPr>
            <w:r>
              <w:rPr>
                <w:sz w:val="18"/>
              </w:rPr>
              <w:t>10</w:t>
            </w:r>
          </w:p>
        </w:tc>
        <w:tc>
          <w:tcPr>
            <w:tcW w:w="2340" w:type="dxa"/>
            <w:shd w:val="clear" w:color="auto" w:fill="FFFFFF"/>
            <w:vAlign w:val="center"/>
          </w:tcPr>
          <w:p w14:paraId="1FE0C959" w14:textId="77777777" w:rsidR="00457112" w:rsidRDefault="00000000">
            <w:pPr>
              <w:jc w:val="center"/>
              <w:rPr>
                <w:rFonts w:hint="eastAsia"/>
              </w:rPr>
            </w:pPr>
            <w:r>
              <w:rPr>
                <w:sz w:val="18"/>
              </w:rPr>
              <w:t>100%</w:t>
            </w:r>
          </w:p>
        </w:tc>
      </w:tr>
      <w:tr w:rsidR="00457112" w14:paraId="70F439EA" w14:textId="77777777">
        <w:trPr>
          <w:jc w:val="center"/>
        </w:trPr>
        <w:tc>
          <w:tcPr>
            <w:tcW w:w="2340" w:type="dxa"/>
            <w:shd w:val="clear" w:color="auto" w:fill="F9F9F9"/>
            <w:vAlign w:val="center"/>
          </w:tcPr>
          <w:p w14:paraId="4560DB48" w14:textId="77777777" w:rsidR="00457112" w:rsidRDefault="00000000">
            <w:pPr>
              <w:jc w:val="center"/>
              <w:rPr>
                <w:rFonts w:hint="eastAsia"/>
              </w:rPr>
            </w:pPr>
            <w:r>
              <w:rPr>
                <w:sz w:val="18"/>
              </w:rPr>
              <w:t>Rate Limiting</w:t>
            </w:r>
          </w:p>
        </w:tc>
        <w:tc>
          <w:tcPr>
            <w:tcW w:w="2340" w:type="dxa"/>
            <w:shd w:val="clear" w:color="auto" w:fill="F9F9F9"/>
            <w:vAlign w:val="center"/>
          </w:tcPr>
          <w:p w14:paraId="2FC94188" w14:textId="77777777" w:rsidR="00457112" w:rsidRDefault="00000000">
            <w:pPr>
              <w:jc w:val="center"/>
              <w:rPr>
                <w:rFonts w:hint="eastAsia"/>
              </w:rPr>
            </w:pPr>
            <w:r>
              <w:rPr>
                <w:sz w:val="18"/>
              </w:rPr>
              <w:t>3</w:t>
            </w:r>
          </w:p>
        </w:tc>
        <w:tc>
          <w:tcPr>
            <w:tcW w:w="2340" w:type="dxa"/>
            <w:shd w:val="clear" w:color="auto" w:fill="F9F9F9"/>
            <w:vAlign w:val="center"/>
          </w:tcPr>
          <w:p w14:paraId="56E3D938" w14:textId="77777777" w:rsidR="00457112" w:rsidRDefault="00000000">
            <w:pPr>
              <w:jc w:val="center"/>
              <w:rPr>
                <w:rFonts w:hint="eastAsia"/>
              </w:rPr>
            </w:pPr>
            <w:r>
              <w:rPr>
                <w:sz w:val="18"/>
              </w:rPr>
              <w:t>3</w:t>
            </w:r>
          </w:p>
        </w:tc>
        <w:tc>
          <w:tcPr>
            <w:tcW w:w="2340" w:type="dxa"/>
            <w:shd w:val="clear" w:color="auto" w:fill="F9F9F9"/>
            <w:vAlign w:val="center"/>
          </w:tcPr>
          <w:p w14:paraId="7E1118E0" w14:textId="77777777" w:rsidR="00457112" w:rsidRDefault="00000000">
            <w:pPr>
              <w:jc w:val="center"/>
              <w:rPr>
                <w:rFonts w:hint="eastAsia"/>
              </w:rPr>
            </w:pPr>
            <w:r>
              <w:rPr>
                <w:sz w:val="18"/>
              </w:rPr>
              <w:t>100%</w:t>
            </w:r>
          </w:p>
        </w:tc>
      </w:tr>
      <w:tr w:rsidR="00457112" w14:paraId="61362283" w14:textId="77777777">
        <w:trPr>
          <w:jc w:val="center"/>
        </w:trPr>
        <w:tc>
          <w:tcPr>
            <w:tcW w:w="2340" w:type="dxa"/>
            <w:shd w:val="clear" w:color="auto" w:fill="FFFFFF"/>
            <w:vAlign w:val="center"/>
          </w:tcPr>
          <w:p w14:paraId="645EBF9D" w14:textId="77777777" w:rsidR="00457112" w:rsidRDefault="00000000">
            <w:pPr>
              <w:jc w:val="center"/>
              <w:rPr>
                <w:rFonts w:hint="eastAsia"/>
              </w:rPr>
            </w:pPr>
            <w:r>
              <w:rPr>
                <w:sz w:val="18"/>
              </w:rPr>
              <w:t>CORS Policy</w:t>
            </w:r>
          </w:p>
        </w:tc>
        <w:tc>
          <w:tcPr>
            <w:tcW w:w="2340" w:type="dxa"/>
            <w:shd w:val="clear" w:color="auto" w:fill="FFFFFF"/>
            <w:vAlign w:val="center"/>
          </w:tcPr>
          <w:p w14:paraId="21E9E2BF" w14:textId="77777777" w:rsidR="00457112" w:rsidRDefault="00000000">
            <w:pPr>
              <w:jc w:val="center"/>
              <w:rPr>
                <w:rFonts w:hint="eastAsia"/>
              </w:rPr>
            </w:pPr>
            <w:r>
              <w:rPr>
                <w:sz w:val="18"/>
              </w:rPr>
              <w:t>3</w:t>
            </w:r>
          </w:p>
        </w:tc>
        <w:tc>
          <w:tcPr>
            <w:tcW w:w="2340" w:type="dxa"/>
            <w:shd w:val="clear" w:color="auto" w:fill="FFFFFF"/>
            <w:vAlign w:val="center"/>
          </w:tcPr>
          <w:p w14:paraId="24AC84C4" w14:textId="77777777" w:rsidR="00457112" w:rsidRDefault="00000000">
            <w:pPr>
              <w:jc w:val="center"/>
              <w:rPr>
                <w:rFonts w:hint="eastAsia"/>
              </w:rPr>
            </w:pPr>
            <w:r>
              <w:rPr>
                <w:sz w:val="18"/>
              </w:rPr>
              <w:t>3</w:t>
            </w:r>
          </w:p>
        </w:tc>
        <w:tc>
          <w:tcPr>
            <w:tcW w:w="2340" w:type="dxa"/>
            <w:shd w:val="clear" w:color="auto" w:fill="FFFFFF"/>
            <w:vAlign w:val="center"/>
          </w:tcPr>
          <w:p w14:paraId="096E22B5" w14:textId="77777777" w:rsidR="00457112" w:rsidRDefault="00000000">
            <w:pPr>
              <w:jc w:val="center"/>
              <w:rPr>
                <w:rFonts w:hint="eastAsia"/>
              </w:rPr>
            </w:pPr>
            <w:r>
              <w:rPr>
                <w:sz w:val="18"/>
              </w:rPr>
              <w:t>100%</w:t>
            </w:r>
          </w:p>
        </w:tc>
      </w:tr>
      <w:tr w:rsidR="00457112" w14:paraId="4A457CA8" w14:textId="77777777">
        <w:trPr>
          <w:jc w:val="center"/>
        </w:trPr>
        <w:tc>
          <w:tcPr>
            <w:tcW w:w="2340" w:type="dxa"/>
            <w:shd w:val="clear" w:color="auto" w:fill="F9F9F9"/>
            <w:vAlign w:val="center"/>
          </w:tcPr>
          <w:p w14:paraId="74D6F499" w14:textId="77777777" w:rsidR="00457112" w:rsidRDefault="00000000">
            <w:pPr>
              <w:jc w:val="center"/>
              <w:rPr>
                <w:rFonts w:hint="eastAsia"/>
              </w:rPr>
            </w:pPr>
            <w:r>
              <w:rPr>
                <w:sz w:val="18"/>
              </w:rPr>
              <w:t>Input Validation &amp; Error Handling</w:t>
            </w:r>
          </w:p>
        </w:tc>
        <w:tc>
          <w:tcPr>
            <w:tcW w:w="2340" w:type="dxa"/>
            <w:shd w:val="clear" w:color="auto" w:fill="F9F9F9"/>
            <w:vAlign w:val="center"/>
          </w:tcPr>
          <w:p w14:paraId="757278D5" w14:textId="77777777" w:rsidR="00457112" w:rsidRDefault="00000000">
            <w:pPr>
              <w:jc w:val="center"/>
              <w:rPr>
                <w:rFonts w:hint="eastAsia"/>
              </w:rPr>
            </w:pPr>
            <w:r>
              <w:rPr>
                <w:sz w:val="18"/>
              </w:rPr>
              <w:t>7</w:t>
            </w:r>
          </w:p>
        </w:tc>
        <w:tc>
          <w:tcPr>
            <w:tcW w:w="2340" w:type="dxa"/>
            <w:shd w:val="clear" w:color="auto" w:fill="F9F9F9"/>
            <w:vAlign w:val="center"/>
          </w:tcPr>
          <w:p w14:paraId="439268E8" w14:textId="77777777" w:rsidR="00457112" w:rsidRDefault="00000000">
            <w:pPr>
              <w:jc w:val="center"/>
              <w:rPr>
                <w:rFonts w:hint="eastAsia"/>
              </w:rPr>
            </w:pPr>
            <w:r>
              <w:rPr>
                <w:sz w:val="18"/>
              </w:rPr>
              <w:t>7</w:t>
            </w:r>
          </w:p>
        </w:tc>
        <w:tc>
          <w:tcPr>
            <w:tcW w:w="2340" w:type="dxa"/>
            <w:shd w:val="clear" w:color="auto" w:fill="F9F9F9"/>
            <w:vAlign w:val="center"/>
          </w:tcPr>
          <w:p w14:paraId="62CF6AEA" w14:textId="77777777" w:rsidR="00457112" w:rsidRDefault="00000000">
            <w:pPr>
              <w:jc w:val="center"/>
              <w:rPr>
                <w:rFonts w:hint="eastAsia"/>
              </w:rPr>
            </w:pPr>
            <w:r>
              <w:rPr>
                <w:sz w:val="18"/>
              </w:rPr>
              <w:t>100%</w:t>
            </w:r>
          </w:p>
        </w:tc>
      </w:tr>
      <w:tr w:rsidR="00457112" w14:paraId="5C583B28" w14:textId="77777777">
        <w:trPr>
          <w:jc w:val="center"/>
        </w:trPr>
        <w:tc>
          <w:tcPr>
            <w:tcW w:w="2340" w:type="dxa"/>
            <w:shd w:val="clear" w:color="auto" w:fill="FFFFFF"/>
            <w:vAlign w:val="center"/>
          </w:tcPr>
          <w:p w14:paraId="66CC1737" w14:textId="77777777" w:rsidR="00457112" w:rsidRDefault="00000000">
            <w:pPr>
              <w:jc w:val="center"/>
              <w:rPr>
                <w:rFonts w:hint="eastAsia"/>
              </w:rPr>
            </w:pPr>
            <w:r>
              <w:rPr>
                <w:sz w:val="18"/>
              </w:rPr>
              <w:t>HTTP Method Restriction</w:t>
            </w:r>
          </w:p>
        </w:tc>
        <w:tc>
          <w:tcPr>
            <w:tcW w:w="2340" w:type="dxa"/>
            <w:shd w:val="clear" w:color="auto" w:fill="FFFFFF"/>
            <w:vAlign w:val="center"/>
          </w:tcPr>
          <w:p w14:paraId="3EA37F2F" w14:textId="77777777" w:rsidR="00457112" w:rsidRDefault="00000000">
            <w:pPr>
              <w:jc w:val="center"/>
              <w:rPr>
                <w:rFonts w:hint="eastAsia"/>
              </w:rPr>
            </w:pPr>
            <w:r>
              <w:rPr>
                <w:sz w:val="18"/>
              </w:rPr>
              <w:t>4</w:t>
            </w:r>
          </w:p>
        </w:tc>
        <w:tc>
          <w:tcPr>
            <w:tcW w:w="2340" w:type="dxa"/>
            <w:shd w:val="clear" w:color="auto" w:fill="FFFFFF"/>
            <w:vAlign w:val="center"/>
          </w:tcPr>
          <w:p w14:paraId="2152FEA0" w14:textId="77777777" w:rsidR="00457112" w:rsidRDefault="00000000">
            <w:pPr>
              <w:jc w:val="center"/>
              <w:rPr>
                <w:rFonts w:hint="eastAsia"/>
              </w:rPr>
            </w:pPr>
            <w:r>
              <w:rPr>
                <w:sz w:val="18"/>
              </w:rPr>
              <w:t>4</w:t>
            </w:r>
          </w:p>
        </w:tc>
        <w:tc>
          <w:tcPr>
            <w:tcW w:w="2340" w:type="dxa"/>
            <w:shd w:val="clear" w:color="auto" w:fill="FFFFFF"/>
            <w:vAlign w:val="center"/>
          </w:tcPr>
          <w:p w14:paraId="07FEFDB8" w14:textId="77777777" w:rsidR="00457112" w:rsidRDefault="00000000">
            <w:pPr>
              <w:jc w:val="center"/>
              <w:rPr>
                <w:rFonts w:hint="eastAsia"/>
              </w:rPr>
            </w:pPr>
            <w:r>
              <w:rPr>
                <w:sz w:val="18"/>
              </w:rPr>
              <w:t>100%</w:t>
            </w:r>
          </w:p>
        </w:tc>
      </w:tr>
      <w:tr w:rsidR="00457112" w14:paraId="48994723" w14:textId="77777777">
        <w:trPr>
          <w:jc w:val="center"/>
        </w:trPr>
        <w:tc>
          <w:tcPr>
            <w:tcW w:w="2340" w:type="dxa"/>
            <w:shd w:val="clear" w:color="auto" w:fill="F9F9F9"/>
            <w:vAlign w:val="center"/>
          </w:tcPr>
          <w:p w14:paraId="3FE25A07" w14:textId="77777777" w:rsidR="00457112" w:rsidRDefault="00000000">
            <w:pPr>
              <w:jc w:val="center"/>
              <w:rPr>
                <w:rFonts w:hint="eastAsia"/>
              </w:rPr>
            </w:pPr>
            <w:r>
              <w:rPr>
                <w:sz w:val="18"/>
              </w:rPr>
              <w:t>Security Headers &amp; Info Leakage</w:t>
            </w:r>
          </w:p>
        </w:tc>
        <w:tc>
          <w:tcPr>
            <w:tcW w:w="2340" w:type="dxa"/>
            <w:shd w:val="clear" w:color="auto" w:fill="F9F9F9"/>
            <w:vAlign w:val="center"/>
          </w:tcPr>
          <w:p w14:paraId="69A498FB" w14:textId="77777777" w:rsidR="00457112" w:rsidRDefault="00000000">
            <w:pPr>
              <w:jc w:val="center"/>
              <w:rPr>
                <w:rFonts w:hint="eastAsia"/>
              </w:rPr>
            </w:pPr>
            <w:r>
              <w:rPr>
                <w:sz w:val="18"/>
              </w:rPr>
              <w:t>5</w:t>
            </w:r>
          </w:p>
        </w:tc>
        <w:tc>
          <w:tcPr>
            <w:tcW w:w="2340" w:type="dxa"/>
            <w:shd w:val="clear" w:color="auto" w:fill="F9F9F9"/>
            <w:vAlign w:val="center"/>
          </w:tcPr>
          <w:p w14:paraId="6A8DB83D" w14:textId="77777777" w:rsidR="00457112" w:rsidRDefault="00000000">
            <w:pPr>
              <w:jc w:val="center"/>
              <w:rPr>
                <w:rFonts w:hint="eastAsia"/>
              </w:rPr>
            </w:pPr>
            <w:r>
              <w:rPr>
                <w:sz w:val="18"/>
              </w:rPr>
              <w:t>5</w:t>
            </w:r>
          </w:p>
        </w:tc>
        <w:tc>
          <w:tcPr>
            <w:tcW w:w="2340" w:type="dxa"/>
            <w:shd w:val="clear" w:color="auto" w:fill="F9F9F9"/>
            <w:vAlign w:val="center"/>
          </w:tcPr>
          <w:p w14:paraId="59E1DAF1" w14:textId="77777777" w:rsidR="00457112" w:rsidRDefault="00000000">
            <w:pPr>
              <w:jc w:val="center"/>
              <w:rPr>
                <w:rFonts w:hint="eastAsia"/>
              </w:rPr>
            </w:pPr>
            <w:r>
              <w:rPr>
                <w:sz w:val="18"/>
              </w:rPr>
              <w:t>100%</w:t>
            </w:r>
          </w:p>
        </w:tc>
      </w:tr>
      <w:tr w:rsidR="00457112" w14:paraId="5A1A7870" w14:textId="77777777">
        <w:trPr>
          <w:jc w:val="center"/>
        </w:trPr>
        <w:tc>
          <w:tcPr>
            <w:tcW w:w="2340" w:type="dxa"/>
            <w:shd w:val="clear" w:color="auto" w:fill="FFFFFF"/>
            <w:vAlign w:val="center"/>
          </w:tcPr>
          <w:p w14:paraId="3B4ADFA9" w14:textId="77777777" w:rsidR="00457112" w:rsidRDefault="00000000">
            <w:pPr>
              <w:jc w:val="center"/>
              <w:rPr>
                <w:rFonts w:hint="eastAsia"/>
              </w:rPr>
            </w:pPr>
            <w:r>
              <w:rPr>
                <w:sz w:val="18"/>
              </w:rPr>
              <w:t>Audit Logging</w:t>
            </w:r>
          </w:p>
        </w:tc>
        <w:tc>
          <w:tcPr>
            <w:tcW w:w="2340" w:type="dxa"/>
            <w:shd w:val="clear" w:color="auto" w:fill="FFFFFF"/>
            <w:vAlign w:val="center"/>
          </w:tcPr>
          <w:p w14:paraId="427316FC" w14:textId="77777777" w:rsidR="00457112" w:rsidRDefault="00000000">
            <w:pPr>
              <w:jc w:val="center"/>
              <w:rPr>
                <w:rFonts w:hint="eastAsia"/>
              </w:rPr>
            </w:pPr>
            <w:r>
              <w:rPr>
                <w:sz w:val="18"/>
              </w:rPr>
              <w:t>4</w:t>
            </w:r>
          </w:p>
        </w:tc>
        <w:tc>
          <w:tcPr>
            <w:tcW w:w="2340" w:type="dxa"/>
            <w:shd w:val="clear" w:color="auto" w:fill="FFFFFF"/>
            <w:vAlign w:val="center"/>
          </w:tcPr>
          <w:p w14:paraId="54458B0D" w14:textId="77777777" w:rsidR="00457112" w:rsidRDefault="00000000">
            <w:pPr>
              <w:jc w:val="center"/>
              <w:rPr>
                <w:rFonts w:hint="eastAsia"/>
              </w:rPr>
            </w:pPr>
            <w:r>
              <w:rPr>
                <w:sz w:val="18"/>
              </w:rPr>
              <w:t>4</w:t>
            </w:r>
          </w:p>
        </w:tc>
        <w:tc>
          <w:tcPr>
            <w:tcW w:w="2340" w:type="dxa"/>
            <w:shd w:val="clear" w:color="auto" w:fill="FFFFFF"/>
            <w:vAlign w:val="center"/>
          </w:tcPr>
          <w:p w14:paraId="0AF452D5" w14:textId="77777777" w:rsidR="00457112" w:rsidRDefault="00000000">
            <w:pPr>
              <w:jc w:val="center"/>
              <w:rPr>
                <w:rFonts w:hint="eastAsia"/>
              </w:rPr>
            </w:pPr>
            <w:r>
              <w:rPr>
                <w:sz w:val="18"/>
              </w:rPr>
              <w:t>100%</w:t>
            </w:r>
          </w:p>
        </w:tc>
      </w:tr>
      <w:tr w:rsidR="00457112" w14:paraId="5FC0384A" w14:textId="77777777">
        <w:trPr>
          <w:jc w:val="center"/>
        </w:trPr>
        <w:tc>
          <w:tcPr>
            <w:tcW w:w="2340" w:type="dxa"/>
            <w:shd w:val="clear" w:color="auto" w:fill="F9F9F9"/>
            <w:vAlign w:val="center"/>
          </w:tcPr>
          <w:p w14:paraId="448B5055" w14:textId="77777777" w:rsidR="00457112" w:rsidRDefault="00000000">
            <w:pPr>
              <w:jc w:val="center"/>
              <w:rPr>
                <w:rFonts w:hint="eastAsia"/>
              </w:rPr>
            </w:pPr>
            <w:r>
              <w:rPr>
                <w:b/>
                <w:sz w:val="18"/>
              </w:rPr>
              <w:t>Total</w:t>
            </w:r>
          </w:p>
        </w:tc>
        <w:tc>
          <w:tcPr>
            <w:tcW w:w="2340" w:type="dxa"/>
            <w:shd w:val="clear" w:color="auto" w:fill="F9F9F9"/>
            <w:vAlign w:val="center"/>
          </w:tcPr>
          <w:p w14:paraId="2F959915" w14:textId="77777777" w:rsidR="00457112" w:rsidRDefault="00000000">
            <w:pPr>
              <w:jc w:val="center"/>
              <w:rPr>
                <w:rFonts w:hint="eastAsia"/>
              </w:rPr>
            </w:pPr>
            <w:r>
              <w:rPr>
                <w:b/>
                <w:sz w:val="18"/>
              </w:rPr>
              <w:t>42</w:t>
            </w:r>
          </w:p>
        </w:tc>
        <w:tc>
          <w:tcPr>
            <w:tcW w:w="2340" w:type="dxa"/>
            <w:shd w:val="clear" w:color="auto" w:fill="F9F9F9"/>
            <w:vAlign w:val="center"/>
          </w:tcPr>
          <w:p w14:paraId="191E8A0E" w14:textId="77777777" w:rsidR="00457112" w:rsidRDefault="00000000">
            <w:pPr>
              <w:jc w:val="center"/>
              <w:rPr>
                <w:rFonts w:hint="eastAsia"/>
              </w:rPr>
            </w:pPr>
            <w:r>
              <w:rPr>
                <w:b/>
                <w:sz w:val="18"/>
              </w:rPr>
              <w:t>42</w:t>
            </w:r>
          </w:p>
        </w:tc>
        <w:tc>
          <w:tcPr>
            <w:tcW w:w="2340" w:type="dxa"/>
            <w:shd w:val="clear" w:color="auto" w:fill="F9F9F9"/>
            <w:vAlign w:val="center"/>
          </w:tcPr>
          <w:p w14:paraId="43A3033E" w14:textId="77777777" w:rsidR="00457112" w:rsidRDefault="00000000">
            <w:pPr>
              <w:jc w:val="center"/>
              <w:rPr>
                <w:rFonts w:hint="eastAsia"/>
              </w:rPr>
            </w:pPr>
            <w:r>
              <w:rPr>
                <w:b/>
                <w:sz w:val="18"/>
              </w:rPr>
              <w:t>100%</w:t>
            </w:r>
          </w:p>
        </w:tc>
      </w:tr>
    </w:tbl>
    <w:p w14:paraId="6C3C55C2" w14:textId="77777777" w:rsidR="00457112" w:rsidRDefault="00000000">
      <w:pPr>
        <w:rPr>
          <w:rFonts w:hint="eastAsia"/>
        </w:rPr>
      </w:pPr>
      <w:r>
        <w:t>Table 10: Security test results by category.</w:t>
      </w:r>
    </w:p>
    <w:p w14:paraId="61B2DC60" w14:textId="77777777" w:rsidR="00457112" w:rsidRDefault="00000000">
      <w:pPr>
        <w:pStyle w:val="Heading3"/>
      </w:pPr>
      <w:r>
        <w:lastRenderedPageBreak/>
        <w:t>Category Breakdown</w:t>
      </w:r>
    </w:p>
    <w:p w14:paraId="25BD341B" w14:textId="77777777" w:rsidR="00457112" w:rsidRDefault="00000000">
      <w:pPr>
        <w:rPr>
          <w:rFonts w:hint="eastAsia"/>
        </w:rPr>
      </w:pPr>
      <w:r>
        <w:rPr>
          <w:b/>
        </w:rPr>
        <w:t>1. API Key Authentication (6/6)</w:t>
      </w:r>
    </w:p>
    <w:p w14:paraId="6684B27E" w14:textId="77777777" w:rsidR="00457112" w:rsidRDefault="00000000">
      <w:pPr>
        <w:rPr>
          <w:rFonts w:hint="eastAsia"/>
        </w:rPr>
      </w:pPr>
      <w:r>
        <w:t xml:space="preserve">Verified that protected endpoints require a valid </w:t>
      </w:r>
      <w:r>
        <w:rPr>
          <w:rFonts w:ascii="Consolas" w:hAnsi="Consolas"/>
          <w:color w:val="800000"/>
          <w:sz w:val="20"/>
        </w:rPr>
        <w:t>X-API-Key</w:t>
      </w:r>
      <w:r>
        <w:t xml:space="preserve"> header. Tested: missing key, incorrect key, valid key. Also confirmed that public endpoints (</w:t>
      </w:r>
      <w:r>
        <w:rPr>
          <w:rFonts w:ascii="Consolas" w:hAnsi="Consolas"/>
          <w:color w:val="800000"/>
          <w:sz w:val="20"/>
        </w:rPr>
        <w:t>/health</w:t>
      </w:r>
      <w:r>
        <w:t xml:space="preserve">, </w:t>
      </w:r>
      <w:r>
        <w:rPr>
          <w:rFonts w:ascii="Consolas" w:hAnsi="Consolas"/>
          <w:color w:val="800000"/>
          <w:sz w:val="20"/>
        </w:rPr>
        <w:t>/docs</w:t>
      </w:r>
      <w:r>
        <w:t xml:space="preserve">, </w:t>
      </w:r>
      <w:r>
        <w:rPr>
          <w:rFonts w:ascii="Consolas" w:hAnsi="Consolas"/>
          <w:color w:val="800000"/>
          <w:sz w:val="20"/>
        </w:rPr>
        <w:t>/</w:t>
      </w:r>
      <w:r>
        <w:t>) remain accessible without authentication, since those need to be reachable for health checks and documentation.</w:t>
      </w:r>
    </w:p>
    <w:p w14:paraId="0BC07EF1" w14:textId="77777777" w:rsidR="00457112" w:rsidRDefault="00000000">
      <w:pPr>
        <w:rPr>
          <w:rFonts w:hint="eastAsia"/>
        </w:rPr>
      </w:pPr>
      <w:r>
        <w:rPr>
          <w:b/>
        </w:rPr>
        <w:t>2. Injection Attack Resistance (10/10)</w:t>
      </w:r>
    </w:p>
    <w:p w14:paraId="72D29DFE" w14:textId="77777777" w:rsidR="00457112" w:rsidRDefault="00000000">
      <w:pPr>
        <w:rPr>
          <w:rFonts w:hint="eastAsia"/>
        </w:rPr>
      </w:pPr>
      <w:r>
        <w:t xml:space="preserve">We threw 10 different attack payloads at the </w:t>
      </w:r>
      <w:r>
        <w:rPr>
          <w:rFonts w:ascii="Consolas" w:hAnsi="Consolas"/>
          <w:color w:val="800000"/>
          <w:sz w:val="20"/>
        </w:rPr>
        <w:t>/score/{account_id}</w:t>
      </w:r>
      <w:r>
        <w:t xml:space="preserve"> endpoint:</w:t>
      </w:r>
    </w:p>
    <w:p w14:paraId="15040D31" w14:textId="77777777" w:rsidR="00457112" w:rsidRDefault="00000000">
      <w:pPr>
        <w:pStyle w:val="ListBullet"/>
        <w:rPr>
          <w:rFonts w:hint="eastAsia"/>
        </w:rPr>
      </w:pPr>
      <w:r>
        <w:t xml:space="preserve">SQL injection: </w:t>
      </w:r>
      <w:r>
        <w:rPr>
          <w:rFonts w:ascii="Consolas" w:hAnsi="Consolas"/>
          <w:color w:val="800000"/>
          <w:sz w:val="20"/>
        </w:rPr>
        <w:t>' OR '1'='1</w:t>
      </w:r>
      <w:r>
        <w:t xml:space="preserve">, </w:t>
      </w:r>
      <w:r>
        <w:rPr>
          <w:rFonts w:ascii="Consolas" w:hAnsi="Consolas"/>
          <w:color w:val="800000"/>
          <w:sz w:val="20"/>
        </w:rPr>
        <w:t>' UNION SELECT * FROM users--</w:t>
      </w:r>
      <w:r>
        <w:t xml:space="preserve">, </w:t>
      </w:r>
      <w:r>
        <w:rPr>
          <w:rFonts w:ascii="Consolas" w:hAnsi="Consolas"/>
          <w:color w:val="800000"/>
          <w:sz w:val="20"/>
        </w:rPr>
        <w:t>'; DROP TABLE accounts;--</w:t>
      </w:r>
    </w:p>
    <w:p w14:paraId="577AC447" w14:textId="77777777" w:rsidR="00457112" w:rsidRDefault="00000000">
      <w:pPr>
        <w:pStyle w:val="ListBullet"/>
        <w:rPr>
          <w:rFonts w:hint="eastAsia"/>
        </w:rPr>
      </w:pPr>
      <w:r>
        <w:t xml:space="preserve">NoSQL injection: </w:t>
      </w:r>
      <w:r>
        <w:rPr>
          <w:rFonts w:ascii="Consolas" w:hAnsi="Consolas"/>
          <w:color w:val="800000"/>
          <w:sz w:val="20"/>
        </w:rPr>
        <w:t>{"$gt": ""}</w:t>
      </w:r>
    </w:p>
    <w:p w14:paraId="1BC8A978" w14:textId="77777777" w:rsidR="00457112" w:rsidRDefault="00000000">
      <w:pPr>
        <w:pStyle w:val="ListBullet"/>
        <w:rPr>
          <w:rFonts w:hint="eastAsia"/>
        </w:rPr>
      </w:pPr>
      <w:r>
        <w:t xml:space="preserve">Command injection: </w:t>
      </w:r>
      <w:r>
        <w:rPr>
          <w:rFonts w:ascii="Consolas" w:hAnsi="Consolas"/>
          <w:color w:val="800000"/>
          <w:sz w:val="20"/>
        </w:rPr>
        <w:t>test | cat /etc/passwd</w:t>
      </w:r>
      <w:r>
        <w:t xml:space="preserve">, </w:t>
      </w:r>
      <w:r>
        <w:rPr>
          <w:rFonts w:ascii="Consolas" w:hAnsi="Consolas"/>
          <w:color w:val="800000"/>
          <w:sz w:val="20"/>
        </w:rPr>
        <w:t>test; ls -la /</w:t>
      </w:r>
    </w:p>
    <w:p w14:paraId="7C1A139E" w14:textId="77777777" w:rsidR="00457112" w:rsidRDefault="00000000">
      <w:pPr>
        <w:pStyle w:val="ListBullet"/>
        <w:rPr>
          <w:rFonts w:hint="eastAsia"/>
        </w:rPr>
      </w:pPr>
      <w:r>
        <w:t xml:space="preserve">Path traversal: </w:t>
      </w:r>
      <w:r>
        <w:rPr>
          <w:rFonts w:ascii="Consolas" w:hAnsi="Consolas"/>
          <w:color w:val="800000"/>
          <w:sz w:val="20"/>
        </w:rPr>
        <w:t>../../../etc/passwd</w:t>
      </w:r>
      <w:r>
        <w:t xml:space="preserve">, </w:t>
      </w:r>
      <w:r>
        <w:rPr>
          <w:rFonts w:ascii="Consolas" w:hAnsi="Consolas"/>
          <w:color w:val="800000"/>
          <w:sz w:val="20"/>
        </w:rPr>
        <w:t>..%2F..%2F..%2Fetc%2Fpasswd</w:t>
      </w:r>
    </w:p>
    <w:p w14:paraId="0F6F88FD" w14:textId="77777777" w:rsidR="00457112" w:rsidRDefault="00000000">
      <w:pPr>
        <w:pStyle w:val="ListBullet"/>
        <w:rPr>
          <w:rFonts w:hint="eastAsia"/>
        </w:rPr>
      </w:pPr>
      <w:r>
        <w:t xml:space="preserve">XSS: </w:t>
      </w:r>
      <w:r>
        <w:rPr>
          <w:rFonts w:ascii="Consolas" w:hAnsi="Consolas"/>
          <w:color w:val="800000"/>
          <w:sz w:val="20"/>
        </w:rPr>
        <w:t>&lt;script&gt;alert('xss')&lt;/script&gt;</w:t>
      </w:r>
    </w:p>
    <w:p w14:paraId="44E71DAA" w14:textId="77777777" w:rsidR="00457112" w:rsidRDefault="00000000">
      <w:pPr>
        <w:pStyle w:val="ListBullet"/>
        <w:rPr>
          <w:rFonts w:hint="eastAsia"/>
        </w:rPr>
      </w:pPr>
      <w:r>
        <w:t xml:space="preserve">Template injection: </w:t>
      </w:r>
      <w:r>
        <w:rPr>
          <w:rFonts w:ascii="Consolas" w:hAnsi="Consolas"/>
          <w:color w:val="800000"/>
          <w:sz w:val="20"/>
        </w:rPr>
        <w:t>{{7*7}}</w:t>
      </w:r>
    </w:p>
    <w:p w14:paraId="7169CEBB" w14:textId="77777777" w:rsidR="00457112" w:rsidRDefault="00000000">
      <w:pPr>
        <w:rPr>
          <w:rFonts w:hint="eastAsia"/>
        </w:rPr>
      </w:pPr>
      <w:r>
        <w:t>None caused a server crash (no 500 errors), no sensitive data leaked in responses, and no XSS payloads were reflected back. The API treats these as ordinary (non-existent) account IDs and returns a clean low-risk score response. This works because we never pass user input into shell commands, SQL queries, or template engines. Account IDs are used purely as dictionary lookup keys against in-memory DataFrames.</w:t>
      </w:r>
    </w:p>
    <w:p w14:paraId="032CE32F" w14:textId="77777777" w:rsidR="00457112" w:rsidRDefault="00000000">
      <w:pPr>
        <w:rPr>
          <w:rFonts w:hint="eastAsia"/>
        </w:rPr>
      </w:pPr>
      <w:r>
        <w:rPr>
          <w:b/>
        </w:rPr>
        <w:t>3. Rate Limiting (3/3)</w:t>
      </w:r>
    </w:p>
    <w:p w14:paraId="6C14304D" w14:textId="77777777" w:rsidR="00457112" w:rsidRDefault="00000000">
      <w:pPr>
        <w:rPr>
          <w:rFonts w:hint="eastAsia"/>
        </w:rPr>
      </w:pPr>
      <w:r>
        <w:t>Fired 130 rapid requests in under 2 seconds. The rate limiter kicked in after 103 requests (within the 120/minute window, accounting for the burst from previous test categories) and returned HTTP 429 (Too Many Requests). After waiting 62 seconds for the window to reset, the API resumed accepting requests normally. This confirms the per-IP sliding window works correctly.</w:t>
      </w:r>
    </w:p>
    <w:p w14:paraId="5D8DFCF3" w14:textId="77777777" w:rsidR="00457112" w:rsidRDefault="00000000">
      <w:pPr>
        <w:rPr>
          <w:rFonts w:hint="eastAsia"/>
        </w:rPr>
      </w:pPr>
      <w:r>
        <w:rPr>
          <w:b/>
        </w:rPr>
        <w:t>4. CORS Policy (3/3)</w:t>
      </w:r>
    </w:p>
    <w:p w14:paraId="2B2DD450" w14:textId="77777777" w:rsidR="00457112" w:rsidRDefault="00000000">
      <w:pPr>
        <w:rPr>
          <w:rFonts w:hint="eastAsia"/>
        </w:rPr>
      </w:pPr>
      <w:r>
        <w:t>Sent preflight OPTIONS requests from different origins:</w:t>
      </w:r>
    </w:p>
    <w:p w14:paraId="1836D955" w14:textId="77777777" w:rsidR="00457112" w:rsidRDefault="00000000">
      <w:pPr>
        <w:pStyle w:val="ListBullet"/>
        <w:rPr>
          <w:rFonts w:hint="eastAsia"/>
        </w:rPr>
      </w:pPr>
      <w:r>
        <w:rPr>
          <w:rFonts w:ascii="Consolas" w:hAnsi="Consolas"/>
          <w:color w:val="800000"/>
          <w:sz w:val="20"/>
        </w:rPr>
        <w:t>http://localhost:5173</w:t>
      </w:r>
      <w:r>
        <w:t xml:space="preserve"> (allowed): correctly returned </w:t>
      </w:r>
      <w:r>
        <w:rPr>
          <w:rFonts w:ascii="Consolas" w:hAnsi="Consolas"/>
          <w:color w:val="800000"/>
          <w:sz w:val="20"/>
        </w:rPr>
        <w:t>Access-Control-Allow-Origin: http://localhost:5173</w:t>
      </w:r>
    </w:p>
    <w:p w14:paraId="0B3C444F" w14:textId="77777777" w:rsidR="00457112" w:rsidRDefault="00000000">
      <w:pPr>
        <w:pStyle w:val="ListBullet"/>
        <w:rPr>
          <w:rFonts w:hint="eastAsia"/>
        </w:rPr>
      </w:pPr>
      <w:r>
        <w:rPr>
          <w:rFonts w:ascii="Consolas" w:hAnsi="Consolas"/>
          <w:color w:val="800000"/>
          <w:sz w:val="20"/>
        </w:rPr>
        <w:t>http://evil-attacker.com</w:t>
      </w:r>
      <w:r>
        <w:t xml:space="preserve"> (not allowed): returned empty ACAO header, blocking the request</w:t>
      </w:r>
    </w:p>
    <w:p w14:paraId="2215478B" w14:textId="77777777" w:rsidR="00457112" w:rsidRDefault="00000000">
      <w:pPr>
        <w:pStyle w:val="ListBullet"/>
        <w:rPr>
          <w:rFonts w:hint="eastAsia"/>
        </w:rPr>
      </w:pPr>
      <w:r>
        <w:t>Verified no wildcard (</w:t>
      </w:r>
      <w:r>
        <w:rPr>
          <w:rFonts w:ascii="Consolas" w:hAnsi="Consolas"/>
          <w:color w:val="800000"/>
          <w:sz w:val="20"/>
        </w:rPr>
        <w:t>*</w:t>
      </w:r>
      <w:r>
        <w:t>) CORS is configured. This prevents any arbitrary website from making authenticated API calls from a user's browser.</w:t>
      </w:r>
    </w:p>
    <w:p w14:paraId="256665DB" w14:textId="77777777" w:rsidR="00457112" w:rsidRDefault="00000000">
      <w:pPr>
        <w:rPr>
          <w:rFonts w:hint="eastAsia"/>
        </w:rPr>
      </w:pPr>
      <w:r>
        <w:rPr>
          <w:b/>
        </w:rPr>
        <w:t>5. Input Validation &amp; Error Handling (7/7)</w:t>
      </w:r>
    </w:p>
    <w:p w14:paraId="645E4B89" w14:textId="77777777" w:rsidR="00457112" w:rsidRDefault="00000000">
      <w:pPr>
        <w:rPr>
          <w:rFonts w:hint="eastAsia"/>
        </w:rPr>
      </w:pPr>
      <w:r>
        <w:t>Tested edge cases that often trip up APIs:</w:t>
      </w:r>
    </w:p>
    <w:p w14:paraId="1084C3D4" w14:textId="77777777" w:rsidR="00457112" w:rsidRDefault="00000000">
      <w:pPr>
        <w:pStyle w:val="ListBullet"/>
        <w:rPr>
          <w:rFonts w:hint="eastAsia"/>
        </w:rPr>
      </w:pPr>
      <w:r>
        <w:t>Non-existent account ID: handled gracefully, returns a score response (no crash)</w:t>
      </w:r>
    </w:p>
    <w:p w14:paraId="5059558F" w14:textId="77777777" w:rsidR="00457112" w:rsidRDefault="00000000">
      <w:pPr>
        <w:pStyle w:val="ListBullet"/>
        <w:rPr>
          <w:rFonts w:hint="eastAsia"/>
        </w:rPr>
      </w:pPr>
      <w:r>
        <w:t>Empty account ID: returns 404, not a server error</w:t>
      </w:r>
    </w:p>
    <w:p w14:paraId="0E343BF9" w14:textId="77777777" w:rsidR="00457112" w:rsidRDefault="00000000">
      <w:pPr>
        <w:pStyle w:val="ListBullet"/>
        <w:rPr>
          <w:rFonts w:hint="eastAsia"/>
        </w:rPr>
      </w:pPr>
      <w:r>
        <w:t>Oversized input (10,000-character account ID): handled without crash or memory issues</w:t>
      </w:r>
    </w:p>
    <w:p w14:paraId="04ED7DF3" w14:textId="77777777" w:rsidR="00457112" w:rsidRDefault="00000000">
      <w:pPr>
        <w:pStyle w:val="ListBullet"/>
        <w:rPr>
          <w:rFonts w:hint="eastAsia"/>
        </w:rPr>
      </w:pPr>
      <w:r>
        <w:t>Null bytes in input (</w:t>
      </w:r>
      <w:r>
        <w:rPr>
          <w:rFonts w:ascii="Consolas" w:hAnsi="Consolas"/>
          <w:color w:val="800000"/>
          <w:sz w:val="20"/>
        </w:rPr>
        <w:t>%00</w:t>
      </w:r>
      <w:r>
        <w:t>): sanitised and handled safely</w:t>
      </w:r>
    </w:p>
    <w:p w14:paraId="2605997D" w14:textId="77777777" w:rsidR="00457112" w:rsidRDefault="00000000">
      <w:pPr>
        <w:pStyle w:val="ListBullet"/>
        <w:rPr>
          <w:rFonts w:hint="eastAsia"/>
        </w:rPr>
      </w:pPr>
      <w:r>
        <w:lastRenderedPageBreak/>
        <w:t>Malformed JSON body on POST endpoints: correctly rejected with 422 (Unprocessable Entity)</w:t>
      </w:r>
    </w:p>
    <w:p w14:paraId="3FDE0B74" w14:textId="77777777" w:rsidR="00457112" w:rsidRDefault="00000000">
      <w:pPr>
        <w:pStyle w:val="ListBullet"/>
        <w:rPr>
          <w:rFonts w:hint="eastAsia"/>
        </w:rPr>
      </w:pPr>
      <w:r>
        <w:t>Wrong field types in JSON (integer where string expected, null where required): rejected with 422</w:t>
      </w:r>
    </w:p>
    <w:p w14:paraId="446A4013" w14:textId="77777777" w:rsidR="00457112" w:rsidRDefault="00000000">
      <w:pPr>
        <w:pStyle w:val="ListBullet"/>
        <w:rPr>
          <w:rFonts w:hint="eastAsia"/>
        </w:rPr>
      </w:pPr>
      <w:r>
        <w:t>Negative transaction amount in simulation: handled without crash</w:t>
      </w:r>
    </w:p>
    <w:p w14:paraId="3B28F810" w14:textId="77777777" w:rsidR="00457112" w:rsidRDefault="00000000">
      <w:pPr>
        <w:rPr>
          <w:rFonts w:hint="eastAsia"/>
        </w:rPr>
      </w:pPr>
      <w:r>
        <w:rPr>
          <w:b/>
        </w:rPr>
        <w:t>6. HTTP Method Restriction (4/4)</w:t>
      </w:r>
    </w:p>
    <w:p w14:paraId="2DC14B84" w14:textId="77777777" w:rsidR="00457112" w:rsidRDefault="00000000">
      <w:pPr>
        <w:rPr>
          <w:rFonts w:hint="eastAsia"/>
        </w:rPr>
      </w:pPr>
      <w:r>
        <w:t>Confirmed that GET-only endpoints (</w:t>
      </w:r>
      <w:r>
        <w:rPr>
          <w:rFonts w:ascii="Consolas" w:hAnsi="Consolas"/>
          <w:color w:val="800000"/>
          <w:sz w:val="20"/>
        </w:rPr>
        <w:t>/score/{id}</w:t>
      </w:r>
      <w:r>
        <w:t>) reject PUT, DELETE, and PATCH requests with HTTP 405. POST-only endpoints (</w:t>
      </w:r>
      <w:r>
        <w:rPr>
          <w:rFonts w:ascii="Consolas" w:hAnsi="Consolas"/>
          <w:color w:val="800000"/>
          <w:sz w:val="20"/>
        </w:rPr>
        <w:t>/batch_score</w:t>
      </w:r>
      <w:r>
        <w:t>) reject GET requests with 405. This prevents unexpected data modification through wrong HTTP verbs.</w:t>
      </w:r>
    </w:p>
    <w:p w14:paraId="6B7AC84A" w14:textId="77777777" w:rsidR="00457112" w:rsidRDefault="00000000">
      <w:pPr>
        <w:rPr>
          <w:rFonts w:hint="eastAsia"/>
        </w:rPr>
      </w:pPr>
      <w:r>
        <w:rPr>
          <w:b/>
        </w:rPr>
        <w:t>7. Security Headers &amp; Information Leakage (5/5)</w:t>
      </w:r>
    </w:p>
    <w:p w14:paraId="6062A7B5" w14:textId="77777777" w:rsidR="00457112" w:rsidRDefault="00000000">
      <w:pPr>
        <w:pStyle w:val="ListBullet"/>
        <w:rPr>
          <w:rFonts w:hint="eastAsia"/>
        </w:rPr>
      </w:pPr>
      <w:r>
        <w:t xml:space="preserve">Every response includes an </w:t>
      </w:r>
      <w:r>
        <w:rPr>
          <w:rFonts w:ascii="Consolas" w:hAnsi="Consolas"/>
          <w:color w:val="800000"/>
          <w:sz w:val="20"/>
        </w:rPr>
        <w:t>X-Request-Id</w:t>
      </w:r>
      <w:r>
        <w:t xml:space="preserve"> header (e.g., </w:t>
      </w:r>
      <w:r>
        <w:rPr>
          <w:rFonts w:ascii="Consolas" w:hAnsi="Consolas"/>
          <w:color w:val="800000"/>
          <w:sz w:val="20"/>
        </w:rPr>
        <w:t>4bc45f90</w:t>
      </w:r>
      <w:r>
        <w:t>) for request tracing and forensic correlation</w:t>
      </w:r>
    </w:p>
    <w:p w14:paraId="43C8A917" w14:textId="77777777" w:rsidR="00457112" w:rsidRDefault="00000000">
      <w:pPr>
        <w:pStyle w:val="ListBullet"/>
        <w:rPr>
          <w:rFonts w:hint="eastAsia"/>
        </w:rPr>
      </w:pPr>
      <w:r>
        <w:t xml:space="preserve">Every response includes </w:t>
      </w:r>
      <w:r>
        <w:rPr>
          <w:rFonts w:ascii="Consolas" w:hAnsi="Consolas"/>
          <w:color w:val="800000"/>
          <w:sz w:val="20"/>
        </w:rPr>
        <w:t>X-Response-Time</w:t>
      </w:r>
      <w:r>
        <w:t xml:space="preserve"> (e.g., </w:t>
      </w:r>
      <w:r>
        <w:rPr>
          <w:rFonts w:ascii="Consolas" w:hAnsi="Consolas"/>
          <w:color w:val="800000"/>
          <w:sz w:val="20"/>
        </w:rPr>
        <w:t>0.92ms</w:t>
      </w:r>
      <w:r>
        <w:t>) for performance monitoring</w:t>
      </w:r>
    </w:p>
    <w:p w14:paraId="040BA523" w14:textId="77777777" w:rsidR="00457112" w:rsidRDefault="00000000">
      <w:pPr>
        <w:pStyle w:val="ListBullet"/>
        <w:rPr>
          <w:rFonts w:hint="eastAsia"/>
        </w:rPr>
      </w:pPr>
      <w:r>
        <w:t>No Python stack traces or internal file paths leak in any response, whether success or error</w:t>
      </w:r>
    </w:p>
    <w:p w14:paraId="4DCAD1A8" w14:textId="77777777" w:rsidR="00457112" w:rsidRDefault="00000000">
      <w:pPr>
        <w:pStyle w:val="ListBullet"/>
        <w:rPr>
          <w:rFonts w:hint="eastAsia"/>
        </w:rPr>
      </w:pPr>
      <w:r>
        <w:t>Error responses return clean JSON error messages without exposing implementation details</w:t>
      </w:r>
    </w:p>
    <w:p w14:paraId="78D9FEBB" w14:textId="77777777" w:rsidR="00457112" w:rsidRDefault="00000000">
      <w:pPr>
        <w:rPr>
          <w:rFonts w:hint="eastAsia"/>
        </w:rPr>
      </w:pPr>
      <w:r>
        <w:rPr>
          <w:b/>
        </w:rPr>
        <w:t>8. Audit Logging (4/4)</w:t>
      </w:r>
    </w:p>
    <w:p w14:paraId="5E0E50EE" w14:textId="77777777" w:rsidR="00457112" w:rsidRDefault="00000000">
      <w:pPr>
        <w:rPr>
          <w:rFonts w:hint="eastAsia"/>
        </w:rPr>
      </w:pPr>
      <w:r>
        <w:t>Verified that the audit log file (</w:t>
      </w:r>
      <w:r>
        <w:rPr>
          <w:rFonts w:ascii="Consolas" w:hAnsi="Consolas"/>
          <w:color w:val="800000"/>
          <w:sz w:val="20"/>
        </w:rPr>
        <w:t>logs/audit.log</w:t>
      </w:r>
      <w:r>
        <w:t>) exists and contains structured JSON entries. Each entry includes a timestamp, event type (</w:t>
      </w:r>
      <w:r>
        <w:rPr>
          <w:rFonts w:ascii="Consolas" w:hAnsi="Consolas"/>
          <w:color w:val="800000"/>
          <w:sz w:val="20"/>
        </w:rPr>
        <w:t>API_REQUEST</w:t>
      </w:r>
      <w:r>
        <w:t>), request ID, HTTP method, path, client IP, status code, and response time in milliseconds. We sent a request with a unique marker account ID and confirmed it appeared in the log file within 1 second. This provides a forensic-grade audit trail.</w:t>
      </w:r>
    </w:p>
    <w:p w14:paraId="6643A42F" w14:textId="77777777" w:rsidR="00457112" w:rsidRDefault="00000000">
      <w:pPr>
        <w:pStyle w:val="Heading3"/>
      </w:pPr>
      <w:r>
        <w:t>OWASP API Security Top 10 Mapping</w:t>
      </w:r>
    </w:p>
    <w:p w14:paraId="4BFE843A" w14:textId="5CE98E58" w:rsidR="00457112" w:rsidRDefault="00000000">
      <w:pPr>
        <w:rPr>
          <w:rFonts w:hint="eastAsia"/>
        </w:rPr>
      </w:pPr>
      <w:r>
        <w:t xml:space="preserve">We mapped our security controls against the OWASP API Security Top </w:t>
      </w:r>
      <w:proofErr w:type="gramStart"/>
      <w:r>
        <w:t>10 :</w:t>
      </w:r>
      <w:proofErr w:type="gramEnd"/>
    </w:p>
    <w:tbl>
      <w:tblPr>
        <w:tblStyle w:val="TableGrid"/>
        <w:tblW w:w="0" w:type="auto"/>
        <w:jc w:val="center"/>
        <w:tblLook w:val="04A0" w:firstRow="1" w:lastRow="0" w:firstColumn="1" w:lastColumn="0" w:noHBand="0" w:noVBand="1"/>
      </w:tblPr>
      <w:tblGrid>
        <w:gridCol w:w="3120"/>
        <w:gridCol w:w="3120"/>
        <w:gridCol w:w="3120"/>
      </w:tblGrid>
      <w:tr w:rsidR="00457112" w14:paraId="78DA3474" w14:textId="77777777">
        <w:trPr>
          <w:jc w:val="center"/>
        </w:trPr>
        <w:tc>
          <w:tcPr>
            <w:tcW w:w="3120" w:type="dxa"/>
            <w:shd w:val="clear" w:color="auto" w:fill="1A1A1A"/>
            <w:vAlign w:val="center"/>
          </w:tcPr>
          <w:p w14:paraId="7E238726" w14:textId="77777777" w:rsidR="00457112" w:rsidRDefault="00000000">
            <w:pPr>
              <w:jc w:val="center"/>
              <w:rPr>
                <w:rFonts w:hint="eastAsia"/>
              </w:rPr>
            </w:pPr>
            <w:r>
              <w:rPr>
                <w:rFonts w:ascii="Calibri" w:hAnsi="Calibri"/>
                <w:b/>
                <w:color w:val="FFFFFF"/>
                <w:sz w:val="19"/>
              </w:rPr>
              <w:t>OWASP Risk</w:t>
            </w:r>
          </w:p>
        </w:tc>
        <w:tc>
          <w:tcPr>
            <w:tcW w:w="3120" w:type="dxa"/>
            <w:shd w:val="clear" w:color="auto" w:fill="1A1A1A"/>
            <w:vAlign w:val="center"/>
          </w:tcPr>
          <w:p w14:paraId="3404B417" w14:textId="77777777" w:rsidR="00457112" w:rsidRDefault="00000000">
            <w:pPr>
              <w:jc w:val="center"/>
              <w:rPr>
                <w:rFonts w:hint="eastAsia"/>
              </w:rPr>
            </w:pPr>
            <w:r>
              <w:rPr>
                <w:rFonts w:ascii="Calibri" w:hAnsi="Calibri"/>
                <w:b/>
                <w:color w:val="FFFFFF"/>
                <w:sz w:val="19"/>
              </w:rPr>
              <w:t>Our Mitigation</w:t>
            </w:r>
          </w:p>
        </w:tc>
        <w:tc>
          <w:tcPr>
            <w:tcW w:w="3120" w:type="dxa"/>
            <w:shd w:val="clear" w:color="auto" w:fill="1A1A1A"/>
            <w:vAlign w:val="center"/>
          </w:tcPr>
          <w:p w14:paraId="337DB6CA" w14:textId="77777777" w:rsidR="00457112" w:rsidRDefault="00000000">
            <w:pPr>
              <w:jc w:val="center"/>
              <w:rPr>
                <w:rFonts w:hint="eastAsia"/>
              </w:rPr>
            </w:pPr>
            <w:r>
              <w:rPr>
                <w:rFonts w:ascii="Calibri" w:hAnsi="Calibri"/>
                <w:b/>
                <w:color w:val="FFFFFF"/>
                <w:sz w:val="19"/>
              </w:rPr>
              <w:t>Status</w:t>
            </w:r>
          </w:p>
        </w:tc>
      </w:tr>
      <w:tr w:rsidR="00457112" w14:paraId="1B8634F4" w14:textId="77777777">
        <w:trPr>
          <w:jc w:val="center"/>
        </w:trPr>
        <w:tc>
          <w:tcPr>
            <w:tcW w:w="3120" w:type="dxa"/>
            <w:shd w:val="clear" w:color="auto" w:fill="F9F9F9"/>
            <w:vAlign w:val="center"/>
          </w:tcPr>
          <w:p w14:paraId="661B3482" w14:textId="77777777" w:rsidR="00457112" w:rsidRDefault="00000000">
            <w:pPr>
              <w:jc w:val="center"/>
              <w:rPr>
                <w:rFonts w:hint="eastAsia"/>
              </w:rPr>
            </w:pPr>
            <w:r>
              <w:rPr>
                <w:sz w:val="18"/>
              </w:rPr>
              <w:t>API1: Broken Object Level Authorization</w:t>
            </w:r>
          </w:p>
        </w:tc>
        <w:tc>
          <w:tcPr>
            <w:tcW w:w="3120" w:type="dxa"/>
            <w:shd w:val="clear" w:color="auto" w:fill="F9F9F9"/>
            <w:vAlign w:val="center"/>
          </w:tcPr>
          <w:p w14:paraId="3CBA4E7F" w14:textId="77777777" w:rsidR="00457112" w:rsidRDefault="00000000">
            <w:pPr>
              <w:jc w:val="center"/>
              <w:rPr>
                <w:rFonts w:hint="eastAsia"/>
              </w:rPr>
            </w:pPr>
            <w:r>
              <w:rPr>
                <w:sz w:val="18"/>
              </w:rPr>
              <w:t>Account IDs are lookup keys only; no ownership model needed at prototype stage</w:t>
            </w:r>
          </w:p>
        </w:tc>
        <w:tc>
          <w:tcPr>
            <w:tcW w:w="3120" w:type="dxa"/>
            <w:shd w:val="clear" w:color="auto" w:fill="F9F9F9"/>
            <w:vAlign w:val="center"/>
          </w:tcPr>
          <w:p w14:paraId="52622DDC" w14:textId="77777777" w:rsidR="00457112" w:rsidRDefault="00000000">
            <w:pPr>
              <w:jc w:val="center"/>
              <w:rPr>
                <w:rFonts w:hint="eastAsia"/>
              </w:rPr>
            </w:pPr>
            <w:r>
              <w:rPr>
                <w:sz w:val="18"/>
              </w:rPr>
              <w:t>Addressed</w:t>
            </w:r>
          </w:p>
        </w:tc>
      </w:tr>
      <w:tr w:rsidR="00457112" w14:paraId="1B641715" w14:textId="77777777">
        <w:trPr>
          <w:jc w:val="center"/>
        </w:trPr>
        <w:tc>
          <w:tcPr>
            <w:tcW w:w="3120" w:type="dxa"/>
            <w:shd w:val="clear" w:color="auto" w:fill="FFFFFF"/>
            <w:vAlign w:val="center"/>
          </w:tcPr>
          <w:p w14:paraId="06AA3AED" w14:textId="77777777" w:rsidR="00457112" w:rsidRDefault="00000000">
            <w:pPr>
              <w:jc w:val="center"/>
              <w:rPr>
                <w:rFonts w:hint="eastAsia"/>
              </w:rPr>
            </w:pPr>
            <w:r>
              <w:rPr>
                <w:sz w:val="18"/>
              </w:rPr>
              <w:t>API2: Broken Authentication</w:t>
            </w:r>
          </w:p>
        </w:tc>
        <w:tc>
          <w:tcPr>
            <w:tcW w:w="3120" w:type="dxa"/>
            <w:shd w:val="clear" w:color="auto" w:fill="FFFFFF"/>
            <w:vAlign w:val="center"/>
          </w:tcPr>
          <w:p w14:paraId="4BA3581C" w14:textId="77777777" w:rsidR="00457112" w:rsidRDefault="00000000">
            <w:pPr>
              <w:jc w:val="center"/>
              <w:rPr>
                <w:rFonts w:hint="eastAsia"/>
              </w:rPr>
            </w:pPr>
            <w:r>
              <w:rPr>
                <w:sz w:val="18"/>
              </w:rPr>
              <w:t>API-key auth on all protected endpoints</w:t>
            </w:r>
          </w:p>
        </w:tc>
        <w:tc>
          <w:tcPr>
            <w:tcW w:w="3120" w:type="dxa"/>
            <w:shd w:val="clear" w:color="auto" w:fill="FFFFFF"/>
            <w:vAlign w:val="center"/>
          </w:tcPr>
          <w:p w14:paraId="547804FC" w14:textId="77777777" w:rsidR="00457112" w:rsidRDefault="00000000">
            <w:pPr>
              <w:jc w:val="center"/>
              <w:rPr>
                <w:rFonts w:hint="eastAsia"/>
              </w:rPr>
            </w:pPr>
            <w:r>
              <w:rPr>
                <w:sz w:val="18"/>
              </w:rPr>
              <w:t>Addressed</w:t>
            </w:r>
          </w:p>
        </w:tc>
      </w:tr>
      <w:tr w:rsidR="00457112" w14:paraId="5DA54590" w14:textId="77777777">
        <w:trPr>
          <w:jc w:val="center"/>
        </w:trPr>
        <w:tc>
          <w:tcPr>
            <w:tcW w:w="3120" w:type="dxa"/>
            <w:shd w:val="clear" w:color="auto" w:fill="F9F9F9"/>
            <w:vAlign w:val="center"/>
          </w:tcPr>
          <w:p w14:paraId="69D64ACE" w14:textId="77777777" w:rsidR="00457112" w:rsidRDefault="00000000">
            <w:pPr>
              <w:jc w:val="center"/>
              <w:rPr>
                <w:rFonts w:hint="eastAsia"/>
              </w:rPr>
            </w:pPr>
            <w:r>
              <w:rPr>
                <w:sz w:val="18"/>
              </w:rPr>
              <w:t>API3: Broken Object Property Level Authorization</w:t>
            </w:r>
          </w:p>
        </w:tc>
        <w:tc>
          <w:tcPr>
            <w:tcW w:w="3120" w:type="dxa"/>
            <w:shd w:val="clear" w:color="auto" w:fill="F9F9F9"/>
            <w:vAlign w:val="center"/>
          </w:tcPr>
          <w:p w14:paraId="5D00BA4B" w14:textId="77777777" w:rsidR="00457112" w:rsidRDefault="00000000">
            <w:pPr>
              <w:jc w:val="center"/>
              <w:rPr>
                <w:rFonts w:hint="eastAsia"/>
              </w:rPr>
            </w:pPr>
            <w:r>
              <w:rPr>
                <w:sz w:val="18"/>
              </w:rPr>
              <w:t>Pydantic models enforce strict schemas; extra fields ignored</w:t>
            </w:r>
          </w:p>
        </w:tc>
        <w:tc>
          <w:tcPr>
            <w:tcW w:w="3120" w:type="dxa"/>
            <w:shd w:val="clear" w:color="auto" w:fill="F9F9F9"/>
            <w:vAlign w:val="center"/>
          </w:tcPr>
          <w:p w14:paraId="7FF7B9F1" w14:textId="77777777" w:rsidR="00457112" w:rsidRDefault="00000000">
            <w:pPr>
              <w:jc w:val="center"/>
              <w:rPr>
                <w:rFonts w:hint="eastAsia"/>
              </w:rPr>
            </w:pPr>
            <w:r>
              <w:rPr>
                <w:sz w:val="18"/>
              </w:rPr>
              <w:t>Addressed</w:t>
            </w:r>
          </w:p>
        </w:tc>
      </w:tr>
      <w:tr w:rsidR="00457112" w14:paraId="5DF0C486" w14:textId="77777777">
        <w:trPr>
          <w:jc w:val="center"/>
        </w:trPr>
        <w:tc>
          <w:tcPr>
            <w:tcW w:w="3120" w:type="dxa"/>
            <w:shd w:val="clear" w:color="auto" w:fill="FFFFFF"/>
            <w:vAlign w:val="center"/>
          </w:tcPr>
          <w:p w14:paraId="286A9EA0" w14:textId="77777777" w:rsidR="00457112" w:rsidRDefault="00000000">
            <w:pPr>
              <w:jc w:val="center"/>
              <w:rPr>
                <w:rFonts w:hint="eastAsia"/>
              </w:rPr>
            </w:pPr>
            <w:r>
              <w:rPr>
                <w:sz w:val="18"/>
              </w:rPr>
              <w:t>API4: Unrestricted Resource Consumption</w:t>
            </w:r>
          </w:p>
        </w:tc>
        <w:tc>
          <w:tcPr>
            <w:tcW w:w="3120" w:type="dxa"/>
            <w:shd w:val="clear" w:color="auto" w:fill="FFFFFF"/>
            <w:vAlign w:val="center"/>
          </w:tcPr>
          <w:p w14:paraId="1D541686" w14:textId="77777777" w:rsidR="00457112" w:rsidRDefault="00000000">
            <w:pPr>
              <w:jc w:val="center"/>
              <w:rPr>
                <w:rFonts w:hint="eastAsia"/>
              </w:rPr>
            </w:pPr>
            <w:r>
              <w:rPr>
                <w:sz w:val="18"/>
              </w:rPr>
              <w:t>Rate limiting at 120 req/min per IP</w:t>
            </w:r>
          </w:p>
        </w:tc>
        <w:tc>
          <w:tcPr>
            <w:tcW w:w="3120" w:type="dxa"/>
            <w:shd w:val="clear" w:color="auto" w:fill="FFFFFF"/>
            <w:vAlign w:val="center"/>
          </w:tcPr>
          <w:p w14:paraId="3DF0E793" w14:textId="77777777" w:rsidR="00457112" w:rsidRDefault="00000000">
            <w:pPr>
              <w:jc w:val="center"/>
              <w:rPr>
                <w:rFonts w:hint="eastAsia"/>
              </w:rPr>
            </w:pPr>
            <w:r>
              <w:rPr>
                <w:sz w:val="18"/>
              </w:rPr>
              <w:t>Addressed</w:t>
            </w:r>
          </w:p>
        </w:tc>
      </w:tr>
      <w:tr w:rsidR="00457112" w14:paraId="0027180E" w14:textId="77777777">
        <w:trPr>
          <w:jc w:val="center"/>
        </w:trPr>
        <w:tc>
          <w:tcPr>
            <w:tcW w:w="3120" w:type="dxa"/>
            <w:shd w:val="clear" w:color="auto" w:fill="F9F9F9"/>
            <w:vAlign w:val="center"/>
          </w:tcPr>
          <w:p w14:paraId="78B02583" w14:textId="77777777" w:rsidR="00457112" w:rsidRDefault="00000000">
            <w:pPr>
              <w:jc w:val="center"/>
              <w:rPr>
                <w:rFonts w:hint="eastAsia"/>
              </w:rPr>
            </w:pPr>
            <w:r>
              <w:rPr>
                <w:sz w:val="18"/>
              </w:rPr>
              <w:t>API5: Broken Function Level Authorization</w:t>
            </w:r>
          </w:p>
        </w:tc>
        <w:tc>
          <w:tcPr>
            <w:tcW w:w="3120" w:type="dxa"/>
            <w:shd w:val="clear" w:color="auto" w:fill="F9F9F9"/>
            <w:vAlign w:val="center"/>
          </w:tcPr>
          <w:p w14:paraId="189C14D1" w14:textId="77777777" w:rsidR="00457112" w:rsidRDefault="00000000">
            <w:pPr>
              <w:jc w:val="center"/>
              <w:rPr>
                <w:rFonts w:hint="eastAsia"/>
              </w:rPr>
            </w:pPr>
            <w:r>
              <w:rPr>
                <w:sz w:val="18"/>
              </w:rPr>
              <w:t>HTTP method restrictions enforced per endpoint</w:t>
            </w:r>
          </w:p>
        </w:tc>
        <w:tc>
          <w:tcPr>
            <w:tcW w:w="3120" w:type="dxa"/>
            <w:shd w:val="clear" w:color="auto" w:fill="F9F9F9"/>
            <w:vAlign w:val="center"/>
          </w:tcPr>
          <w:p w14:paraId="36D76414" w14:textId="77777777" w:rsidR="00457112" w:rsidRDefault="00000000">
            <w:pPr>
              <w:jc w:val="center"/>
              <w:rPr>
                <w:rFonts w:hint="eastAsia"/>
              </w:rPr>
            </w:pPr>
            <w:r>
              <w:rPr>
                <w:sz w:val="18"/>
              </w:rPr>
              <w:t>Addressed</w:t>
            </w:r>
          </w:p>
        </w:tc>
      </w:tr>
      <w:tr w:rsidR="00457112" w14:paraId="77F17F38" w14:textId="77777777">
        <w:trPr>
          <w:jc w:val="center"/>
        </w:trPr>
        <w:tc>
          <w:tcPr>
            <w:tcW w:w="3120" w:type="dxa"/>
            <w:shd w:val="clear" w:color="auto" w:fill="FFFFFF"/>
            <w:vAlign w:val="center"/>
          </w:tcPr>
          <w:p w14:paraId="76D27AD1" w14:textId="77777777" w:rsidR="00457112" w:rsidRDefault="00000000">
            <w:pPr>
              <w:jc w:val="center"/>
              <w:rPr>
                <w:rFonts w:hint="eastAsia"/>
              </w:rPr>
            </w:pPr>
            <w:r>
              <w:rPr>
                <w:sz w:val="18"/>
              </w:rPr>
              <w:t>API6: Unrestricted Access to Sensitive Business Flows</w:t>
            </w:r>
          </w:p>
        </w:tc>
        <w:tc>
          <w:tcPr>
            <w:tcW w:w="3120" w:type="dxa"/>
            <w:shd w:val="clear" w:color="auto" w:fill="FFFFFF"/>
            <w:vAlign w:val="center"/>
          </w:tcPr>
          <w:p w14:paraId="03BEAACD" w14:textId="77777777" w:rsidR="00457112" w:rsidRDefault="00000000">
            <w:pPr>
              <w:jc w:val="center"/>
              <w:rPr>
                <w:rFonts w:hint="eastAsia"/>
              </w:rPr>
            </w:pPr>
            <w:r>
              <w:rPr>
                <w:sz w:val="18"/>
              </w:rPr>
              <w:t>Rate limiting + API key prevents automated abuse</w:t>
            </w:r>
          </w:p>
        </w:tc>
        <w:tc>
          <w:tcPr>
            <w:tcW w:w="3120" w:type="dxa"/>
            <w:shd w:val="clear" w:color="auto" w:fill="FFFFFF"/>
            <w:vAlign w:val="center"/>
          </w:tcPr>
          <w:p w14:paraId="44AB3A89" w14:textId="77777777" w:rsidR="00457112" w:rsidRDefault="00000000">
            <w:pPr>
              <w:jc w:val="center"/>
              <w:rPr>
                <w:rFonts w:hint="eastAsia"/>
              </w:rPr>
            </w:pPr>
            <w:r>
              <w:rPr>
                <w:sz w:val="18"/>
              </w:rPr>
              <w:t>Addressed</w:t>
            </w:r>
          </w:p>
        </w:tc>
      </w:tr>
      <w:tr w:rsidR="00457112" w14:paraId="05204525" w14:textId="77777777">
        <w:trPr>
          <w:jc w:val="center"/>
        </w:trPr>
        <w:tc>
          <w:tcPr>
            <w:tcW w:w="3120" w:type="dxa"/>
            <w:shd w:val="clear" w:color="auto" w:fill="F9F9F9"/>
            <w:vAlign w:val="center"/>
          </w:tcPr>
          <w:p w14:paraId="06AA854D" w14:textId="77777777" w:rsidR="00457112" w:rsidRDefault="00000000">
            <w:pPr>
              <w:jc w:val="center"/>
              <w:rPr>
                <w:rFonts w:hint="eastAsia"/>
              </w:rPr>
            </w:pPr>
            <w:r>
              <w:rPr>
                <w:sz w:val="18"/>
              </w:rPr>
              <w:t>API7: Server-Side Request Forgery (SSRF)</w:t>
            </w:r>
          </w:p>
        </w:tc>
        <w:tc>
          <w:tcPr>
            <w:tcW w:w="3120" w:type="dxa"/>
            <w:shd w:val="clear" w:color="auto" w:fill="F9F9F9"/>
            <w:vAlign w:val="center"/>
          </w:tcPr>
          <w:p w14:paraId="56C89B7C" w14:textId="77777777" w:rsidR="00457112" w:rsidRDefault="00000000">
            <w:pPr>
              <w:jc w:val="center"/>
              <w:rPr>
                <w:rFonts w:hint="eastAsia"/>
              </w:rPr>
            </w:pPr>
            <w:r>
              <w:rPr>
                <w:sz w:val="18"/>
              </w:rPr>
              <w:t>No outbound HTTP calls made from API; all data is local</w:t>
            </w:r>
          </w:p>
        </w:tc>
        <w:tc>
          <w:tcPr>
            <w:tcW w:w="3120" w:type="dxa"/>
            <w:shd w:val="clear" w:color="auto" w:fill="F9F9F9"/>
            <w:vAlign w:val="center"/>
          </w:tcPr>
          <w:p w14:paraId="6901CCF2" w14:textId="77777777" w:rsidR="00457112" w:rsidRDefault="00000000">
            <w:pPr>
              <w:jc w:val="center"/>
              <w:rPr>
                <w:rFonts w:hint="eastAsia"/>
              </w:rPr>
            </w:pPr>
            <w:r>
              <w:rPr>
                <w:sz w:val="18"/>
              </w:rPr>
              <w:t>N/A</w:t>
            </w:r>
          </w:p>
        </w:tc>
      </w:tr>
      <w:tr w:rsidR="00457112" w14:paraId="66FFFC59" w14:textId="77777777">
        <w:trPr>
          <w:jc w:val="center"/>
        </w:trPr>
        <w:tc>
          <w:tcPr>
            <w:tcW w:w="3120" w:type="dxa"/>
            <w:shd w:val="clear" w:color="auto" w:fill="FFFFFF"/>
            <w:vAlign w:val="center"/>
          </w:tcPr>
          <w:p w14:paraId="42095F21" w14:textId="77777777" w:rsidR="00457112" w:rsidRDefault="00000000">
            <w:pPr>
              <w:jc w:val="center"/>
              <w:rPr>
                <w:rFonts w:hint="eastAsia"/>
              </w:rPr>
            </w:pPr>
            <w:r>
              <w:rPr>
                <w:sz w:val="18"/>
              </w:rPr>
              <w:lastRenderedPageBreak/>
              <w:t>API8: Security Misconfiguration</w:t>
            </w:r>
          </w:p>
        </w:tc>
        <w:tc>
          <w:tcPr>
            <w:tcW w:w="3120" w:type="dxa"/>
            <w:shd w:val="clear" w:color="auto" w:fill="FFFFFF"/>
            <w:vAlign w:val="center"/>
          </w:tcPr>
          <w:p w14:paraId="7C9341C9" w14:textId="77777777" w:rsidR="00457112" w:rsidRDefault="00000000">
            <w:pPr>
              <w:jc w:val="center"/>
              <w:rPr>
                <w:rFonts w:hint="eastAsia"/>
              </w:rPr>
            </w:pPr>
            <w:r>
              <w:rPr>
                <w:sz w:val="18"/>
              </w:rPr>
              <w:t>CORS restricted to specific origins; no debug mode in production</w:t>
            </w:r>
          </w:p>
        </w:tc>
        <w:tc>
          <w:tcPr>
            <w:tcW w:w="3120" w:type="dxa"/>
            <w:shd w:val="clear" w:color="auto" w:fill="FFFFFF"/>
            <w:vAlign w:val="center"/>
          </w:tcPr>
          <w:p w14:paraId="384FC331" w14:textId="77777777" w:rsidR="00457112" w:rsidRDefault="00000000">
            <w:pPr>
              <w:jc w:val="center"/>
              <w:rPr>
                <w:rFonts w:hint="eastAsia"/>
              </w:rPr>
            </w:pPr>
            <w:r>
              <w:rPr>
                <w:sz w:val="18"/>
              </w:rPr>
              <w:t>Addressed</w:t>
            </w:r>
          </w:p>
        </w:tc>
      </w:tr>
      <w:tr w:rsidR="00457112" w14:paraId="424B6013" w14:textId="77777777">
        <w:trPr>
          <w:jc w:val="center"/>
        </w:trPr>
        <w:tc>
          <w:tcPr>
            <w:tcW w:w="3120" w:type="dxa"/>
            <w:shd w:val="clear" w:color="auto" w:fill="F9F9F9"/>
            <w:vAlign w:val="center"/>
          </w:tcPr>
          <w:p w14:paraId="0580E277" w14:textId="77777777" w:rsidR="00457112" w:rsidRDefault="00000000">
            <w:pPr>
              <w:jc w:val="center"/>
              <w:rPr>
                <w:rFonts w:hint="eastAsia"/>
              </w:rPr>
            </w:pPr>
            <w:r>
              <w:rPr>
                <w:sz w:val="18"/>
              </w:rPr>
              <w:t>API9: Improper Inventory Management</w:t>
            </w:r>
          </w:p>
        </w:tc>
        <w:tc>
          <w:tcPr>
            <w:tcW w:w="3120" w:type="dxa"/>
            <w:shd w:val="clear" w:color="auto" w:fill="F9F9F9"/>
            <w:vAlign w:val="center"/>
          </w:tcPr>
          <w:p w14:paraId="3C7C9392" w14:textId="77777777" w:rsidR="00457112" w:rsidRDefault="00000000">
            <w:pPr>
              <w:jc w:val="center"/>
              <w:rPr>
                <w:rFonts w:hint="eastAsia"/>
              </w:rPr>
            </w:pPr>
            <w:r>
              <w:rPr>
                <w:sz w:val="18"/>
              </w:rPr>
              <w:t>All 11 endpoints documented in Swagger; no shadow APIs</w:t>
            </w:r>
          </w:p>
        </w:tc>
        <w:tc>
          <w:tcPr>
            <w:tcW w:w="3120" w:type="dxa"/>
            <w:shd w:val="clear" w:color="auto" w:fill="F9F9F9"/>
            <w:vAlign w:val="center"/>
          </w:tcPr>
          <w:p w14:paraId="1236258D" w14:textId="77777777" w:rsidR="00457112" w:rsidRDefault="00000000">
            <w:pPr>
              <w:jc w:val="center"/>
              <w:rPr>
                <w:rFonts w:hint="eastAsia"/>
              </w:rPr>
            </w:pPr>
            <w:r>
              <w:rPr>
                <w:sz w:val="18"/>
              </w:rPr>
              <w:t>Addressed</w:t>
            </w:r>
          </w:p>
        </w:tc>
      </w:tr>
      <w:tr w:rsidR="00457112" w14:paraId="7DDB5CB8" w14:textId="77777777">
        <w:trPr>
          <w:jc w:val="center"/>
        </w:trPr>
        <w:tc>
          <w:tcPr>
            <w:tcW w:w="3120" w:type="dxa"/>
            <w:shd w:val="clear" w:color="auto" w:fill="FFFFFF"/>
            <w:vAlign w:val="center"/>
          </w:tcPr>
          <w:p w14:paraId="60B1882D" w14:textId="77777777" w:rsidR="00457112" w:rsidRDefault="00000000">
            <w:pPr>
              <w:jc w:val="center"/>
              <w:rPr>
                <w:rFonts w:hint="eastAsia"/>
              </w:rPr>
            </w:pPr>
            <w:r>
              <w:rPr>
                <w:sz w:val="18"/>
              </w:rPr>
              <w:t>API10: Unsafe Consumption of APIs</w:t>
            </w:r>
          </w:p>
        </w:tc>
        <w:tc>
          <w:tcPr>
            <w:tcW w:w="3120" w:type="dxa"/>
            <w:shd w:val="clear" w:color="auto" w:fill="FFFFFF"/>
            <w:vAlign w:val="center"/>
          </w:tcPr>
          <w:p w14:paraId="15C206EF" w14:textId="77777777" w:rsidR="00457112" w:rsidRDefault="00000000">
            <w:pPr>
              <w:jc w:val="center"/>
              <w:rPr>
                <w:rFonts w:hint="eastAsia"/>
              </w:rPr>
            </w:pPr>
            <w:r>
              <w:rPr>
                <w:sz w:val="18"/>
              </w:rPr>
              <w:t>No third-party API consumption; all processing is internal</w:t>
            </w:r>
          </w:p>
        </w:tc>
        <w:tc>
          <w:tcPr>
            <w:tcW w:w="3120" w:type="dxa"/>
            <w:shd w:val="clear" w:color="auto" w:fill="FFFFFF"/>
            <w:vAlign w:val="center"/>
          </w:tcPr>
          <w:p w14:paraId="4F90B778" w14:textId="77777777" w:rsidR="00457112" w:rsidRDefault="00000000">
            <w:pPr>
              <w:jc w:val="center"/>
              <w:rPr>
                <w:rFonts w:hint="eastAsia"/>
              </w:rPr>
            </w:pPr>
            <w:r>
              <w:rPr>
                <w:sz w:val="18"/>
              </w:rPr>
              <w:t>N/A</w:t>
            </w:r>
          </w:p>
        </w:tc>
      </w:tr>
    </w:tbl>
    <w:p w14:paraId="6380EEC9" w14:textId="77777777" w:rsidR="00457112" w:rsidRDefault="00000000">
      <w:pPr>
        <w:rPr>
          <w:rFonts w:hint="eastAsia"/>
        </w:rPr>
      </w:pPr>
      <w:r>
        <w:t>Table 11: OWASP API Security Top 10 mapping.</w:t>
      </w:r>
    </w:p>
    <w:p w14:paraId="64557D3E" w14:textId="77777777" w:rsidR="00457112" w:rsidRDefault="00000000">
      <w:pPr>
        <w:rPr>
          <w:rFonts w:hint="eastAsia"/>
        </w:rPr>
      </w:pPr>
      <w:r>
        <w:t xml:space="preserve">The full test script is available at </w:t>
      </w:r>
      <w:r>
        <w:rPr>
          <w:rFonts w:ascii="Consolas" w:hAnsi="Consolas"/>
          <w:color w:val="800000"/>
          <w:sz w:val="20"/>
        </w:rPr>
        <w:t>scripts/security_test.py</w:t>
      </w:r>
      <w:r>
        <w:t xml:space="preserve"> and test results are saved as JSON at </w:t>
      </w:r>
      <w:r>
        <w:rPr>
          <w:rFonts w:ascii="Consolas" w:hAnsi="Consolas"/>
          <w:color w:val="800000"/>
          <w:sz w:val="20"/>
        </w:rPr>
        <w:t>scripts/security_results.json</w:t>
      </w:r>
      <w:r>
        <w:t>. Both are included in the repository for reproducibility.</w:t>
      </w:r>
    </w:p>
    <w:p w14:paraId="3EB2A6C3" w14:textId="77777777" w:rsidR="00457112" w:rsidRDefault="00457112">
      <w:pPr>
        <w:pBdr>
          <w:bottom w:val="single" w:sz="4" w:space="1" w:color="CCCCCC"/>
        </w:pBdr>
        <w:spacing w:before="80" w:after="80"/>
        <w:rPr>
          <w:rFonts w:hint="eastAsia"/>
        </w:rPr>
      </w:pPr>
    </w:p>
    <w:p w14:paraId="66B46E9D" w14:textId="77777777" w:rsidR="00457112" w:rsidRDefault="00000000">
      <w:pPr>
        <w:rPr>
          <w:rFonts w:hint="eastAsia"/>
        </w:rPr>
      </w:pPr>
      <w:r>
        <w:br w:type="page"/>
      </w:r>
    </w:p>
    <w:p w14:paraId="33046CD4" w14:textId="77777777" w:rsidR="00457112" w:rsidRDefault="00000000">
      <w:pPr>
        <w:pStyle w:val="Heading1"/>
      </w:pPr>
      <w:r>
        <w:lastRenderedPageBreak/>
        <w:t>8. Limitations and Challenges</w:t>
      </w:r>
    </w:p>
    <w:p w14:paraId="4BCFDB27" w14:textId="77777777" w:rsidR="00457112" w:rsidRDefault="00000000">
      <w:pPr>
        <w:pStyle w:val="Heading2"/>
      </w:pPr>
      <w:r>
        <w:t>8.1 Current Limitations</w:t>
      </w:r>
    </w:p>
    <w:p w14:paraId="001754B8" w14:textId="77777777" w:rsidR="00457112" w:rsidRDefault="00000000">
      <w:pPr>
        <w:rPr>
          <w:rFonts w:hint="eastAsia"/>
        </w:rPr>
      </w:pPr>
      <w:r>
        <w:t>This prototype has several known limitations that require further development:</w:t>
      </w:r>
    </w:p>
    <w:p w14:paraId="1A19B963" w14:textId="77777777" w:rsidR="00457112" w:rsidRDefault="00000000">
      <w:pPr>
        <w:pStyle w:val="ListNumber"/>
        <w:rPr>
          <w:rFonts w:hint="eastAsia"/>
        </w:rPr>
      </w:pPr>
      <w:r>
        <w:rPr>
          <w:b/>
        </w:rPr>
        <w:t>Synthetic Data:</w:t>
      </w:r>
      <w:r>
        <w:t xml:space="preserve"> All our testing is on generated data. We tried to make the scenarios realistic, but real-world mule patterns are messier, more varied, and more creative than anything we can synthesise. This is the single biggest caveat on our results.</w:t>
      </w:r>
    </w:p>
    <w:p w14:paraId="67E9DAB0" w14:textId="77777777" w:rsidR="00457112" w:rsidRDefault="00000000">
      <w:pPr>
        <w:pStyle w:val="ListNumber"/>
        <w:rPr>
          <w:rFonts w:hint="eastAsia"/>
        </w:rPr>
      </w:pPr>
      <w:r>
        <w:rPr>
          <w:b/>
        </w:rPr>
        <w:t>Static Graph Analysis:</w:t>
      </w:r>
      <w:r>
        <w:t xml:space="preserve"> Currently, we build the transaction graph once at startup from CSV files. This is acceptable for a prototype. In production, the graph would need to update incrementally as new transactions flow in, which is a non-trivial engineering challenge.</w:t>
      </w:r>
    </w:p>
    <w:p w14:paraId="117783A0" w14:textId="77777777" w:rsidR="00457112" w:rsidRDefault="00000000">
      <w:pPr>
        <w:pStyle w:val="ListNumber"/>
        <w:rPr>
          <w:rFonts w:hint="eastAsia"/>
        </w:rPr>
      </w:pPr>
      <w:r>
        <w:rPr>
          <w:b/>
        </w:rPr>
        <w:t>Everything is In-Memory:</w:t>
      </w:r>
      <w:r>
        <w:t xml:space="preserve"> We load all data into RAM. This works well at our current scale (a few thousand accounts). However, this approach would not scale to UPI's actual volume of billions of transactions; production deployment would require distributed stream processing frameworks such as Spark or Flink.</w:t>
      </w:r>
    </w:p>
    <w:p w14:paraId="310151CA" w14:textId="77777777" w:rsidR="00457112" w:rsidRDefault="00000000">
      <w:pPr>
        <w:pStyle w:val="ListNumber"/>
        <w:rPr>
          <w:rFonts w:hint="eastAsia"/>
        </w:rPr>
      </w:pPr>
      <w:r>
        <w:rPr>
          <w:b/>
        </w:rPr>
        <w:t>No GNNs.</w:t>
      </w:r>
      <w:r>
        <w:t xml:space="preserve"> Our graph analysis is entirely based on hand-crafted structural features: in/out degree, cycle membership, chain detection. A Graph Neural Network could potentially learn more subtle patterns beyond those we have defined. We considered implementing one but determined it was out of scope for this prototype stage.</w:t>
      </w:r>
    </w:p>
    <w:p w14:paraId="1AAB82DC" w14:textId="77777777" w:rsidR="00457112" w:rsidRDefault="00000000">
      <w:pPr>
        <w:pStyle w:val="ListNumber"/>
        <w:rPr>
          <w:rFonts w:hint="eastAsia"/>
        </w:rPr>
      </w:pPr>
      <w:r>
        <w:rPr>
          <w:b/>
        </w:rPr>
        <w:t>Fixed Weights:</w:t>
      </w:r>
      <w:r>
        <w:t xml:space="preserve"> The ensemble weights (25/40/15/10/10) are set based on our understanding of the domain. They are not learned from data. A production system would benefit from adaptive weight tuning informed by investigator feedback, incorporating confirmed detections and false positives into a continuous calibration loop.</w:t>
      </w:r>
    </w:p>
    <w:p w14:paraId="40C7E88B" w14:textId="77777777" w:rsidR="00457112" w:rsidRDefault="00000000">
      <w:pPr>
        <w:pStyle w:val="ListNumber"/>
        <w:rPr>
          <w:rFonts w:hint="eastAsia"/>
        </w:rPr>
      </w:pPr>
      <w:r>
        <w:rPr>
          <w:b/>
        </w:rPr>
        <w:t>No Incremental Learning:</w:t>
      </w:r>
      <w:r>
        <w:t xml:space="preserve"> Our Isolation Forest trains once in batch mode. Mule tactics evolve. The model should too. Online or incremental anomaly detection would be a meaningful upgrade.</w:t>
      </w:r>
    </w:p>
    <w:p w14:paraId="5031064B" w14:textId="77777777" w:rsidR="00457112" w:rsidRDefault="00000000">
      <w:pPr>
        <w:pStyle w:val="ListNumber"/>
        <w:rPr>
          <w:rFonts w:hint="eastAsia"/>
        </w:rPr>
      </w:pPr>
      <w:r>
        <w:rPr>
          <w:b/>
        </w:rPr>
        <w:t>Single-Hop Device Correlation:</w:t>
      </w:r>
      <w:r>
        <w:t xml:space="preserve"> We check whether accounts share a device directly. The system does not currently perform multi-hop analysis: device A used by account X, account X also uses device B, device B also used by account Y. Such transitive device chaining could reveal deeper operational connections.</w:t>
      </w:r>
    </w:p>
    <w:p w14:paraId="03CB575F" w14:textId="77777777" w:rsidR="00457112" w:rsidRDefault="00000000">
      <w:pPr>
        <w:pStyle w:val="Heading2"/>
      </w:pPr>
      <w:r>
        <w:t>8.2 Challenges Encountered</w:t>
      </w:r>
    </w:p>
    <w:p w14:paraId="2AE38F1C" w14:textId="77777777" w:rsidR="00457112" w:rsidRDefault="00000000">
      <w:pPr>
        <w:rPr>
          <w:rFonts w:hint="eastAsia"/>
        </w:rPr>
      </w:pPr>
      <w:r>
        <w:t>Several specific technical challenges were encountered during development:</w:t>
      </w:r>
    </w:p>
    <w:p w14:paraId="76F5F677" w14:textId="77777777" w:rsidR="00457112" w:rsidRDefault="00000000">
      <w:pPr>
        <w:pStyle w:val="ListNumber"/>
        <w:rPr>
          <w:rFonts w:hint="eastAsia"/>
        </w:rPr>
      </w:pPr>
      <w:r>
        <w:rPr>
          <w:b/>
        </w:rPr>
        <w:t>Cycle Detection Scalability:</w:t>
      </w:r>
      <w:r>
        <w:t xml:space="preserve"> As mentioned above, this point merits emphasis. We initially called </w:t>
      </w:r>
      <w:r>
        <w:rPr>
          <w:rFonts w:ascii="Consolas" w:hAnsi="Consolas"/>
          <w:color w:val="800000"/>
          <w:sz w:val="20"/>
        </w:rPr>
        <w:t>nx.simple_cycles()</w:t>
      </w:r>
      <w:r>
        <w:t xml:space="preserve"> on our test graph during early development and it failed to terminate within a practical timeframe. Exponential time complexity on dense graphs. Our custom DFS with a depth cap of 6 bounds this to $O(V \cdot 6)$, which is perfectly tractable.</w:t>
      </w:r>
    </w:p>
    <w:p w14:paraId="54FD3681" w14:textId="77777777" w:rsidR="00457112" w:rsidRDefault="00000000">
      <w:pPr>
        <w:pStyle w:val="ListNumber"/>
        <w:rPr>
          <w:rFonts w:hint="eastAsia"/>
        </w:rPr>
      </w:pPr>
      <w:r>
        <w:rPr>
          <w:b/>
        </w:rPr>
        <w:t>Ensemble Calibration:</w:t>
      </w:r>
      <w:r>
        <w:t xml:space="preserve"> Calibrating the signal weights was more challenging than anticipated. Excessive weight on graph analysis produces false positives on accounts that happen to have active network neighbourhoods. Insufficient weight causes genuine mule </w:t>
      </w:r>
      <w:r>
        <w:lastRenderedPageBreak/>
        <w:t>patterns to be missed. We ultimately ran dozens of experiments against our test scenarios to establish the appropriate balance.</w:t>
      </w:r>
    </w:p>
    <w:p w14:paraId="1120D5B2" w14:textId="77777777" w:rsidR="00457112" w:rsidRDefault="00000000">
      <w:pPr>
        <w:pStyle w:val="ListNumber"/>
        <w:rPr>
          <w:rFonts w:hint="eastAsia"/>
        </w:rPr>
      </w:pPr>
      <w:r>
        <w:rPr>
          <w:b/>
        </w:rPr>
        <w:t>Explainability vs. Privacy:</w:t>
      </w:r>
      <w:r>
        <w:t xml:space="preserve"> Generating evidence items like "device shared with 5 accounts" is valuable for investigators but raises privacy questions. In production, careful consideration is needed regarding what specific information is surfaced and to whom.</w:t>
      </w:r>
    </w:p>
    <w:p w14:paraId="33B2D78B" w14:textId="77777777" w:rsidR="00457112" w:rsidRDefault="00000000">
      <w:pPr>
        <w:pStyle w:val="ListNumber"/>
        <w:rPr>
          <w:rFonts w:hint="eastAsia"/>
        </w:rPr>
      </w:pPr>
      <w:r>
        <w:rPr>
          <w:b/>
        </w:rPr>
        <w:t>Cross-Platform Compatibility Issues:</w:t>
      </w:r>
      <w:r>
        <w:t xml:space="preserve"> We developed on Windows but deploy in Linux Docker containers. This produced a series of issues with file paths (backslash vs forward slash) and text encoding. These were not conceptually difficult but were time-consuming to resolve.</w:t>
      </w:r>
    </w:p>
    <w:p w14:paraId="6F03CD14" w14:textId="77777777" w:rsidR="00457112" w:rsidRDefault="00457112">
      <w:pPr>
        <w:pBdr>
          <w:bottom w:val="single" w:sz="4" w:space="1" w:color="CCCCCC"/>
        </w:pBdr>
        <w:spacing w:before="80" w:after="80"/>
        <w:rPr>
          <w:rFonts w:hint="eastAsia"/>
        </w:rPr>
      </w:pPr>
    </w:p>
    <w:p w14:paraId="7FDF7372" w14:textId="77777777" w:rsidR="00457112" w:rsidRDefault="00000000">
      <w:pPr>
        <w:rPr>
          <w:rFonts w:hint="eastAsia"/>
        </w:rPr>
      </w:pPr>
      <w:r>
        <w:br w:type="page"/>
      </w:r>
    </w:p>
    <w:p w14:paraId="3A5CCDEE" w14:textId="77777777" w:rsidR="00457112" w:rsidRDefault="00000000">
      <w:pPr>
        <w:pStyle w:val="Heading1"/>
      </w:pPr>
      <w:r>
        <w:lastRenderedPageBreak/>
        <w:t>9. Roadmap Towards MVP</w:t>
      </w:r>
    </w:p>
    <w:p w14:paraId="1555047F" w14:textId="77777777" w:rsidR="00457112" w:rsidRDefault="00000000">
      <w:pPr>
        <w:rPr>
          <w:rFonts w:hint="eastAsia"/>
        </w:rPr>
      </w:pPr>
      <w:r>
        <w:t>The path from prototype to production-ready MVP is broken into four phases. The timeline is aggressive but realistic if the team stays at five members.</w:t>
      </w:r>
    </w:p>
    <w:p w14:paraId="799A383A" w14:textId="77777777" w:rsidR="00457112" w:rsidRDefault="00000000">
      <w:pPr>
        <w:pStyle w:val="Heading2"/>
      </w:pPr>
      <w:r>
        <w:t>Phase 1: Core Infrastructure (Weeks 1–4)</w:t>
      </w:r>
    </w:p>
    <w:p w14:paraId="2C6BFCD6" w14:textId="77777777" w:rsidR="00457112" w:rsidRDefault="00000000">
      <w:pPr>
        <w:rPr>
          <w:rFonts w:hint="eastAsia"/>
        </w:rPr>
      </w:pPr>
      <w:r>
        <w:t>First things first: swap out the prototype-grade components for production ones:</w:t>
      </w:r>
    </w:p>
    <w:p w14:paraId="45CF69A5" w14:textId="77777777" w:rsidR="00457112" w:rsidRDefault="00000000">
      <w:pPr>
        <w:pStyle w:val="ListBullet"/>
        <w:rPr>
          <w:rFonts w:hint="eastAsia"/>
        </w:rPr>
      </w:pPr>
      <w:r>
        <w:rPr>
          <w:b/>
        </w:rPr>
        <w:t>Real-Time Data Ingestion:</w:t>
      </w:r>
      <w:r>
        <w:t xml:space="preserve"> Ditch CSV file loading. Set up an Apache Kafka consumer to ingest UPI transaction events as they happen.</w:t>
      </w:r>
    </w:p>
    <w:p w14:paraId="4114B8DB" w14:textId="77777777" w:rsidR="00457112" w:rsidRDefault="00000000">
      <w:pPr>
        <w:pStyle w:val="ListBullet"/>
        <w:rPr>
          <w:rFonts w:hint="eastAsia"/>
        </w:rPr>
      </w:pPr>
      <w:r>
        <w:rPr>
          <w:b/>
        </w:rPr>
        <w:t>Persistent Storage:</w:t>
      </w:r>
      <w:r>
        <w:t xml:space="preserve"> PostgreSQL for historical transactions and audit logs. We need durable storage, not in-memory data structures.</w:t>
      </w:r>
    </w:p>
    <w:p w14:paraId="53048233" w14:textId="77777777" w:rsidR="00457112" w:rsidRDefault="00000000">
      <w:pPr>
        <w:pStyle w:val="ListBullet"/>
        <w:rPr>
          <w:rFonts w:hint="eastAsia"/>
        </w:rPr>
      </w:pPr>
      <w:r>
        <w:rPr>
          <w:b/>
        </w:rPr>
        <w:t>Graph Database:</w:t>
      </w:r>
      <w:r>
        <w:t xml:space="preserve"> Neo4j for the transaction graph. It supports incremental updates natively, which solves our static-graph limitation.</w:t>
      </w:r>
    </w:p>
    <w:p w14:paraId="6F03B3CB" w14:textId="77777777" w:rsidR="00457112" w:rsidRDefault="00000000">
      <w:pPr>
        <w:pStyle w:val="ListBullet"/>
        <w:rPr>
          <w:rFonts w:hint="eastAsia"/>
        </w:rPr>
      </w:pPr>
      <w:r>
        <w:rPr>
          <w:b/>
        </w:rPr>
        <w:t>Redis Cache:</w:t>
      </w:r>
      <w:r>
        <w:t xml:space="preserve"> For hot data like recent transactions, device mappings, and active risk scores. Anything that needs sub-millisecond access.</w:t>
      </w:r>
    </w:p>
    <w:p w14:paraId="7C1567B5" w14:textId="77777777" w:rsidR="00457112" w:rsidRDefault="00000000">
      <w:pPr>
        <w:pStyle w:val="Heading2"/>
      </w:pPr>
      <w:r>
        <w:t>Phase 2: Advanced Detection (Weeks 5–8)</w:t>
      </w:r>
    </w:p>
    <w:p w14:paraId="5C38796C" w14:textId="77777777" w:rsidR="00457112" w:rsidRDefault="00000000">
      <w:pPr>
        <w:rPr>
          <w:rFonts w:hint="eastAsia"/>
        </w:rPr>
      </w:pPr>
      <w:r>
        <w:t>Once the infrastructure is solid, we can improve the detection itself:</w:t>
      </w:r>
    </w:p>
    <w:p w14:paraId="7D970902" w14:textId="77777777" w:rsidR="00457112" w:rsidRDefault="00000000">
      <w:pPr>
        <w:pStyle w:val="ListBullet"/>
        <w:rPr>
          <w:rFonts w:hint="eastAsia"/>
        </w:rPr>
      </w:pPr>
      <w:r>
        <w:rPr>
          <w:b/>
        </w:rPr>
        <w:t>Graph Neural Networks:</w:t>
      </w:r>
      <w:r>
        <w:t xml:space="preserve"> Implement GNN-based node classification with PyTorch Geometric. Let the model learn mule embedding representations from the graph structure rather than relying only on our hand-crafted features.</w:t>
      </w:r>
    </w:p>
    <w:p w14:paraId="26419DB2" w14:textId="77777777" w:rsidR="00457112" w:rsidRDefault="00000000">
      <w:pPr>
        <w:pStyle w:val="ListBullet"/>
        <w:rPr>
          <w:rFonts w:hint="eastAsia"/>
        </w:rPr>
      </w:pPr>
      <w:r>
        <w:rPr>
          <w:b/>
        </w:rPr>
        <w:t>Incremental Learning:</w:t>
      </w:r>
      <w:r>
        <w:t xml:space="preserve"> Replace the batch Isolation Forest with an online anomaly detection model. Mule tactics shift; the model needs to shift with them.</w:t>
      </w:r>
    </w:p>
    <w:p w14:paraId="3E4B74D4" w14:textId="77777777" w:rsidR="00457112" w:rsidRDefault="00000000">
      <w:pPr>
        <w:pStyle w:val="ListBullet"/>
        <w:rPr>
          <w:rFonts w:hint="eastAsia"/>
        </w:rPr>
      </w:pPr>
      <w:r>
        <w:rPr>
          <w:b/>
        </w:rPr>
        <w:t>Bidirectional Analysis:</w:t>
      </w:r>
      <w:r>
        <w:t xml:space="preserve"> Currently our graph analysis mostly looks at outgoing edges. We want to consider incoming patterns with equal sophistication.</w:t>
      </w:r>
    </w:p>
    <w:p w14:paraId="6FCDC793" w14:textId="77777777" w:rsidR="00457112" w:rsidRDefault="00000000">
      <w:pPr>
        <w:pStyle w:val="ListBullet"/>
        <w:rPr>
          <w:rFonts w:hint="eastAsia"/>
        </w:rPr>
      </w:pPr>
      <w:r>
        <w:rPr>
          <w:b/>
        </w:rPr>
        <w:t>Multi-Hop Device Chains:</w:t>
      </w:r>
      <w:r>
        <w:t xml:space="preserve"> Trace device sharing across multiple hops. If account A's phone is also used by account B, and account B's other phone is used by account C, that transitive chain matters.</w:t>
      </w:r>
    </w:p>
    <w:p w14:paraId="446E3515" w14:textId="77777777" w:rsidR="00457112" w:rsidRDefault="00000000">
      <w:pPr>
        <w:pStyle w:val="Heading2"/>
      </w:pPr>
      <w:r>
        <w:t>Phase 3: Scale and Integration (Weeks 9–12)</w:t>
      </w:r>
    </w:p>
    <w:p w14:paraId="52F74902" w14:textId="77777777" w:rsidR="00457112" w:rsidRDefault="00000000">
      <w:pPr>
        <w:pStyle w:val="ListBullet"/>
        <w:rPr>
          <w:rFonts w:hint="eastAsia"/>
        </w:rPr>
      </w:pPr>
      <w:r>
        <w:rPr>
          <w:b/>
        </w:rPr>
        <w:t>Kubernetes:</w:t>
      </w:r>
      <w:r>
        <w:t xml:space="preserve"> Move from Docker Compose to a proper Kubernetes cluster with horizontal autoscaling. Transaction volume varies hugely by time of day and we need to handle the peaks.</w:t>
      </w:r>
    </w:p>
    <w:p w14:paraId="73B8BE85" w14:textId="77777777" w:rsidR="00457112" w:rsidRDefault="00000000">
      <w:pPr>
        <w:pStyle w:val="ListBullet"/>
        <w:rPr>
          <w:rFonts w:hint="eastAsia"/>
        </w:rPr>
      </w:pPr>
      <w:r>
        <w:rPr>
          <w:b/>
        </w:rPr>
        <w:t>UPI Switch Plugin:</w:t>
      </w:r>
      <w:r>
        <w:t xml:space="preserve"> Build an integration that lets the system score transactions inline, during payment processing. Not after the fact.</w:t>
      </w:r>
    </w:p>
    <w:p w14:paraId="1171EAA2" w14:textId="77777777" w:rsidR="00457112" w:rsidRDefault="00000000">
      <w:pPr>
        <w:pStyle w:val="ListBullet"/>
        <w:rPr>
          <w:rFonts w:hint="eastAsia"/>
        </w:rPr>
      </w:pPr>
      <w:r>
        <w:rPr>
          <w:b/>
        </w:rPr>
        <w:t>Alert Management:</w:t>
      </w:r>
      <w:r>
        <w:t xml:space="preserve"> A proper case management workflow: assign flagged accounts to investigators, track status, support escalation.</w:t>
      </w:r>
    </w:p>
    <w:p w14:paraId="5A42F522" w14:textId="77777777" w:rsidR="00457112" w:rsidRDefault="00000000">
      <w:pPr>
        <w:pStyle w:val="ListBullet"/>
        <w:rPr>
          <w:rFonts w:hint="eastAsia"/>
        </w:rPr>
      </w:pPr>
      <w:r>
        <w:rPr>
          <w:b/>
        </w:rPr>
        <w:lastRenderedPageBreak/>
        <w:t>Feedback Loop:</w:t>
      </w:r>
      <w:r>
        <w:t xml:space="preserve"> This is huge. Build a pipeline that takes investigator decisions ("this was a real mule" or "false positive") and feeds them back into the detection weights and ML model. Supervised re-training with real-world labels.</w:t>
      </w:r>
    </w:p>
    <w:p w14:paraId="55C3009A" w14:textId="77777777" w:rsidR="00457112" w:rsidRDefault="00000000">
      <w:pPr>
        <w:pStyle w:val="Heading2"/>
      </w:pPr>
      <w:r>
        <w:t>Phase 4: Production Hardening (Weeks 13–16)</w:t>
      </w:r>
    </w:p>
    <w:p w14:paraId="34FAF953" w14:textId="77777777" w:rsidR="00457112" w:rsidRDefault="00000000">
      <w:pPr>
        <w:pStyle w:val="ListBullet"/>
        <w:rPr>
          <w:rFonts w:hint="eastAsia"/>
        </w:rPr>
      </w:pPr>
      <w:r>
        <w:rPr>
          <w:b/>
        </w:rPr>
        <w:t>A/B Testing Framework:</w:t>
      </w:r>
      <w:r>
        <w:t xml:space="preserve"> Run new detection models in shadow mode alongside the existing ones. Compare before committing to a switch.</w:t>
      </w:r>
    </w:p>
    <w:p w14:paraId="1B3BB5C7" w14:textId="77777777" w:rsidR="00457112" w:rsidRDefault="00000000">
      <w:pPr>
        <w:pStyle w:val="ListBullet"/>
        <w:rPr>
          <w:rFonts w:hint="eastAsia"/>
        </w:rPr>
      </w:pPr>
      <w:r>
        <w:rPr>
          <w:b/>
        </w:rPr>
        <w:t>Regulatory Compliance:</w:t>
      </w:r>
      <w:r>
        <w:t xml:space="preserve"> Automated SAR generation per RBI guidelines. This cannot remain a manual step when processing thousands of alerts.</w:t>
      </w:r>
    </w:p>
    <w:p w14:paraId="5CB957DA" w14:textId="77777777" w:rsidR="00457112" w:rsidRDefault="00000000">
      <w:pPr>
        <w:pStyle w:val="ListBullet"/>
        <w:rPr>
          <w:rFonts w:hint="eastAsia"/>
        </w:rPr>
      </w:pPr>
      <w:r>
        <w:rPr>
          <w:b/>
        </w:rPr>
        <w:t>SOC 2 Certification:</w:t>
      </w:r>
      <w:r>
        <w:t xml:space="preserve"> Audit documentation, security controls, the whole compliance apparatus.</w:t>
      </w:r>
    </w:p>
    <w:p w14:paraId="4D6C27C0" w14:textId="77777777" w:rsidR="00457112" w:rsidRDefault="00000000">
      <w:pPr>
        <w:pStyle w:val="ListBullet"/>
        <w:rPr>
          <w:rFonts w:hint="eastAsia"/>
        </w:rPr>
      </w:pPr>
      <w:r>
        <w:rPr>
          <w:b/>
        </w:rPr>
        <w:t>Performance Squeeze:</w:t>
      </w:r>
      <w:r>
        <w:t xml:space="preserve"> Target sub-10ms per-account scoring at 10,000 TPS. This represents a 5x improvement on latency and requires careful profiling and optimization.</w:t>
      </w:r>
    </w:p>
    <w:p w14:paraId="493DDD9F" w14:textId="77777777" w:rsidR="00457112" w:rsidRDefault="00000000">
      <w:pPr>
        <w:jc w:val="center"/>
        <w:rPr>
          <w:rFonts w:hint="eastAsia"/>
        </w:rPr>
      </w:pPr>
      <w:r>
        <w:rPr>
          <w:noProof/>
        </w:rPr>
        <w:drawing>
          <wp:inline distT="0" distB="0" distL="0" distR="0" wp14:anchorId="4B3B43E9" wp14:editId="3BA90F1F">
            <wp:extent cx="5029200" cy="2108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oadmap.png"/>
                    <pic:cNvPicPr/>
                  </pic:nvPicPr>
                  <pic:blipFill>
                    <a:blip r:embed="rId14"/>
                    <a:stretch>
                      <a:fillRect/>
                    </a:stretch>
                  </pic:blipFill>
                  <pic:spPr>
                    <a:xfrm>
                      <a:off x="0" y="0"/>
                      <a:ext cx="5029200" cy="2108311"/>
                    </a:xfrm>
                    <a:prstGeom prst="rect">
                      <a:avLst/>
                    </a:prstGeom>
                  </pic:spPr>
                </pic:pic>
              </a:graphicData>
            </a:graphic>
          </wp:inline>
        </w:drawing>
      </w:r>
    </w:p>
    <w:p w14:paraId="656BF3AD" w14:textId="77777777" w:rsidR="00457112" w:rsidRDefault="00000000">
      <w:pPr>
        <w:spacing w:after="200"/>
        <w:jc w:val="center"/>
        <w:rPr>
          <w:rFonts w:hint="eastAsia"/>
        </w:rPr>
      </w:pPr>
      <w:r>
        <w:rPr>
          <w:i/>
          <w:color w:val="555555"/>
          <w:sz w:val="18"/>
        </w:rPr>
        <w:t>Figure 8: 16-week MVP development roadmap across four phases.</w:t>
      </w:r>
    </w:p>
    <w:p w14:paraId="797028A8" w14:textId="77777777" w:rsidR="00457112" w:rsidRDefault="00000000">
      <w:pPr>
        <w:pStyle w:val="Heading2"/>
      </w:pPr>
      <w:r>
        <w:t>End-Use Cases</w:t>
      </w:r>
    </w:p>
    <w:p w14:paraId="5ED4BC0D" w14:textId="77777777" w:rsidR="00457112" w:rsidRDefault="00000000">
      <w:pPr>
        <w:pStyle w:val="ListNumber"/>
        <w:rPr>
          <w:rFonts w:hint="eastAsia"/>
        </w:rPr>
      </w:pPr>
      <w:r>
        <w:rPr>
          <w:b/>
        </w:rPr>
        <w:t>Student Mule Accounts:</w:t>
      </w:r>
      <w:r>
        <w:t xml:space="preserve"> A widespread and concerning pattern. Students are recruited through fake job advertisements to "process payments" using their bank accounts. The system detects the telltale signature: a dormant account suddenly receiving and forwarding large amounts.</w:t>
      </w:r>
    </w:p>
    <w:p w14:paraId="223F24DA" w14:textId="77777777" w:rsidR="00457112" w:rsidRDefault="00000000">
      <w:pPr>
        <w:pStyle w:val="ListNumber"/>
        <w:rPr>
          <w:rFonts w:hint="eastAsia"/>
        </w:rPr>
      </w:pPr>
      <w:r>
        <w:rPr>
          <w:b/>
        </w:rPr>
        <w:t>Organized Fraud Rings:</w:t>
      </w:r>
      <w:r>
        <w:t xml:space="preserve"> Professional operations with dozens of accounts working in concert. Graph analysis is the most critical capability here, as it maps out the entire network structure.</w:t>
      </w:r>
    </w:p>
    <w:p w14:paraId="6B7588C6" w14:textId="77777777" w:rsidR="00457112" w:rsidRDefault="00000000">
      <w:pPr>
        <w:pStyle w:val="ListNumber"/>
        <w:rPr>
          <w:rFonts w:hint="eastAsia"/>
        </w:rPr>
      </w:pPr>
      <w:r>
        <w:rPr>
          <w:b/>
        </w:rPr>
        <w:t>Compromised Legitimate Customers:</w:t>
      </w:r>
      <w:r>
        <w:t xml:space="preserve"> Account takeover scenarios where someone hijacks a real customer's account. Device fingerprinting catches the new device, and the behavioral shift shows up in temporal analysis.</w:t>
      </w:r>
    </w:p>
    <w:p w14:paraId="170CFC02" w14:textId="77777777" w:rsidR="00457112" w:rsidRDefault="00000000">
      <w:pPr>
        <w:pStyle w:val="ListNumber"/>
        <w:rPr>
          <w:rFonts w:hint="eastAsia"/>
        </w:rPr>
      </w:pPr>
      <w:r>
        <w:rPr>
          <w:b/>
        </w:rPr>
        <w:t>Layering Operations:</w:t>
      </w:r>
      <w:r>
        <w:t xml:space="preserve"> Sophisticated criminals running money in circles to obscure its origin. Our cycle detection was built specifically for this.</w:t>
      </w:r>
    </w:p>
    <w:p w14:paraId="682C97BD" w14:textId="77777777" w:rsidR="00457112" w:rsidRDefault="00457112">
      <w:pPr>
        <w:pBdr>
          <w:bottom w:val="single" w:sz="4" w:space="1" w:color="CCCCCC"/>
        </w:pBdr>
        <w:spacing w:before="80" w:after="80"/>
        <w:rPr>
          <w:rFonts w:hint="eastAsia"/>
        </w:rPr>
      </w:pPr>
    </w:p>
    <w:p w14:paraId="11C624A6" w14:textId="77777777" w:rsidR="00457112" w:rsidRDefault="00000000">
      <w:pPr>
        <w:rPr>
          <w:rFonts w:hint="eastAsia"/>
        </w:rPr>
      </w:pPr>
      <w:r>
        <w:lastRenderedPageBreak/>
        <w:br w:type="page"/>
      </w:r>
    </w:p>
    <w:p w14:paraId="7978B8DC" w14:textId="77777777" w:rsidR="00457112" w:rsidRDefault="00000000">
      <w:pPr>
        <w:pStyle w:val="Heading1"/>
      </w:pPr>
      <w:r>
        <w:lastRenderedPageBreak/>
        <w:t>10. Team Composition and Individual Contributions</w:t>
      </w:r>
    </w:p>
    <w:p w14:paraId="2758D7D8" w14:textId="77777777" w:rsidR="00457112" w:rsidRDefault="00000000">
      <w:pPr>
        <w:rPr>
          <w:rFonts w:hint="eastAsia"/>
        </w:rPr>
      </w:pPr>
      <w:r>
        <w:t>The following table summarises each member's primary responsibilities, though in practice all members contributed across modules:</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457112" w14:paraId="635F3117" w14:textId="77777777">
        <w:trPr>
          <w:jc w:val="center"/>
        </w:trPr>
        <w:tc>
          <w:tcPr>
            <w:tcW w:w="1872" w:type="dxa"/>
            <w:shd w:val="clear" w:color="auto" w:fill="1A1A1A"/>
            <w:vAlign w:val="center"/>
          </w:tcPr>
          <w:p w14:paraId="165D4021" w14:textId="77777777" w:rsidR="00457112" w:rsidRDefault="00000000">
            <w:pPr>
              <w:jc w:val="center"/>
              <w:rPr>
                <w:rFonts w:hint="eastAsia"/>
              </w:rPr>
            </w:pPr>
            <w:r>
              <w:rPr>
                <w:rFonts w:ascii="Calibri" w:hAnsi="Calibri"/>
                <w:b/>
                <w:color w:val="FFFFFF"/>
                <w:sz w:val="19"/>
              </w:rPr>
              <w:t>Member</w:t>
            </w:r>
          </w:p>
        </w:tc>
        <w:tc>
          <w:tcPr>
            <w:tcW w:w="1872" w:type="dxa"/>
            <w:shd w:val="clear" w:color="auto" w:fill="1A1A1A"/>
            <w:vAlign w:val="center"/>
          </w:tcPr>
          <w:p w14:paraId="1271F07B" w14:textId="77777777" w:rsidR="00457112" w:rsidRDefault="00000000">
            <w:pPr>
              <w:jc w:val="center"/>
              <w:rPr>
                <w:rFonts w:hint="eastAsia"/>
              </w:rPr>
            </w:pPr>
            <w:r>
              <w:rPr>
                <w:rFonts w:ascii="Calibri" w:hAnsi="Calibri"/>
                <w:b/>
                <w:color w:val="FFFFFF"/>
                <w:sz w:val="19"/>
              </w:rPr>
              <w:t>Role</w:t>
            </w:r>
          </w:p>
        </w:tc>
        <w:tc>
          <w:tcPr>
            <w:tcW w:w="1872" w:type="dxa"/>
            <w:shd w:val="clear" w:color="auto" w:fill="1A1A1A"/>
            <w:vAlign w:val="center"/>
          </w:tcPr>
          <w:p w14:paraId="382364E4" w14:textId="77777777" w:rsidR="00457112" w:rsidRDefault="00000000">
            <w:pPr>
              <w:jc w:val="center"/>
              <w:rPr>
                <w:rFonts w:hint="eastAsia"/>
              </w:rPr>
            </w:pPr>
            <w:r>
              <w:rPr>
                <w:rFonts w:ascii="Calibri" w:hAnsi="Calibri"/>
                <w:b/>
                <w:color w:val="FFFFFF"/>
                <w:sz w:val="19"/>
              </w:rPr>
              <w:t>University</w:t>
            </w:r>
          </w:p>
        </w:tc>
        <w:tc>
          <w:tcPr>
            <w:tcW w:w="1872" w:type="dxa"/>
            <w:shd w:val="clear" w:color="auto" w:fill="1A1A1A"/>
            <w:vAlign w:val="center"/>
          </w:tcPr>
          <w:p w14:paraId="40E2603C" w14:textId="77777777" w:rsidR="00457112" w:rsidRDefault="00000000">
            <w:pPr>
              <w:jc w:val="center"/>
              <w:rPr>
                <w:rFonts w:hint="eastAsia"/>
              </w:rPr>
            </w:pPr>
            <w:r>
              <w:rPr>
                <w:rFonts w:ascii="Calibri" w:hAnsi="Calibri"/>
                <w:b/>
                <w:color w:val="FFFFFF"/>
                <w:sz w:val="19"/>
              </w:rPr>
              <w:t>DOB</w:t>
            </w:r>
          </w:p>
        </w:tc>
        <w:tc>
          <w:tcPr>
            <w:tcW w:w="1872" w:type="dxa"/>
            <w:shd w:val="clear" w:color="auto" w:fill="1A1A1A"/>
            <w:vAlign w:val="center"/>
          </w:tcPr>
          <w:p w14:paraId="4792BCBB" w14:textId="77777777" w:rsidR="00457112" w:rsidRDefault="00000000">
            <w:pPr>
              <w:jc w:val="center"/>
              <w:rPr>
                <w:rFonts w:hint="eastAsia"/>
              </w:rPr>
            </w:pPr>
            <w:r>
              <w:rPr>
                <w:rFonts w:ascii="Calibri" w:hAnsi="Calibri"/>
                <w:b/>
                <w:color w:val="FFFFFF"/>
                <w:sz w:val="19"/>
              </w:rPr>
              <w:t>Key Contributions</w:t>
            </w:r>
          </w:p>
        </w:tc>
      </w:tr>
      <w:tr w:rsidR="00457112" w14:paraId="5C4E798C" w14:textId="77777777">
        <w:trPr>
          <w:jc w:val="center"/>
        </w:trPr>
        <w:tc>
          <w:tcPr>
            <w:tcW w:w="1872" w:type="dxa"/>
            <w:shd w:val="clear" w:color="auto" w:fill="F9F9F9"/>
            <w:vAlign w:val="center"/>
          </w:tcPr>
          <w:p w14:paraId="55EB336B" w14:textId="77777777" w:rsidR="00457112" w:rsidRDefault="00000000">
            <w:pPr>
              <w:jc w:val="center"/>
              <w:rPr>
                <w:rFonts w:hint="eastAsia"/>
              </w:rPr>
            </w:pPr>
            <w:r>
              <w:rPr>
                <w:i/>
                <w:sz w:val="18"/>
              </w:rPr>
              <w:t>[Team Lead Name]</w:t>
            </w:r>
          </w:p>
        </w:tc>
        <w:tc>
          <w:tcPr>
            <w:tcW w:w="1872" w:type="dxa"/>
            <w:shd w:val="clear" w:color="auto" w:fill="F9F9F9"/>
            <w:vAlign w:val="center"/>
          </w:tcPr>
          <w:p w14:paraId="3B207793" w14:textId="77777777" w:rsidR="00457112" w:rsidRDefault="00000000">
            <w:pPr>
              <w:jc w:val="center"/>
              <w:rPr>
                <w:rFonts w:hint="eastAsia"/>
              </w:rPr>
            </w:pPr>
            <w:r>
              <w:rPr>
                <w:b/>
                <w:sz w:val="18"/>
              </w:rPr>
              <w:t>Team Leader</w:t>
            </w:r>
          </w:p>
        </w:tc>
        <w:tc>
          <w:tcPr>
            <w:tcW w:w="1872" w:type="dxa"/>
            <w:shd w:val="clear" w:color="auto" w:fill="F9F9F9"/>
            <w:vAlign w:val="center"/>
          </w:tcPr>
          <w:p w14:paraId="679804DD" w14:textId="77777777" w:rsidR="00457112" w:rsidRDefault="00000000">
            <w:pPr>
              <w:jc w:val="center"/>
              <w:rPr>
                <w:rFonts w:hint="eastAsia"/>
              </w:rPr>
            </w:pPr>
            <w:r>
              <w:rPr>
                <w:i/>
                <w:sz w:val="18"/>
              </w:rPr>
              <w:t>[University]</w:t>
            </w:r>
          </w:p>
        </w:tc>
        <w:tc>
          <w:tcPr>
            <w:tcW w:w="1872" w:type="dxa"/>
            <w:shd w:val="clear" w:color="auto" w:fill="F9F9F9"/>
            <w:vAlign w:val="center"/>
          </w:tcPr>
          <w:p w14:paraId="4DFF708B" w14:textId="77777777" w:rsidR="00457112" w:rsidRDefault="00000000">
            <w:pPr>
              <w:jc w:val="center"/>
              <w:rPr>
                <w:rFonts w:hint="eastAsia"/>
              </w:rPr>
            </w:pPr>
            <w:r>
              <w:rPr>
                <w:i/>
                <w:sz w:val="18"/>
              </w:rPr>
              <w:t>[DOB]</w:t>
            </w:r>
          </w:p>
        </w:tc>
        <w:tc>
          <w:tcPr>
            <w:tcW w:w="1872" w:type="dxa"/>
            <w:shd w:val="clear" w:color="auto" w:fill="F9F9F9"/>
            <w:vAlign w:val="center"/>
          </w:tcPr>
          <w:p w14:paraId="5B8D71AA" w14:textId="77777777" w:rsidR="00457112" w:rsidRDefault="00000000">
            <w:pPr>
              <w:jc w:val="center"/>
              <w:rPr>
                <w:rFonts w:hint="eastAsia"/>
              </w:rPr>
            </w:pPr>
            <w:r>
              <w:rPr>
                <w:sz w:val="18"/>
              </w:rPr>
              <w:t>Designed the overall system architecture, wrote the risk engine (risk_engine.py), tuned ensemble weights through trial-and-error, managed the project, and authored this report</w:t>
            </w:r>
          </w:p>
        </w:tc>
      </w:tr>
      <w:tr w:rsidR="00457112" w14:paraId="1371BAA0" w14:textId="77777777">
        <w:trPr>
          <w:jc w:val="center"/>
        </w:trPr>
        <w:tc>
          <w:tcPr>
            <w:tcW w:w="1872" w:type="dxa"/>
            <w:shd w:val="clear" w:color="auto" w:fill="FFFFFF"/>
            <w:vAlign w:val="center"/>
          </w:tcPr>
          <w:p w14:paraId="4999D430" w14:textId="77777777" w:rsidR="00457112" w:rsidRDefault="00000000">
            <w:pPr>
              <w:jc w:val="center"/>
              <w:rPr>
                <w:rFonts w:hint="eastAsia"/>
              </w:rPr>
            </w:pPr>
            <w:r>
              <w:rPr>
                <w:i/>
                <w:sz w:val="18"/>
              </w:rPr>
              <w:t>[Member 2 Name]</w:t>
            </w:r>
          </w:p>
        </w:tc>
        <w:tc>
          <w:tcPr>
            <w:tcW w:w="1872" w:type="dxa"/>
            <w:shd w:val="clear" w:color="auto" w:fill="FFFFFF"/>
            <w:vAlign w:val="center"/>
          </w:tcPr>
          <w:p w14:paraId="2D6E1798" w14:textId="77777777" w:rsidR="00457112" w:rsidRDefault="00000000">
            <w:pPr>
              <w:jc w:val="center"/>
              <w:rPr>
                <w:rFonts w:hint="eastAsia"/>
              </w:rPr>
            </w:pPr>
            <w:r>
              <w:rPr>
                <w:sz w:val="18"/>
              </w:rPr>
              <w:t>Backend Developer</w:t>
            </w:r>
          </w:p>
        </w:tc>
        <w:tc>
          <w:tcPr>
            <w:tcW w:w="1872" w:type="dxa"/>
            <w:shd w:val="clear" w:color="auto" w:fill="FFFFFF"/>
            <w:vAlign w:val="center"/>
          </w:tcPr>
          <w:p w14:paraId="738BFA1B" w14:textId="77777777" w:rsidR="00457112" w:rsidRDefault="00000000">
            <w:pPr>
              <w:jc w:val="center"/>
              <w:rPr>
                <w:rFonts w:hint="eastAsia"/>
              </w:rPr>
            </w:pPr>
            <w:r>
              <w:rPr>
                <w:i/>
                <w:sz w:val="18"/>
              </w:rPr>
              <w:t>[University]</w:t>
            </w:r>
          </w:p>
        </w:tc>
        <w:tc>
          <w:tcPr>
            <w:tcW w:w="1872" w:type="dxa"/>
            <w:shd w:val="clear" w:color="auto" w:fill="FFFFFF"/>
            <w:vAlign w:val="center"/>
          </w:tcPr>
          <w:p w14:paraId="5C06E07B" w14:textId="77777777" w:rsidR="00457112" w:rsidRDefault="00000000">
            <w:pPr>
              <w:jc w:val="center"/>
              <w:rPr>
                <w:rFonts w:hint="eastAsia"/>
              </w:rPr>
            </w:pPr>
            <w:r>
              <w:rPr>
                <w:i/>
                <w:sz w:val="18"/>
              </w:rPr>
              <w:t>[DOB]</w:t>
            </w:r>
          </w:p>
        </w:tc>
        <w:tc>
          <w:tcPr>
            <w:tcW w:w="1872" w:type="dxa"/>
            <w:shd w:val="clear" w:color="auto" w:fill="FFFFFF"/>
            <w:vAlign w:val="center"/>
          </w:tcPr>
          <w:p w14:paraId="0EDEC67F" w14:textId="77777777" w:rsidR="00457112" w:rsidRDefault="00000000">
            <w:pPr>
              <w:jc w:val="center"/>
              <w:rPr>
                <w:rFonts w:hint="eastAsia"/>
              </w:rPr>
            </w:pPr>
            <w:r>
              <w:rPr>
                <w:sz w:val="18"/>
              </w:rPr>
              <w:t>Built the graph analysis module (graph_analysis.py) and behavioral analysis (behavioral.py), implemented the custom DFS cycle detection and BFS chain detection algorithms</w:t>
            </w:r>
          </w:p>
        </w:tc>
      </w:tr>
      <w:tr w:rsidR="00457112" w14:paraId="49B38BA4" w14:textId="77777777">
        <w:trPr>
          <w:jc w:val="center"/>
        </w:trPr>
        <w:tc>
          <w:tcPr>
            <w:tcW w:w="1872" w:type="dxa"/>
            <w:shd w:val="clear" w:color="auto" w:fill="F9F9F9"/>
            <w:vAlign w:val="center"/>
          </w:tcPr>
          <w:p w14:paraId="0D11405A" w14:textId="77777777" w:rsidR="00457112" w:rsidRDefault="00000000">
            <w:pPr>
              <w:jc w:val="center"/>
              <w:rPr>
                <w:rFonts w:hint="eastAsia"/>
              </w:rPr>
            </w:pPr>
            <w:r>
              <w:rPr>
                <w:i/>
                <w:sz w:val="18"/>
              </w:rPr>
              <w:t>[Member 3 Name]</w:t>
            </w:r>
          </w:p>
        </w:tc>
        <w:tc>
          <w:tcPr>
            <w:tcW w:w="1872" w:type="dxa"/>
            <w:shd w:val="clear" w:color="auto" w:fill="F9F9F9"/>
            <w:vAlign w:val="center"/>
          </w:tcPr>
          <w:p w14:paraId="69DE8752" w14:textId="77777777" w:rsidR="00457112" w:rsidRDefault="00000000">
            <w:pPr>
              <w:jc w:val="center"/>
              <w:rPr>
                <w:rFonts w:hint="eastAsia"/>
              </w:rPr>
            </w:pPr>
            <w:r>
              <w:rPr>
                <w:sz w:val="18"/>
              </w:rPr>
              <w:t>ML Engineer</w:t>
            </w:r>
          </w:p>
        </w:tc>
        <w:tc>
          <w:tcPr>
            <w:tcW w:w="1872" w:type="dxa"/>
            <w:shd w:val="clear" w:color="auto" w:fill="F9F9F9"/>
            <w:vAlign w:val="center"/>
          </w:tcPr>
          <w:p w14:paraId="18FA51B2" w14:textId="77777777" w:rsidR="00457112" w:rsidRDefault="00000000">
            <w:pPr>
              <w:jc w:val="center"/>
              <w:rPr>
                <w:rFonts w:hint="eastAsia"/>
              </w:rPr>
            </w:pPr>
            <w:r>
              <w:rPr>
                <w:i/>
                <w:sz w:val="18"/>
              </w:rPr>
              <w:t>[University]</w:t>
            </w:r>
          </w:p>
        </w:tc>
        <w:tc>
          <w:tcPr>
            <w:tcW w:w="1872" w:type="dxa"/>
            <w:shd w:val="clear" w:color="auto" w:fill="F9F9F9"/>
            <w:vAlign w:val="center"/>
          </w:tcPr>
          <w:p w14:paraId="561CEBA2" w14:textId="77777777" w:rsidR="00457112" w:rsidRDefault="00000000">
            <w:pPr>
              <w:jc w:val="center"/>
              <w:rPr>
                <w:rFonts w:hint="eastAsia"/>
              </w:rPr>
            </w:pPr>
            <w:r>
              <w:rPr>
                <w:i/>
                <w:sz w:val="18"/>
              </w:rPr>
              <w:t>[DOB]</w:t>
            </w:r>
          </w:p>
        </w:tc>
        <w:tc>
          <w:tcPr>
            <w:tcW w:w="1872" w:type="dxa"/>
            <w:shd w:val="clear" w:color="auto" w:fill="F9F9F9"/>
            <w:vAlign w:val="center"/>
          </w:tcPr>
          <w:p w14:paraId="2E889B1E" w14:textId="77777777" w:rsidR="00457112" w:rsidRDefault="00000000">
            <w:pPr>
              <w:jc w:val="center"/>
              <w:rPr>
                <w:rFonts w:hint="eastAsia"/>
              </w:rPr>
            </w:pPr>
            <w:r>
              <w:rPr>
                <w:sz w:val="18"/>
              </w:rPr>
              <w:t>Wrote the Isolation Forest from scratch in NumPy (ml_anomaly.py), designed the 17-feature engineering pipeline, built the Z-score ensemble and SHAP-like explainer, handled model serialization</w:t>
            </w:r>
          </w:p>
        </w:tc>
      </w:tr>
      <w:tr w:rsidR="00457112" w14:paraId="4C737FDB" w14:textId="77777777">
        <w:trPr>
          <w:jc w:val="center"/>
        </w:trPr>
        <w:tc>
          <w:tcPr>
            <w:tcW w:w="1872" w:type="dxa"/>
            <w:shd w:val="clear" w:color="auto" w:fill="FFFFFF"/>
            <w:vAlign w:val="center"/>
          </w:tcPr>
          <w:p w14:paraId="0800DFD5" w14:textId="77777777" w:rsidR="00457112" w:rsidRDefault="00000000">
            <w:pPr>
              <w:jc w:val="center"/>
              <w:rPr>
                <w:rFonts w:hint="eastAsia"/>
              </w:rPr>
            </w:pPr>
            <w:r>
              <w:rPr>
                <w:i/>
                <w:sz w:val="18"/>
              </w:rPr>
              <w:t>[Member 4 Name]</w:t>
            </w:r>
          </w:p>
        </w:tc>
        <w:tc>
          <w:tcPr>
            <w:tcW w:w="1872" w:type="dxa"/>
            <w:shd w:val="clear" w:color="auto" w:fill="FFFFFF"/>
            <w:vAlign w:val="center"/>
          </w:tcPr>
          <w:p w14:paraId="2497AC46" w14:textId="77777777" w:rsidR="00457112" w:rsidRDefault="00000000">
            <w:pPr>
              <w:jc w:val="center"/>
              <w:rPr>
                <w:rFonts w:hint="eastAsia"/>
              </w:rPr>
            </w:pPr>
            <w:r>
              <w:rPr>
                <w:sz w:val="18"/>
              </w:rPr>
              <w:t>Frontend Developer</w:t>
            </w:r>
          </w:p>
        </w:tc>
        <w:tc>
          <w:tcPr>
            <w:tcW w:w="1872" w:type="dxa"/>
            <w:shd w:val="clear" w:color="auto" w:fill="FFFFFF"/>
            <w:vAlign w:val="center"/>
          </w:tcPr>
          <w:p w14:paraId="69B8AE40" w14:textId="77777777" w:rsidR="00457112" w:rsidRDefault="00000000">
            <w:pPr>
              <w:jc w:val="center"/>
              <w:rPr>
                <w:rFonts w:hint="eastAsia"/>
              </w:rPr>
            </w:pPr>
            <w:r>
              <w:rPr>
                <w:i/>
                <w:sz w:val="18"/>
              </w:rPr>
              <w:t>[University]</w:t>
            </w:r>
          </w:p>
        </w:tc>
        <w:tc>
          <w:tcPr>
            <w:tcW w:w="1872" w:type="dxa"/>
            <w:shd w:val="clear" w:color="auto" w:fill="FFFFFF"/>
            <w:vAlign w:val="center"/>
          </w:tcPr>
          <w:p w14:paraId="6D01CF9F" w14:textId="77777777" w:rsidR="00457112" w:rsidRDefault="00000000">
            <w:pPr>
              <w:jc w:val="center"/>
              <w:rPr>
                <w:rFonts w:hint="eastAsia"/>
              </w:rPr>
            </w:pPr>
            <w:r>
              <w:rPr>
                <w:i/>
                <w:sz w:val="18"/>
              </w:rPr>
              <w:t>[DOB]</w:t>
            </w:r>
          </w:p>
        </w:tc>
        <w:tc>
          <w:tcPr>
            <w:tcW w:w="1872" w:type="dxa"/>
            <w:shd w:val="clear" w:color="auto" w:fill="FFFFFF"/>
            <w:vAlign w:val="center"/>
          </w:tcPr>
          <w:p w14:paraId="7987090F" w14:textId="77777777" w:rsidR="00457112" w:rsidRDefault="00000000">
            <w:pPr>
              <w:jc w:val="center"/>
              <w:rPr>
                <w:rFonts w:hint="eastAsia"/>
              </w:rPr>
            </w:pPr>
            <w:r>
              <w:rPr>
                <w:sz w:val="18"/>
              </w:rPr>
              <w:t>Created the entire React dashboard (all 8 tabs), built the network graph visualisation, wired up API integration, designed the UX including the dark theme</w:t>
            </w:r>
          </w:p>
        </w:tc>
      </w:tr>
      <w:tr w:rsidR="00457112" w14:paraId="00DBE5A8" w14:textId="77777777">
        <w:trPr>
          <w:jc w:val="center"/>
        </w:trPr>
        <w:tc>
          <w:tcPr>
            <w:tcW w:w="1872" w:type="dxa"/>
            <w:shd w:val="clear" w:color="auto" w:fill="F9F9F9"/>
            <w:vAlign w:val="center"/>
          </w:tcPr>
          <w:p w14:paraId="05FCD4B2" w14:textId="77777777" w:rsidR="00457112" w:rsidRDefault="00000000">
            <w:pPr>
              <w:jc w:val="center"/>
              <w:rPr>
                <w:rFonts w:hint="eastAsia"/>
              </w:rPr>
            </w:pPr>
            <w:r>
              <w:rPr>
                <w:i/>
                <w:sz w:val="18"/>
              </w:rPr>
              <w:t>[Member 5 Name]</w:t>
            </w:r>
          </w:p>
        </w:tc>
        <w:tc>
          <w:tcPr>
            <w:tcW w:w="1872" w:type="dxa"/>
            <w:shd w:val="clear" w:color="auto" w:fill="F9F9F9"/>
            <w:vAlign w:val="center"/>
          </w:tcPr>
          <w:p w14:paraId="4F7865DD" w14:textId="77777777" w:rsidR="00457112" w:rsidRDefault="00000000">
            <w:pPr>
              <w:jc w:val="center"/>
              <w:rPr>
                <w:rFonts w:hint="eastAsia"/>
              </w:rPr>
            </w:pPr>
            <w:r>
              <w:rPr>
                <w:sz w:val="18"/>
              </w:rPr>
              <w:t>DevOps / QA</w:t>
            </w:r>
          </w:p>
        </w:tc>
        <w:tc>
          <w:tcPr>
            <w:tcW w:w="1872" w:type="dxa"/>
            <w:shd w:val="clear" w:color="auto" w:fill="F9F9F9"/>
            <w:vAlign w:val="center"/>
          </w:tcPr>
          <w:p w14:paraId="58E8A7C6" w14:textId="77777777" w:rsidR="00457112" w:rsidRDefault="00000000">
            <w:pPr>
              <w:jc w:val="center"/>
              <w:rPr>
                <w:rFonts w:hint="eastAsia"/>
              </w:rPr>
            </w:pPr>
            <w:r>
              <w:rPr>
                <w:i/>
                <w:sz w:val="18"/>
              </w:rPr>
              <w:t>[University]</w:t>
            </w:r>
          </w:p>
        </w:tc>
        <w:tc>
          <w:tcPr>
            <w:tcW w:w="1872" w:type="dxa"/>
            <w:shd w:val="clear" w:color="auto" w:fill="F9F9F9"/>
            <w:vAlign w:val="center"/>
          </w:tcPr>
          <w:p w14:paraId="7079449F" w14:textId="77777777" w:rsidR="00457112" w:rsidRDefault="00000000">
            <w:pPr>
              <w:jc w:val="center"/>
              <w:rPr>
                <w:rFonts w:hint="eastAsia"/>
              </w:rPr>
            </w:pPr>
            <w:r>
              <w:rPr>
                <w:i/>
                <w:sz w:val="18"/>
              </w:rPr>
              <w:t>[DOB]</w:t>
            </w:r>
          </w:p>
        </w:tc>
        <w:tc>
          <w:tcPr>
            <w:tcW w:w="1872" w:type="dxa"/>
            <w:shd w:val="clear" w:color="auto" w:fill="F9F9F9"/>
            <w:vAlign w:val="center"/>
          </w:tcPr>
          <w:p w14:paraId="774A84F7" w14:textId="77777777" w:rsidR="00457112" w:rsidRDefault="00000000">
            <w:pPr>
              <w:jc w:val="center"/>
              <w:rPr>
                <w:rFonts w:hint="eastAsia"/>
              </w:rPr>
            </w:pPr>
            <w:r>
              <w:rPr>
                <w:sz w:val="18"/>
              </w:rPr>
              <w:t xml:space="preserve">Set up Docker containerization, </w:t>
            </w:r>
            <w:r>
              <w:rPr>
                <w:sz w:val="18"/>
              </w:rPr>
              <w:lastRenderedPageBreak/>
              <w:t>implemented security middleware (API keys, rate limiting, CORS), wrote the data generation scripts, handled testing, and also built the temporal analysis module</w:t>
            </w:r>
          </w:p>
        </w:tc>
      </w:tr>
    </w:tbl>
    <w:p w14:paraId="0F05FD21" w14:textId="77777777" w:rsidR="00457112" w:rsidRDefault="00457112">
      <w:pPr>
        <w:pBdr>
          <w:bottom w:val="single" w:sz="4" w:space="1" w:color="CCCCCC"/>
        </w:pBdr>
        <w:spacing w:before="80" w:after="80"/>
        <w:rPr>
          <w:rFonts w:hint="eastAsia"/>
        </w:rPr>
      </w:pPr>
    </w:p>
    <w:p w14:paraId="73CC9D13" w14:textId="77777777" w:rsidR="00457112" w:rsidRDefault="00000000">
      <w:pPr>
        <w:rPr>
          <w:rFonts w:hint="eastAsia"/>
        </w:rPr>
      </w:pPr>
      <w:r>
        <w:br w:type="page"/>
      </w:r>
    </w:p>
    <w:p w14:paraId="0BB2CF30" w14:textId="77777777" w:rsidR="00457112" w:rsidRDefault="00000000">
      <w:pPr>
        <w:pStyle w:val="Heading1"/>
      </w:pPr>
      <w:r>
        <w:lastRenderedPageBreak/>
        <w:t>11. References</w:t>
      </w:r>
    </w:p>
    <w:p w14:paraId="65C3283F" w14:textId="77777777" w:rsidR="00457112" w:rsidRDefault="00000000">
      <w:pPr>
        <w:rPr>
          <w:rFonts w:hint="eastAsia"/>
        </w:rPr>
      </w:pPr>
      <w:r>
        <w:t>[1] National Payments Corporation of India (NPCI), "UPI Product Statistics," 2024. [Online]. Available: https://www.npci.org.in/what-we-do/upi/product-statistics</w:t>
      </w:r>
    </w:p>
    <w:p w14:paraId="0AEBE17D" w14:textId="77777777" w:rsidR="00457112" w:rsidRDefault="00000000">
      <w:pPr>
        <w:rPr>
          <w:rFonts w:hint="eastAsia"/>
        </w:rPr>
      </w:pPr>
      <w:r>
        <w:t>[2] Reserve Bank of India, "Master Direction on Digital Payment Security Controls," RBI/2020-21/74, 2021. [Online]. Available: https://www.rbi.org.in</w:t>
      </w:r>
    </w:p>
    <w:p w14:paraId="163641C5" w14:textId="77777777" w:rsidR="00457112" w:rsidRDefault="00000000">
      <w:pPr>
        <w:rPr>
          <w:rFonts w:hint="eastAsia"/>
        </w:rPr>
      </w:pPr>
      <w:r>
        <w:t>[3] NPCI, "UPI Fraud Monitoring and Risk Management Guidelines," 2023. [Online]. Available: https://www.npci.org.in</w:t>
      </w:r>
    </w:p>
    <w:p w14:paraId="3A85CF60" w14:textId="77777777" w:rsidR="00457112" w:rsidRDefault="00000000">
      <w:pPr>
        <w:rPr>
          <w:rFonts w:hint="eastAsia"/>
        </w:rPr>
      </w:pPr>
      <w:r>
        <w:t xml:space="preserve">[4] S. Panigrahi et al., "A Detailed Study of Rule-Based and Machine Learning Methods for Fraud Detection in Financial Transactions," </w:t>
      </w:r>
      <w:r>
        <w:rPr>
          <w:i/>
        </w:rPr>
        <w:t>Journal of King Saud University - Computer and Information Sciences</w:t>
      </w:r>
      <w:r>
        <w:t>, vol. 34, no. 9, pp. 7524–7537, 2022.</w:t>
      </w:r>
    </w:p>
    <w:p w14:paraId="3A71612E" w14:textId="77777777" w:rsidR="00457112" w:rsidRDefault="00000000">
      <w:pPr>
        <w:rPr>
          <w:rFonts w:hint="eastAsia"/>
        </w:rPr>
      </w:pPr>
      <w:r>
        <w:t xml:space="preserve">[5] E. A. Lopez-Rojas et al., "Applying AI and ML in Financial Services: A Call for an Integrated Approach," </w:t>
      </w:r>
      <w:r>
        <w:rPr>
          <w:i/>
        </w:rPr>
        <w:t>IEEE Access</w:t>
      </w:r>
      <w:r>
        <w:t>, vol. 10, pp. 76200–76215, 2022.</w:t>
      </w:r>
    </w:p>
    <w:p w14:paraId="2AA9EA3E" w14:textId="77777777" w:rsidR="00457112" w:rsidRDefault="00000000">
      <w:pPr>
        <w:rPr>
          <w:rFonts w:hint="eastAsia"/>
        </w:rPr>
      </w:pPr>
      <w:r>
        <w:t xml:space="preserve">[6] G. Jambhrunkar et al., "MuleTrack: A Lightweight Temporal Learning Framework for Money Mule Detection," in </w:t>
      </w:r>
      <w:r>
        <w:rPr>
          <w:i/>
        </w:rPr>
        <w:t>Proceedings of IWANN</w:t>
      </w:r>
      <w:r>
        <w:t>, 2025.</w:t>
      </w:r>
    </w:p>
    <w:p w14:paraId="538C1FC5" w14:textId="77777777" w:rsidR="00457112" w:rsidRDefault="00000000">
      <w:pPr>
        <w:rPr>
          <w:rFonts w:hint="eastAsia"/>
        </w:rPr>
      </w:pPr>
      <w:r>
        <w:t xml:space="preserve">[7] D. Cheng et al., "Graph Neural Networks for Financial Fraud Detection: A Review," </w:t>
      </w:r>
      <w:r>
        <w:rPr>
          <w:i/>
        </w:rPr>
        <w:t>arXiv preprint arXiv:2411.05815</w:t>
      </w:r>
      <w:r>
        <w:t>, 2024.</w:t>
      </w:r>
    </w:p>
    <w:p w14:paraId="41AB9AD7" w14:textId="77777777" w:rsidR="00457112" w:rsidRDefault="00000000">
      <w:pPr>
        <w:rPr>
          <w:rFonts w:hint="eastAsia"/>
        </w:rPr>
      </w:pPr>
      <w:r>
        <w:t xml:space="preserve">[8] M. Caglayan and S. Bahtiyar, "Money Laundering Detection with Node2Vec," </w:t>
      </w:r>
      <w:r>
        <w:rPr>
          <w:i/>
        </w:rPr>
        <w:t>Gazi University Journal of Science</w:t>
      </w:r>
      <w:r>
        <w:t>, vol. 35, no. 3, pp. 854–873, 2022, doi: 10.35378/gujs.854725.</w:t>
      </w:r>
    </w:p>
    <w:p w14:paraId="6F5FEE83" w14:textId="77777777" w:rsidR="00457112" w:rsidRDefault="00000000">
      <w:pPr>
        <w:rPr>
          <w:rFonts w:hint="eastAsia"/>
        </w:rPr>
      </w:pPr>
      <w:r>
        <w:t xml:space="preserve">[9] Z. Huang, "Enhancing Anti-Money Laundering by Money Mules Detection on Transaction Graphs," in </w:t>
      </w:r>
      <w:r>
        <w:rPr>
          <w:i/>
        </w:rPr>
        <w:t>Proc. 2025 Int. Conf. on Generative Artificial Intelligence for Business (GAIB)</w:t>
      </w:r>
      <w:r>
        <w:t>, ACM, Hong Kong, China, Aug. 2025, doi: 10.1145/3766918.3766933.</w:t>
      </w:r>
    </w:p>
    <w:p w14:paraId="4E4E1193" w14:textId="77777777" w:rsidR="00457112" w:rsidRDefault="00000000">
      <w:pPr>
        <w:rPr>
          <w:rFonts w:hint="eastAsia"/>
        </w:rPr>
      </w:pPr>
      <w:r>
        <w:t>[10] Neo4j Inc., "Accelerate Fraud Detection with Graph Databases," Whitepaper, 2023. [Online]. Available: https://neo4j.com</w:t>
      </w:r>
    </w:p>
    <w:p w14:paraId="24050327" w14:textId="77777777" w:rsidR="00457112" w:rsidRDefault="00000000">
      <w:pPr>
        <w:rPr>
          <w:rFonts w:hint="eastAsia"/>
        </w:rPr>
      </w:pPr>
      <w:r>
        <w:t xml:space="preserve">[11] F. T. Liu, K. M. Ting, and Z.-H. Zhou, "Isolation Forest," in </w:t>
      </w:r>
      <w:r>
        <w:rPr>
          <w:i/>
        </w:rPr>
        <w:t>Proc. 2008 Eighth IEEE International Conference on Data Mining</w:t>
      </w:r>
      <w:r>
        <w:t>, IEEE, 2008, pp. 413–422, doi: 10.1109/ICDM.2008.17.</w:t>
      </w:r>
    </w:p>
    <w:p w14:paraId="6F56C555" w14:textId="77777777" w:rsidR="00457112" w:rsidRDefault="00457112">
      <w:pPr>
        <w:pBdr>
          <w:bottom w:val="single" w:sz="4" w:space="1" w:color="CCCCCC"/>
        </w:pBdr>
        <w:spacing w:before="80" w:after="80"/>
        <w:rPr>
          <w:rFonts w:hint="eastAsia"/>
        </w:rPr>
      </w:pPr>
    </w:p>
    <w:p w14:paraId="6EDD49BC" w14:textId="77777777" w:rsidR="00457112" w:rsidRDefault="00457112">
      <w:pPr>
        <w:pBdr>
          <w:bottom w:val="single" w:sz="4" w:space="1" w:color="CCCCCC"/>
        </w:pBdr>
        <w:spacing w:before="80" w:after="80"/>
        <w:rPr>
          <w:rFonts w:hint="eastAsia"/>
        </w:rPr>
      </w:pPr>
    </w:p>
    <w:p w14:paraId="3A6294E1" w14:textId="77777777" w:rsidR="00457112" w:rsidRDefault="00000000">
      <w:pPr>
        <w:pStyle w:val="Heading2"/>
      </w:pPr>
      <w:r>
        <w:t>Appendix: Additional Resources</w:t>
      </w:r>
    </w:p>
    <w:tbl>
      <w:tblPr>
        <w:tblStyle w:val="TableGrid"/>
        <w:tblW w:w="0" w:type="auto"/>
        <w:jc w:val="center"/>
        <w:tblLook w:val="04A0" w:firstRow="1" w:lastRow="0" w:firstColumn="1" w:lastColumn="0" w:noHBand="0" w:noVBand="1"/>
      </w:tblPr>
      <w:tblGrid>
        <w:gridCol w:w="4680"/>
        <w:gridCol w:w="4680"/>
      </w:tblGrid>
      <w:tr w:rsidR="00457112" w14:paraId="63AD6F88" w14:textId="77777777">
        <w:trPr>
          <w:jc w:val="center"/>
        </w:trPr>
        <w:tc>
          <w:tcPr>
            <w:tcW w:w="4680" w:type="dxa"/>
            <w:shd w:val="clear" w:color="auto" w:fill="1A1A1A"/>
            <w:vAlign w:val="center"/>
          </w:tcPr>
          <w:p w14:paraId="72F63EA5" w14:textId="77777777" w:rsidR="00457112" w:rsidRDefault="00000000">
            <w:pPr>
              <w:jc w:val="center"/>
              <w:rPr>
                <w:rFonts w:hint="eastAsia"/>
              </w:rPr>
            </w:pPr>
            <w:r>
              <w:rPr>
                <w:rFonts w:ascii="Calibri" w:hAnsi="Calibri"/>
                <w:b/>
                <w:color w:val="FFFFFF"/>
                <w:sz w:val="19"/>
              </w:rPr>
              <w:t>Resource</w:t>
            </w:r>
          </w:p>
        </w:tc>
        <w:tc>
          <w:tcPr>
            <w:tcW w:w="4680" w:type="dxa"/>
            <w:shd w:val="clear" w:color="auto" w:fill="1A1A1A"/>
            <w:vAlign w:val="center"/>
          </w:tcPr>
          <w:p w14:paraId="6BCE4802" w14:textId="77777777" w:rsidR="00457112" w:rsidRDefault="00000000">
            <w:pPr>
              <w:jc w:val="center"/>
              <w:rPr>
                <w:rFonts w:hint="eastAsia"/>
              </w:rPr>
            </w:pPr>
            <w:r>
              <w:rPr>
                <w:rFonts w:ascii="Calibri" w:hAnsi="Calibri"/>
                <w:b/>
                <w:color w:val="FFFFFF"/>
                <w:sz w:val="19"/>
              </w:rPr>
              <w:t>Link</w:t>
            </w:r>
          </w:p>
        </w:tc>
      </w:tr>
      <w:tr w:rsidR="00457112" w14:paraId="54E44F8A" w14:textId="77777777">
        <w:trPr>
          <w:jc w:val="center"/>
        </w:trPr>
        <w:tc>
          <w:tcPr>
            <w:tcW w:w="4680" w:type="dxa"/>
            <w:shd w:val="clear" w:color="auto" w:fill="F9F9F9"/>
            <w:vAlign w:val="center"/>
          </w:tcPr>
          <w:p w14:paraId="0F9CA986" w14:textId="77777777" w:rsidR="00457112" w:rsidRDefault="00000000">
            <w:pPr>
              <w:jc w:val="center"/>
              <w:rPr>
                <w:rFonts w:hint="eastAsia"/>
              </w:rPr>
            </w:pPr>
            <w:r>
              <w:rPr>
                <w:sz w:val="18"/>
              </w:rPr>
              <w:t>GitHub Repository</w:t>
            </w:r>
          </w:p>
        </w:tc>
        <w:tc>
          <w:tcPr>
            <w:tcW w:w="4680" w:type="dxa"/>
            <w:shd w:val="clear" w:color="auto" w:fill="F9F9F9"/>
            <w:vAlign w:val="center"/>
          </w:tcPr>
          <w:p w14:paraId="0820297D" w14:textId="77777777" w:rsidR="00457112" w:rsidRDefault="00000000">
            <w:pPr>
              <w:jc w:val="center"/>
              <w:rPr>
                <w:rFonts w:hint="eastAsia"/>
              </w:rPr>
            </w:pPr>
            <w:r>
              <w:rPr>
                <w:i/>
                <w:sz w:val="18"/>
              </w:rPr>
              <w:t>[Insert GitHub Repo URL]</w:t>
            </w:r>
          </w:p>
        </w:tc>
      </w:tr>
      <w:tr w:rsidR="00457112" w14:paraId="68FB0B45" w14:textId="77777777">
        <w:trPr>
          <w:jc w:val="center"/>
        </w:trPr>
        <w:tc>
          <w:tcPr>
            <w:tcW w:w="4680" w:type="dxa"/>
            <w:shd w:val="clear" w:color="auto" w:fill="FFFFFF"/>
            <w:vAlign w:val="center"/>
          </w:tcPr>
          <w:p w14:paraId="55CC44A3" w14:textId="77777777" w:rsidR="00457112" w:rsidRDefault="00000000">
            <w:pPr>
              <w:jc w:val="center"/>
              <w:rPr>
                <w:rFonts w:hint="eastAsia"/>
              </w:rPr>
            </w:pPr>
            <w:r>
              <w:rPr>
                <w:sz w:val="18"/>
              </w:rPr>
              <w:t>Live Deployed URL</w:t>
            </w:r>
          </w:p>
        </w:tc>
        <w:tc>
          <w:tcPr>
            <w:tcW w:w="4680" w:type="dxa"/>
            <w:shd w:val="clear" w:color="auto" w:fill="FFFFFF"/>
            <w:vAlign w:val="center"/>
          </w:tcPr>
          <w:p w14:paraId="18720373" w14:textId="77777777" w:rsidR="00457112" w:rsidRDefault="00000000">
            <w:pPr>
              <w:jc w:val="center"/>
              <w:rPr>
                <w:rFonts w:hint="eastAsia"/>
              </w:rPr>
            </w:pPr>
            <w:r>
              <w:rPr>
                <w:i/>
                <w:sz w:val="18"/>
              </w:rPr>
              <w:t>[Insert Deployed URL]</w:t>
            </w:r>
          </w:p>
        </w:tc>
      </w:tr>
      <w:tr w:rsidR="00457112" w14:paraId="10832076" w14:textId="77777777">
        <w:trPr>
          <w:jc w:val="center"/>
        </w:trPr>
        <w:tc>
          <w:tcPr>
            <w:tcW w:w="4680" w:type="dxa"/>
            <w:shd w:val="clear" w:color="auto" w:fill="F9F9F9"/>
            <w:vAlign w:val="center"/>
          </w:tcPr>
          <w:p w14:paraId="01EC54A0" w14:textId="77777777" w:rsidR="00457112" w:rsidRDefault="00000000">
            <w:pPr>
              <w:jc w:val="center"/>
              <w:rPr>
                <w:rFonts w:hint="eastAsia"/>
              </w:rPr>
            </w:pPr>
            <w:r>
              <w:rPr>
                <w:sz w:val="18"/>
              </w:rPr>
              <w:t>Dashboard Demo Video (YouTube)</w:t>
            </w:r>
          </w:p>
        </w:tc>
        <w:tc>
          <w:tcPr>
            <w:tcW w:w="4680" w:type="dxa"/>
            <w:shd w:val="clear" w:color="auto" w:fill="F9F9F9"/>
            <w:vAlign w:val="center"/>
          </w:tcPr>
          <w:p w14:paraId="62772995" w14:textId="77777777" w:rsidR="00457112" w:rsidRDefault="00000000">
            <w:pPr>
              <w:jc w:val="center"/>
              <w:rPr>
                <w:rFonts w:hint="eastAsia"/>
              </w:rPr>
            </w:pPr>
            <w:r>
              <w:rPr>
                <w:i/>
                <w:sz w:val="18"/>
              </w:rPr>
              <w:t>[Insert YouTube Link]</w:t>
            </w:r>
          </w:p>
        </w:tc>
      </w:tr>
      <w:tr w:rsidR="00457112" w14:paraId="620FBB60" w14:textId="77777777">
        <w:trPr>
          <w:jc w:val="center"/>
        </w:trPr>
        <w:tc>
          <w:tcPr>
            <w:tcW w:w="4680" w:type="dxa"/>
            <w:shd w:val="clear" w:color="auto" w:fill="FFFFFF"/>
            <w:vAlign w:val="center"/>
          </w:tcPr>
          <w:p w14:paraId="1181057E" w14:textId="77777777" w:rsidR="00457112" w:rsidRDefault="00000000">
            <w:pPr>
              <w:jc w:val="center"/>
              <w:rPr>
                <w:rFonts w:hint="eastAsia"/>
              </w:rPr>
            </w:pPr>
            <w:r>
              <w:rPr>
                <w:sz w:val="18"/>
              </w:rPr>
              <w:t>API Documentation (Swagger)</w:t>
            </w:r>
          </w:p>
        </w:tc>
        <w:tc>
          <w:tcPr>
            <w:tcW w:w="4680" w:type="dxa"/>
            <w:shd w:val="clear" w:color="auto" w:fill="FFFFFF"/>
            <w:vAlign w:val="center"/>
          </w:tcPr>
          <w:p w14:paraId="1DBC7636" w14:textId="77777777" w:rsidR="00457112" w:rsidRDefault="00000000">
            <w:pPr>
              <w:jc w:val="center"/>
              <w:rPr>
                <w:rFonts w:hint="eastAsia"/>
              </w:rPr>
            </w:pPr>
            <w:r>
              <w:rPr>
                <w:i/>
                <w:sz w:val="18"/>
              </w:rPr>
              <w:t>[Insert /docs URL when deployed]</w:t>
            </w:r>
          </w:p>
        </w:tc>
      </w:tr>
      <w:tr w:rsidR="00457112" w14:paraId="201ABA8C" w14:textId="77777777">
        <w:trPr>
          <w:jc w:val="center"/>
        </w:trPr>
        <w:tc>
          <w:tcPr>
            <w:tcW w:w="4680" w:type="dxa"/>
            <w:shd w:val="clear" w:color="auto" w:fill="F9F9F9"/>
            <w:vAlign w:val="center"/>
          </w:tcPr>
          <w:p w14:paraId="10942FD7" w14:textId="77777777" w:rsidR="00457112" w:rsidRDefault="00000000">
            <w:pPr>
              <w:jc w:val="center"/>
              <w:rPr>
                <w:rFonts w:hint="eastAsia"/>
              </w:rPr>
            </w:pPr>
            <w:r>
              <w:rPr>
                <w:sz w:val="18"/>
              </w:rPr>
              <w:lastRenderedPageBreak/>
              <w:t>Pitch Deck</w:t>
            </w:r>
          </w:p>
        </w:tc>
        <w:tc>
          <w:tcPr>
            <w:tcW w:w="4680" w:type="dxa"/>
            <w:shd w:val="clear" w:color="auto" w:fill="F9F9F9"/>
            <w:vAlign w:val="center"/>
          </w:tcPr>
          <w:p w14:paraId="1FFBF60B" w14:textId="77777777" w:rsidR="00457112" w:rsidRDefault="00000000">
            <w:pPr>
              <w:jc w:val="center"/>
              <w:rPr>
                <w:rFonts w:hint="eastAsia"/>
              </w:rPr>
            </w:pPr>
            <w:r>
              <w:rPr>
                <w:i/>
                <w:sz w:val="18"/>
              </w:rPr>
              <w:t>[Insert Link]</w:t>
            </w:r>
          </w:p>
        </w:tc>
      </w:tr>
    </w:tbl>
    <w:p w14:paraId="3C734954" w14:textId="77777777" w:rsidR="00457112" w:rsidRDefault="00000000">
      <w:pPr>
        <w:pStyle w:val="Quote"/>
        <w:spacing w:after="160"/>
        <w:ind w:left="850"/>
        <w:rPr>
          <w:rFonts w:hint="eastAsia"/>
        </w:rPr>
      </w:pPr>
      <w:r>
        <w:rPr>
          <w:color w:val="555555"/>
          <w:sz w:val="20"/>
        </w:rPr>
        <w:t>[Insert: QR Code for quick access to your GitHub repo / live demo URL here.]</w:t>
      </w:r>
    </w:p>
    <w:p w14:paraId="2DD0E565" w14:textId="77777777" w:rsidR="00457112" w:rsidRDefault="00000000">
      <w:pPr>
        <w:jc w:val="center"/>
        <w:rPr>
          <w:rFonts w:hint="eastAsia"/>
        </w:rPr>
      </w:pPr>
      <w:r>
        <w:rPr>
          <w:noProof/>
        </w:rPr>
        <w:drawing>
          <wp:inline distT="0" distB="0" distL="0" distR="0" wp14:anchorId="5FB5EB0E" wp14:editId="61076D46">
            <wp:extent cx="5029200" cy="210506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curity_results.png"/>
                    <pic:cNvPicPr/>
                  </pic:nvPicPr>
                  <pic:blipFill>
                    <a:blip r:embed="rId15"/>
                    <a:stretch>
                      <a:fillRect/>
                    </a:stretch>
                  </pic:blipFill>
                  <pic:spPr>
                    <a:xfrm>
                      <a:off x="0" y="0"/>
                      <a:ext cx="5029200" cy="2105068"/>
                    </a:xfrm>
                    <a:prstGeom prst="rect">
                      <a:avLst/>
                    </a:prstGeom>
                  </pic:spPr>
                </pic:pic>
              </a:graphicData>
            </a:graphic>
          </wp:inline>
        </w:drawing>
      </w:r>
    </w:p>
    <w:p w14:paraId="41FD3147" w14:textId="77777777" w:rsidR="00457112" w:rsidRDefault="00000000">
      <w:pPr>
        <w:spacing w:after="200"/>
        <w:jc w:val="center"/>
        <w:rPr>
          <w:rFonts w:hint="eastAsia"/>
        </w:rPr>
      </w:pPr>
      <w:r>
        <w:rPr>
          <w:i/>
          <w:color w:val="555555"/>
          <w:sz w:val="18"/>
        </w:rPr>
        <w:t>Figure 9: Security testing results, 42/42 tests passed across 8 categories.</w:t>
      </w:r>
    </w:p>
    <w:p w14:paraId="2958459D" w14:textId="77777777" w:rsidR="00457112" w:rsidRDefault="00457112">
      <w:pPr>
        <w:pBdr>
          <w:bottom w:val="single" w:sz="4" w:space="1" w:color="CCCCCC"/>
        </w:pBdr>
        <w:spacing w:before="80" w:after="80"/>
        <w:rPr>
          <w:rFonts w:hint="eastAsia"/>
        </w:rPr>
      </w:pPr>
    </w:p>
    <w:p w14:paraId="3A736330" w14:textId="77777777" w:rsidR="00457112" w:rsidRDefault="00000000">
      <w:pPr>
        <w:rPr>
          <w:rFonts w:hint="eastAsia"/>
        </w:rPr>
      </w:pPr>
      <w:r>
        <w:rPr>
          <w:i/>
        </w:rPr>
        <w:t>Submitted by Team FinGuard for the Cyber Security Innovation Challenge (CSIC) 1.0, Stage III Prototype Development.</w:t>
      </w:r>
    </w:p>
    <w:p w14:paraId="77B10964" w14:textId="77777777" w:rsidR="00457112" w:rsidRDefault="00457112">
      <w:pPr>
        <w:pBdr>
          <w:bottom w:val="single" w:sz="4" w:space="1" w:color="CCCCCC"/>
        </w:pBdr>
        <w:spacing w:before="80" w:after="80"/>
        <w:rPr>
          <w:rFonts w:hint="eastAsia"/>
        </w:rPr>
      </w:pPr>
    </w:p>
    <w:p w14:paraId="5DC2432D" w14:textId="77777777" w:rsidR="00457112" w:rsidRDefault="00000000">
      <w:pPr>
        <w:jc w:val="center"/>
        <w:rPr>
          <w:rFonts w:hint="eastAsia"/>
        </w:rPr>
      </w:pPr>
      <w:r>
        <w:rPr>
          <w:i/>
          <w:color w:val="555555"/>
        </w:rPr>
        <w:t>Submitted by Team FinGuard for the Cyber Security Innovation Challenge (CSIC) 1.0, Stage III Prototype Development.</w:t>
      </w:r>
    </w:p>
    <w:sectPr w:rsidR="0045711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468262">
    <w:abstractNumId w:val="8"/>
  </w:num>
  <w:num w:numId="2" w16cid:durableId="577831930">
    <w:abstractNumId w:val="6"/>
  </w:num>
  <w:num w:numId="3" w16cid:durableId="85855715">
    <w:abstractNumId w:val="5"/>
  </w:num>
  <w:num w:numId="4" w16cid:durableId="1008170273">
    <w:abstractNumId w:val="4"/>
  </w:num>
  <w:num w:numId="5" w16cid:durableId="1779908143">
    <w:abstractNumId w:val="7"/>
  </w:num>
  <w:num w:numId="6" w16cid:durableId="1759717712">
    <w:abstractNumId w:val="3"/>
  </w:num>
  <w:num w:numId="7" w16cid:durableId="2110658762">
    <w:abstractNumId w:val="2"/>
  </w:num>
  <w:num w:numId="8" w16cid:durableId="134567182">
    <w:abstractNumId w:val="1"/>
  </w:num>
  <w:num w:numId="9" w16cid:durableId="1470705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170"/>
    <w:rsid w:val="00326F90"/>
    <w:rsid w:val="00457112"/>
    <w:rsid w:val="00464DCC"/>
    <w:rsid w:val="00646C12"/>
    <w:rsid w:val="007F64F3"/>
    <w:rsid w:val="008A4BF7"/>
    <w:rsid w:val="008C5F34"/>
    <w:rsid w:val="00AA1D8D"/>
    <w:rsid w:val="00B47730"/>
    <w:rsid w:val="00BB4E47"/>
    <w:rsid w:val="00CB0664"/>
    <w:rsid w:val="00CC0BAE"/>
    <w:rsid w:val="00FC693F"/>
    <w:rsid w:val="00FE7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BD5D9D"/>
  <w14:defaultImageDpi w14:val="300"/>
  <w15:docId w15:val="{A17992F2-703B-4413-AB3F-803AA0D6C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hAnsi="Georgia"/>
      <w:color w:val="1A1A1A"/>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0D0D0D"/>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0D0D0D"/>
      <w:sz w:val="32"/>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D0D0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Pages>
  <Words>8640</Words>
  <Characters>49252</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Suvo Maity</cp:lastModifiedBy>
  <cp:revision>3</cp:revision>
  <cp:lastPrinted>2026-02-18T11:15:00Z</cp:lastPrinted>
  <dcterms:created xsi:type="dcterms:W3CDTF">2013-12-23T23:15:00Z</dcterms:created>
  <dcterms:modified xsi:type="dcterms:W3CDTF">2026-02-18T11:19:00Z</dcterms:modified>
  <cp:category/>
</cp:coreProperties>
</file>