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AZURE ENTERPRISE INFRASTRUCTURE LAB</w:t>
      </w:r>
    </w:p>
    <w:p>
      <w:pPr>
        <w:jc w:val="center"/>
      </w:pPr>
      <w:r>
        <w:rPr>
          <w:b/>
          <w:sz w:val="32"/>
        </w:rPr>
        <w:t>12 — Azure Bicep Infrastructure as Code</w:t>
      </w:r>
    </w:p>
    <w:p>
      <w:pPr>
        <w:jc w:val="center"/>
      </w:pPr>
      <w:r>
        <w:rPr>
          <w:b w:val="0"/>
          <w:sz w:val="22"/>
        </w:rPr>
        <w:t>Network Security Group + VNet + Application/Data Subnets</w:t>
      </w:r>
    </w:p>
    <w:p>
      <w:pPr>
        <w:jc w:val="center"/>
      </w:pPr>
      <w:r>
        <w:rPr>
          <w:i/>
        </w:rPr>
        <w:t>Documentation created from the uploaded main.bicep file.</w:t>
      </w:r>
    </w:p>
    <w:p>
      <w:pPr>
        <w:pStyle w:val="Heading1"/>
      </w:pPr>
      <w:r>
        <w:t>1. Purpose</w:t>
      </w:r>
    </w:p>
    <w:p>
      <w:r>
        <w:t>This document explains the uploaded Bicep template exactly as provided. The template is scoped to a resource group and creates a Network Security Group, an Azure Virtual Network, two subnets, and deployment outputs.</w:t>
      </w:r>
    </w:p>
    <w:p>
      <w:pPr>
        <w:pStyle w:val="Heading1"/>
      </w:pPr>
      <w:r>
        <w:t>2. Template Scope</w:t>
      </w:r>
    </w:p>
    <w:p>
      <w:r>
        <w:t>Target scope: resourceGroup</w:t>
      </w:r>
    </w:p>
    <w:p>
      <w:r>
        <w:t>This means the Bicep deployment expects to run against an existing resource group and uses resourceGroup().location for resource placement.</w:t>
      </w:r>
    </w:p>
    <w:p>
      <w:pPr>
        <w:pStyle w:val="Heading1"/>
      </w:pPr>
      <w:r>
        <w:t>3.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Parameter</w:t>
            </w:r>
          </w:p>
        </w:tc>
        <w:tc>
          <w:tcPr>
            <w:tcW w:type="dxa" w:w="2556"/>
          </w:tcPr>
          <w:p>
            <w:r>
              <w:t>Type</w:t>
            </w:r>
          </w:p>
        </w:tc>
        <w:tc>
          <w:tcPr>
            <w:tcW w:type="dxa" w:w="2556"/>
          </w:tcPr>
          <w:p>
            <w:r>
              <w:t>Default</w:t>
            </w:r>
          </w:p>
        </w:tc>
        <w:tc>
          <w:tcPr>
            <w:tcW w:type="dxa" w:w="2556"/>
          </w:tcPr>
          <w:p>
            <w:r>
              <w:t>Description</w:t>
            </w:r>
          </w:p>
        </w:tc>
      </w:tr>
      <w:tr>
        <w:tc>
          <w:tcPr>
            <w:tcW w:type="dxa" w:w="2556"/>
          </w:tcPr>
          <w:p>
            <w:r>
              <w:t>vnetName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>
              <w:t>vnet-azlab-prod</w:t>
            </w:r>
          </w:p>
        </w:tc>
        <w:tc>
          <w:tcPr>
            <w:tcW w:type="dxa" w:w="2556"/>
          </w:tcPr>
          <w:p>
            <w:r>
              <w:t>Name of the VNet for the Azure Enterprise Infrastructure Lab.</w:t>
            </w:r>
          </w:p>
        </w:tc>
      </w:tr>
      <w:tr>
        <w:tc>
          <w:tcPr>
            <w:tcW w:type="dxa" w:w="2556"/>
          </w:tcPr>
          <w:p>
            <w:r>
              <w:t>vnetAddressSpace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>
              <w:t>10.10.0.0/16</w:t>
            </w:r>
          </w:p>
        </w:tc>
        <w:tc>
          <w:tcPr>
            <w:tcW w:type="dxa" w:w="2556"/>
          </w:tcPr>
          <w:p>
            <w:r>
              <w:t>VNet address space.</w:t>
            </w:r>
          </w:p>
        </w:tc>
      </w:tr>
      <w:tr>
        <w:tc>
          <w:tcPr>
            <w:tcW w:type="dxa" w:w="2556"/>
          </w:tcPr>
          <w:p>
            <w:r>
              <w:t>appSubnetPrefix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>
              <w:t>10.10.1.0/24</w:t>
            </w:r>
          </w:p>
        </w:tc>
        <w:tc>
          <w:tcPr>
            <w:tcW w:type="dxa" w:w="2556"/>
          </w:tcPr>
          <w:p>
            <w:r>
              <w:t>Application subnet prefix.</w:t>
            </w:r>
          </w:p>
        </w:tc>
      </w:tr>
      <w:tr>
        <w:tc>
          <w:tcPr>
            <w:tcW w:type="dxa" w:w="2556"/>
          </w:tcPr>
          <w:p>
            <w:r>
              <w:t>dataSubnetPrefix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>
              <w:t>10.10.2.0/24</w:t>
            </w:r>
          </w:p>
        </w:tc>
        <w:tc>
          <w:tcPr>
            <w:tcW w:type="dxa" w:w="2556"/>
          </w:tcPr>
          <w:p>
            <w:r>
              <w:t>Data subnet prefix.</w:t>
            </w:r>
          </w:p>
        </w:tc>
      </w:tr>
      <w:tr>
        <w:tc>
          <w:tcPr>
            <w:tcW w:type="dxa" w:w="2556"/>
          </w:tcPr>
          <w:p>
            <w:r>
              <w:t>nsgName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>
              <w:t>nsg-app</w:t>
            </w:r>
          </w:p>
        </w:tc>
        <w:tc>
          <w:tcPr>
            <w:tcW w:type="dxa" w:w="2556"/>
          </w:tcPr>
          <w:p>
            <w:r>
              <w:t>Application NSG name.</w:t>
            </w:r>
          </w:p>
        </w:tc>
      </w:tr>
    </w:tbl>
    <w:p>
      <w:pPr>
        <w:pStyle w:val="Heading1"/>
      </w:pPr>
      <w:r>
        <w:t>4. Resources Created</w:t>
      </w:r>
    </w:p>
    <w:p>
      <w:pPr>
        <w:pStyle w:val="Heading2"/>
      </w:pPr>
      <w:r>
        <w:t>Network Security Group — nsg-app</w:t>
      </w:r>
    </w:p>
    <w:p>
      <w:r>
        <w:t>The template creates Microsoft.Network/networkSecurityGroups using API version 2024-05-01. The NSG is deployed in the resource group's location and is tagged with Project=AzureEnterpriseLab and Environment=Lab.</w:t>
      </w:r>
    </w:p>
    <w:p>
      <w:pPr>
        <w:pStyle w:val="Heading2"/>
      </w:pPr>
      <w:r>
        <w:t>Virtual Network — vnet-azlab-prod</w:t>
      </w:r>
    </w:p>
    <w:p>
      <w:r>
        <w:t>The template creates Microsoft.Network/virtualNetworks using API version 2024-05-01. The VNet uses the supplied address space and the same Project/Environment tags.</w:t>
      </w:r>
    </w:p>
    <w:p>
      <w:pPr>
        <w:pStyle w:val="Heading2"/>
      </w:pPr>
      <w:r>
        <w:t>Application subnet — snet-app</w:t>
      </w:r>
    </w:p>
    <w:p>
      <w:r>
        <w:t>snet-app uses appSubnetPrefix and is associated with nsg-app through the NSG resource ID. This is the protected application subnet in the template.</w:t>
      </w:r>
    </w:p>
    <w:p>
      <w:pPr>
        <w:pStyle w:val="Heading2"/>
      </w:pPr>
      <w:r>
        <w:t>Data subnet — snet-data</w:t>
      </w:r>
    </w:p>
    <w:p>
      <w:r>
        <w:t>snet-data uses dataSubnetPrefix and does not have an NSG association declared in this template.</w:t>
      </w:r>
    </w:p>
    <w:p>
      <w:pPr>
        <w:pStyle w:val="Heading1"/>
      </w:pPr>
      <w:r>
        <w:t>5. Outputs</w:t>
      </w:r>
    </w:p>
    <w:p>
      <w:pPr>
        <w:pStyle w:val="ListBullet"/>
      </w:pPr>
      <w:r>
        <w:t>vnetId — returns the resource ID of the created VNet.</w:t>
      </w:r>
    </w:p>
    <w:p>
      <w:pPr>
        <w:pStyle w:val="ListBullet"/>
      </w:pPr>
      <w:r>
        <w:t>appSubnetId — returns the resource ID of the snet-app subnet using resourceId().</w:t>
      </w:r>
    </w:p>
    <w:p>
      <w:pPr>
        <w:pStyle w:val="Heading1"/>
      </w:pPr>
      <w:r>
        <w:t>6. Network Design</w:t>
      </w:r>
    </w:p>
    <w:p>
      <w:r>
        <w:t>The uploaded template produces the following logical structure:</w:t>
      </w:r>
    </w:p>
    <w:p>
      <w:r>
        <w:t>Resource Group</w:t>
        <w:br/>
        <w:t>└── nsg-app</w:t>
        <w:br/>
        <w:t>└── vnet-azlab-prod (10.10.0.0/16)</w:t>
        <w:br/>
        <w:t xml:space="preserve">    ├── snet-app (10.10.1.0/24) → nsg-app</w:t>
        <w:br/>
        <w:t xml:space="preserve">    └── snet-data (10.10.2.0/24)</w:t>
      </w:r>
    </w:p>
    <w:p>
      <w:pPr>
        <w:pStyle w:val="Heading1"/>
      </w:pPr>
      <w:r>
        <w:t>7. Bicep Code — Source</w:t>
      </w:r>
    </w:p>
    <w:p>
      <w:pPr>
        <w:spacing w:after="0"/>
      </w:pPr>
      <w:r>
        <w:rPr>
          <w:rFonts w:ascii="Courier New" w:hAnsi="Courier New"/>
          <w:sz w:val="17"/>
        </w:rPr>
        <w:t>targetScope = 'resourceGroup'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@description('Name of the VNet for the Azure Enterprise Infrastructure Lab.')</w:t>
      </w:r>
    </w:p>
    <w:p>
      <w:pPr>
        <w:spacing w:after="0"/>
      </w:pPr>
      <w:r>
        <w:rPr>
          <w:rFonts w:ascii="Courier New" w:hAnsi="Courier New"/>
          <w:sz w:val="17"/>
        </w:rPr>
        <w:t>param vnetName string = 'vnet-azlab-prod'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@description('VNet address space.')</w:t>
      </w:r>
    </w:p>
    <w:p>
      <w:pPr>
        <w:spacing w:after="0"/>
      </w:pPr>
      <w:r>
        <w:rPr>
          <w:rFonts w:ascii="Courier New" w:hAnsi="Courier New"/>
          <w:sz w:val="17"/>
        </w:rPr>
        <w:t>param vnetAddressSpace string = '10.10.0.0/16'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@description('Application subnet prefix.')</w:t>
      </w:r>
    </w:p>
    <w:p>
      <w:pPr>
        <w:spacing w:after="0"/>
      </w:pPr>
      <w:r>
        <w:rPr>
          <w:rFonts w:ascii="Courier New" w:hAnsi="Courier New"/>
          <w:sz w:val="17"/>
        </w:rPr>
        <w:t>param appSubnetPrefix string = '10.10.1.0/24'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@description('Data subnet prefix.')</w:t>
      </w:r>
    </w:p>
    <w:p>
      <w:pPr>
        <w:spacing w:after="0"/>
      </w:pPr>
      <w:r>
        <w:rPr>
          <w:rFonts w:ascii="Courier New" w:hAnsi="Courier New"/>
          <w:sz w:val="17"/>
        </w:rPr>
        <w:t>param dataSubnetPrefix string = '10.10.2.0/24'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@description('Application NSG name.')</w:t>
      </w:r>
    </w:p>
    <w:p>
      <w:pPr>
        <w:spacing w:after="0"/>
      </w:pPr>
      <w:r>
        <w:rPr>
          <w:rFonts w:ascii="Courier New" w:hAnsi="Courier New"/>
          <w:sz w:val="17"/>
        </w:rPr>
        <w:t>param nsgName string = 'nsg-app'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resource nsg 'Microsoft.Network/networkSecurityGroups@2024-05-01' =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name: nsgName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location: resourceGroup().location</w:t>
      </w:r>
    </w:p>
    <w:p>
      <w:pPr>
        <w:spacing w:after="0"/>
      </w:pPr>
      <w:r>
        <w:rPr>
          <w:rFonts w:ascii="Courier New" w:hAnsi="Courier New"/>
          <w:sz w:val="17"/>
        </w:rPr>
        <w:t xml:space="preserve">  tags: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Project: 'AzureEnterpriseLab'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Environment: 'Lab'</w:t>
      </w:r>
    </w:p>
    <w:p>
      <w:pPr>
        <w:spacing w:after="0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/>
      </w:pPr>
      <w:r>
        <w:rPr>
          <w:rFonts w:ascii="Courier New" w:hAnsi="Courier New"/>
          <w:sz w:val="17"/>
        </w:rPr>
        <w:t>}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resource vnet 'Microsoft.Network/virtualNetworks@2024-05-01' =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name: vnetName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location: resourceGroup().location</w:t>
      </w:r>
    </w:p>
    <w:p>
      <w:pPr>
        <w:spacing w:after="0"/>
      </w:pPr>
      <w:r>
        <w:rPr>
          <w:rFonts w:ascii="Courier New" w:hAnsi="Courier New"/>
          <w:sz w:val="17"/>
        </w:rPr>
        <w:t xml:space="preserve">  tags: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Project: 'AzureEnterpriseLab'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Environment: 'Lab'</w:t>
      </w:r>
    </w:p>
    <w:p>
      <w:pPr>
        <w:spacing w:after="0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properties: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addressSpace: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addressPrefixes: [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vnetAddressSpace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]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subnets: [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name: 'snet-app'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properties: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addressPrefix: appSubnetPrefix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networkSecurityGroup: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id: nsg.id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name: 'snet-data'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properties: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addressPrefix: dataSubnetPrefix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]</w:t>
      </w:r>
    </w:p>
    <w:p>
      <w:pPr>
        <w:spacing w:after="0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/>
      </w:pPr>
      <w:r>
        <w:rPr>
          <w:rFonts w:ascii="Courier New" w:hAnsi="Courier New"/>
          <w:sz w:val="17"/>
        </w:rPr>
        <w:t>}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output vnetId string = vnet.id</w:t>
      </w:r>
    </w:p>
    <w:p>
      <w:pPr>
        <w:spacing w:after="0"/>
      </w:pPr>
      <w:r>
        <w:rPr>
          <w:rFonts w:ascii="Courier New" w:hAnsi="Courier New"/>
          <w:sz w:val="17"/>
        </w:rPr>
        <w:t>output appSubnetId string = resourceId('Microsoft.Network/virtualNetworks/subnets', vnet.name, 'snet-app')</w:t>
      </w:r>
    </w:p>
    <w:p>
      <w:pPr>
        <w:pStyle w:val="Heading1"/>
      </w:pPr>
      <w:r>
        <w:t>8. How to Deploy</w:t>
      </w:r>
    </w:p>
    <w:p>
      <w:r>
        <w:t>Because the template has targetScope = resourceGroup, deploy it to an existing resource group. Before deployment, select the intended subscription and ensure the resource group exists.</w:t>
      </w:r>
    </w:p>
    <w:p>
      <w:r>
        <w:rPr>
          <w:rFonts w:ascii="Courier New" w:hAnsi="Courier New"/>
          <w:sz w:val="18"/>
        </w:rPr>
        <w:t>az account show --output table</w:t>
      </w:r>
    </w:p>
    <w:p>
      <w:r>
        <w:rPr>
          <w:rFonts w:ascii="Courier New" w:hAnsi="Courier New"/>
          <w:sz w:val="18"/>
        </w:rPr>
        <w:t>az account set --subscription "&lt;subscription-name-or-id&gt;"</w:t>
      </w:r>
    </w:p>
    <w:p>
      <w:r>
        <w:rPr>
          <w:rFonts w:ascii="Courier New" w:hAnsi="Courier New"/>
          <w:sz w:val="18"/>
        </w:rPr>
        <w:t>az group show --name "&lt;resource-group-name&gt;" --output table</w:t>
      </w:r>
    </w:p>
    <w:p>
      <w:r>
        <w:rPr>
          <w:rFonts w:ascii="Courier New" w:hAnsi="Courier New"/>
          <w:sz w:val="18"/>
        </w:rPr>
        <w:t>az bicep version</w:t>
      </w:r>
    </w:p>
    <w:p>
      <w:r>
        <w:rPr>
          <w:rFonts w:ascii="Courier New" w:hAnsi="Courier New"/>
          <w:sz w:val="18"/>
        </w:rPr>
        <w:t>az deployment group what-if --resource-group "&lt;resource-group-name&gt;" --template-file main.bicep</w:t>
      </w:r>
    </w:p>
    <w:p>
      <w:r>
        <w:rPr>
          <w:rFonts w:ascii="Courier New" w:hAnsi="Courier New"/>
          <w:sz w:val="18"/>
        </w:rPr>
        <w:t>az deployment group create --resource-group "&lt;resource-group-name&gt;" --template-file main.bicep</w:t>
      </w:r>
    </w:p>
    <w:p>
      <w:pPr>
        <w:pStyle w:val="Heading1"/>
      </w:pPr>
      <w:r>
        <w:t>9. Optional Parameterized Deployment</w:t>
      </w:r>
    </w:p>
    <w:p>
      <w:r>
        <w:t>The defaults can be overridden at deployment time without editing the template.</w:t>
      </w:r>
    </w:p>
    <w:p>
      <w:r>
        <w:rPr>
          <w:rFonts w:ascii="Courier New" w:hAnsi="Courier New"/>
          <w:sz w:val="18"/>
        </w:rPr>
        <w:t>az deployment group create --resource-group "&lt;resource-group-name&gt;" --template-file main.bicep --parameters vnetName="vnet-custom"</w:t>
      </w:r>
    </w:p>
    <w:p>
      <w:r>
        <w:rPr>
          <w:rFonts w:ascii="Courier New" w:hAnsi="Courier New"/>
          <w:sz w:val="18"/>
        </w:rPr>
        <w:t>az deployment group create --resource-group "&lt;resource-group-name&gt;" --template-file main.bicep --parameters vnetAddressSpace="10.20.0.0/16" appSubnetPrefix="10.20.1.0/24" dataSubnetPrefix="10.20.2.0/24"</w:t>
      </w:r>
    </w:p>
    <w:p>
      <w:pPr>
        <w:pStyle w:val="Heading1"/>
      </w:pPr>
      <w:r>
        <w:t>10. Validation</w:t>
      </w:r>
    </w:p>
    <w:p>
      <w:r>
        <w:rPr>
          <w:rFonts w:ascii="Courier New" w:hAnsi="Courier New"/>
          <w:sz w:val="18"/>
        </w:rPr>
        <w:t>az resource list --resource-group "&lt;resource-group-name&gt;" --output table</w:t>
      </w:r>
    </w:p>
    <w:p>
      <w:r>
        <w:rPr>
          <w:rFonts w:ascii="Courier New" w:hAnsi="Courier New"/>
          <w:sz w:val="18"/>
        </w:rPr>
        <w:t>az network vnet show --resource-group "&lt;resource-group-name&gt;" --name "vnet-azlab-prod" --output table</w:t>
      </w:r>
    </w:p>
    <w:p>
      <w:r>
        <w:rPr>
          <w:rFonts w:ascii="Courier New" w:hAnsi="Courier New"/>
          <w:sz w:val="18"/>
        </w:rPr>
        <w:t>az network vnet subnet list --resource-group "&lt;resource-group-name&gt;" --vnet-name "vnet-azlab-prod" --output table</w:t>
      </w:r>
    </w:p>
    <w:p>
      <w:r>
        <w:rPr>
          <w:rFonts w:ascii="Courier New" w:hAnsi="Courier New"/>
          <w:sz w:val="18"/>
        </w:rPr>
        <w:t>az network nsg show --resource-group "&lt;resource-group-name&gt;" --name "nsg-app" --output table</w:t>
      </w:r>
    </w:p>
    <w:p>
      <w:r>
        <w:rPr>
          <w:rFonts w:ascii="Courier New" w:hAnsi="Courier New"/>
          <w:sz w:val="18"/>
        </w:rPr>
        <w:t>az deployment group show --resource-group "&lt;resource-group-name&gt;" --name "&lt;deployment-name&gt;" --query properties.outputs</w:t>
      </w:r>
    </w:p>
    <w:p>
      <w:pPr>
        <w:pStyle w:val="Heading1"/>
      </w:pPr>
      <w:r>
        <w:t>11. Expected Deployment Results</w:t>
      </w:r>
    </w:p>
    <w:p>
      <w:pPr>
        <w:pStyle w:val="ListBullet"/>
      </w:pPr>
      <w:r>
        <w:t>Network Security Group nsg-app exists in the resource group.</w:t>
      </w:r>
    </w:p>
    <w:p>
      <w:pPr>
        <w:pStyle w:val="ListBullet"/>
      </w:pPr>
      <w:r>
        <w:t>VNet vnet-azlab-prod exists with address space 10.10.0.0/16.</w:t>
      </w:r>
    </w:p>
    <w:p>
      <w:pPr>
        <w:pStyle w:val="ListBullet"/>
      </w:pPr>
      <w:r>
        <w:t>Subnet snet-app exists with 10.10.1.0/24 and references nsg-app.</w:t>
      </w:r>
    </w:p>
    <w:p>
      <w:pPr>
        <w:pStyle w:val="ListBullet"/>
      </w:pPr>
      <w:r>
        <w:t>Subnet snet-data exists with 10.10.2.0/24.</w:t>
      </w:r>
    </w:p>
    <w:p>
      <w:pPr>
        <w:pStyle w:val="ListBullet"/>
      </w:pPr>
      <w:r>
        <w:t>Deployment outputs include the VNet resource ID and application subnet resource ID.</w:t>
      </w:r>
    </w:p>
    <w:p>
      <w:pPr>
        <w:pStyle w:val="Heading1"/>
      </w:pPr>
      <w:r>
        <w:t>12. What This Template Demonstrates</w:t>
      </w:r>
    </w:p>
    <w:p>
      <w:pPr>
        <w:pStyle w:val="ListBullet"/>
      </w:pPr>
      <w:r>
        <w:t>Infrastructure as Code with Azure Bicep.</w:t>
      </w:r>
    </w:p>
    <w:p>
      <w:pPr>
        <w:pStyle w:val="ListBullet"/>
      </w:pPr>
      <w:r>
        <w:t>Resource-group-scoped deployments.</w:t>
      </w:r>
    </w:p>
    <w:p>
      <w:pPr>
        <w:pStyle w:val="ListBullet"/>
      </w:pPr>
      <w:r>
        <w:t>Reusable parameters with sensible defaults.</w:t>
      </w:r>
    </w:p>
    <w:p>
      <w:pPr>
        <w:pStyle w:val="ListBullet"/>
      </w:pPr>
      <w:r>
        <w:t>Dependency handling through symbolic resource IDs.</w:t>
      </w:r>
    </w:p>
    <w:p>
      <w:pPr>
        <w:pStyle w:val="ListBullet"/>
      </w:pPr>
      <w:r>
        <w:t>NSG association at subnet level.</w:t>
      </w:r>
    </w:p>
    <w:p>
      <w:pPr>
        <w:pStyle w:val="ListBullet"/>
      </w:pPr>
      <w:r>
        <w:t>Outputs for downstream automation or validation.</w:t>
      </w:r>
    </w:p>
    <w:p>
      <w:pPr>
        <w:pStyle w:val="ListBullet"/>
      </w:pPr>
      <w:r>
        <w:t>Tagging for project and environment identification.</w:t>
      </w:r>
    </w:p>
    <w:p>
      <w:pPr>
        <w:pStyle w:val="Heading1"/>
      </w:pPr>
      <w:r>
        <w:t>13. Important Source Boundaries</w:t>
      </w:r>
    </w:p>
    <w:p>
      <w:r>
        <w:t>The uploaded file does not define a VM, public IP, load balancer, route table, private endpoint, NSG security rules, or subnet delegation. This document therefore does not claim those components are part of the template.</w:t>
      </w:r>
    </w:p>
    <w:p>
      <w:pPr>
        <w:pStyle w:val="Heading1"/>
      </w:pPr>
      <w:r>
        <w:t>14. Documentation / Evidence Checklist</w:t>
      </w:r>
    </w:p>
    <w:p>
      <w:r>
        <w:t>☑ Bicep source file included</w:t>
      </w:r>
    </w:p>
    <w:p>
      <w:r>
        <w:t>☑ Parameter table documented</w:t>
      </w:r>
    </w:p>
    <w:p>
      <w:r>
        <w:t>☑ Resources documented</w:t>
      </w:r>
    </w:p>
    <w:p>
      <w:r>
        <w:t>☑ Outputs documented</w:t>
      </w:r>
    </w:p>
    <w:p>
      <w:r>
        <w:t>☑ What-if command documented</w:t>
      </w:r>
    </w:p>
    <w:p>
      <w:r>
        <w:t>☑ Deployment command documented</w:t>
      </w:r>
    </w:p>
    <w:p>
      <w:r>
        <w:t>☑ Validation commands documented</w:t>
      </w:r>
    </w:p>
    <w:p>
      <w:r>
        <w:t>☐ Actual portal deployment screenshot — not provided in source file</w:t>
      </w:r>
    </w:p>
    <w:p>
      <w:r>
        <w:t>☐ Actual successful deployment output — not provided in source file</w:t>
      </w:r>
    </w:p>
    <w:p>
      <w:pPr>
        <w:pStyle w:val="Heading1"/>
      </w:pPr>
      <w:r>
        <w:t>15. Suggested GitHub Structure</w:t>
      </w:r>
    </w:p>
    <w:p>
      <w:pPr>
        <w:pStyle w:val="ListBullet"/>
      </w:pPr>
      <w:r>
        <w:t>12-bicep/README.md</w:t>
      </w:r>
    </w:p>
    <w:p>
      <w:pPr>
        <w:pStyle w:val="ListBullet"/>
      </w:pPr>
      <w:r>
        <w:t>12-bicep/main.bicep</w:t>
      </w:r>
    </w:p>
    <w:p>
      <w:pPr>
        <w:pStyle w:val="ListBullet"/>
      </w:pPr>
      <w:r>
        <w:t>12-bicep/screenshots/</w:t>
      </w:r>
    </w:p>
    <w:p>
      <w:pPr>
        <w:pStyle w:val="ListBullet"/>
      </w:pPr>
      <w:r>
        <w:t>12-bicep/deploy.ps1</w:t>
      </w:r>
    </w:p>
    <w:p>
      <w:pPr>
        <w:pStyle w:val="Heading1"/>
      </w:pPr>
      <w:r>
        <w:t>16. Git Commands</w:t>
      </w:r>
    </w:p>
    <w:p>
      <w:r>
        <w:rPr>
          <w:rFonts w:ascii="Courier New" w:hAnsi="Courier New"/>
          <w:sz w:val="18"/>
        </w:rPr>
        <w:t>git add 12-bicep</w:t>
      </w:r>
    </w:p>
    <w:p>
      <w:r>
        <w:rPr>
          <w:rFonts w:ascii="Courier New" w:hAnsi="Courier New"/>
          <w:sz w:val="18"/>
        </w:rPr>
        <w:t>git commit -m "Add Azure Bicep network infrastructure lab"</w:t>
      </w:r>
    </w:p>
    <w:p>
      <w:r>
        <w:rPr>
          <w:rFonts w:ascii="Courier New" w:hAnsi="Courier New"/>
          <w:sz w:val="18"/>
        </w:rPr>
        <w:t>git push</w:t>
      </w:r>
    </w:p>
    <w:p>
      <w:pPr>
        <w:pStyle w:val="Heading1"/>
      </w:pPr>
      <w:r>
        <w:t>17. Interview Questions</w:t>
      </w:r>
    </w:p>
    <w:p>
      <w:r>
        <w:rPr>
          <w:b/>
        </w:rPr>
        <w:t>What is Bicep?</w:t>
        <w:br/>
      </w:r>
      <w:r>
        <w:t>A declarative language for defining Azure resources as Infrastructure as Code.</w:t>
      </w:r>
    </w:p>
    <w:p>
      <w:r>
        <w:rPr>
          <w:b/>
        </w:rPr>
        <w:t>Why use targetScope = resourceGroup?</w:t>
        <w:br/>
      </w:r>
      <w:r>
        <w:t>It makes the template operate within an existing resource group and use that group as the deployment scope.</w:t>
      </w:r>
    </w:p>
    <w:p>
      <w:r>
        <w:rPr>
          <w:b/>
        </w:rPr>
        <w:t>How does snet-app get its NSG?</w:t>
        <w:br/>
      </w:r>
      <w:r>
        <w:t>The subnet properties reference the symbolic nsg resource through nsg.id.</w:t>
      </w:r>
    </w:p>
    <w:p>
      <w:r>
        <w:rPr>
          <w:b/>
        </w:rPr>
        <w:t>Why use parameters?</w:t>
        <w:br/>
      </w:r>
      <w:r>
        <w:t>They make the template reusable across environments without modifying the source code.</w:t>
      </w:r>
    </w:p>
    <w:p>
      <w:r>
        <w:rPr>
          <w:b/>
        </w:rPr>
        <w:t>Why use outputs?</w:t>
        <w:br/>
      </w:r>
      <w:r>
        <w:t>They expose useful resource identifiers to deployment tooling and downstream automation.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