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AZURE ENTERPRISE INFRASTRUCTURE LAB</w:t>
      </w:r>
    </w:p>
    <w:p>
      <w:pPr>
        <w:jc w:val="center"/>
      </w:pPr>
      <w:r>
        <w:rPr>
          <w:b/>
          <w:sz w:val="32"/>
        </w:rPr>
        <w:t>08 — Azure Backup</w:t>
      </w:r>
    </w:p>
    <w:p>
      <w:pPr>
        <w:jc w:val="center"/>
      </w:pPr>
      <w:r>
        <w:rPr>
          <w:b w:val="0"/>
          <w:sz w:val="22"/>
        </w:rPr>
        <w:t>Backup Vault + Recovery Services Vault for Azure VM</w:t>
      </w:r>
    </w:p>
    <w:p>
      <w:pPr>
        <w:jc w:val="center"/>
      </w:pPr>
      <w:r>
        <w:rPr>
          <w:i/>
        </w:rPr>
        <w:t>Complete evidence-based documentation with all screenshots captured in this workflow</w:t>
      </w:r>
    </w:p>
    <w:p>
      <w:pPr>
        <w:pStyle w:val="Heading1"/>
      </w:pPr>
      <w:r>
        <w:t>1. Objective</w:t>
      </w:r>
    </w:p>
    <w:p>
      <w:r>
        <w:t>Understand backup and recovery for Azure workloads by creating/reviewing backup vault resources, preparing a Recovery Services vault for the Windows VM workload, and documenting the configuration journey, including identification of an initially incorrect Backup vault/workload path.</w:t>
      </w:r>
    </w:p>
    <w:p>
      <w:pPr>
        <w:pStyle w:val="Heading1"/>
      </w:pPr>
      <w:r>
        <w:t>2. Task Requirements</w:t>
      </w:r>
    </w:p>
    <w:p>
      <w:pPr>
        <w:pStyle w:val="ListBullet"/>
      </w:pPr>
      <w:r>
        <w:t>Create/review a Recovery Services vault.</w:t>
      </w:r>
    </w:p>
    <w:p>
      <w:pPr>
        <w:pStyle w:val="ListBullet"/>
      </w:pPr>
      <w:r>
        <w:t>Configure backup for the supported lab workload.</w:t>
      </w:r>
    </w:p>
    <w:p>
      <w:pPr>
        <w:pStyle w:val="ListBullet"/>
      </w:pPr>
      <w:r>
        <w:t>Run an on-demand backup if appropriate.</w:t>
      </w:r>
    </w:p>
    <w:p>
      <w:pPr>
        <w:pStyle w:val="ListBullet"/>
      </w:pPr>
      <w:r>
        <w:t>Review backup status and retention.</w:t>
      </w:r>
    </w:p>
    <w:p>
      <w:pPr>
        <w:pStyle w:val="ListBullet"/>
      </w:pPr>
      <w:r>
        <w:t>Document recovery considerations.</w:t>
      </w:r>
    </w:p>
    <w:p>
      <w:r>
        <w:t>Required evidence: Recovery Services vault, backup policy, and backup job/status.</w:t>
      </w:r>
    </w:p>
    <w:p>
      <w:pPr>
        <w:pStyle w:val="Heading1"/>
      </w:pPr>
      <w:r>
        <w:t>3. Environment</w:t>
      </w:r>
    </w:p>
    <w:tbl>
      <w:tblPr>
        <w:tblStyle w:val="TableGrid"/>
        <w:tblW w:type="auto" w:w="0"/>
        <w:jc w:val="center"/>
        <w:tblLook w:firstColumn="1" w:firstRow="1" w:lastColumn="0" w:lastRow="0" w:noHBand="0" w:noVBand="1" w:val="04A0"/>
      </w:tblPr>
      <w:tblGrid>
        <w:gridCol w:w="5184"/>
        <w:gridCol w:w="5184"/>
      </w:tblGrid>
      <w:tr>
        <w:tc>
          <w:tcPr>
            <w:tcW w:type="dxa" w:w="5184"/>
          </w:tcPr>
          <w:p>
            <w:r>
              <w:t>Item</w:t>
            </w:r>
          </w:p>
        </w:tc>
        <w:tc>
          <w:tcPr>
            <w:tcW w:type="dxa" w:w="5184"/>
          </w:tcPr>
          <w:p>
            <w:r>
              <w:t>Value / status</w:t>
            </w:r>
          </w:p>
        </w:tc>
      </w:tr>
      <w:tr>
        <w:tc>
          <w:tcPr>
            <w:tcW w:type="dxa" w:w="5184"/>
          </w:tcPr>
          <w:p>
            <w:r>
              <w:t>Subscription</w:t>
            </w:r>
          </w:p>
        </w:tc>
        <w:tc>
          <w:tcPr>
            <w:tcW w:type="dxa" w:w="5184"/>
          </w:tcPr>
          <w:p>
            <w:r>
              <w:t>My Test Azure subscription 1</w:t>
            </w:r>
          </w:p>
        </w:tc>
      </w:tr>
      <w:tr>
        <w:tc>
          <w:tcPr>
            <w:tcW w:type="dxa" w:w="5184"/>
          </w:tcPr>
          <w:p>
            <w:r>
              <w:t>Resource Group</w:t>
            </w:r>
          </w:p>
        </w:tc>
        <w:tc>
          <w:tcPr>
            <w:tcW w:type="dxa" w:w="5184"/>
          </w:tcPr>
          <w:p>
            <w:r>
              <w:t>rg-azure-enterprise_MM</w:t>
            </w:r>
          </w:p>
        </w:tc>
      </w:tr>
      <w:tr>
        <w:tc>
          <w:tcPr>
            <w:tcW w:type="dxa" w:w="5184"/>
          </w:tcPr>
          <w:p>
            <w:r>
              <w:t>Target VM</w:t>
            </w:r>
          </w:p>
        </w:tc>
        <w:tc>
          <w:tcPr>
            <w:tcW w:type="dxa" w:w="5184"/>
          </w:tcPr>
          <w:p>
            <w:r>
              <w:t>vm-web-MM</w:t>
            </w:r>
          </w:p>
        </w:tc>
      </w:tr>
      <w:tr>
        <w:tc>
          <w:tcPr>
            <w:tcW w:type="dxa" w:w="5184"/>
          </w:tcPr>
          <w:p>
            <w:r>
              <w:t>Region</w:t>
            </w:r>
          </w:p>
        </w:tc>
        <w:tc>
          <w:tcPr>
            <w:tcW w:type="dxa" w:w="5184"/>
          </w:tcPr>
          <w:p>
            <w:r>
              <w:t>Central India</w:t>
            </w:r>
          </w:p>
        </w:tc>
      </w:tr>
      <w:tr>
        <w:tc>
          <w:tcPr>
            <w:tcW w:type="dxa" w:w="5184"/>
          </w:tcPr>
          <w:p>
            <w:r>
              <w:t>VM backup target</w:t>
            </w:r>
          </w:p>
        </w:tc>
        <w:tc>
          <w:tcPr>
            <w:tcW w:type="dxa" w:w="5184"/>
          </w:tcPr>
          <w:p>
            <w:r>
              <w:t>Azure Virtual Machine</w:t>
            </w:r>
          </w:p>
        </w:tc>
      </w:tr>
      <w:tr>
        <w:tc>
          <w:tcPr>
            <w:tcW w:type="dxa" w:w="5184"/>
          </w:tcPr>
          <w:p>
            <w:r>
              <w:t>Recovery Services vault</w:t>
            </w:r>
          </w:p>
        </w:tc>
        <w:tc>
          <w:tcPr>
            <w:tcW w:type="dxa" w:w="5184"/>
          </w:tcPr>
          <w:p>
            <w:r>
              <w:t>rsv-vm-backup-mm</w:t>
            </w:r>
          </w:p>
        </w:tc>
      </w:tr>
      <w:tr>
        <w:tc>
          <w:tcPr>
            <w:tcW w:type="dxa" w:w="5184"/>
          </w:tcPr>
          <w:p>
            <w:r>
              <w:t>Initial Backup vault</w:t>
            </w:r>
          </w:p>
        </w:tc>
        <w:tc>
          <w:tcPr>
            <w:tcW w:type="dxa" w:w="5184"/>
          </w:tcPr>
          <w:p>
            <w:r>
              <w:t>rsv-azure-enterprise-mm</w:t>
            </w:r>
          </w:p>
        </w:tc>
      </w:tr>
      <w:tr>
        <w:tc>
          <w:tcPr>
            <w:tcW w:type="dxa" w:w="5184"/>
          </w:tcPr>
          <w:p>
            <w:r>
              <w:t>Backup vault storage redundancy</w:t>
            </w:r>
          </w:p>
        </w:tc>
        <w:tc>
          <w:tcPr>
            <w:tcW w:type="dxa" w:w="5184"/>
          </w:tcPr>
          <w:p>
            <w:r>
              <w:t>Locally-redundant</w:t>
            </w:r>
          </w:p>
        </w:tc>
      </w:tr>
    </w:tbl>
    <w:p>
      <w:pPr>
        <w:pStyle w:val="Heading1"/>
      </w:pPr>
      <w:r>
        <w:t>4. Important Vault Distinction</w:t>
      </w:r>
    </w:p>
    <w:p>
      <w:r>
        <w:t>Two different vault types were encountered during the exercise. The first vault, rsv-azure-enterprise-mm, was a Backup vault and its overview/configuration screens showed workloads such as Azure Database for PostgreSQL and Azure Blobs. That path was not used for the Windows VM backup.</w:t>
      </w:r>
    </w:p>
    <w:p>
      <w:r>
        <w:t>The correct workload-specific path for the existing Windows VM is the Recovery Services vault rsv-vm-backup-mm. The resource group screenshot confirms both vault types are present.</w:t>
      </w:r>
    </w:p>
    <w:p>
      <w:pPr>
        <w:pStyle w:val="Heading1"/>
      </w:pPr>
      <w:r>
        <w:t>5. Backup Vault — Initial Configuration</w:t>
      </w:r>
    </w:p>
    <w:p>
      <w:pPr>
        <w:pStyle w:val="ListBullet"/>
      </w:pPr>
      <w:r>
        <w:t>Backup vault name: rsv-azure-enterprise-mm</w:t>
      </w:r>
    </w:p>
    <w:p>
      <w:pPr>
        <w:pStyle w:val="ListBullet"/>
      </w:pPr>
      <w:r>
        <w:t>Resource group: rg-azure-enterprise_MM</w:t>
      </w:r>
    </w:p>
    <w:p>
      <w:pPr>
        <w:pStyle w:val="ListBullet"/>
      </w:pPr>
      <w:r>
        <w:t>Region: Central India</w:t>
      </w:r>
    </w:p>
    <w:p>
      <w:pPr>
        <w:pStyle w:val="ListBullet"/>
      </w:pPr>
      <w:r>
        <w:t>Backup storage redundancy: Locally-redundant</w:t>
      </w:r>
    </w:p>
    <w:p>
      <w:pPr>
        <w:pStyle w:val="ListBullet"/>
      </w:pPr>
      <w:r>
        <w:t>Security configuration used Azure RBAC where shown</w:t>
      </w:r>
    </w:p>
    <w:p>
      <w:r>
        <w:t>This vault remains available for workloads supported by Backup vault. It was not used for the VM backup task.</w:t>
      </w:r>
    </w:p>
    <w:p>
      <w:pPr>
        <w:pStyle w:val="Heading1"/>
      </w:pPr>
      <w:r>
        <w:t>6. Recovery Services Vault — VM Backup Configuration</w:t>
      </w:r>
    </w:p>
    <w:p>
      <w:pPr>
        <w:pStyle w:val="ListBullet"/>
      </w:pPr>
      <w:r>
        <w:t>Vault name: rsv-vm-backup-mm</w:t>
      </w:r>
    </w:p>
    <w:p>
      <w:pPr>
        <w:pStyle w:val="ListBullet"/>
      </w:pPr>
      <w:r>
        <w:t>Resource group: rg-azure-enterprise_MM</w:t>
      </w:r>
    </w:p>
    <w:p>
      <w:pPr>
        <w:pStyle w:val="ListBullet"/>
      </w:pPr>
      <w:r>
        <w:t>Region: Central India</w:t>
      </w:r>
    </w:p>
    <w:p>
      <w:pPr>
        <w:pStyle w:val="ListBullet"/>
      </w:pPr>
      <w:r>
        <w:t>Backup storage redundancy: Locally-redundant</w:t>
      </w:r>
    </w:p>
    <w:p>
      <w:pPr>
        <w:pStyle w:val="ListBullet"/>
      </w:pPr>
      <w:r>
        <w:t>Encryption: Microsoft-managed key</w:t>
      </w:r>
    </w:p>
    <w:p>
      <w:pPr>
        <w:pStyle w:val="ListBullet"/>
      </w:pPr>
      <w:r>
        <w:t>Immutability: Disabled</w:t>
      </w:r>
    </w:p>
    <w:p>
      <w:pPr>
        <w:pStyle w:val="ListBullet"/>
      </w:pPr>
      <w:r>
        <w:t>Networking: Allow public access from all networks</w:t>
      </w:r>
    </w:p>
    <w:p>
      <w:pPr>
        <w:pStyle w:val="Heading1"/>
      </w:pPr>
      <w:r>
        <w:t>7. Deployment Status</w:t>
      </w:r>
    </w:p>
    <w:p>
      <w:r>
        <w:t>The Recovery Services vault deployment created the resource rsv-vm-backup-mm. The deployment operation screenshot shows the vault resource in Created state while the overall ARM deployment page was briefly still completing.</w:t>
      </w:r>
    </w:p>
    <w:p>
      <w:r>
        <w:t>The resource-group evidence then shows rsv-vm-backup-mm with type Recovery Services vault alongside the existing VM and the earlier Backup vault.</w:t>
      </w:r>
    </w:p>
    <w:p>
      <w:pPr>
        <w:pStyle w:val="Heading1"/>
      </w:pPr>
      <w:r>
        <w:t>8. Current Status / Remaining Work</w:t>
      </w:r>
    </w:p>
    <w:p>
      <w:r>
        <w:rPr>
          <w:b/>
        </w:rPr>
        <w:t xml:space="preserve">Completed: </w:t>
      </w:r>
      <w:r>
        <w:t>Recovery Services vault creation and configuration evidence; correct vault type identified.</w:t>
      </w:r>
    </w:p>
    <w:p>
      <w:r>
        <w:rPr>
          <w:b/>
        </w:rPr>
        <w:t xml:space="preserve">Pending: </w:t>
      </w:r>
      <w:r>
        <w:t>Configure Azure VM backup for vm-web-MM, establish the backup policy, run an on-demand backup when appropriate, and capture the backup job/status and recovery point evidence.</w:t>
      </w:r>
    </w:p>
    <w:p>
      <w:pPr>
        <w:pStyle w:val="Heading1"/>
      </w:pPr>
      <w:r>
        <w:t>9. Next Exact Steps</w:t>
      </w:r>
    </w:p>
    <w:p>
      <w:pPr>
        <w:pStyle w:val="ListNumber"/>
      </w:pPr>
      <w:r>
        <w:t>Open Recovery Services vaults → rsv-vm-backup-mm.</w:t>
      </w:r>
    </w:p>
    <w:p>
      <w:pPr>
        <w:pStyle w:val="ListNumber"/>
      </w:pPr>
      <w:r>
        <w:t>Select Backup.</w:t>
      </w:r>
    </w:p>
    <w:p>
      <w:pPr>
        <w:pStyle w:val="ListNumber"/>
      </w:pPr>
      <w:r>
        <w:t>Set workload location to Azure.</w:t>
      </w:r>
    </w:p>
    <w:p>
      <w:pPr>
        <w:pStyle w:val="ListNumber"/>
      </w:pPr>
      <w:r>
        <w:t>Select workload type Virtual machine.</w:t>
      </w:r>
    </w:p>
    <w:p>
      <w:pPr>
        <w:pStyle w:val="ListNumber"/>
      </w:pPr>
      <w:r>
        <w:t>Select vm-web-MM.</w:t>
      </w:r>
    </w:p>
    <w:p>
      <w:pPr>
        <w:pStyle w:val="ListNumber"/>
      </w:pPr>
      <w:r>
        <w:t>Create/select a suitable daily backup policy.</w:t>
      </w:r>
    </w:p>
    <w:p>
      <w:pPr>
        <w:pStyle w:val="ListNumber"/>
      </w:pPr>
      <w:r>
        <w:t>Enable backup/protection.</w:t>
      </w:r>
    </w:p>
    <w:p>
      <w:pPr>
        <w:pStyle w:val="ListNumber"/>
      </w:pPr>
      <w:r>
        <w:t>Run Backup now after protection is active, if appropriate.</w:t>
      </w:r>
    </w:p>
    <w:p>
      <w:pPr>
        <w:pStyle w:val="ListNumber"/>
      </w:pPr>
      <w:r>
        <w:t>Open Backup jobs and verify the job completes.</w:t>
      </w:r>
    </w:p>
    <w:p>
      <w:pPr>
        <w:pStyle w:val="ListNumber"/>
      </w:pPr>
      <w:r>
        <w:t>Open the backup item and verify a recovery point.</w:t>
      </w:r>
    </w:p>
    <w:p>
      <w:pPr>
        <w:pStyle w:val="ListNumber"/>
      </w:pPr>
      <w:r>
        <w:t>Capture the policy, protected VM, job status and recovery point screenshots.</w:t>
      </w:r>
    </w:p>
    <w:p>
      <w:pPr>
        <w:pStyle w:val="Heading1"/>
      </w:pPr>
      <w:r>
        <w:t>10. Suggested Learning-Lab Policy</w:t>
      </w:r>
    </w:p>
    <w:p>
      <w:r>
        <w:t>For a small learning environment, a daily schedule with modest retention is generally easier to manage and keeps the lab simple. Use the portal's available backup policy options and record the actual selected retention rather than assuming a value before configuration.</w:t>
      </w:r>
    </w:p>
    <w:p>
      <w:pPr>
        <w:pStyle w:val="Heading1"/>
      </w:pPr>
      <w:r>
        <w:t>11. Recovery Considerations</w:t>
      </w:r>
    </w:p>
    <w:p>
      <w:pPr>
        <w:pStyle w:val="ListBullet"/>
      </w:pPr>
      <w:r>
        <w:t>Recovery point availability is the key evidence that backup protection is operational.</w:t>
      </w:r>
    </w:p>
    <w:p>
      <w:pPr>
        <w:pStyle w:val="ListBullet"/>
      </w:pPr>
      <w:r>
        <w:t>Retention determines how far back a recovery can be performed.</w:t>
      </w:r>
    </w:p>
    <w:p>
      <w:pPr>
        <w:pStyle w:val="ListBullet"/>
      </w:pPr>
      <w:r>
        <w:t>Backup jobs should be reviewed for completion/failure status.</w:t>
      </w:r>
    </w:p>
    <w:p>
      <w:pPr>
        <w:pStyle w:val="ListBullet"/>
      </w:pPr>
      <w:r>
        <w:t>VM restore planning should consider region, networking, storage, identity and application dependencies.</w:t>
      </w:r>
    </w:p>
    <w:p>
      <w:pPr>
        <w:pStyle w:val="ListBullet"/>
      </w:pPr>
      <w:r>
        <w:t>For production, evaluate redundancy, security, immutability and recovery objectives separately from this learning lab.</w:t>
      </w:r>
    </w:p>
    <w:p>
      <w:pPr>
        <w:pStyle w:val="Heading1"/>
      </w:pPr>
      <w:r>
        <w:t>12. Portfolio / Interview Skills</w:t>
      </w:r>
    </w:p>
    <w:p>
      <w:pPr>
        <w:pStyle w:val="ListBullet"/>
      </w:pPr>
      <w:r>
        <w:t>Azure Backup</w:t>
      </w:r>
    </w:p>
    <w:p>
      <w:pPr>
        <w:pStyle w:val="ListBullet"/>
      </w:pPr>
      <w:r>
        <w:t>Recovery Services vault administration</w:t>
      </w:r>
    </w:p>
    <w:p>
      <w:pPr>
        <w:pStyle w:val="ListBullet"/>
      </w:pPr>
      <w:r>
        <w:t>Backup vault vs Recovery Services vault</w:t>
      </w:r>
    </w:p>
    <w:p>
      <w:pPr>
        <w:pStyle w:val="ListBullet"/>
      </w:pPr>
      <w:r>
        <w:t>Backup policy and retention</w:t>
      </w:r>
    </w:p>
    <w:p>
      <w:pPr>
        <w:pStyle w:val="ListBullet"/>
      </w:pPr>
      <w:r>
        <w:t>Backup job monitoring</w:t>
      </w:r>
    </w:p>
    <w:p>
      <w:pPr>
        <w:pStyle w:val="ListBullet"/>
      </w:pPr>
      <w:r>
        <w:t>Recovery point validation</w:t>
      </w:r>
    </w:p>
    <w:p>
      <w:pPr>
        <w:pStyle w:val="ListBullet"/>
      </w:pPr>
      <w:r>
        <w:t>Azure VM protection</w:t>
      </w:r>
    </w:p>
    <w:p>
      <w:pPr>
        <w:pStyle w:val="ListBullet"/>
      </w:pPr>
      <w:r>
        <w:t>Recovery planning</w:t>
      </w:r>
    </w:p>
    <w:p>
      <w:pPr>
        <w:pStyle w:val="ListBullet"/>
      </w:pPr>
      <w:r>
        <w:t>Cost-aware lab configuration</w:t>
      </w:r>
    </w:p>
    <w:p>
      <w:pPr>
        <w:pStyle w:val="Heading1"/>
      </w:pPr>
      <w:r>
        <w:t>13. Evidence Checklist</w:t>
      </w:r>
    </w:p>
    <w:p>
      <w:r>
        <w:t>☐ Recovery Services vault</w:t>
      </w:r>
    </w:p>
    <w:p>
      <w:r>
        <w:t>☐ Backup policy</w:t>
      </w:r>
    </w:p>
    <w:p>
      <w:r>
        <w:t>☐ Backup job/status</w:t>
      </w:r>
    </w:p>
    <w:p>
      <w:r>
        <w:t>☐ Recovery point</w:t>
      </w:r>
    </w:p>
    <w:p>
      <w:r>
        <w:t>☐ Backup retention</w:t>
      </w:r>
    </w:p>
    <w:p>
      <w:r>
        <w:t>☐ Resource-group inventory</w:t>
      </w:r>
    </w:p>
    <w:p>
      <w:r>
        <w:t>The first three items above are required by the project specification; the recovery point and retention views strengthen the portfolio evidence.</w:t>
      </w:r>
    </w:p>
    <w:p>
      <w:pPr>
        <w:pStyle w:val="Heading1"/>
      </w:pPr>
      <w:r>
        <w:t>14. GitHub Structure</w:t>
      </w:r>
    </w:p>
    <w:p>
      <w:pPr>
        <w:pStyle w:val="ListBullet"/>
      </w:pPr>
      <w:r>
        <w:t>08-backup/README.md</w:t>
      </w:r>
    </w:p>
    <w:p>
      <w:pPr>
        <w:pStyle w:val="ListBullet"/>
      </w:pPr>
      <w:r>
        <w:t>08-backup/screenshots/01-backup-center-search.png</w:t>
      </w:r>
    </w:p>
    <w:p>
      <w:pPr>
        <w:pStyle w:val="ListBullet"/>
      </w:pPr>
      <w:r>
        <w:t>08-backup/screenshots/10-recovery-services-vault-create-basics.png</w:t>
      </w:r>
    </w:p>
    <w:p>
      <w:pPr>
        <w:pStyle w:val="ListBullet"/>
      </w:pPr>
      <w:r>
        <w:t>08-backup/screenshots/15-recovery-services-vault-review-create.png</w:t>
      </w:r>
    </w:p>
    <w:p>
      <w:pPr>
        <w:pStyle w:val="ListBullet"/>
      </w:pPr>
      <w:r>
        <w:t>08-backup/screenshots/16-recovery-services-vault-deployment.png</w:t>
      </w:r>
    </w:p>
    <w:p>
      <w:pPr>
        <w:pStyle w:val="ListBullet"/>
      </w:pPr>
      <w:r>
        <w:t>08-backup/screenshots/17-resource-group-backup-resources.png</w:t>
      </w:r>
    </w:p>
    <w:p>
      <w:r>
        <w:t>Additional captured screenshots are stored under 08-backup/screenshots/.</w:t>
      </w:r>
    </w:p>
    <w:p>
      <w:pPr>
        <w:pStyle w:val="Heading1"/>
      </w:pPr>
      <w:r>
        <w:t>15. Screenshot Evidence</w:t>
      </w:r>
    </w:p>
    <w:p>
      <w:r>
        <w:rPr>
          <w:b/>
        </w:rPr>
        <w:t>Figure 1 — Azure Portal search showing Recovery Services vaults, Backup vaults and related services</w:t>
      </w:r>
    </w:p>
    <w:p>
      <w:r>
        <w:drawing>
          <wp:inline xmlns:a="http://schemas.openxmlformats.org/drawingml/2006/main" xmlns:pic="http://schemas.openxmlformats.org/drawingml/2006/picture">
            <wp:extent cx="5806440" cy="3264528"/>
            <wp:docPr id="1" name="Picture 1"/>
            <wp:cNvGraphicFramePr>
              <a:graphicFrameLocks noChangeAspect="1"/>
            </wp:cNvGraphicFramePr>
            <a:graphic>
              <a:graphicData uri="http://schemas.openxmlformats.org/drawingml/2006/picture">
                <pic:pic>
                  <pic:nvPicPr>
                    <pic:cNvPr id="0" name="01-backup-center-search.png"/>
                    <pic:cNvPicPr/>
                  </pic:nvPicPr>
                  <pic:blipFill>
                    <a:blip r:embed="rId9"/>
                    <a:stretch>
                      <a:fillRect/>
                    </a:stretch>
                  </pic:blipFill>
                  <pic:spPr>
                    <a:xfrm>
                      <a:off x="0" y="0"/>
                      <a:ext cx="5806440" cy="3264528"/>
                    </a:xfrm>
                    <a:prstGeom prst="rect"/>
                  </pic:spPr>
                </pic:pic>
              </a:graphicData>
            </a:graphic>
          </wp:inline>
        </w:drawing>
      </w:r>
    </w:p>
    <w:p>
      <w:pPr>
        <w:jc w:val="center"/>
      </w:pPr>
      <w:r>
        <w:t>Azure Portal search showing Recovery Services vaults, Backup vaults and related services</w:t>
      </w:r>
    </w:p>
    <w:p>
      <w:r>
        <w:br w:type="page"/>
      </w:r>
    </w:p>
    <w:p>
      <w:r>
        <w:rPr>
          <w:b/>
        </w:rPr>
        <w:t>Figure 2 — Create Backup Vault — Basics</w:t>
      </w:r>
    </w:p>
    <w:p>
      <w:r>
        <w:drawing>
          <wp:inline xmlns:a="http://schemas.openxmlformats.org/drawingml/2006/main" xmlns:pic="http://schemas.openxmlformats.org/drawingml/2006/picture">
            <wp:extent cx="5806440" cy="3264528"/>
            <wp:docPr id="2" name="Picture 2"/>
            <wp:cNvGraphicFramePr>
              <a:graphicFrameLocks noChangeAspect="1"/>
            </wp:cNvGraphicFramePr>
            <a:graphic>
              <a:graphicData uri="http://schemas.openxmlformats.org/drawingml/2006/picture">
                <pic:pic>
                  <pic:nvPicPr>
                    <pic:cNvPr id="0" name="02-backup-vault-basics.png"/>
                    <pic:cNvPicPr/>
                  </pic:nvPicPr>
                  <pic:blipFill>
                    <a:blip r:embed="rId10"/>
                    <a:stretch>
                      <a:fillRect/>
                    </a:stretch>
                  </pic:blipFill>
                  <pic:spPr>
                    <a:xfrm>
                      <a:off x="0" y="0"/>
                      <a:ext cx="5806440" cy="3264528"/>
                    </a:xfrm>
                    <a:prstGeom prst="rect"/>
                  </pic:spPr>
                </pic:pic>
              </a:graphicData>
            </a:graphic>
          </wp:inline>
        </w:drawing>
      </w:r>
    </w:p>
    <w:p>
      <w:pPr>
        <w:jc w:val="center"/>
      </w:pPr>
      <w:r>
        <w:t>Create Backup Vault — Basics</w:t>
      </w:r>
    </w:p>
    <w:p>
      <w:r>
        <w:br w:type="page"/>
      </w:r>
    </w:p>
    <w:p>
      <w:r>
        <w:rPr>
          <w:b/>
        </w:rPr>
        <w:t>Figure 3 — Backup Vault — Vault Properties</w:t>
      </w:r>
    </w:p>
    <w:p>
      <w:r>
        <w:drawing>
          <wp:inline xmlns:a="http://schemas.openxmlformats.org/drawingml/2006/main" xmlns:pic="http://schemas.openxmlformats.org/drawingml/2006/picture">
            <wp:extent cx="5806440" cy="3264528"/>
            <wp:docPr id="3" name="Picture 3"/>
            <wp:cNvGraphicFramePr>
              <a:graphicFrameLocks noChangeAspect="1"/>
            </wp:cNvGraphicFramePr>
            <a:graphic>
              <a:graphicData uri="http://schemas.openxmlformats.org/drawingml/2006/picture">
                <pic:pic>
                  <pic:nvPicPr>
                    <pic:cNvPr id="0" name="03-backup-vault-properties.png"/>
                    <pic:cNvPicPr/>
                  </pic:nvPicPr>
                  <pic:blipFill>
                    <a:blip r:embed="rId11"/>
                    <a:stretch>
                      <a:fillRect/>
                    </a:stretch>
                  </pic:blipFill>
                  <pic:spPr>
                    <a:xfrm>
                      <a:off x="0" y="0"/>
                      <a:ext cx="5806440" cy="3264528"/>
                    </a:xfrm>
                    <a:prstGeom prst="rect"/>
                  </pic:spPr>
                </pic:pic>
              </a:graphicData>
            </a:graphic>
          </wp:inline>
        </w:drawing>
      </w:r>
    </w:p>
    <w:p>
      <w:pPr>
        <w:jc w:val="center"/>
      </w:pPr>
      <w:r>
        <w:t>Backup Vault — Vault Properties</w:t>
      </w:r>
    </w:p>
    <w:p>
      <w:r>
        <w:br w:type="page"/>
      </w:r>
    </w:p>
    <w:p>
      <w:r>
        <w:rPr>
          <w:b/>
        </w:rPr>
        <w:t>Figure 4 — Backup Vault — Review + create</w:t>
      </w:r>
    </w:p>
    <w:p>
      <w:r>
        <w:drawing>
          <wp:inline xmlns:a="http://schemas.openxmlformats.org/drawingml/2006/main" xmlns:pic="http://schemas.openxmlformats.org/drawingml/2006/picture">
            <wp:extent cx="5806440" cy="3264528"/>
            <wp:docPr id="4" name="Picture 4"/>
            <wp:cNvGraphicFramePr>
              <a:graphicFrameLocks noChangeAspect="1"/>
            </wp:cNvGraphicFramePr>
            <a:graphic>
              <a:graphicData uri="http://schemas.openxmlformats.org/drawingml/2006/picture">
                <pic:pic>
                  <pic:nvPicPr>
                    <pic:cNvPr id="0" name="04-backup-vault-review-create.png"/>
                    <pic:cNvPicPr/>
                  </pic:nvPicPr>
                  <pic:blipFill>
                    <a:blip r:embed="rId12"/>
                    <a:stretch>
                      <a:fillRect/>
                    </a:stretch>
                  </pic:blipFill>
                  <pic:spPr>
                    <a:xfrm>
                      <a:off x="0" y="0"/>
                      <a:ext cx="5806440" cy="3264528"/>
                    </a:xfrm>
                    <a:prstGeom prst="rect"/>
                  </pic:spPr>
                </pic:pic>
              </a:graphicData>
            </a:graphic>
          </wp:inline>
        </w:drawing>
      </w:r>
    </w:p>
    <w:p>
      <w:pPr>
        <w:jc w:val="center"/>
      </w:pPr>
      <w:r>
        <w:t>Backup Vault — Review + create</w:t>
      </w:r>
    </w:p>
    <w:p>
      <w:r>
        <w:br w:type="page"/>
      </w:r>
    </w:p>
    <w:p>
      <w:r>
        <w:rPr>
          <w:b/>
        </w:rPr>
        <w:t>Figure 5 — Backup Vault deployment operation</w:t>
      </w:r>
    </w:p>
    <w:p>
      <w:r>
        <w:drawing>
          <wp:inline xmlns:a="http://schemas.openxmlformats.org/drawingml/2006/main" xmlns:pic="http://schemas.openxmlformats.org/drawingml/2006/picture">
            <wp:extent cx="5806440" cy="3264528"/>
            <wp:docPr id="5" name="Picture 5"/>
            <wp:cNvGraphicFramePr>
              <a:graphicFrameLocks noChangeAspect="1"/>
            </wp:cNvGraphicFramePr>
            <a:graphic>
              <a:graphicData uri="http://schemas.openxmlformats.org/drawingml/2006/picture">
                <pic:pic>
                  <pic:nvPicPr>
                    <pic:cNvPr id="0" name="05-backup-vault-deployment-operation.png"/>
                    <pic:cNvPicPr/>
                  </pic:nvPicPr>
                  <pic:blipFill>
                    <a:blip r:embed="rId13"/>
                    <a:stretch>
                      <a:fillRect/>
                    </a:stretch>
                  </pic:blipFill>
                  <pic:spPr>
                    <a:xfrm>
                      <a:off x="0" y="0"/>
                      <a:ext cx="5806440" cy="3264528"/>
                    </a:xfrm>
                    <a:prstGeom prst="rect"/>
                  </pic:spPr>
                </pic:pic>
              </a:graphicData>
            </a:graphic>
          </wp:inline>
        </w:drawing>
      </w:r>
    </w:p>
    <w:p>
      <w:pPr>
        <w:jc w:val="center"/>
      </w:pPr>
      <w:r>
        <w:t>Backup Vault deployment operation</w:t>
      </w:r>
    </w:p>
    <w:p>
      <w:r>
        <w:br w:type="page"/>
      </w:r>
    </w:p>
    <w:p>
      <w:r>
        <w:rPr>
          <w:b/>
        </w:rPr>
        <w:t>Figure 6 — Backup vaults list showing rsv-azure-enterprise-mm</w:t>
      </w:r>
    </w:p>
    <w:p>
      <w:r>
        <w:drawing>
          <wp:inline xmlns:a="http://schemas.openxmlformats.org/drawingml/2006/main" xmlns:pic="http://schemas.openxmlformats.org/drawingml/2006/picture">
            <wp:extent cx="5806440" cy="3264528"/>
            <wp:docPr id="6" name="Picture 6"/>
            <wp:cNvGraphicFramePr>
              <a:graphicFrameLocks noChangeAspect="1"/>
            </wp:cNvGraphicFramePr>
            <a:graphic>
              <a:graphicData uri="http://schemas.openxmlformats.org/drawingml/2006/picture">
                <pic:pic>
                  <pic:nvPicPr>
                    <pic:cNvPr id="0" name="06-backup-vault-list.png"/>
                    <pic:cNvPicPr/>
                  </pic:nvPicPr>
                  <pic:blipFill>
                    <a:blip r:embed="rId14"/>
                    <a:stretch>
                      <a:fillRect/>
                    </a:stretch>
                  </pic:blipFill>
                  <pic:spPr>
                    <a:xfrm>
                      <a:off x="0" y="0"/>
                      <a:ext cx="5806440" cy="3264528"/>
                    </a:xfrm>
                    <a:prstGeom prst="rect"/>
                  </pic:spPr>
                </pic:pic>
              </a:graphicData>
            </a:graphic>
          </wp:inline>
        </w:drawing>
      </w:r>
    </w:p>
    <w:p>
      <w:pPr>
        <w:jc w:val="center"/>
      </w:pPr>
      <w:r>
        <w:t>Backup vaults list showing rsv-azure-enterprise-mm</w:t>
      </w:r>
    </w:p>
    <w:p>
      <w:r>
        <w:br w:type="page"/>
      </w:r>
    </w:p>
    <w:p>
      <w:r>
        <w:rPr>
          <w:b/>
        </w:rPr>
        <w:t>Figure 7 — Backup vault overview showing Azure Database for PostgreSQL workload type</w:t>
      </w:r>
    </w:p>
    <w:p>
      <w:r>
        <w:drawing>
          <wp:inline xmlns:a="http://schemas.openxmlformats.org/drawingml/2006/main" xmlns:pic="http://schemas.openxmlformats.org/drawingml/2006/picture">
            <wp:extent cx="5806440" cy="3264528"/>
            <wp:docPr id="7" name="Picture 7"/>
            <wp:cNvGraphicFramePr>
              <a:graphicFrameLocks noChangeAspect="1"/>
            </wp:cNvGraphicFramePr>
            <a:graphic>
              <a:graphicData uri="http://schemas.openxmlformats.org/drawingml/2006/picture">
                <pic:pic>
                  <pic:nvPicPr>
                    <pic:cNvPr id="0" name="07-backup-vault-overview-wrong-workload.png"/>
                    <pic:cNvPicPr/>
                  </pic:nvPicPr>
                  <pic:blipFill>
                    <a:blip r:embed="rId15"/>
                    <a:stretch>
                      <a:fillRect/>
                    </a:stretch>
                  </pic:blipFill>
                  <pic:spPr>
                    <a:xfrm>
                      <a:off x="0" y="0"/>
                      <a:ext cx="5806440" cy="3264528"/>
                    </a:xfrm>
                    <a:prstGeom prst="rect"/>
                  </pic:spPr>
                </pic:pic>
              </a:graphicData>
            </a:graphic>
          </wp:inline>
        </w:drawing>
      </w:r>
    </w:p>
    <w:p>
      <w:pPr>
        <w:jc w:val="center"/>
      </w:pPr>
      <w:r>
        <w:t>Backup vault overview showing Azure Database for PostgreSQL workload type</w:t>
      </w:r>
    </w:p>
    <w:p>
      <w:r>
        <w:br w:type="page"/>
      </w:r>
    </w:p>
    <w:p>
      <w:r>
        <w:rPr>
          <w:b/>
        </w:rPr>
        <w:t>Figure 8 — Configure Backup — Azure Blobs selected in Backup vault</w:t>
      </w:r>
    </w:p>
    <w:p>
      <w:r>
        <w:drawing>
          <wp:inline xmlns:a="http://schemas.openxmlformats.org/drawingml/2006/main" xmlns:pic="http://schemas.openxmlformats.org/drawingml/2006/picture">
            <wp:extent cx="5806440" cy="3264528"/>
            <wp:docPr id="8" name="Picture 8"/>
            <wp:cNvGraphicFramePr>
              <a:graphicFrameLocks noChangeAspect="1"/>
            </wp:cNvGraphicFramePr>
            <a:graphic>
              <a:graphicData uri="http://schemas.openxmlformats.org/drawingml/2006/picture">
                <pic:pic>
                  <pic:nvPicPr>
                    <pic:cNvPr id="0" name="08-wrong-backup-configure.png"/>
                    <pic:cNvPicPr/>
                  </pic:nvPicPr>
                  <pic:blipFill>
                    <a:blip r:embed="rId16"/>
                    <a:stretch>
                      <a:fillRect/>
                    </a:stretch>
                  </pic:blipFill>
                  <pic:spPr>
                    <a:xfrm>
                      <a:off x="0" y="0"/>
                      <a:ext cx="5806440" cy="3264528"/>
                    </a:xfrm>
                    <a:prstGeom prst="rect"/>
                  </pic:spPr>
                </pic:pic>
              </a:graphicData>
            </a:graphic>
          </wp:inline>
        </w:drawing>
      </w:r>
    </w:p>
    <w:p>
      <w:pPr>
        <w:jc w:val="center"/>
      </w:pPr>
      <w:r>
        <w:t>Configure Backup — Azure Blobs selected in Backup vault</w:t>
      </w:r>
    </w:p>
    <w:p>
      <w:r>
        <w:br w:type="page"/>
      </w:r>
    </w:p>
    <w:p>
      <w:r>
        <w:rPr>
          <w:b/>
        </w:rPr>
        <w:t>Figure 9 — Backup policy/retention screen for Backup vault/Blob workflow</w:t>
      </w:r>
    </w:p>
    <w:p>
      <w:r>
        <w:drawing>
          <wp:inline xmlns:a="http://schemas.openxmlformats.org/drawingml/2006/main" xmlns:pic="http://schemas.openxmlformats.org/drawingml/2006/picture">
            <wp:extent cx="5806440" cy="3264528"/>
            <wp:docPr id="9" name="Picture 9"/>
            <wp:cNvGraphicFramePr>
              <a:graphicFrameLocks noChangeAspect="1"/>
            </wp:cNvGraphicFramePr>
            <a:graphic>
              <a:graphicData uri="http://schemas.openxmlformats.org/drawingml/2006/picture">
                <pic:pic>
                  <pic:nvPicPr>
                    <pic:cNvPr id="0" name="09-wrong-backup-retention.png"/>
                    <pic:cNvPicPr/>
                  </pic:nvPicPr>
                  <pic:blipFill>
                    <a:blip r:embed="rId17"/>
                    <a:stretch>
                      <a:fillRect/>
                    </a:stretch>
                  </pic:blipFill>
                  <pic:spPr>
                    <a:xfrm>
                      <a:off x="0" y="0"/>
                      <a:ext cx="5806440" cy="3264528"/>
                    </a:xfrm>
                    <a:prstGeom prst="rect"/>
                  </pic:spPr>
                </pic:pic>
              </a:graphicData>
            </a:graphic>
          </wp:inline>
        </w:drawing>
      </w:r>
    </w:p>
    <w:p>
      <w:pPr>
        <w:jc w:val="center"/>
      </w:pPr>
      <w:r>
        <w:t>Backup policy/retention screen for Backup vault/Blob workflow</w:t>
      </w:r>
    </w:p>
    <w:p>
      <w:r>
        <w:br w:type="page"/>
      </w:r>
    </w:p>
    <w:p>
      <w:r>
        <w:rPr>
          <w:b/>
        </w:rPr>
        <w:t>Figure 10 — Create Recovery Services vault — Basics</w:t>
      </w:r>
    </w:p>
    <w:p>
      <w:r>
        <w:drawing>
          <wp:inline xmlns:a="http://schemas.openxmlformats.org/drawingml/2006/main" xmlns:pic="http://schemas.openxmlformats.org/drawingml/2006/picture">
            <wp:extent cx="5806440" cy="3264528"/>
            <wp:docPr id="10" name="Picture 10"/>
            <wp:cNvGraphicFramePr>
              <a:graphicFrameLocks noChangeAspect="1"/>
            </wp:cNvGraphicFramePr>
            <a:graphic>
              <a:graphicData uri="http://schemas.openxmlformats.org/drawingml/2006/picture">
                <pic:pic>
                  <pic:nvPicPr>
                    <pic:cNvPr id="0" name="10-recovery-services-vault-create-basics.png"/>
                    <pic:cNvPicPr/>
                  </pic:nvPicPr>
                  <pic:blipFill>
                    <a:blip r:embed="rId18"/>
                    <a:stretch>
                      <a:fillRect/>
                    </a:stretch>
                  </pic:blipFill>
                  <pic:spPr>
                    <a:xfrm>
                      <a:off x="0" y="0"/>
                      <a:ext cx="5806440" cy="3264528"/>
                    </a:xfrm>
                    <a:prstGeom prst="rect"/>
                  </pic:spPr>
                </pic:pic>
              </a:graphicData>
            </a:graphic>
          </wp:inline>
        </w:drawing>
      </w:r>
    </w:p>
    <w:p>
      <w:pPr>
        <w:jc w:val="center"/>
      </w:pPr>
      <w:r>
        <w:t>Create Recovery Services vault — Basics</w:t>
      </w:r>
    </w:p>
    <w:p>
      <w:r>
        <w:br w:type="page"/>
      </w:r>
    </w:p>
    <w:p>
      <w:r>
        <w:rPr>
          <w:b/>
        </w:rPr>
        <w:t>Figure 11 — Recovery Services vault — Redundancy</w:t>
      </w:r>
    </w:p>
    <w:p>
      <w:r>
        <w:drawing>
          <wp:inline xmlns:a="http://schemas.openxmlformats.org/drawingml/2006/main" xmlns:pic="http://schemas.openxmlformats.org/drawingml/2006/picture">
            <wp:extent cx="5806440" cy="3264528"/>
            <wp:docPr id="11" name="Picture 11"/>
            <wp:cNvGraphicFramePr>
              <a:graphicFrameLocks noChangeAspect="1"/>
            </wp:cNvGraphicFramePr>
            <a:graphic>
              <a:graphicData uri="http://schemas.openxmlformats.org/drawingml/2006/picture">
                <pic:pic>
                  <pic:nvPicPr>
                    <pic:cNvPr id="0" name="11-recovery-services-vault-redundancy.png"/>
                    <pic:cNvPicPr/>
                  </pic:nvPicPr>
                  <pic:blipFill>
                    <a:blip r:embed="rId19"/>
                    <a:stretch>
                      <a:fillRect/>
                    </a:stretch>
                  </pic:blipFill>
                  <pic:spPr>
                    <a:xfrm>
                      <a:off x="0" y="0"/>
                      <a:ext cx="5806440" cy="3264528"/>
                    </a:xfrm>
                    <a:prstGeom prst="rect"/>
                  </pic:spPr>
                </pic:pic>
              </a:graphicData>
            </a:graphic>
          </wp:inline>
        </w:drawing>
      </w:r>
    </w:p>
    <w:p>
      <w:pPr>
        <w:jc w:val="center"/>
      </w:pPr>
      <w:r>
        <w:t>Recovery Services vault — Redundancy</w:t>
      </w:r>
    </w:p>
    <w:p>
      <w:r>
        <w:br w:type="page"/>
      </w:r>
    </w:p>
    <w:p>
      <w:r>
        <w:rPr>
          <w:b/>
        </w:rPr>
        <w:t>Figure 12 — Recovery Services vault — Encryption</w:t>
      </w:r>
    </w:p>
    <w:p>
      <w:r>
        <w:drawing>
          <wp:inline xmlns:a="http://schemas.openxmlformats.org/drawingml/2006/main" xmlns:pic="http://schemas.openxmlformats.org/drawingml/2006/picture">
            <wp:extent cx="5806440" cy="3264528"/>
            <wp:docPr id="12" name="Picture 12"/>
            <wp:cNvGraphicFramePr>
              <a:graphicFrameLocks noChangeAspect="1"/>
            </wp:cNvGraphicFramePr>
            <a:graphic>
              <a:graphicData uri="http://schemas.openxmlformats.org/drawingml/2006/picture">
                <pic:pic>
                  <pic:nvPicPr>
                    <pic:cNvPr id="0" name="12-recovery-services-vault-encryption.png"/>
                    <pic:cNvPicPr/>
                  </pic:nvPicPr>
                  <pic:blipFill>
                    <a:blip r:embed="rId20"/>
                    <a:stretch>
                      <a:fillRect/>
                    </a:stretch>
                  </pic:blipFill>
                  <pic:spPr>
                    <a:xfrm>
                      <a:off x="0" y="0"/>
                      <a:ext cx="5806440" cy="3264528"/>
                    </a:xfrm>
                    <a:prstGeom prst="rect"/>
                  </pic:spPr>
                </pic:pic>
              </a:graphicData>
            </a:graphic>
          </wp:inline>
        </w:drawing>
      </w:r>
    </w:p>
    <w:p>
      <w:pPr>
        <w:jc w:val="center"/>
      </w:pPr>
      <w:r>
        <w:t>Recovery Services vault — Encryption</w:t>
      </w:r>
    </w:p>
    <w:p>
      <w:r>
        <w:br w:type="page"/>
      </w:r>
    </w:p>
    <w:p>
      <w:r>
        <w:rPr>
          <w:b/>
        </w:rPr>
        <w:t>Figure 13 — Recovery Services vault — Vault properties</w:t>
      </w:r>
    </w:p>
    <w:p>
      <w:r>
        <w:drawing>
          <wp:inline xmlns:a="http://schemas.openxmlformats.org/drawingml/2006/main" xmlns:pic="http://schemas.openxmlformats.org/drawingml/2006/picture">
            <wp:extent cx="5806440" cy="3264528"/>
            <wp:docPr id="13" name="Picture 13"/>
            <wp:cNvGraphicFramePr>
              <a:graphicFrameLocks noChangeAspect="1"/>
            </wp:cNvGraphicFramePr>
            <a:graphic>
              <a:graphicData uri="http://schemas.openxmlformats.org/drawingml/2006/picture">
                <pic:pic>
                  <pic:nvPicPr>
                    <pic:cNvPr id="0" name="13-recovery-services-vault-properties.png"/>
                    <pic:cNvPicPr/>
                  </pic:nvPicPr>
                  <pic:blipFill>
                    <a:blip r:embed="rId21"/>
                    <a:stretch>
                      <a:fillRect/>
                    </a:stretch>
                  </pic:blipFill>
                  <pic:spPr>
                    <a:xfrm>
                      <a:off x="0" y="0"/>
                      <a:ext cx="5806440" cy="3264528"/>
                    </a:xfrm>
                    <a:prstGeom prst="rect"/>
                  </pic:spPr>
                </pic:pic>
              </a:graphicData>
            </a:graphic>
          </wp:inline>
        </w:drawing>
      </w:r>
    </w:p>
    <w:p>
      <w:pPr>
        <w:jc w:val="center"/>
      </w:pPr>
      <w:r>
        <w:t>Recovery Services vault — Vault properties</w:t>
      </w:r>
    </w:p>
    <w:p>
      <w:r>
        <w:br w:type="page"/>
      </w:r>
    </w:p>
    <w:p>
      <w:r>
        <w:rPr>
          <w:b/>
        </w:rPr>
        <w:t>Figure 14 — Recovery Services vault — Networking</w:t>
      </w:r>
    </w:p>
    <w:p>
      <w:r>
        <w:drawing>
          <wp:inline xmlns:a="http://schemas.openxmlformats.org/drawingml/2006/main" xmlns:pic="http://schemas.openxmlformats.org/drawingml/2006/picture">
            <wp:extent cx="5806440" cy="3264528"/>
            <wp:docPr id="14" name="Picture 14"/>
            <wp:cNvGraphicFramePr>
              <a:graphicFrameLocks noChangeAspect="1"/>
            </wp:cNvGraphicFramePr>
            <a:graphic>
              <a:graphicData uri="http://schemas.openxmlformats.org/drawingml/2006/picture">
                <pic:pic>
                  <pic:nvPicPr>
                    <pic:cNvPr id="0" name="14-recovery-services-vault-networking.png"/>
                    <pic:cNvPicPr/>
                  </pic:nvPicPr>
                  <pic:blipFill>
                    <a:blip r:embed="rId22"/>
                    <a:stretch>
                      <a:fillRect/>
                    </a:stretch>
                  </pic:blipFill>
                  <pic:spPr>
                    <a:xfrm>
                      <a:off x="0" y="0"/>
                      <a:ext cx="5806440" cy="3264528"/>
                    </a:xfrm>
                    <a:prstGeom prst="rect"/>
                  </pic:spPr>
                </pic:pic>
              </a:graphicData>
            </a:graphic>
          </wp:inline>
        </w:drawing>
      </w:r>
    </w:p>
    <w:p>
      <w:pPr>
        <w:jc w:val="center"/>
      </w:pPr>
      <w:r>
        <w:t>Recovery Services vault — Networking</w:t>
      </w:r>
    </w:p>
    <w:p>
      <w:r>
        <w:br w:type="page"/>
      </w:r>
    </w:p>
    <w:p>
      <w:r>
        <w:rPr>
          <w:b/>
        </w:rPr>
        <w:t>Figure 15 — Recovery Services vault — Review + create</w:t>
      </w:r>
    </w:p>
    <w:p>
      <w:r>
        <w:drawing>
          <wp:inline xmlns:a="http://schemas.openxmlformats.org/drawingml/2006/main" xmlns:pic="http://schemas.openxmlformats.org/drawingml/2006/picture">
            <wp:extent cx="5806440" cy="3264528"/>
            <wp:docPr id="15" name="Picture 15"/>
            <wp:cNvGraphicFramePr>
              <a:graphicFrameLocks noChangeAspect="1"/>
            </wp:cNvGraphicFramePr>
            <a:graphic>
              <a:graphicData uri="http://schemas.openxmlformats.org/drawingml/2006/picture">
                <pic:pic>
                  <pic:nvPicPr>
                    <pic:cNvPr id="0" name="15-recovery-services-vault-review-create.png"/>
                    <pic:cNvPicPr/>
                  </pic:nvPicPr>
                  <pic:blipFill>
                    <a:blip r:embed="rId23"/>
                    <a:stretch>
                      <a:fillRect/>
                    </a:stretch>
                  </pic:blipFill>
                  <pic:spPr>
                    <a:xfrm>
                      <a:off x="0" y="0"/>
                      <a:ext cx="5806440" cy="3264528"/>
                    </a:xfrm>
                    <a:prstGeom prst="rect"/>
                  </pic:spPr>
                </pic:pic>
              </a:graphicData>
            </a:graphic>
          </wp:inline>
        </w:drawing>
      </w:r>
    </w:p>
    <w:p>
      <w:pPr>
        <w:jc w:val="center"/>
      </w:pPr>
      <w:r>
        <w:t>Recovery Services vault — Review + create</w:t>
      </w:r>
    </w:p>
    <w:p>
      <w:r>
        <w:br w:type="page"/>
      </w:r>
    </w:p>
    <w:p>
      <w:r>
        <w:rPr>
          <w:b/>
        </w:rPr>
        <w:t>Figure 16 — Recovery Services vault deployment — resource created</w:t>
      </w:r>
    </w:p>
    <w:p>
      <w:r>
        <w:drawing>
          <wp:inline xmlns:a="http://schemas.openxmlformats.org/drawingml/2006/main" xmlns:pic="http://schemas.openxmlformats.org/drawingml/2006/picture">
            <wp:extent cx="5806440" cy="3264528"/>
            <wp:docPr id="16" name="Picture 16"/>
            <wp:cNvGraphicFramePr>
              <a:graphicFrameLocks noChangeAspect="1"/>
            </wp:cNvGraphicFramePr>
            <a:graphic>
              <a:graphicData uri="http://schemas.openxmlformats.org/drawingml/2006/picture">
                <pic:pic>
                  <pic:nvPicPr>
                    <pic:cNvPr id="0" name="16-recovery-services-vault-deployment.png"/>
                    <pic:cNvPicPr/>
                  </pic:nvPicPr>
                  <pic:blipFill>
                    <a:blip r:embed="rId24"/>
                    <a:stretch>
                      <a:fillRect/>
                    </a:stretch>
                  </pic:blipFill>
                  <pic:spPr>
                    <a:xfrm>
                      <a:off x="0" y="0"/>
                      <a:ext cx="5806440" cy="3264528"/>
                    </a:xfrm>
                    <a:prstGeom prst="rect"/>
                  </pic:spPr>
                </pic:pic>
              </a:graphicData>
            </a:graphic>
          </wp:inline>
        </w:drawing>
      </w:r>
    </w:p>
    <w:p>
      <w:pPr>
        <w:jc w:val="center"/>
      </w:pPr>
      <w:r>
        <w:t>Recovery Services vault deployment — resource created</w:t>
      </w:r>
    </w:p>
    <w:p>
      <w:r>
        <w:br w:type="page"/>
      </w:r>
    </w:p>
    <w:p>
      <w:r>
        <w:rPr>
          <w:b/>
        </w:rPr>
        <w:t>Figure 17 — Resource group showing Backup vault, Recovery Services vault and VM</w:t>
      </w:r>
    </w:p>
    <w:p>
      <w:r>
        <w:drawing>
          <wp:inline xmlns:a="http://schemas.openxmlformats.org/drawingml/2006/main" xmlns:pic="http://schemas.openxmlformats.org/drawingml/2006/picture">
            <wp:extent cx="5806440" cy="3264528"/>
            <wp:docPr id="17" name="Picture 17"/>
            <wp:cNvGraphicFramePr>
              <a:graphicFrameLocks noChangeAspect="1"/>
            </wp:cNvGraphicFramePr>
            <a:graphic>
              <a:graphicData uri="http://schemas.openxmlformats.org/drawingml/2006/picture">
                <pic:pic>
                  <pic:nvPicPr>
                    <pic:cNvPr id="0" name="17-resource-group-backup-resources.png"/>
                    <pic:cNvPicPr/>
                  </pic:nvPicPr>
                  <pic:blipFill>
                    <a:blip r:embed="rId25"/>
                    <a:stretch>
                      <a:fillRect/>
                    </a:stretch>
                  </pic:blipFill>
                  <pic:spPr>
                    <a:xfrm>
                      <a:off x="0" y="0"/>
                      <a:ext cx="5806440" cy="3264528"/>
                    </a:xfrm>
                    <a:prstGeom prst="rect"/>
                  </pic:spPr>
                </pic:pic>
              </a:graphicData>
            </a:graphic>
          </wp:inline>
        </w:drawing>
      </w:r>
    </w:p>
    <w:p>
      <w:pPr>
        <w:jc w:val="center"/>
      </w:pPr>
      <w:r>
        <w:t>Resource group showing Backup vault, Recovery Services vault and VM</w:t>
      </w:r>
    </w:p>
    <w:p>
      <w:pPr>
        <w:pStyle w:val="Heading1"/>
      </w:pPr>
      <w:r>
        <w:t>16. Git Commit</w:t>
      </w:r>
    </w:p>
    <w:p>
      <w:r>
        <w:t>cd /d C:\azure-enterprise-infrastructure-lab</w:t>
        <w:br/>
        <w:t>git add 08-backup</w:t>
        <w:br/>
        <w:t>git commit -m "Document Azure Backup and Recovery Services vault lab"</w:t>
        <w:br/>
        <w:t>git push</w:t>
      </w:r>
    </w:p>
    <w:p>
      <w:pPr>
        <w:pStyle w:val="Heading1"/>
      </w:pPr>
      <w:r>
        <w:t>17. Final Note</w:t>
      </w:r>
    </w:p>
    <w:p>
      <w:r>
        <w:t>This document intentionally preserves the incorrect Backup vault path as troubleshooting evidence instead of presenting it as successful VM backup. The correct Recovery Services vault rsv-vm-backup-mm has been created; the next evidence to capture is the actual vm-web-MM protection, policy, backup job completion and recovery point.</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