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Курсовая работа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288662" wp14:editId="63B825AE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88662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F43F7">
        <w:rPr>
          <w:sz w:val="36"/>
          <w:szCs w:val="36"/>
        </w:rPr>
        <w:t>По дисциплине «Алгоритмы и структуры данных»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Cs/>
          <w:sz w:val="36"/>
          <w:szCs w:val="36"/>
          <w:u w:val="single"/>
        </w:rPr>
      </w:pPr>
      <w:r w:rsidRPr="00FF43F7">
        <w:rPr>
          <w:sz w:val="36"/>
          <w:szCs w:val="36"/>
        </w:rPr>
        <w:t xml:space="preserve">Тема </w:t>
      </w:r>
      <w:r w:rsidRPr="00FF43F7">
        <w:rPr>
          <w:bCs/>
          <w:sz w:val="32"/>
          <w:szCs w:val="32"/>
          <w:u w:val="single"/>
        </w:rPr>
        <w:t>Компьютерная логическая игра «</w:t>
      </w:r>
      <w:r w:rsidRPr="00FF43F7">
        <w:rPr>
          <w:bCs/>
          <w:sz w:val="32"/>
          <w:szCs w:val="32"/>
          <w:u w:val="single"/>
        </w:rPr>
        <w:t>Скифские шашки</w:t>
      </w:r>
      <w:r w:rsidRPr="00FF43F7">
        <w:rPr>
          <w:bCs/>
          <w:sz w:val="32"/>
          <w:szCs w:val="32"/>
          <w:u w:val="single"/>
        </w:rPr>
        <w:t>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Пояснительная записка</w:t>
      </w:r>
    </w:p>
    <w:p w:rsidR="00FF43F7" w:rsidRPr="00FF43F7" w:rsidRDefault="00FF43F7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Р.02069337.21/300-02 ТЗ-0</w:t>
      </w:r>
      <w:r w:rsidRPr="00FF43F7">
        <w:rPr>
          <w:szCs w:val="28"/>
        </w:rPr>
        <w:t>1</w:t>
      </w:r>
    </w:p>
    <w:p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>Листов 7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>
        <w:rPr>
          <w:b/>
          <w:sz w:val="28"/>
          <w:szCs w:val="28"/>
        </w:rPr>
        <w:lastRenderedPageBreak/>
        <w:t>Введение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игры: </w:t>
      </w:r>
      <w:r>
        <w:rPr>
          <w:sz w:val="28"/>
          <w:szCs w:val="28"/>
        </w:rPr>
        <w:t>Скифские</w:t>
      </w:r>
      <w:r>
        <w:rPr>
          <w:sz w:val="28"/>
          <w:szCs w:val="28"/>
        </w:rPr>
        <w:t xml:space="preserve"> шашки.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:rsidR="00FF43F7" w:rsidRPr="00FF43F7" w:rsidRDefault="00FF43F7" w:rsidP="00776983">
      <w:pPr>
        <w:spacing w:line="360" w:lineRule="auto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Проектная часть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 на разработку приложения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Математические методы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Алгоритмы 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 Алгоритм проверка хода игрока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p w:rsidR="00FF43F7" w:rsidRDefault="007E6160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525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17.5pt;height:289.5pt" o:ole="">
            <v:imagedata r:id="rId5" o:title=""/>
          </v:shape>
          <o:OLEObject Type="Embed" ProgID="Visio.Drawing.15" ShapeID="_x0000_i1056" DrawAspect="Content" ObjectID="_1735085536" r:id="rId6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хода игрока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1.3.2 Алгоритм составление списка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обязательных ходов, если список будет пустым проверить остальные всевозможные ходы и вернуть список.</w:t>
      </w:r>
    </w:p>
    <w:p w:rsidR="00FF43F7" w:rsidRDefault="00776983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3150" w:dyaOrig="5190">
          <v:shape id="_x0000_i1026" type="#_x0000_t75" style="width:183.75pt;height:302.25pt" o:ole="">
            <v:imagedata r:id="rId7" o:title=""/>
          </v:shape>
          <o:OLEObject Type="Embed" ProgID="Visio.Drawing.15" ShapeID="_x0000_i1026" DrawAspect="Content" ObjectID="_1735085537" r:id="rId8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Составление списка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1.3.3 Алгоритм составление наличия обязательных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будет включать в себя два алгоритма, первый будет проверять и создавать список всех обязательных ходов, второй проверять каждую клетку поля. Этот алгоритм составляет список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ходов.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списка обязательных ходов будет заключаться в проверке каждой клетке игрового доски на обязательный ход.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обязательных ходов будет проверять возможность хода, определять правильность хода и возвращать ход если он обязателен.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3255" w:dyaOrig="5310">
          <v:shape id="_x0000_i1027" type="#_x0000_t75" style="width:162.75pt;height:265.5pt" o:ole="">
            <v:imagedata r:id="rId9" o:title=""/>
          </v:shape>
          <o:OLEObject Type="Embed" ProgID="Visio.Drawing.15" ShapeID="_x0000_i1027" DrawAspect="Content" ObjectID="_1735085538" r:id="rId10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Составление списка обязательных ходов</w:t>
      </w:r>
    </w:p>
    <w:p w:rsidR="00FF43F7" w:rsidRDefault="009721C4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9420" w:dyaOrig="7470">
          <v:shape id="_x0000_i1028" type="#_x0000_t75" style="width:431.25pt;height:342pt" o:ole="">
            <v:imagedata r:id="rId11" o:title=""/>
          </v:shape>
          <o:OLEObject Type="Embed" ProgID="Visio.Drawing.15" ShapeID="_x0000_i1028" DrawAspect="Content" ObjectID="_1735085539" r:id="rId12"/>
        </w:object>
      </w:r>
      <w:r w:rsidR="00FF43F7">
        <w:rPr>
          <w:sz w:val="28"/>
          <w:szCs w:val="28"/>
        </w:rPr>
        <w:t>Рисунок 4 – Проверка наличия обязательных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1.3.4 Алгоритм проверка наличия всех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алгоритм будет составлять список всех возможных ходов, опять делаем это для белых, для черных алгоритм идентичный.</w:t>
      </w:r>
    </w:p>
    <w:p w:rsidR="00FF43F7" w:rsidRDefault="009721C4" w:rsidP="00FF43F7">
      <w:pPr>
        <w:spacing w:line="360" w:lineRule="auto"/>
        <w:ind w:firstLine="709"/>
        <w:jc w:val="center"/>
      </w:pPr>
      <w:r>
        <w:object w:dxaOrig="8970" w:dyaOrig="8070">
          <v:shape id="_x0000_i1029" type="#_x0000_t75" style="width:456pt;height:408.75pt" o:ole="">
            <v:imagedata r:id="rId13" o:title=""/>
          </v:shape>
          <o:OLEObject Type="Embed" ProgID="Visio.Drawing.15" ShapeID="_x0000_i1029" DrawAspect="Content" ObjectID="_1735085540" r:id="rId14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Составление всех ходов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Тестирование</w:t>
      </w:r>
    </w:p>
    <w:p w:rsidR="00FF43F7" w:rsidRDefault="00FF43F7" w:rsidP="00FF43F7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 –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Тестирование – это процесс выполнения программы с целью выявления ошибок. Процесс разработки ПО предполагает три стадии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автономное тестирование – это тестирование компонентов ПО;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комплексное тестирование;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системное (оценочное) тестирование – тестирование на соответствие основным критериям качества.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lastRenderedPageBreak/>
        <w:t>Принципы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избегать тестирования программы самим автором;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предполагаемые результаты должны быть известны до тестирования;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изучать результаты каждого теста;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проверять действие программы на неверных данных.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t>Существует два принципиально различных подхода к формированию тестов: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структурный – известна структура тестируемого ПО, в том числе его алгоритмы. Тесты строят так, чтобы проверить правильность реализации заданной логики в ходе программы (белый ящик);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функциональный – структура ПО неизвестна. Тесты строят по функциональным спецификациям (черный ящик; подход, управляемый данными).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При проведении тестирования следует помнить, что никакое тестирование не может доказать отсутствие ошибок в ПО. Удачным считают тест, который обнаруживает хотя бы одну ошибку. Вероятность наличия необнаруженных ошибок пропорциональна количеству уже найденных ошибок в программе.</w:t>
      </w:r>
    </w:p>
    <w:p w:rsidR="00FF43F7" w:rsidRDefault="00FF43F7" w:rsidP="00776983">
      <w:pPr>
        <w:spacing w:line="360" w:lineRule="auto"/>
        <w:jc w:val="both"/>
        <w:rPr>
          <w:b/>
          <w:bCs/>
          <w:noProof/>
          <w:sz w:val="28"/>
          <w:szCs w:val="28"/>
        </w:rPr>
      </w:pPr>
      <w:bookmarkStart w:id="0" w:name="_Toc121508931"/>
      <w:r>
        <w:rPr>
          <w:b/>
          <w:bCs/>
          <w:noProof/>
          <w:sz w:val="28"/>
          <w:szCs w:val="28"/>
        </w:rPr>
        <w:t>1.4.1 Методика проведения и результаты тестирования</w:t>
      </w:r>
      <w:bookmarkEnd w:id="0"/>
    </w:p>
    <w:p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" w:name="_Toc121508932"/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bookmarkStart w:id="2" w:name="_Toc121508933"/>
      <w:bookmarkEnd w:id="1"/>
      <w:r>
        <w:rPr>
          <w:b/>
          <w:bCs/>
          <w:noProof/>
          <w:sz w:val="28"/>
          <w:szCs w:val="28"/>
        </w:rPr>
        <w:t>1.4.2 Отладка выявленных ошибок, обнаруженных при тестировании</w:t>
      </w:r>
      <w:bookmarkEnd w:id="2"/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кода без исполнения программы;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proofErr w:type="gramStart"/>
      <w:r>
        <w:rPr>
          <w:sz w:val="28"/>
          <w:szCs w:val="28"/>
        </w:rPr>
        <w:t>из под</w:t>
      </w:r>
      <w:proofErr w:type="gramEnd"/>
      <w:r>
        <w:rPr>
          <w:sz w:val="28"/>
          <w:szCs w:val="28"/>
        </w:rPr>
        <w:t xml:space="preserve"> отладчика.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Источники, использованные при разработке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:rsidR="00E24739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proofErr w:type="spellStart"/>
      <w:r w:rsidR="00E24739">
        <w:rPr>
          <w:sz w:val="28"/>
          <w:szCs w:val="28"/>
          <w:lang w:val="en-US"/>
        </w:rPr>
        <w:t>CyberForum</w:t>
      </w:r>
      <w:proofErr w:type="spellEnd"/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bookmarkStart w:id="3" w:name="_GoBack"/>
      <w:bookmarkEnd w:id="3"/>
      <w:r w:rsidR="00E24739" w:rsidRPr="00E24739">
        <w:rPr>
          <w:sz w:val="28"/>
          <w:szCs w:val="28"/>
        </w:rPr>
        <w:t>(дата обращения: 21.12.2022).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https://habr.com/ru/post/450474/ (дата обращения: 23.12.2022).</w:t>
      </w:r>
    </w:p>
    <w:p w:rsidR="00FF43F7" w:rsidRDefault="00FF43F7" w:rsidP="0077698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Приложения</w:t>
      </w:r>
    </w:p>
    <w:p w:rsidR="00FF43F7" w:rsidRDefault="00FF43F7" w:rsidP="0077698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1)Приложение 1 – «Техническое задание».</w:t>
      </w:r>
    </w:p>
    <w:p w:rsidR="00C02ACD" w:rsidRPr="009721C4" w:rsidRDefault="00FF43F7" w:rsidP="009721C4">
      <w:p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2)Приложение 2 – «Руководство программиста».</w:t>
      </w:r>
    </w:p>
    <w:sectPr w:rsidR="00C02ACD" w:rsidRPr="0097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F01B1"/>
    <w:rsid w:val="001C0E94"/>
    <w:rsid w:val="00265C4C"/>
    <w:rsid w:val="00537CD6"/>
    <w:rsid w:val="00776983"/>
    <w:rsid w:val="007E6160"/>
    <w:rsid w:val="008F5D00"/>
    <w:rsid w:val="009721C4"/>
    <w:rsid w:val="00AF74DE"/>
    <w:rsid w:val="00D043D6"/>
    <w:rsid w:val="00DF551B"/>
    <w:rsid w:val="00E24739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DD50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7</cp:revision>
  <dcterms:created xsi:type="dcterms:W3CDTF">2023-01-12T15:57:00Z</dcterms:created>
  <dcterms:modified xsi:type="dcterms:W3CDTF">2023-01-12T23:25:00Z</dcterms:modified>
</cp:coreProperties>
</file>