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Lab11</w:t>
      </w:r>
    </w:p>
    <w:p>
      <w:pPr>
        <w:pStyle w:val="Heading1"/>
      </w:pPr>
      <w:r>
        <w:t>Zadanie1 - ukrywanie tekstu w kanale B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d1_porownan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Tekst wejściowy: Systemy multimedalne Artur Mizula</w:t>
      </w:r>
    </w:p>
    <w:p>
      <w:r>
        <w:t>Tekst odzyskany: Systemy multimedalne Artur Mizula</w:t>
      </w:r>
    </w:p>
    <w:p>
      <w:r>
        <w:t>PSNR: 51.2307</w:t>
      </w:r>
    </w:p>
    <w:p>
      <w:r>
        <w:t>SSIM: 0.9972</w:t>
      </w:r>
    </w:p>
    <w:p>
      <w:pPr>
        <w:pStyle w:val="Heading1"/>
      </w:pPr>
      <w:r>
        <w:t>Zadanie 2 - znak wodny</w:t>
      </w:r>
    </w:p>
    <w:p>
      <w:r>
        <w:drawing>
          <wp:inline xmlns:a="http://schemas.openxmlformats.org/drawingml/2006/main" xmlns:pic="http://schemas.openxmlformats.org/drawingml/2006/picture">
            <wp:extent cx="5486400" cy="171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d2_water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Rysunek 2. Wpływ parametru alpha na widoczność znaku wodnego.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SSIM</w:t>
            </w:r>
          </w:p>
        </w:tc>
      </w:tr>
      <w:tr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31.3565</w:t>
            </w:r>
          </w:p>
        </w:tc>
        <w:tc>
          <w:tcPr>
            <w:tcW w:type="dxa" w:w="2880"/>
          </w:tcPr>
          <w:p>
            <w:r>
              <w:t>0.9851</w:t>
            </w:r>
          </w:p>
        </w:tc>
      </w:tr>
      <w:tr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24.2574</w:t>
            </w:r>
          </w:p>
        </w:tc>
        <w:tc>
          <w:tcPr>
            <w:tcW w:type="dxa" w:w="2880"/>
          </w:tcPr>
          <w:p>
            <w:r>
              <w:t>0.9658</w:t>
            </w:r>
          </w:p>
        </w:tc>
      </w:tr>
      <w:tr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19.3403</w:t>
            </w:r>
          </w:p>
        </w:tc>
        <w:tc>
          <w:tcPr>
            <w:tcW w:type="dxa" w:w="2880"/>
          </w:tcPr>
          <w:p>
            <w:r>
              <w:t>0.9484</w:t>
            </w:r>
          </w:p>
        </w:tc>
      </w:tr>
    </w:tbl>
    <w:p>
      <w:pPr>
        <w:pStyle w:val="Heading1"/>
      </w:pPr>
      <w:r>
        <w:t>Zadanie 3 - ukrywanie obrazu w obrazie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d3_porownan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Rysunek 3. Porównanie obrazu z ukrytym obrazem oraz obrazu odzyskanego dla różnych masek bitowych.</w:t>
      </w:r>
    </w:p>
    <w:p>
      <w:r>
        <w:t>Przypadek 1:</w:t>
      </w:r>
    </w:p>
    <w:p>
      <w:r>
        <w:t>B=7, G=3, R=3 | PSNR=41.1507 | SSIM=0.9574</w:t>
      </w:r>
    </w:p>
    <w:p>
      <w:r>
        <w:t>Przypadek 2:</w:t>
      </w:r>
    </w:p>
    <w:p>
      <w:r>
        <w:t>B=31, G=15, R=7 | PSNR=29.2973 | SSIM=0.7312</w:t>
      </w:r>
    </w:p>
    <w:p>
      <w:r>
        <w:t>Przypadek 3:</w:t>
      </w:r>
    </w:p>
    <w:p>
      <w:r>
        <w:t>B=127, G=63, R=31 | PSNR=17.6327 | SSIM=0.2785</w:t>
      </w:r>
    </w:p>
    <w:p>
      <w:pPr>
        <w:pStyle w:val="Heading1"/>
      </w:pPr>
      <w:r>
        <w:t>Obserwacje i wnioski</w:t>
      </w:r>
    </w:p>
    <w:p>
      <w:r>
        <w:t>Ukrywanie tekstu w obrazie</w:t>
      </w:r>
    </w:p>
    <w:p>
      <w:r>
        <w:t>Ukrycie tekstu w najmłodszym bicie kanału niebieskiego praktycznie nie wpływa na jakość obrazu. Wartości PSNR i SSIM były bardzo wysokie. Różnice były niezauważalne.</w:t>
      </w:r>
    </w:p>
    <w:p>
      <w:r>
        <w:t>Znak wodny</w:t>
      </w:r>
    </w:p>
    <w:p>
      <w:r>
        <w:t>Dla wartości α = 0.10 znak wodny był słabo widoczny, natomiast dla α = 0.50 znak wodny zakrywał oryginalny obraz. Najlepszym parametrem była wartość α = 0.25.</w:t>
      </w:r>
    </w:p>
    <w:p>
      <w:r>
        <w:t>Ukrywanie obrazu w obrazie</w:t>
      </w:r>
    </w:p>
    <w:p>
      <w:r>
        <w:t>W zadaniu stopniowo zwiększałem liczbę używanych bitów w kolejnych kanałach RGB. W każdej iteracji zwiększałem liczbę wykorzystanych bitów w następnym kanale. Pierwsze wyraźnie zauważalne przebarwienia oraz utrata jakości pojawiły się dla konfiguracji B = 127, G = 63, R = 31 (odpowiednio 7 bitów, 6 bitów i 5 bitów). W tym przypadku wartości metryk osiągnęły niskie wartości.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