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Default ContentType="image/x-wmf" Extension="wmf"/>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2" Type="http://schemas.openxmlformats.org/officeDocument/2006/relationships/extended-properties" Target="docProps/app.xml"/><Relationship Id="rId3" Type="http://schemas.openxmlformats.org/package/2006/relationships/metadata/core-properties" Target="docProps/core.xml"/><Relationship Id="rId1" Type="http://schemas.openxmlformats.org/package/2006/relationships/metadata/thumbnail" Target="docProps/thumbnail.wmf"/><Relationship Id="rId5"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Pr>
          <w:rFonts w:hint="eastAsia"/>
        </w:rPr>
      </w:pPr>
      <w:bookmarkStart w:id="0" w:name="_GoBack"/>
      <w:bookmarkEnd w:id="0"/>
      <w:r>
        <w:t>Evaluation</w:t>
      </w:r>
    </w:p>
    <w:p>
      <w:pPr>
        <w:rPr>
          <w:rFonts w:hint="eastAsia"/>
        </w:rPr>
      </w:pPr>
      <w:r>
        <w:rPr>
          <w:rFonts w:hint="eastAsia"/>
        </w:rPr>
        <w:t xml:space="preserve">After we generate decoys from three servers, we only pick up one best decoy as our evaluation target. We use TM-score and RMSD(overall) as our score functions. The following are two </w:t>
      </w:r>
      <w:r>
        <w:t>result</w:t>
      </w:r>
      <w:r>
        <w:rPr>
          <w:rFonts w:hint="eastAsia"/>
        </w:rPr>
        <w:t xml:space="preserve"> tables:</w:t>
      </w:r>
    </w:p>
    <w:p>
      <w:pPr>
        <w:rPr>
          <w:rFonts w:hint="eastAsia"/>
        </w:rPr>
      </w:pPr>
    </w:p>
    <w:p>
      <w:r>
        <w:t>T50(top one)</w:t>
      </w:r>
    </w:p>
    <w:p/>
    <w:tbl>
      <w:tblPr>
        <w:tblW w:w="885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63"/>
        <w:gridCol w:w="2393"/>
        <w:gridCol w:w="2150"/>
        <w:gridCol w:w="21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63" w:type="dxa"/>
            <w:vAlign w:val="top"/>
          </w:tcPr>
          <w:p/>
        </w:tc>
        <w:tc>
          <w:tcPr>
            <w:tcW w:w="2393" w:type="dxa"/>
            <w:vAlign w:val="top"/>
          </w:tcPr>
          <w:p>
            <w:r>
              <w:t>Cluspro</w:t>
            </w:r>
          </w:p>
        </w:tc>
        <w:tc>
          <w:tcPr>
            <w:tcW w:w="2150" w:type="dxa"/>
            <w:vAlign w:val="top"/>
          </w:tcPr>
          <w:p>
            <w:r>
              <w:t>ZDock</w:t>
            </w:r>
          </w:p>
        </w:tc>
        <w:tc>
          <w:tcPr>
            <w:tcW w:w="2150" w:type="dxa"/>
            <w:vAlign w:val="top"/>
          </w:tcPr>
          <w:p>
            <w:r>
              <w:t>Hex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63" w:type="dxa"/>
            <w:vAlign w:val="top"/>
          </w:tcPr>
          <w:p>
            <w:r>
              <w:t>TM-Score</w:t>
            </w:r>
          </w:p>
        </w:tc>
        <w:tc>
          <w:tcPr>
            <w:tcW w:w="2393" w:type="dxa"/>
            <w:vAlign w:val="top"/>
          </w:tcPr>
          <w:p>
            <w:r>
              <w:rPr>
                <w:lang w:val="en-US"/>
              </w:rPr>
              <w:t>0.9941</w:t>
            </w:r>
          </w:p>
        </w:tc>
        <w:tc>
          <w:tcPr>
            <w:tcW w:w="2150" w:type="dxa"/>
            <w:vAlign w:val="top"/>
          </w:tcPr>
          <w:p>
            <w:r>
              <w:t>0.1490</w:t>
            </w:r>
          </w:p>
        </w:tc>
        <w:tc>
          <w:tcPr>
            <w:tcW w:w="2150" w:type="dxa"/>
            <w:vAlign w:val="top"/>
          </w:tcPr>
          <w:p>
            <w:r>
              <w:t>0.9941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63" w:type="dxa"/>
            <w:vAlign w:val="top"/>
          </w:tcPr>
          <w:p>
            <w:r>
              <w:t>RMSD</w:t>
            </w:r>
          </w:p>
        </w:tc>
        <w:tc>
          <w:tcPr>
            <w:tcW w:w="2393" w:type="dxa"/>
            <w:vAlign w:val="top"/>
          </w:tcPr>
          <w:p>
            <w:pPr>
              <w:tabs>
                <w:tab w:val="center" w:pos="999"/>
              </w:tabs>
              <w:rPr>
                <w:lang w:val="en-US"/>
              </w:rPr>
            </w:pPr>
            <w:r>
              <w:rPr>
                <w:lang w:val="en-US"/>
              </w:rPr>
              <w:t>0.541</w:t>
            </w:r>
          </w:p>
        </w:tc>
        <w:tc>
          <w:tcPr>
            <w:tcW w:w="2150" w:type="dxa"/>
            <w:vAlign w:val="top"/>
          </w:tcPr>
          <w:p>
            <w:r>
              <w:t>25.304</w:t>
            </w:r>
          </w:p>
        </w:tc>
        <w:tc>
          <w:tcPr>
            <w:tcW w:w="2150" w:type="dxa"/>
            <w:vAlign w:val="top"/>
          </w:tcPr>
          <w:p>
            <w:r>
              <w:t>0.514</w:t>
            </w:r>
          </w:p>
        </w:tc>
      </w:tr>
    </w:tbl>
    <w:p>
      <w:pPr>
        <w:jc w:val="center"/>
        <w:rPr>
          <w:lang w:val="en-US"/>
        </w:rPr>
      </w:pPr>
      <w:r>
        <w:rPr>
          <w:lang w:val="en-US"/>
        </w:rPr>
        <w:t>Table 1</w:t>
      </w:r>
    </w:p>
    <w:p>
      <w:pPr>
        <w:rPr>
          <w:rFonts w:hint="eastAsia"/>
        </w:rPr>
      </w:pPr>
      <w:r>
        <w:rPr>
          <w:rFonts w:hint="eastAsia"/>
        </w:rPr>
        <w:t>T53(top one)</w:t>
      </w:r>
    </w:p>
    <w:tbl>
      <w:tblPr>
        <w:tblW w:w="885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14"/>
        <w:gridCol w:w="2214"/>
        <w:gridCol w:w="2214"/>
        <w:gridCol w:w="22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14" w:type="dxa"/>
            <w:vAlign w:val="top"/>
          </w:tcPr>
          <w:p/>
        </w:tc>
        <w:tc>
          <w:tcPr>
            <w:tcW w:w="2214" w:type="dxa"/>
            <w:vAlign w:val="top"/>
          </w:tcPr>
          <w:p>
            <w:pPr>
              <w:rPr>
                <w:rFonts w:hint="eastAsia"/>
              </w:rPr>
            </w:pPr>
            <w:r>
              <w:rPr>
                <w:rFonts w:hint="eastAsia"/>
              </w:rPr>
              <w:t>Cluspro</w:t>
            </w:r>
          </w:p>
        </w:tc>
        <w:tc>
          <w:tcPr>
            <w:tcW w:w="2214" w:type="dxa"/>
            <w:vAlign w:val="top"/>
          </w:tcPr>
          <w:p>
            <w:pPr>
              <w:rPr>
                <w:rFonts w:hint="eastAsia"/>
              </w:rPr>
            </w:pPr>
            <w:r>
              <w:rPr>
                <w:rFonts w:hint="eastAsia"/>
              </w:rPr>
              <w:t>ZDock</w:t>
            </w:r>
          </w:p>
        </w:tc>
        <w:tc>
          <w:tcPr>
            <w:tcW w:w="2214" w:type="dxa"/>
            <w:vAlign w:val="top"/>
          </w:tcPr>
          <w:p>
            <w:pPr>
              <w:rPr>
                <w:rFonts w:hint="eastAsia"/>
              </w:rPr>
            </w:pPr>
            <w:r>
              <w:rPr>
                <w:rFonts w:hint="eastAsia"/>
              </w:rPr>
              <w:t>Hex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14" w:type="dxa"/>
            <w:vAlign w:val="top"/>
          </w:tcPr>
          <w:p>
            <w:pPr>
              <w:rPr>
                <w:rFonts w:hint="eastAsia"/>
              </w:rPr>
            </w:pPr>
            <w:r>
              <w:rPr>
                <w:rFonts w:hint="eastAsia"/>
              </w:rPr>
              <w:t>TM-score</w:t>
            </w:r>
          </w:p>
        </w:tc>
        <w:tc>
          <w:tcPr>
            <w:tcW w:w="2214" w:type="dxa"/>
            <w:vAlign w:val="top"/>
          </w:tcPr>
          <w:p>
            <w:pPr>
              <w:rPr>
                <w:rFonts w:hint="eastAsia"/>
                <w:lang w:val="en-US"/>
              </w:rPr>
            </w:pPr>
            <w:r>
              <w:rPr>
                <w:rFonts w:hint="default"/>
                <w:lang w:val="en-US"/>
              </w:rPr>
              <w:t>0.2418</w:t>
            </w:r>
          </w:p>
        </w:tc>
        <w:tc>
          <w:tcPr>
            <w:tcW w:w="2214" w:type="dxa"/>
            <w:vAlign w:val="top"/>
          </w:tcPr>
          <w:p>
            <w:pPr>
              <w:rPr>
                <w:rFonts w:hint="eastAsia"/>
              </w:rPr>
            </w:pPr>
            <w:r>
              <w:rPr>
                <w:rFonts w:hint="eastAsia"/>
              </w:rPr>
              <w:t>0.8420</w:t>
            </w:r>
          </w:p>
        </w:tc>
        <w:tc>
          <w:tcPr>
            <w:tcW w:w="2214" w:type="dxa"/>
            <w:vAlign w:val="top"/>
          </w:tcPr>
          <w:p>
            <w:pPr>
              <w:rPr>
                <w:rFonts w:hint="eastAsia"/>
              </w:rPr>
            </w:pPr>
            <w:r>
              <w:rPr>
                <w:rFonts w:hint="eastAsia"/>
              </w:rPr>
              <w:t>0.2418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14" w:type="dxa"/>
            <w:vAlign w:val="top"/>
          </w:tcPr>
          <w:p>
            <w:pPr>
              <w:rPr>
                <w:rFonts w:hint="eastAsia"/>
              </w:rPr>
            </w:pPr>
            <w:r>
              <w:rPr>
                <w:rFonts w:hint="eastAsia"/>
              </w:rPr>
              <w:t>RMSD</w:t>
            </w:r>
          </w:p>
        </w:tc>
        <w:tc>
          <w:tcPr>
            <w:tcW w:w="2214" w:type="dxa"/>
            <w:vAlign w:val="top"/>
          </w:tcPr>
          <w:p>
            <w:pPr>
              <w:rPr>
                <w:rFonts w:hint="eastAsia"/>
                <w:lang w:val="en-US"/>
              </w:rPr>
            </w:pPr>
            <w:r>
              <w:rPr>
                <w:rFonts w:hint="default"/>
                <w:lang w:val="en-US"/>
              </w:rPr>
              <w:t>8.712</w:t>
            </w:r>
          </w:p>
        </w:tc>
        <w:tc>
          <w:tcPr>
            <w:tcW w:w="2214" w:type="dxa"/>
            <w:vAlign w:val="top"/>
          </w:tcPr>
          <w:p>
            <w:pPr>
              <w:rPr>
                <w:rFonts w:hint="eastAsia"/>
              </w:rPr>
            </w:pPr>
            <w:r>
              <w:rPr>
                <w:rFonts w:hint="eastAsia"/>
              </w:rPr>
              <w:t>16.637</w:t>
            </w:r>
          </w:p>
        </w:tc>
        <w:tc>
          <w:tcPr>
            <w:tcW w:w="2214" w:type="dxa"/>
            <w:vAlign w:val="top"/>
          </w:tcPr>
          <w:p>
            <w:pPr>
              <w:rPr>
                <w:rFonts w:hint="eastAsia"/>
              </w:rPr>
            </w:pPr>
            <w:r>
              <w:rPr>
                <w:rFonts w:hint="eastAsia"/>
              </w:rPr>
              <w:t>8.712</w:t>
            </w:r>
          </w:p>
        </w:tc>
      </w:tr>
    </w:tbl>
    <w:p>
      <w:pPr>
        <w:jc w:val="center"/>
        <w:rPr>
          <w:lang w:val="en-US"/>
        </w:rPr>
      </w:pPr>
      <w:r>
        <w:rPr>
          <w:lang w:val="en-US"/>
        </w:rPr>
        <w:t>Table 2</w:t>
      </w:r>
    </w:p>
    <w:p>
      <w:pPr>
        <w:rPr>
          <w:lang w:val="en-US"/>
        </w:rPr>
      </w:pPr>
    </w:p>
    <w:p>
      <w:pPr>
        <w:rPr>
          <w:lang w:val="en-US"/>
        </w:rPr>
      </w:pPr>
      <w:r>
        <w:rPr>
          <w:lang w:val="en-US"/>
        </w:rPr>
        <w:t>After that, we used Rosettadock to optimize our decoys from three servers. Since the format of ZDock results is not acceptable for Rossettadock, we only optimize decoys of Hex and Cluspro. Table 3&amp;4 show results (we only present the top structure). Very interesting, there is no improvement. We may figure out this problem in the further work.</w:t>
      </w:r>
    </w:p>
    <w:p>
      <w:pPr>
        <w:rPr>
          <w:lang w:val="en-US"/>
        </w:rPr>
      </w:pPr>
    </w:p>
    <w:p>
      <w:pPr>
        <w:rPr>
          <w:lang w:val="en-US"/>
        </w:rPr>
      </w:pPr>
      <w:r>
        <w:rPr>
          <w:lang w:val="en-US"/>
        </w:rPr>
        <w:t>T50(top one)</w:t>
      </w:r>
    </w:p>
    <w:tbl>
      <w:tblPr>
        <w:tblW w:w="885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952"/>
        <w:gridCol w:w="2952"/>
        <w:gridCol w:w="29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952" w:type="dxa"/>
            <w:vAlign w:val="top"/>
          </w:tcPr>
          <w:p>
            <w:pPr>
              <w:rPr>
                <w:lang w:val="en-US"/>
              </w:rPr>
            </w:pPr>
          </w:p>
        </w:tc>
        <w:tc>
          <w:tcPr>
            <w:tcW w:w="2952" w:type="dxa"/>
            <w:vAlign w:val="top"/>
          </w:tcPr>
          <w:p>
            <w:pPr>
              <w:rPr>
                <w:lang w:val="en-US"/>
              </w:rPr>
            </w:pPr>
            <w:r>
              <w:rPr>
                <w:lang w:val="en-US"/>
              </w:rPr>
              <w:t>Cluspro</w:t>
            </w:r>
          </w:p>
        </w:tc>
        <w:tc>
          <w:tcPr>
            <w:tcW w:w="2952" w:type="dxa"/>
            <w:vAlign w:val="top"/>
          </w:tcPr>
          <w:p>
            <w:pPr>
              <w:rPr>
                <w:lang w:val="en-US"/>
              </w:rPr>
            </w:pPr>
            <w:r>
              <w:rPr>
                <w:lang w:val="en-US"/>
              </w:rPr>
              <w:t>Hex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952" w:type="dxa"/>
            <w:vAlign w:val="top"/>
          </w:tcPr>
          <w:p>
            <w:pPr>
              <w:rPr>
                <w:lang w:val="en-US"/>
              </w:rPr>
            </w:pPr>
            <w:r>
              <w:rPr>
                <w:lang w:val="en-US"/>
              </w:rPr>
              <w:t>TM-Score</w:t>
            </w:r>
          </w:p>
        </w:tc>
        <w:tc>
          <w:tcPr>
            <w:tcW w:w="2952" w:type="dxa"/>
            <w:vAlign w:val="top"/>
          </w:tcPr>
          <w:p>
            <w:pPr>
              <w:rPr>
                <w:lang w:val="en-US"/>
              </w:rPr>
            </w:pPr>
            <w:r>
              <w:rPr>
                <w:lang w:val="en-US"/>
              </w:rPr>
              <w:t>0.9941</w:t>
            </w:r>
          </w:p>
        </w:tc>
        <w:tc>
          <w:tcPr>
            <w:tcW w:w="2952" w:type="dxa"/>
            <w:vAlign w:val="top"/>
          </w:tcPr>
          <w:p>
            <w:pPr>
              <w:rPr>
                <w:lang w:val="en-US"/>
              </w:rPr>
            </w:pPr>
            <w:r>
              <w:rPr>
                <w:lang w:val="en-US"/>
              </w:rPr>
              <w:t>0.9941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952" w:type="dxa"/>
            <w:vAlign w:val="top"/>
          </w:tcPr>
          <w:p>
            <w:pPr>
              <w:rPr>
                <w:lang w:val="en-US"/>
              </w:rPr>
            </w:pPr>
            <w:r>
              <w:rPr>
                <w:lang w:val="en-US"/>
              </w:rPr>
              <w:t>RMSD</w:t>
            </w:r>
          </w:p>
        </w:tc>
        <w:tc>
          <w:tcPr>
            <w:tcW w:w="2952" w:type="dxa"/>
            <w:vAlign w:val="top"/>
          </w:tcPr>
          <w:p>
            <w:pPr>
              <w:rPr>
                <w:lang w:val="en-US"/>
              </w:rPr>
            </w:pPr>
            <w:r>
              <w:rPr>
                <w:lang w:val="en-US"/>
              </w:rPr>
              <w:t>0.514</w:t>
            </w:r>
          </w:p>
        </w:tc>
        <w:tc>
          <w:tcPr>
            <w:tcW w:w="2952" w:type="dxa"/>
            <w:vAlign w:val="top"/>
          </w:tcPr>
          <w:p>
            <w:pPr>
              <w:rPr>
                <w:lang w:val="en-US"/>
              </w:rPr>
            </w:pPr>
            <w:r>
              <w:rPr>
                <w:lang w:val="en-US"/>
              </w:rPr>
              <w:t>0.514</w:t>
            </w:r>
          </w:p>
        </w:tc>
      </w:tr>
    </w:tbl>
    <w:p>
      <w:pPr>
        <w:jc w:val="center"/>
        <w:rPr>
          <w:lang w:val="en-US"/>
        </w:rPr>
      </w:pPr>
      <w:r>
        <w:rPr>
          <w:lang w:val="en-US"/>
        </w:rPr>
        <w:t>Table 3</w:t>
      </w:r>
    </w:p>
    <w:p>
      <w:pPr>
        <w:rPr>
          <w:lang w:val="en-US"/>
        </w:rPr>
      </w:pPr>
      <w:r>
        <w:rPr>
          <w:lang w:val="en-US"/>
        </w:rPr>
        <w:t>T53(top one)</w:t>
      </w:r>
    </w:p>
    <w:tbl>
      <w:tblPr>
        <w:tblW w:w="885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952"/>
        <w:gridCol w:w="2952"/>
        <w:gridCol w:w="29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952" w:type="dxa"/>
            <w:vAlign w:val="top"/>
          </w:tcPr>
          <w:p>
            <w:pPr>
              <w:rPr>
                <w:lang w:val="en-US"/>
              </w:rPr>
            </w:pPr>
          </w:p>
        </w:tc>
        <w:tc>
          <w:tcPr>
            <w:tcW w:w="2952" w:type="dxa"/>
            <w:vAlign w:val="top"/>
          </w:tcPr>
          <w:p>
            <w:pPr>
              <w:rPr>
                <w:lang w:val="en-US"/>
              </w:rPr>
            </w:pPr>
            <w:r>
              <w:rPr>
                <w:lang w:val="en-US"/>
              </w:rPr>
              <w:t>Cluspro</w:t>
            </w:r>
          </w:p>
        </w:tc>
        <w:tc>
          <w:tcPr>
            <w:tcW w:w="2952" w:type="dxa"/>
            <w:vAlign w:val="top"/>
          </w:tcPr>
          <w:p>
            <w:pPr>
              <w:rPr>
                <w:lang w:val="en-US"/>
              </w:rPr>
            </w:pPr>
            <w:r>
              <w:rPr>
                <w:lang w:val="en-US"/>
              </w:rPr>
              <w:t>Hex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952" w:type="dxa"/>
            <w:vAlign w:val="top"/>
          </w:tcPr>
          <w:p>
            <w:pPr>
              <w:rPr>
                <w:lang w:val="en-US"/>
              </w:rPr>
            </w:pPr>
            <w:r>
              <w:rPr>
                <w:lang w:val="en-US"/>
              </w:rPr>
              <w:t>TM-Score</w:t>
            </w:r>
          </w:p>
        </w:tc>
        <w:tc>
          <w:tcPr>
            <w:tcW w:w="2952" w:type="dxa"/>
            <w:vAlign w:val="top"/>
          </w:tcPr>
          <w:p>
            <w:pPr>
              <w:rPr>
                <w:lang w:val="en-US"/>
              </w:rPr>
            </w:pPr>
            <w:r>
              <w:rPr>
                <w:lang w:val="en-US"/>
              </w:rPr>
              <w:t>0.2418</w:t>
            </w:r>
          </w:p>
        </w:tc>
        <w:tc>
          <w:tcPr>
            <w:tcW w:w="2952" w:type="dxa"/>
            <w:vAlign w:val="top"/>
          </w:tcPr>
          <w:p>
            <w:pPr>
              <w:rPr>
                <w:lang w:val="en-US"/>
              </w:rPr>
            </w:pPr>
            <w:r>
              <w:rPr>
                <w:lang w:val="en-US"/>
              </w:rPr>
              <w:t>0.2418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952" w:type="dxa"/>
            <w:vAlign w:val="top"/>
          </w:tcPr>
          <w:p>
            <w:pPr>
              <w:rPr>
                <w:lang w:val="en-US"/>
              </w:rPr>
            </w:pPr>
            <w:r>
              <w:rPr>
                <w:lang w:val="en-US"/>
              </w:rPr>
              <w:t>RMSD</w:t>
            </w:r>
          </w:p>
        </w:tc>
        <w:tc>
          <w:tcPr>
            <w:tcW w:w="2952" w:type="dxa"/>
            <w:vAlign w:val="top"/>
          </w:tcPr>
          <w:p>
            <w:pPr>
              <w:rPr>
                <w:lang w:val="en-US"/>
              </w:rPr>
            </w:pPr>
            <w:r>
              <w:rPr>
                <w:lang w:val="en-US"/>
              </w:rPr>
              <w:t>8.712</w:t>
            </w:r>
          </w:p>
        </w:tc>
        <w:tc>
          <w:tcPr>
            <w:tcW w:w="2952" w:type="dxa"/>
            <w:vAlign w:val="top"/>
          </w:tcPr>
          <w:p>
            <w:pPr>
              <w:rPr>
                <w:lang w:val="en-US"/>
              </w:rPr>
            </w:pPr>
            <w:r>
              <w:rPr>
                <w:lang w:val="en-US"/>
              </w:rPr>
              <w:t>8.712</w:t>
            </w:r>
          </w:p>
        </w:tc>
      </w:tr>
    </w:tbl>
    <w:p>
      <w:pPr>
        <w:jc w:val="center"/>
        <w:rPr>
          <w:lang w:val="en-US"/>
        </w:rPr>
      </w:pPr>
      <w:r>
        <w:rPr>
          <w:lang w:val="en-US"/>
        </w:rPr>
        <w:t>Table 4</w:t>
      </w:r>
    </w:p>
    <w:p>
      <w:pPr>
        <w:jc w:val="center"/>
        <w:rPr>
          <w:lang w:val="en-US"/>
        </w:rPr>
      </w:pPr>
    </w:p>
    <w:p>
      <w:pPr>
        <w:rPr>
          <w:rFonts w:hint="default"/>
          <w:lang w:val="en-US"/>
        </w:rPr>
      </w:pPr>
      <w:r>
        <w:rPr>
          <w:lang w:val="en-US"/>
        </w:rPr>
        <w:t>Since overall rmsd can not reflect the quality of the complex very well, we tried to compare the interfaces of decoys with the one of native structure. The Table 5&amp;6 show results. From these two tables, they indicate that good overall rmsd can</w:t>
      </w:r>
      <w:r>
        <w:rPr>
          <w:rFonts w:hint="default"/>
          <w:lang w:val="en-US"/>
        </w:rPr>
        <w:t>’t promise a good interface structure sometimes.</w:t>
      </w:r>
    </w:p>
    <w:p>
      <w:pPr>
        <w:rPr>
          <w:rFonts w:hint="default"/>
          <w:lang w:val="en-US"/>
        </w:rPr>
      </w:pPr>
    </w:p>
    <w:p>
      <w:pPr>
        <w:rPr>
          <w:rFonts w:hint="default"/>
          <w:lang w:val="en-US"/>
        </w:rPr>
      </w:pPr>
    </w:p>
    <w:p>
      <w:pPr>
        <w:rPr>
          <w:rFonts w:hint="default"/>
          <w:lang w:val="en-US"/>
        </w:rPr>
      </w:pPr>
    </w:p>
    <w:p>
      <w:pPr>
        <w:rPr>
          <w:lang w:val="en-US"/>
        </w:rPr>
      </w:pPr>
    </w:p>
    <w:p>
      <w:pPr>
        <w:rPr>
          <w:lang w:val="en-US"/>
        </w:rPr>
      </w:pPr>
    </w:p>
    <w:p>
      <w:pPr>
        <w:rPr>
          <w:lang w:val="en-US"/>
        </w:rPr>
      </w:pPr>
      <w:r>
        <w:rPr>
          <w:lang w:val="en-US"/>
        </w:rPr>
        <w:t>T50</w:t>
      </w:r>
    </w:p>
    <w:tbl>
      <w:tblPr>
        <w:tblW w:w="885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214"/>
        <w:gridCol w:w="2214"/>
        <w:gridCol w:w="2214"/>
        <w:gridCol w:w="22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214" w:type="dxa"/>
            <w:vAlign w:val="top"/>
          </w:tcPr>
          <w:p>
            <w:pPr>
              <w:rPr>
                <w:lang w:val="en-US"/>
              </w:rPr>
            </w:pPr>
          </w:p>
        </w:tc>
        <w:tc>
          <w:tcPr>
            <w:tcW w:w="2214" w:type="dxa"/>
            <w:vAlign w:val="top"/>
          </w:tcPr>
          <w:p>
            <w:pPr>
              <w:rPr>
                <w:lang w:val="en-US"/>
              </w:rPr>
            </w:pPr>
            <w:r>
              <w:rPr>
                <w:lang w:val="en-US"/>
              </w:rPr>
              <w:t>Cluspro</w:t>
            </w:r>
          </w:p>
        </w:tc>
        <w:tc>
          <w:tcPr>
            <w:tcW w:w="2214" w:type="dxa"/>
            <w:vAlign w:val="top"/>
          </w:tcPr>
          <w:p>
            <w:pPr>
              <w:rPr>
                <w:lang w:val="en-US"/>
              </w:rPr>
            </w:pPr>
            <w:r>
              <w:rPr>
                <w:lang w:val="en-US"/>
              </w:rPr>
              <w:t>ZDock</w:t>
            </w:r>
          </w:p>
        </w:tc>
        <w:tc>
          <w:tcPr>
            <w:tcW w:w="2214" w:type="dxa"/>
            <w:vAlign w:val="top"/>
          </w:tcPr>
          <w:p>
            <w:pPr>
              <w:rPr>
                <w:lang w:val="en-US"/>
              </w:rPr>
            </w:pPr>
            <w:r>
              <w:rPr>
                <w:lang w:val="en-US"/>
              </w:rPr>
              <w:t>Hex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293" w:hRule="atLeast"/>
        </w:trPr>
        <w:tc>
          <w:tcPr>
            <w:tcW w:w="2214" w:type="dxa"/>
            <w:vAlign w:val="top"/>
          </w:tcPr>
          <w:p>
            <w:pPr>
              <w:rPr>
                <w:lang w:val="en-US"/>
              </w:rPr>
            </w:pPr>
            <w:r>
              <w:rPr>
                <w:lang w:val="en-US"/>
              </w:rPr>
              <w:t>TM-Score</w:t>
            </w:r>
          </w:p>
        </w:tc>
        <w:tc>
          <w:tcPr>
            <w:tcW w:w="2214" w:type="dxa"/>
            <w:vAlign w:val="top"/>
          </w:tcPr>
          <w:p>
            <w:pPr>
              <w:rPr>
                <w:lang w:val="en-US"/>
              </w:rPr>
            </w:pPr>
            <w:r>
              <w:rPr>
                <w:lang w:val="en-US"/>
              </w:rPr>
              <w:t>0.1890</w:t>
            </w:r>
          </w:p>
        </w:tc>
        <w:tc>
          <w:tcPr>
            <w:tcW w:w="2214" w:type="dxa"/>
            <w:vAlign w:val="top"/>
          </w:tcPr>
          <w:p>
            <w:pPr>
              <w:rPr>
                <w:lang w:val="en-US"/>
              </w:rPr>
            </w:pPr>
            <w:r>
              <w:rPr>
                <w:lang w:val="en-US"/>
              </w:rPr>
              <w:t>0..0291</w:t>
            </w:r>
          </w:p>
        </w:tc>
        <w:tc>
          <w:tcPr>
            <w:tcW w:w="2214" w:type="dxa"/>
            <w:vAlign w:val="top"/>
          </w:tcPr>
          <w:p>
            <w:pPr>
              <w:rPr>
                <w:lang w:val="en-US"/>
              </w:rPr>
            </w:pPr>
            <w:r>
              <w:rPr>
                <w:lang w:val="en-US"/>
              </w:rPr>
              <w:t>0.1920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214" w:type="dxa"/>
            <w:vAlign w:val="top"/>
          </w:tcPr>
          <w:p>
            <w:pPr>
              <w:rPr>
                <w:lang w:val="en-US"/>
              </w:rPr>
            </w:pPr>
            <w:r>
              <w:rPr>
                <w:lang w:val="en-US"/>
              </w:rPr>
              <w:t>RMSD</w:t>
            </w:r>
          </w:p>
        </w:tc>
        <w:tc>
          <w:tcPr>
            <w:tcW w:w="2214" w:type="dxa"/>
            <w:vAlign w:val="top"/>
          </w:tcPr>
          <w:p>
            <w:pPr>
              <w:rPr>
                <w:lang w:val="en-US"/>
              </w:rPr>
            </w:pPr>
            <w:r>
              <w:rPr>
                <w:lang w:val="en-US"/>
              </w:rPr>
              <w:t>0.328</w:t>
            </w:r>
          </w:p>
        </w:tc>
        <w:tc>
          <w:tcPr>
            <w:tcW w:w="2214" w:type="dxa"/>
            <w:vAlign w:val="top"/>
          </w:tcPr>
          <w:p>
            <w:pPr>
              <w:rPr>
                <w:lang w:val="en-US"/>
              </w:rPr>
            </w:pPr>
            <w:r>
              <w:rPr>
                <w:lang w:val="en-US"/>
              </w:rPr>
              <w:t>20.319</w:t>
            </w:r>
          </w:p>
        </w:tc>
        <w:tc>
          <w:tcPr>
            <w:tcW w:w="2214" w:type="dxa"/>
            <w:vAlign w:val="top"/>
          </w:tcPr>
          <w:p>
            <w:pPr>
              <w:rPr>
                <w:lang w:val="en-US"/>
              </w:rPr>
            </w:pPr>
            <w:r>
              <w:rPr>
                <w:lang w:val="en-US"/>
              </w:rPr>
              <w:t>0.334</w:t>
            </w:r>
          </w:p>
        </w:tc>
      </w:tr>
    </w:tbl>
    <w:p>
      <w:pPr>
        <w:jc w:val="center"/>
        <w:rPr>
          <w:lang w:val="en-US"/>
        </w:rPr>
      </w:pPr>
      <w:r>
        <w:rPr>
          <w:lang w:val="en-US"/>
        </w:rPr>
        <w:t>Table 5</w:t>
      </w:r>
    </w:p>
    <w:p>
      <w:pPr>
        <w:rPr>
          <w:lang w:val="en-US"/>
        </w:rPr>
      </w:pPr>
      <w:r>
        <w:rPr>
          <w:lang w:val="en-US"/>
        </w:rPr>
        <w:t>T53</w:t>
      </w:r>
    </w:p>
    <w:tbl>
      <w:tblPr>
        <w:tblW w:w="885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214"/>
        <w:gridCol w:w="2214"/>
        <w:gridCol w:w="2214"/>
        <w:gridCol w:w="22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214" w:type="dxa"/>
            <w:vAlign w:val="top"/>
          </w:tcPr>
          <w:p>
            <w:pPr>
              <w:rPr>
                <w:lang w:val="en-US"/>
              </w:rPr>
            </w:pPr>
          </w:p>
        </w:tc>
        <w:tc>
          <w:tcPr>
            <w:tcW w:w="2214" w:type="dxa"/>
            <w:vAlign w:val="top"/>
          </w:tcPr>
          <w:p>
            <w:pPr>
              <w:rPr>
                <w:lang w:val="en-US"/>
              </w:rPr>
            </w:pPr>
            <w:r>
              <w:rPr>
                <w:lang w:val="en-US"/>
              </w:rPr>
              <w:t>Cluspro</w:t>
            </w:r>
          </w:p>
        </w:tc>
        <w:tc>
          <w:tcPr>
            <w:tcW w:w="2214" w:type="dxa"/>
            <w:vAlign w:val="top"/>
          </w:tcPr>
          <w:p>
            <w:pPr>
              <w:rPr>
                <w:lang w:val="en-US"/>
              </w:rPr>
            </w:pPr>
            <w:r>
              <w:rPr>
                <w:lang w:val="en-US"/>
              </w:rPr>
              <w:t>ZDock</w:t>
            </w:r>
          </w:p>
        </w:tc>
        <w:tc>
          <w:tcPr>
            <w:tcW w:w="2214" w:type="dxa"/>
            <w:vAlign w:val="top"/>
          </w:tcPr>
          <w:p>
            <w:pPr>
              <w:rPr>
                <w:lang w:val="en-US"/>
              </w:rPr>
            </w:pPr>
            <w:r>
              <w:rPr>
                <w:lang w:val="en-US"/>
              </w:rPr>
              <w:t>Hex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214" w:type="dxa"/>
            <w:vAlign w:val="top"/>
          </w:tcPr>
          <w:p>
            <w:pPr>
              <w:rPr>
                <w:lang w:val="en-US"/>
              </w:rPr>
            </w:pPr>
            <w:r>
              <w:rPr>
                <w:lang w:val="en-US"/>
              </w:rPr>
              <w:t>TM-Score</w:t>
            </w:r>
          </w:p>
        </w:tc>
        <w:tc>
          <w:tcPr>
            <w:tcW w:w="2214" w:type="dxa"/>
            <w:vAlign w:val="top"/>
          </w:tcPr>
          <w:p>
            <w:pPr>
              <w:rPr>
                <w:lang w:val="en-US"/>
              </w:rPr>
            </w:pPr>
            <w:r>
              <w:rPr>
                <w:lang w:val="en-US"/>
              </w:rPr>
              <w:t>0.0592</w:t>
            </w:r>
          </w:p>
        </w:tc>
        <w:tc>
          <w:tcPr>
            <w:tcW w:w="2214" w:type="dxa"/>
            <w:vAlign w:val="top"/>
          </w:tcPr>
          <w:p>
            <w:pPr>
              <w:rPr>
                <w:lang w:val="en-US"/>
              </w:rPr>
            </w:pPr>
            <w:r>
              <w:rPr>
                <w:lang w:val="en-US"/>
              </w:rPr>
              <w:t>0.0979</w:t>
            </w:r>
          </w:p>
        </w:tc>
        <w:tc>
          <w:tcPr>
            <w:tcW w:w="2214" w:type="dxa"/>
            <w:vAlign w:val="top"/>
          </w:tcPr>
          <w:p>
            <w:pPr>
              <w:rPr>
                <w:lang w:val="en-US"/>
              </w:rPr>
            </w:pPr>
            <w:r>
              <w:rPr>
                <w:lang w:val="en-US"/>
              </w:rPr>
              <w:t>0.0557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214" w:type="dxa"/>
            <w:vAlign w:val="top"/>
          </w:tcPr>
          <w:p>
            <w:pPr>
              <w:rPr>
                <w:lang w:val="en-US"/>
              </w:rPr>
            </w:pPr>
            <w:r>
              <w:rPr>
                <w:lang w:val="en-US"/>
              </w:rPr>
              <w:t>RMSD</w:t>
            </w:r>
          </w:p>
        </w:tc>
        <w:tc>
          <w:tcPr>
            <w:tcW w:w="2214" w:type="dxa"/>
            <w:vAlign w:val="top"/>
          </w:tcPr>
          <w:p>
            <w:pPr>
              <w:rPr>
                <w:lang w:val="en-US"/>
              </w:rPr>
            </w:pPr>
            <w:r>
              <w:rPr>
                <w:lang w:val="en-US"/>
              </w:rPr>
              <w:t>2.894</w:t>
            </w:r>
          </w:p>
        </w:tc>
        <w:tc>
          <w:tcPr>
            <w:tcW w:w="2214" w:type="dxa"/>
            <w:vAlign w:val="top"/>
          </w:tcPr>
          <w:p>
            <w:pPr>
              <w:rPr>
                <w:lang w:val="en-US"/>
              </w:rPr>
            </w:pPr>
            <w:r>
              <w:rPr>
                <w:lang w:val="en-US"/>
              </w:rPr>
              <w:t>3.854</w:t>
            </w:r>
          </w:p>
        </w:tc>
        <w:tc>
          <w:tcPr>
            <w:tcW w:w="2214" w:type="dxa"/>
            <w:vAlign w:val="top"/>
          </w:tcPr>
          <w:p>
            <w:pPr>
              <w:rPr>
                <w:lang w:val="en-US"/>
              </w:rPr>
            </w:pPr>
            <w:r>
              <w:rPr>
                <w:lang w:val="en-US"/>
              </w:rPr>
              <w:t>3.858</w:t>
            </w:r>
          </w:p>
        </w:tc>
      </w:tr>
    </w:tbl>
    <w:p>
      <w:pPr>
        <w:jc w:val="center"/>
        <w:rPr>
          <w:lang w:val="en-US"/>
        </w:rPr>
      </w:pPr>
      <w:r>
        <w:rPr>
          <w:lang w:val="en-US"/>
        </w:rPr>
        <w:t>Table 6</w:t>
      </w:r>
    </w:p>
    <w:p/>
    <w:p>
      <w:pPr>
        <w:rPr>
          <w:rFonts w:hint="eastAsia"/>
        </w:rPr>
      </w:pPr>
    </w:p>
    <w:sectPr>
      <w:pgSz w:w="12240" w:h="15840"/>
      <w:pgMar w:top="1440" w:right="1800" w:bottom="1440" w:left="1800" w:header="720" w:footer="720"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Microsoft YaHei">
    <w:panose1 w:val="020B0503020204020204"/>
    <w:charset w:val="86"/>
    <w:family w:val="auto"/>
    <w:pitch w:val="default"/>
    <w:sig w:usb0="80000287" w:usb1="280F3C52" w:usb2="00000016" w:usb3="00000000" w:csb0="0004001F" w:csb1="00000000"/>
  </w:font>
  <w:font w:name="Cambria">
    <w:panose1 w:val="02040503050406030204"/>
    <w:charset w:val="00"/>
    <w:family w:val="auto"/>
    <w:pitch w:val="default"/>
    <w:sig w:usb0="E00002FF" w:usb1="400004FF" w:usb2="00000000" w:usb3="00000000" w:csb0="2000019F" w:csb1="00000000"/>
  </w:font>
  <w:font w:name="Lucida Grande">
    <w:altName w:val="Microsoft Sans Serif"/>
    <w:panose1 w:val="020B0600040502020204"/>
    <w:charset w:val="00"/>
    <w:family w:val="auto"/>
    <w:pitch w:val="default"/>
    <w:sig w:usb0="E1000AEF" w:usb1="5000A1FF" w:usb2="00000000" w:usb3="00000000" w:csb0="000001BF" w:csb1="00000000"/>
  </w:font>
  <w:font w:name="Calibri">
    <w:panose1 w:val="020F0502020204030204"/>
    <w:charset w:val="00"/>
    <w:family w:val="auto"/>
    <w:pitch w:val="default"/>
    <w:sig w:usb0="E10002FF" w:usb1="4000ACFF" w:usb2="00000009" w:usb3="00000000" w:csb0="2000019F" w:csb1="00000000"/>
  </w:font>
  <w:font w:name="Monaco">
    <w:altName w:val="Vrinda"/>
    <w:panose1 w:val="02000500000000000000"/>
    <w:charset w:val="00"/>
    <w:family w:val="auto"/>
    <w:pitch w:val="default"/>
    <w:sig w:usb0="00000003" w:usb1="00000000" w:usb2="00000000" w:usb3="00000000" w:csb0="00000001" w:csb1="00000000"/>
  </w:font>
  <w:font w:name="Vrinda">
    <w:panose1 w:val="020B0502040204020203"/>
    <w:charset w:val="00"/>
    <w:family w:val="auto"/>
    <w:pitch w:val="default"/>
    <w:sig w:usb0="00010003" w:usb1="00000000" w:usb2="00000000" w:usb3="00000000" w:csb0="00000001" w:csb1="00000000"/>
  </w:font>
  <w:font w:name="Gulim">
    <w:panose1 w:val="020B0600000101010101"/>
    <w:charset w:val="81"/>
    <w:family w:val="auto"/>
    <w:pitch w:val="default"/>
    <w:sig w:usb0="B00002AF" w:usb1="69D77CFB" w:usb2="00000030" w:usb3="00000000" w:csb0="4008009F" w:csb1="DFD70000"/>
  </w:font>
  <w:font w:name="Microsoft Sans Serif">
    <w:panose1 w:val="020B0604020202020204"/>
    <w:charset w:val="00"/>
    <w:family w:val="auto"/>
    <w:pitch w:val="default"/>
    <w:sig w:usb0="E1002AFF" w:usb1="C0000002" w:usb2="00000008"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79"/>
  <w:bordersDoNotSurroundHeader w:val="1"/>
  <w:bordersDoNotSurroundFooter w:val="1"/>
  <w:documentProtection w:enforcement="0"/>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lang w:val="en-US" w:eastAsia="zh-CN" w:bidi="ar-SA"/>
      </w:rPr>
    </w:rPrDefault>
  </w:docDefaults>
  <w:latentStyles w:count="156"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0" w:name="header"/>
    <w:lsdException w:uiPriority="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0" w:name="annotation subject"/>
    <w:lsdException w:uiPriority="99" w:name="Balloon Text"/>
  </w:latentStyles>
  <w:style w:type="paragraph" w:default="1" w:styleId="1">
    <w:name w:val="Normal"/>
    <w:qFormat/>
    <w:uiPriority w:val="0"/>
    <w:pPr>
      <w:widowControl w:val="0"/>
      <w:jc w:val="both"/>
    </w:pPr>
    <w:rPr>
      <w:rFonts w:ascii="Cambria" w:hAnsi="Cambria" w:eastAsia="SimSun" w:cs="Times New Roman"/>
      <w:kern w:val="2"/>
      <w:sz w:val="24"/>
      <w:szCs w:val="24"/>
      <w:lang w:val="en-US" w:eastAsia="zh-CN" w:bidi="ar-SA"/>
    </w:rPr>
  </w:style>
  <w:style w:type="character" w:default="1" w:styleId="3">
    <w:name w:val="Default Paragraph Font"/>
    <w:semiHidden/>
    <w:unhideWhenUsed/>
    <w:uiPriority w:val="1"/>
  </w:style>
  <w:style w:type="paragraph" w:styleId="2">
    <w:name w:val="Balloon Text"/>
    <w:basedOn w:val="1"/>
    <w:link w:val="5"/>
    <w:semiHidden/>
    <w:unhideWhenUsed/>
    <w:uiPriority w:val="99"/>
    <w:rPr>
      <w:rFonts w:ascii="Lucida Grande" w:hAnsi="Lucida Grande" w:cs="Lucida Grande"/>
      <w:sz w:val="18"/>
      <w:szCs w:val="18"/>
    </w:rPr>
  </w:style>
  <w:style w:type="character" w:customStyle="1" w:styleId="4">
    <w:name w:val="apple-converted-space"/>
    <w:basedOn w:val="3"/>
    <w:uiPriority w:val="0"/>
    <w:rPr/>
  </w:style>
  <w:style w:type="character" w:customStyle="1" w:styleId="5">
    <w:name w:val="批注框文本字符"/>
    <w:basedOn w:val="3"/>
    <w:link w:val="2"/>
    <w:semiHidden/>
    <w:uiPriority w:val="99"/>
    <w:rPr>
      <w:rFonts w:ascii="Lucida Grande" w:hAnsi="Lucida Grande" w:cs="Lucida Grande"/>
      <w:sz w:val="18"/>
      <w:szCs w:val="18"/>
    </w:rPr>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332</Words>
  <Characters>1893</Characters>
  <Lines>15</Lines>
  <Paragraphs>4</Paragraphs>
  <ScaleCrop>false</ScaleCrop>
  <LinksUpToDate>false</LinksUpToDate>
  <CharactersWithSpaces>0</CharactersWithSpaces>
  <Application>WPS Office 个人版_9.1.0.4517_{F1E327BC-269C-435d-A152-05C5408002CA}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2014-04-06T23:31:00Z</dcterms:created>
  <dc:creator>Qian Xiaokai</dc:creator>
  <cp:lastModifiedBy>Xiaokai</cp:lastModifiedBy>
  <dcterms:modified xsi:type="dcterms:W3CDTF">2014-04-07T17:44:39Z</dcterms:modified>
  <dc:title>Evaluation</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2052-9.1.0.4517</vt:lpwstr>
  </property>
</Properties>
</file>