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218B4" w14:textId="4706E589" w:rsidR="00A8177E" w:rsidRDefault="00CE7BB1" w:rsidP="00A8177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MODELING A </w:t>
      </w:r>
      <w:r w:rsidR="00093BDE">
        <w:rPr>
          <w:rFonts w:ascii="Times New Roman" w:hAnsi="Times New Roman" w:cs="Times New Roman"/>
          <w:b/>
          <w:sz w:val="24"/>
          <w:szCs w:val="24"/>
          <w:u w:val="single"/>
        </w:rPr>
        <w:t>TWO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COMPARTMENT FAST SPIKING INTERNEURON</w:t>
      </w:r>
    </w:p>
    <w:p w14:paraId="732A8DC6" w14:textId="77777777" w:rsidR="002111E0" w:rsidRDefault="002111E0" w:rsidP="002111E0">
      <w:pPr>
        <w:rPr>
          <w:rFonts w:ascii="Times New Roman" w:hAnsi="Times New Roman" w:cs="Times New Roman"/>
          <w:sz w:val="24"/>
          <w:szCs w:val="24"/>
        </w:rPr>
      </w:pPr>
    </w:p>
    <w:p w14:paraId="45541FB2" w14:textId="215BBB3B" w:rsidR="00985731" w:rsidRDefault="00CE7BB1" w:rsidP="001721C3">
      <w:pPr>
        <w:rPr>
          <w:rFonts w:ascii="Times New Roman" w:hAnsi="Times New Roman" w:cs="Times New Roman"/>
          <w:sz w:val="24"/>
          <w:szCs w:val="24"/>
        </w:rPr>
      </w:pPr>
      <w:r w:rsidRPr="00981EBF">
        <w:rPr>
          <w:rFonts w:ascii="Times New Roman" w:hAnsi="Times New Roman" w:cs="Times New Roman"/>
          <w:b/>
          <w:sz w:val="24"/>
          <w:szCs w:val="24"/>
        </w:rPr>
        <w:t>Problem Statement</w:t>
      </w:r>
      <w:r w:rsidR="00981EBF">
        <w:rPr>
          <w:rFonts w:ascii="Times New Roman" w:hAnsi="Times New Roman" w:cs="Times New Roman"/>
          <w:sz w:val="24"/>
          <w:szCs w:val="24"/>
        </w:rPr>
        <w:t>: Design a</w:t>
      </w:r>
      <w:r w:rsidR="001721C3">
        <w:rPr>
          <w:rFonts w:ascii="Times New Roman" w:hAnsi="Times New Roman" w:cs="Times New Roman"/>
          <w:sz w:val="24"/>
          <w:szCs w:val="24"/>
        </w:rPr>
        <w:t xml:space="preserve"> model Parvalbumin-expressing (PV)</w:t>
      </w:r>
      <w:r w:rsidR="00981EBF">
        <w:rPr>
          <w:rFonts w:ascii="Times New Roman" w:hAnsi="Times New Roman" w:cs="Times New Roman"/>
          <w:sz w:val="24"/>
          <w:szCs w:val="24"/>
        </w:rPr>
        <w:t xml:space="preserve"> interneuron with specified passive and firing properties</w:t>
      </w:r>
      <w:r w:rsidR="001721C3">
        <w:rPr>
          <w:rFonts w:ascii="Times New Roman" w:hAnsi="Times New Roman" w:cs="Times New Roman"/>
          <w:sz w:val="24"/>
          <w:szCs w:val="24"/>
        </w:rPr>
        <w:t xml:space="preserve"> from experimental data.</w:t>
      </w:r>
      <w:r w:rsidR="00981EBF">
        <w:rPr>
          <w:rFonts w:ascii="Times New Roman" w:hAnsi="Times New Roman" w:cs="Times New Roman"/>
          <w:sz w:val="24"/>
          <w:szCs w:val="24"/>
        </w:rPr>
        <w:tab/>
      </w:r>
    </w:p>
    <w:p w14:paraId="3251516A" w14:textId="7A5A0039" w:rsidR="00981EBF" w:rsidRPr="00981EBF" w:rsidRDefault="00981EBF" w:rsidP="00981E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3"/>
          <w:szCs w:val="23"/>
        </w:rPr>
      </w:pPr>
      <w:r w:rsidRPr="002E7EA9">
        <w:rPr>
          <w:rFonts w:ascii="Times New Roman" w:hAnsi="Times New Roman" w:cs="Times New Roman"/>
          <w:bCs/>
          <w:sz w:val="23"/>
          <w:szCs w:val="23"/>
          <w:u w:val="single"/>
        </w:rPr>
        <w:t>WHERE DO YOU BEGIN</w:t>
      </w:r>
      <w:r w:rsidRPr="002E7EA9">
        <w:rPr>
          <w:rFonts w:ascii="Times New Roman" w:hAnsi="Times New Roman" w:cs="Times New Roman"/>
          <w:bCs/>
          <w:sz w:val="23"/>
          <w:szCs w:val="23"/>
        </w:rPr>
        <w:t xml:space="preserve">: </w:t>
      </w:r>
    </w:p>
    <w:p w14:paraId="74AD1171" w14:textId="64B9ABA9" w:rsidR="00981EBF" w:rsidRPr="00981EBF" w:rsidRDefault="00E8119E" w:rsidP="00981EB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Compile the .mod files in the </w:t>
      </w:r>
      <w:proofErr w:type="spellStart"/>
      <w:r>
        <w:rPr>
          <w:rFonts w:ascii="Times New Roman" w:hAnsi="Times New Roman" w:cs="Times New Roman"/>
          <w:bCs/>
          <w:sz w:val="23"/>
          <w:szCs w:val="23"/>
        </w:rPr>
        <w:t>Interneuron_Startup</w:t>
      </w:r>
      <w:proofErr w:type="spellEnd"/>
      <w:r>
        <w:rPr>
          <w:rFonts w:ascii="Times New Roman" w:hAnsi="Times New Roman" w:cs="Times New Roman"/>
          <w:bCs/>
          <w:sz w:val="23"/>
          <w:szCs w:val="23"/>
        </w:rPr>
        <w:t xml:space="preserve"> files folder using </w:t>
      </w:r>
      <w:proofErr w:type="spellStart"/>
      <w:r>
        <w:rPr>
          <w:rFonts w:ascii="Times New Roman" w:hAnsi="Times New Roman" w:cs="Times New Roman"/>
          <w:bCs/>
          <w:sz w:val="23"/>
          <w:szCs w:val="23"/>
        </w:rPr>
        <w:t>mknrndll</w:t>
      </w:r>
      <w:proofErr w:type="spellEnd"/>
      <w:r>
        <w:rPr>
          <w:rFonts w:ascii="Times New Roman" w:hAnsi="Times New Roman" w:cs="Times New Roman"/>
          <w:bCs/>
          <w:sz w:val="23"/>
          <w:szCs w:val="23"/>
        </w:rPr>
        <w:t xml:space="preserve">. (Drag and drop the folder on MAC, find the directory through the </w:t>
      </w:r>
      <w:proofErr w:type="spellStart"/>
      <w:r>
        <w:rPr>
          <w:rFonts w:ascii="Times New Roman" w:hAnsi="Times New Roman" w:cs="Times New Roman"/>
          <w:bCs/>
          <w:sz w:val="23"/>
          <w:szCs w:val="23"/>
        </w:rPr>
        <w:t>mknrndll</w:t>
      </w:r>
      <w:proofErr w:type="spellEnd"/>
      <w:r>
        <w:rPr>
          <w:rFonts w:ascii="Times New Roman" w:hAnsi="Times New Roman" w:cs="Times New Roman"/>
          <w:bCs/>
          <w:sz w:val="23"/>
          <w:szCs w:val="23"/>
        </w:rPr>
        <w:t xml:space="preserve"> executable on Windows). Then run “</w:t>
      </w:r>
      <w:proofErr w:type="spellStart"/>
      <w:r>
        <w:rPr>
          <w:rFonts w:ascii="Times New Roman" w:hAnsi="Times New Roman" w:cs="Times New Roman"/>
          <w:bCs/>
          <w:sz w:val="23"/>
          <w:szCs w:val="23"/>
        </w:rPr>
        <w:t>main.hoc</w:t>
      </w:r>
      <w:proofErr w:type="spellEnd"/>
      <w:r>
        <w:rPr>
          <w:rFonts w:ascii="Times New Roman" w:hAnsi="Times New Roman" w:cs="Times New Roman"/>
          <w:bCs/>
          <w:sz w:val="23"/>
          <w:szCs w:val="23"/>
        </w:rPr>
        <w:t>” my double-clicking on it. This is the main interface you’ll use to tune the model.</w:t>
      </w:r>
      <w:r w:rsidR="001B1A94">
        <w:rPr>
          <w:rFonts w:ascii="Times New Roman" w:hAnsi="Times New Roman" w:cs="Times New Roman"/>
          <w:bCs/>
          <w:sz w:val="23"/>
          <w:szCs w:val="23"/>
        </w:rPr>
        <w:t xml:space="preserve"> You can change parameters like capacitance, leak conductance, etc. all from the GUI, no coding should be necessary.</w:t>
      </w:r>
    </w:p>
    <w:p w14:paraId="2E831643" w14:textId="77777777" w:rsidR="006F4224" w:rsidRDefault="006F4224" w:rsidP="002111E0">
      <w:pPr>
        <w:rPr>
          <w:rFonts w:ascii="Times New Roman" w:hAnsi="Times New Roman" w:cs="Times New Roman"/>
          <w:sz w:val="24"/>
          <w:szCs w:val="24"/>
        </w:rPr>
      </w:pPr>
    </w:p>
    <w:p w14:paraId="75F9C5B4" w14:textId="77777777" w:rsidR="00FC3380" w:rsidRPr="00992E73" w:rsidRDefault="00FC3380" w:rsidP="002111E0">
      <w:pPr>
        <w:rPr>
          <w:rFonts w:ascii="Times New Roman" w:hAnsi="Times New Roman" w:cs="Times New Roman"/>
          <w:b/>
          <w:sz w:val="24"/>
          <w:szCs w:val="24"/>
        </w:rPr>
      </w:pPr>
      <w:r w:rsidRPr="00992E73">
        <w:rPr>
          <w:rFonts w:ascii="Times New Roman" w:hAnsi="Times New Roman" w:cs="Times New Roman"/>
          <w:b/>
          <w:sz w:val="24"/>
          <w:szCs w:val="24"/>
        </w:rPr>
        <w:t>What properties need to be matched?</w:t>
      </w:r>
    </w:p>
    <w:p w14:paraId="0A228188" w14:textId="5D2D9394" w:rsidR="00992E73" w:rsidRDefault="00992E73" w:rsidP="00992E7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Passive properties</w:t>
      </w:r>
      <w:r w:rsidR="001721C3">
        <w:rPr>
          <w:rFonts w:ascii="Times New Roman" w:hAnsi="Times New Roman" w:cs="Times New Roman"/>
          <w:sz w:val="24"/>
          <w:szCs w:val="24"/>
        </w:rPr>
        <w:t xml:space="preserve"> (time constant, resting membrane potential, and input resistance)</w:t>
      </w:r>
    </w:p>
    <w:p w14:paraId="68CFEAB0" w14:textId="77777777" w:rsidR="00132733" w:rsidRDefault="00FC3380" w:rsidP="001327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92E73">
        <w:rPr>
          <w:rFonts w:ascii="Times New Roman" w:hAnsi="Times New Roman" w:cs="Times New Roman"/>
          <w:sz w:val="24"/>
          <w:szCs w:val="24"/>
        </w:rPr>
        <w:t>Firing properties:</w:t>
      </w:r>
      <w:r w:rsidR="00992E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B4931" w14:textId="03D28514" w:rsidR="00132733" w:rsidRDefault="00992E73" w:rsidP="00132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27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2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2733">
        <w:rPr>
          <w:rFonts w:ascii="Times New Roman" w:hAnsi="Times New Roman" w:cs="Times New Roman"/>
          <w:sz w:val="24"/>
          <w:szCs w:val="24"/>
        </w:rPr>
        <w:t>) responses to</w:t>
      </w:r>
      <w:r w:rsidR="00FC3380" w:rsidRPr="00132733">
        <w:rPr>
          <w:rFonts w:ascii="Times New Roman" w:hAnsi="Times New Roman" w:cs="Times New Roman"/>
          <w:sz w:val="24"/>
          <w:szCs w:val="24"/>
        </w:rPr>
        <w:t xml:space="preserve"> </w:t>
      </w:r>
      <w:r w:rsidRPr="00132733">
        <w:rPr>
          <w:rFonts w:ascii="Times New Roman" w:hAnsi="Times New Roman" w:cs="Times New Roman"/>
          <w:sz w:val="24"/>
          <w:szCs w:val="24"/>
        </w:rPr>
        <w:t>v</w:t>
      </w:r>
      <w:r w:rsidR="00985731">
        <w:rPr>
          <w:rFonts w:ascii="Times New Roman" w:hAnsi="Times New Roman" w:cs="Times New Roman"/>
          <w:sz w:val="24"/>
          <w:szCs w:val="24"/>
        </w:rPr>
        <w:t>arious current injection values</w:t>
      </w:r>
      <w:r w:rsidRPr="00132733">
        <w:rPr>
          <w:rFonts w:ascii="Times New Roman" w:hAnsi="Times New Roman" w:cs="Times New Roman"/>
          <w:sz w:val="24"/>
          <w:szCs w:val="24"/>
        </w:rPr>
        <w:t xml:space="preserve"> </w:t>
      </w:r>
      <w:r w:rsidR="00132733">
        <w:rPr>
          <w:rFonts w:ascii="Times New Roman" w:hAnsi="Times New Roman" w:cs="Times New Roman"/>
          <w:sz w:val="24"/>
          <w:szCs w:val="24"/>
        </w:rPr>
        <w:t xml:space="preserve">by varying only </w:t>
      </w:r>
      <w:proofErr w:type="spellStart"/>
      <w:r w:rsidR="00132733">
        <w:rPr>
          <w:rFonts w:ascii="Times New Roman" w:hAnsi="Times New Roman" w:cs="Times New Roman"/>
          <w:sz w:val="24"/>
          <w:szCs w:val="24"/>
        </w:rPr>
        <w:t>k</w:t>
      </w:r>
      <w:r w:rsidR="0037394A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132733">
        <w:rPr>
          <w:rFonts w:ascii="Times New Roman" w:hAnsi="Times New Roman" w:cs="Times New Roman"/>
          <w:sz w:val="24"/>
          <w:szCs w:val="24"/>
        </w:rPr>
        <w:t xml:space="preserve">, </w:t>
      </w:r>
      <w:r w:rsidRPr="00132733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2DE39BD1" w14:textId="77777777" w:rsidR="00FC3380" w:rsidRPr="00132733" w:rsidRDefault="00992E73" w:rsidP="001327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2733">
        <w:rPr>
          <w:rFonts w:ascii="Times New Roman" w:hAnsi="Times New Roman" w:cs="Times New Roman"/>
          <w:sz w:val="24"/>
          <w:szCs w:val="24"/>
        </w:rPr>
        <w:t>(ii) the frequency-current response (</w:t>
      </w:r>
      <w:r w:rsidR="0016316E" w:rsidRPr="00132733">
        <w:rPr>
          <w:rFonts w:ascii="Times New Roman" w:hAnsi="Times New Roman" w:cs="Times New Roman"/>
          <w:sz w:val="24"/>
          <w:szCs w:val="24"/>
        </w:rPr>
        <w:t>FIR</w:t>
      </w:r>
      <w:r w:rsidRPr="00132733">
        <w:rPr>
          <w:rFonts w:ascii="Times New Roman" w:hAnsi="Times New Roman" w:cs="Times New Roman"/>
          <w:sz w:val="24"/>
          <w:szCs w:val="24"/>
        </w:rPr>
        <w:t>)</w:t>
      </w:r>
      <w:r w:rsidR="0016316E" w:rsidRPr="00132733">
        <w:rPr>
          <w:rFonts w:ascii="Times New Roman" w:hAnsi="Times New Roman" w:cs="Times New Roman"/>
          <w:sz w:val="24"/>
          <w:szCs w:val="24"/>
        </w:rPr>
        <w:t xml:space="preserve"> curve</w:t>
      </w:r>
      <w:r w:rsidRPr="00132733">
        <w:rPr>
          <w:rFonts w:ascii="Times New Roman" w:hAnsi="Times New Roman" w:cs="Times New Roman"/>
          <w:sz w:val="24"/>
          <w:szCs w:val="24"/>
        </w:rPr>
        <w:t xml:space="preserve"> for the neuron.</w:t>
      </w:r>
    </w:p>
    <w:p w14:paraId="0FDD718D" w14:textId="071ACE3D" w:rsidR="00FC3380" w:rsidRPr="00093BDE" w:rsidRDefault="00093BDE" w:rsidP="002111E0">
      <w:pPr>
        <w:rPr>
          <w:rFonts w:ascii="Times New Roman" w:hAnsi="Times New Roman" w:cs="Times New Roman"/>
          <w:b/>
          <w:sz w:val="24"/>
          <w:szCs w:val="24"/>
        </w:rPr>
      </w:pPr>
      <w:r w:rsidRPr="00093BDE">
        <w:rPr>
          <w:rFonts w:ascii="Times New Roman" w:hAnsi="Times New Roman" w:cs="Times New Roman"/>
          <w:b/>
          <w:sz w:val="24"/>
          <w:szCs w:val="24"/>
        </w:rPr>
        <w:t>Using Real Cell Traces to Match Properties</w:t>
      </w:r>
    </w:p>
    <w:p w14:paraId="7A80966C" w14:textId="444476E4" w:rsidR="0004275E" w:rsidRDefault="0004275E" w:rsidP="0004275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Graphs for observed interneurons have been provided for you to match. </w:t>
      </w:r>
      <w:r w:rsidR="001B1A94">
        <w:rPr>
          <w:rFonts w:ascii="Times New Roman" w:hAnsi="Times New Roman" w:cs="Times New Roman"/>
          <w:sz w:val="24"/>
          <w:szCs w:val="24"/>
        </w:rPr>
        <w:t>MATLAB</w:t>
      </w:r>
      <w:r>
        <w:rPr>
          <w:rFonts w:ascii="Times New Roman" w:hAnsi="Times New Roman" w:cs="Times New Roman"/>
          <w:sz w:val="24"/>
          <w:szCs w:val="24"/>
        </w:rPr>
        <w:t xml:space="preserve"> code and data export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provided.</w:t>
      </w:r>
      <w:r w:rsidR="001B1A94">
        <w:rPr>
          <w:rFonts w:ascii="Times New Roman" w:hAnsi="Times New Roman" w:cs="Times New Roman"/>
          <w:sz w:val="24"/>
          <w:szCs w:val="24"/>
        </w:rPr>
        <w:t xml:space="preserve"> </w:t>
      </w:r>
      <w:r w:rsidR="00D87C38">
        <w:rPr>
          <w:rFonts w:ascii="Times New Roman" w:hAnsi="Times New Roman" w:cs="Times New Roman"/>
          <w:sz w:val="24"/>
          <w:szCs w:val="24"/>
        </w:rPr>
        <w:t xml:space="preserve">If you don’t have MATLAB, the data is also given in a spreadsheet. </w:t>
      </w:r>
      <w:r w:rsidR="00C00D87">
        <w:rPr>
          <w:rFonts w:ascii="Times New Roman" w:hAnsi="Times New Roman" w:cs="Times New Roman"/>
          <w:sz w:val="24"/>
          <w:szCs w:val="24"/>
        </w:rPr>
        <w:t>Details about the recordings:</w:t>
      </w:r>
    </w:p>
    <w:p w14:paraId="6D2ABAF9" w14:textId="3E48119B" w:rsidR="0004275E" w:rsidRDefault="0004275E" w:rsidP="0004275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was injected at 30 </w:t>
      </w:r>
      <w:proofErr w:type="spellStart"/>
      <w:r w:rsidR="00C00D87">
        <w:rPr>
          <w:rFonts w:ascii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intervals starting at -60 excluding 0. (-60, -30, 30, 60, 90…) </w:t>
      </w:r>
    </w:p>
    <w:p w14:paraId="6DD829C4" w14:textId="77777777" w:rsidR="0037394A" w:rsidRDefault="0037394A" w:rsidP="003739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3562D7" w14:textId="7C07990E" w:rsidR="0004275E" w:rsidRDefault="00C00D87" w:rsidP="00854B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time constant, resting membrane potential, and input resistance </w:t>
      </w:r>
      <w:r w:rsidR="00854B85">
        <w:rPr>
          <w:rFonts w:ascii="Times New Roman" w:hAnsi="Times New Roman" w:cs="Times New Roman"/>
          <w:sz w:val="24"/>
          <w:szCs w:val="24"/>
        </w:rPr>
        <w:t>of the experimental cell</w:t>
      </w:r>
      <w:r w:rsidR="00336137">
        <w:rPr>
          <w:rFonts w:ascii="Times New Roman" w:hAnsi="Times New Roman" w:cs="Times New Roman"/>
          <w:sz w:val="24"/>
          <w:szCs w:val="24"/>
        </w:rPr>
        <w:t xml:space="preserve"> and document them in an excel sheet</w:t>
      </w:r>
      <w:r w:rsidR="00854B85">
        <w:rPr>
          <w:rFonts w:ascii="Times New Roman" w:hAnsi="Times New Roman" w:cs="Times New Roman"/>
          <w:sz w:val="24"/>
          <w:szCs w:val="24"/>
        </w:rPr>
        <w:t>. HINT: Look at a current clamp trace where negative current was injected.</w:t>
      </w:r>
    </w:p>
    <w:p w14:paraId="3DFF8F46" w14:textId="76961523" w:rsidR="00854B85" w:rsidRPr="00854B85" w:rsidRDefault="00854B85" w:rsidP="00854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D39417" w14:textId="1FE5F2F9" w:rsidR="00854B85" w:rsidRPr="00854B85" w:rsidRDefault="00854B85" w:rsidP="00854B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Try to match the model cell’s time constant, resting membrane potential, and input resistance to the experimental values. </w:t>
      </w:r>
      <w:r w:rsidR="00336137">
        <w:rPr>
          <w:rFonts w:ascii="Times New Roman" w:hAnsi="Times New Roman" w:cs="Times New Roman"/>
          <w:sz w:val="24"/>
          <w:szCs w:val="24"/>
        </w:rPr>
        <w:t>Document</w:t>
      </w:r>
      <w:r>
        <w:rPr>
          <w:rFonts w:ascii="Times New Roman" w:hAnsi="Times New Roman" w:cs="Times New Roman"/>
          <w:sz w:val="24"/>
          <w:szCs w:val="24"/>
        </w:rPr>
        <w:t xml:space="preserve"> the values you get</w:t>
      </w:r>
      <w:r w:rsidR="0033613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="00336137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="00336137">
        <w:rPr>
          <w:rFonts w:ascii="Times New Roman" w:hAnsi="Times New Roman" w:cs="Times New Roman"/>
          <w:sz w:val="24"/>
          <w:szCs w:val="24"/>
        </w:rPr>
        <w:t xml:space="preserve"> excel sheet</w:t>
      </w:r>
      <w:r>
        <w:rPr>
          <w:rFonts w:ascii="Times New Roman" w:hAnsi="Times New Roman" w:cs="Times New Roman"/>
          <w:sz w:val="24"/>
          <w:szCs w:val="24"/>
        </w:rPr>
        <w:t xml:space="preserve">. You will likely not be able to match the experimental cell exactly. See the appendix for appropriate ranges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conductances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5A5F1" w14:textId="00AB467F" w:rsidR="00132733" w:rsidRDefault="00132733" w:rsidP="00854B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BC3201" w14:textId="010BA677" w:rsidR="00854B85" w:rsidRPr="00854B85" w:rsidRDefault="00854B85" w:rsidP="00854B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try to match the spiking properties by varying the conductance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channel. Show side-by-side plots in 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excel sheet of the model and experimental cell.</w:t>
      </w:r>
      <w:r w:rsidR="00336137">
        <w:rPr>
          <w:rFonts w:ascii="Times New Roman" w:hAnsi="Times New Roman" w:cs="Times New Roman"/>
          <w:sz w:val="24"/>
          <w:szCs w:val="24"/>
        </w:rPr>
        <w:t xml:space="preserve"> Also plot FIR curves for the experimental and model cell to show how they compare.</w:t>
      </w:r>
    </w:p>
    <w:p w14:paraId="2B9491DC" w14:textId="6EFB26E3" w:rsidR="006F4224" w:rsidRDefault="006F4224" w:rsidP="006F4224">
      <w:pPr>
        <w:pStyle w:val="Default"/>
        <w:rPr>
          <w:rFonts w:ascii="Times New Roman" w:hAnsi="Times New Roman" w:cs="Times New Roman"/>
          <w:color w:val="auto"/>
        </w:rPr>
      </w:pPr>
    </w:p>
    <w:p w14:paraId="340FCB2D" w14:textId="5CF248CD" w:rsidR="00854B85" w:rsidRDefault="00854B85" w:rsidP="006F4224">
      <w:pPr>
        <w:pStyle w:val="Default"/>
        <w:rPr>
          <w:rFonts w:ascii="Times New Roman" w:hAnsi="Times New Roman" w:cs="Times New Roman"/>
          <w:color w:val="auto"/>
        </w:rPr>
      </w:pPr>
    </w:p>
    <w:p w14:paraId="7D686F8A" w14:textId="77777777" w:rsidR="00854B85" w:rsidRDefault="00854B85" w:rsidP="006F4224">
      <w:pPr>
        <w:pStyle w:val="Default"/>
        <w:rPr>
          <w:rFonts w:ascii="Times New Roman" w:hAnsi="Times New Roman" w:cs="Times New Roman"/>
          <w:color w:val="auto"/>
        </w:rPr>
      </w:pPr>
    </w:p>
    <w:p w14:paraId="6537053E" w14:textId="77777777" w:rsidR="008E7BBE" w:rsidRPr="00B40F47" w:rsidRDefault="008E7BBE" w:rsidP="006F4224">
      <w:pPr>
        <w:pStyle w:val="Default"/>
        <w:rPr>
          <w:rFonts w:ascii="Times New Roman" w:hAnsi="Times New Roman" w:cs="Times New Roman"/>
          <w:szCs w:val="28"/>
        </w:rPr>
      </w:pPr>
    </w:p>
    <w:p w14:paraId="7DAC7C82" w14:textId="77777777" w:rsidR="006F4224" w:rsidRPr="00B40F47" w:rsidRDefault="006F4224" w:rsidP="006F4224">
      <w:pPr>
        <w:pStyle w:val="Default"/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>Suggestions for model development</w:t>
      </w:r>
    </w:p>
    <w:p w14:paraId="5D319464" w14:textId="420EBBD8" w:rsidR="006F4224" w:rsidRPr="00B40F47" w:rsidRDefault="006F4224" w:rsidP="006F4224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>NEURON models the compartment membrane as a cylindrical surface without top and bottom caps</w:t>
      </w:r>
      <w:r w:rsidR="00336137">
        <w:rPr>
          <w:rFonts w:ascii="Times New Roman" w:hAnsi="Times New Roman" w:cs="Times New Roman"/>
        </w:rPr>
        <w:t>.</w:t>
      </w:r>
      <w:bookmarkStart w:id="0" w:name="_GoBack"/>
      <w:bookmarkEnd w:id="0"/>
      <w:r w:rsidRPr="00B40F47">
        <w:rPr>
          <w:rFonts w:ascii="Times New Roman" w:hAnsi="Times New Roman" w:cs="Times New Roman"/>
        </w:rPr>
        <w:t xml:space="preserve"> </w:t>
      </w:r>
      <w:proofErr w:type="gramStart"/>
      <w:r w:rsidRPr="00B40F47">
        <w:rPr>
          <w:rFonts w:ascii="Times New Roman" w:hAnsi="Times New Roman" w:cs="Times New Roman"/>
        </w:rPr>
        <w:t>In</w:t>
      </w:r>
      <w:proofErr w:type="gramEnd"/>
      <w:r w:rsidRPr="00B40F47">
        <w:rPr>
          <w:rFonts w:ascii="Times New Roman" w:hAnsi="Times New Roman" w:cs="Times New Roman"/>
        </w:rPr>
        <w:t xml:space="preserve"> the template file provided to you, we use L=</w:t>
      </w:r>
      <w:r w:rsidR="00046F2E">
        <w:rPr>
          <w:rFonts w:ascii="Times New Roman" w:hAnsi="Times New Roman" w:cs="Times New Roman"/>
        </w:rPr>
        <w:t>15</w:t>
      </w:r>
      <w:r w:rsidRPr="00B40F47">
        <w:rPr>
          <w:rFonts w:ascii="Times New Roman" w:hAnsi="Times New Roman" w:cs="Times New Roman"/>
        </w:rPr>
        <w:t xml:space="preserve"> µm, and diam=</w:t>
      </w:r>
      <w:r w:rsidR="00046F2E">
        <w:rPr>
          <w:rFonts w:ascii="Times New Roman" w:hAnsi="Times New Roman" w:cs="Times New Roman"/>
        </w:rPr>
        <w:t>15</w:t>
      </w:r>
      <w:r w:rsidR="00925AF4">
        <w:rPr>
          <w:rFonts w:ascii="Times New Roman" w:hAnsi="Times New Roman" w:cs="Times New Roman"/>
        </w:rPr>
        <w:t xml:space="preserve"> µm</w:t>
      </w:r>
      <w:r w:rsidR="00046F2E">
        <w:rPr>
          <w:rFonts w:ascii="Times New Roman" w:hAnsi="Times New Roman" w:cs="Times New Roman"/>
        </w:rPr>
        <w:t xml:space="preserve"> for the soma and </w:t>
      </w:r>
      <w:r w:rsidR="00046F2E" w:rsidRPr="00B40F47">
        <w:rPr>
          <w:rFonts w:ascii="Times New Roman" w:hAnsi="Times New Roman" w:cs="Times New Roman"/>
        </w:rPr>
        <w:t>L=</w:t>
      </w:r>
      <w:r w:rsidR="00046F2E">
        <w:rPr>
          <w:rFonts w:ascii="Times New Roman" w:hAnsi="Times New Roman" w:cs="Times New Roman"/>
        </w:rPr>
        <w:t>150</w:t>
      </w:r>
      <w:r w:rsidR="00046F2E" w:rsidRPr="00B40F47">
        <w:rPr>
          <w:rFonts w:ascii="Times New Roman" w:hAnsi="Times New Roman" w:cs="Times New Roman"/>
        </w:rPr>
        <w:t xml:space="preserve"> µm, and diam=</w:t>
      </w:r>
      <w:r w:rsidR="00046F2E">
        <w:rPr>
          <w:rFonts w:ascii="Times New Roman" w:hAnsi="Times New Roman" w:cs="Times New Roman"/>
        </w:rPr>
        <w:t>10 µm for the dendrite</w:t>
      </w:r>
      <w:r w:rsidR="00925AF4">
        <w:rPr>
          <w:rFonts w:ascii="Times New Roman" w:hAnsi="Times New Roman" w:cs="Times New Roman"/>
        </w:rPr>
        <w:t>.</w:t>
      </w:r>
    </w:p>
    <w:p w14:paraId="5216A242" w14:textId="5F96C682" w:rsidR="006F4224" w:rsidRPr="00B40F47" w:rsidRDefault="00CE7BB1" w:rsidP="006F4224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>The default capacitance of the model is</w:t>
      </w:r>
      <w:r w:rsidR="006F4224" w:rsidRPr="00B40F47">
        <w:rPr>
          <w:rFonts w:ascii="Times New Roman" w:hAnsi="Times New Roman" w:cs="Times New Roman"/>
        </w:rPr>
        <w:t xml:space="preserve"> </w:t>
      </w:r>
      <w:r w:rsidR="007A65C8">
        <w:rPr>
          <w:rFonts w:ascii="Times New Roman" w:hAnsi="Times New Roman" w:cs="Times New Roman"/>
        </w:rPr>
        <w:t>1.0</w:t>
      </w:r>
      <w:r w:rsidR="006F4224" w:rsidRPr="00B40F47">
        <w:rPr>
          <w:rFonts w:ascii="Times New Roman" w:hAnsi="Times New Roman" w:cs="Times New Roman"/>
        </w:rPr>
        <w:t xml:space="preserve"> µm/cm</w:t>
      </w:r>
      <w:r w:rsidR="0005567D" w:rsidRPr="00B40F47">
        <w:rPr>
          <w:rFonts w:ascii="Times New Roman" w:hAnsi="Times New Roman" w:cs="Times New Roman"/>
          <w:vertAlign w:val="superscript"/>
        </w:rPr>
        <w:t>2</w:t>
      </w:r>
    </w:p>
    <w:p w14:paraId="495BA753" w14:textId="0C19305F" w:rsidR="0005567D" w:rsidRPr="00B40F47" w:rsidRDefault="007028C1" w:rsidP="006F4224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C9033C6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30.35pt;margin-top:2.7pt;width:45.75pt;height:23.25pt;z-index:251664384" fillcolor="white [3201]" strokecolor="black [3200]" strokeweight="1pt">
            <v:stroke dashstyle="dash"/>
            <v:shadow color="#868686"/>
            <v:textbox>
              <w:txbxContent>
                <w:p w14:paraId="4241154D" w14:textId="77777777" w:rsidR="00CD5CCF" w:rsidRDefault="00CD5CCF" w:rsidP="00CD5CCF">
                  <w:r>
                    <w:t xml:space="preserve">     L</w:t>
                  </w:r>
                </w:p>
              </w:txbxContent>
            </v:textbox>
          </v:shape>
        </w:pict>
      </w:r>
      <w:r w:rsidR="007A65C8">
        <w:rPr>
          <w:rFonts w:ascii="Times New Roman" w:hAnsi="Times New Roman" w:cs="Times New Roman"/>
        </w:rPr>
        <w:t>We u</w:t>
      </w:r>
      <w:r w:rsidR="0005567D" w:rsidRPr="00B40F47">
        <w:rPr>
          <w:rFonts w:ascii="Times New Roman" w:hAnsi="Times New Roman" w:cs="Times New Roman"/>
        </w:rPr>
        <w:t>se the following reversal potential values:</w:t>
      </w:r>
    </w:p>
    <w:p w14:paraId="5C2F03D3" w14:textId="77777777" w:rsidR="0005567D" w:rsidRPr="00B40F47" w:rsidRDefault="007028C1" w:rsidP="00CD5CC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31EFAD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08.25pt;margin-top:14.1pt;width:81.75pt;height:0;z-index:251662336" o:connectortype="straight">
            <v:stroke startarrow="block" endarrow="block"/>
          </v:shape>
        </w:pict>
      </w:r>
      <w:proofErr w:type="spellStart"/>
      <w:r w:rsidR="00C5083E" w:rsidRPr="00B40F47">
        <w:rPr>
          <w:rFonts w:ascii="Times New Roman" w:hAnsi="Times New Roman" w:cs="Times New Roman"/>
        </w:rPr>
        <w:t>ELeak</w:t>
      </w:r>
      <w:proofErr w:type="spellEnd"/>
      <w:r w:rsidR="00C5083E" w:rsidRPr="00B40F47">
        <w:rPr>
          <w:rFonts w:ascii="Times New Roman" w:hAnsi="Times New Roman" w:cs="Times New Roman"/>
        </w:rPr>
        <w:t xml:space="preserve">  </w:t>
      </w:r>
      <w:r w:rsidR="00CD5CCF" w:rsidRPr="00B40F47">
        <w:rPr>
          <w:rFonts w:ascii="Times New Roman" w:hAnsi="Times New Roman" w:cs="Times New Roman"/>
        </w:rPr>
        <w:t>=  - 70 mV</w:t>
      </w:r>
    </w:p>
    <w:p w14:paraId="12B2AC58" w14:textId="1177F4F8" w:rsidR="00CD5CCF" w:rsidRPr="00B40F47" w:rsidRDefault="007028C1" w:rsidP="00CD5CC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68AB226">
          <v:shape id="_x0000_s1031" type="#_x0000_t32" style="position:absolute;left:0;text-align:left;margin-left:286.5pt;margin-top:7.7pt;width:.75pt;height:54pt;z-index:251661312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</w:rPr>
        <w:pict w14:anchorId="51E128AE"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0" type="#_x0000_t132" style="position:absolute;left:0;text-align:left;margin-left:321pt;margin-top:-19.3pt;width:54pt;height:108pt;rotation:90;flip:x;z-index:25166028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14:paraId="4CF00145" w14:textId="77777777" w:rsidR="00CD5CCF" w:rsidRDefault="00CD5CCF"/>
              </w:txbxContent>
            </v:textbox>
          </v:shape>
        </w:pict>
      </w:r>
      <w:proofErr w:type="spellStart"/>
      <w:r w:rsidR="00CD5CCF" w:rsidRPr="00B40F47">
        <w:rPr>
          <w:rFonts w:ascii="Times New Roman" w:hAnsi="Times New Roman" w:cs="Times New Roman"/>
        </w:rPr>
        <w:t>Ena</w:t>
      </w:r>
      <w:proofErr w:type="spellEnd"/>
      <w:r w:rsidR="00CD5CCF" w:rsidRPr="00B40F47">
        <w:rPr>
          <w:rFonts w:ascii="Times New Roman" w:hAnsi="Times New Roman" w:cs="Times New Roman"/>
        </w:rPr>
        <w:t xml:space="preserve"> </w:t>
      </w:r>
      <w:r w:rsidR="00CD5CCF" w:rsidRPr="00B40F47">
        <w:rPr>
          <w:rFonts w:ascii="Times New Roman" w:hAnsi="Times New Roman" w:cs="Times New Roman"/>
        </w:rPr>
        <w:tab/>
        <w:t xml:space="preserve">=    </w:t>
      </w:r>
      <w:r w:rsidR="00046F2E">
        <w:rPr>
          <w:rFonts w:ascii="Times New Roman" w:hAnsi="Times New Roman" w:cs="Times New Roman"/>
        </w:rPr>
        <w:t>45</w:t>
      </w:r>
      <w:r w:rsidR="00CD5CCF" w:rsidRPr="00B40F47">
        <w:rPr>
          <w:rFonts w:ascii="Times New Roman" w:hAnsi="Times New Roman" w:cs="Times New Roman"/>
        </w:rPr>
        <w:t xml:space="preserve"> mV</w:t>
      </w:r>
    </w:p>
    <w:p w14:paraId="6B8A54A7" w14:textId="05397B2D" w:rsidR="00CD5CCF" w:rsidRPr="00B40F47" w:rsidRDefault="007028C1" w:rsidP="00CD5CCF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5E282FD">
          <v:shape id="_x0000_s1033" type="#_x0000_t202" style="position:absolute;left:0;text-align:left;margin-left:233.25pt;margin-top:5.8pt;width:45.75pt;height:23.25pt;z-index:251663360" fillcolor="white [3201]" strokecolor="black [3200]" strokeweight="1pt">
            <v:stroke dashstyle="dash"/>
            <v:shadow color="#868686"/>
            <v:textbox>
              <w:txbxContent>
                <w:p w14:paraId="3DAFFA85" w14:textId="77777777" w:rsidR="00CD5CCF" w:rsidRDefault="00CD5CCF">
                  <w:r>
                    <w:t xml:space="preserve">  diam</w:t>
                  </w:r>
                </w:p>
              </w:txbxContent>
            </v:textbox>
          </v:shape>
        </w:pict>
      </w:r>
      <w:proofErr w:type="spellStart"/>
      <w:r w:rsidR="00CD5CCF" w:rsidRPr="00B40F47">
        <w:rPr>
          <w:rFonts w:ascii="Times New Roman" w:hAnsi="Times New Roman" w:cs="Times New Roman"/>
        </w:rPr>
        <w:t>Ek</w:t>
      </w:r>
      <w:proofErr w:type="spellEnd"/>
      <w:r w:rsidR="00CD5CCF" w:rsidRPr="00B40F47">
        <w:rPr>
          <w:rFonts w:ascii="Times New Roman" w:hAnsi="Times New Roman" w:cs="Times New Roman"/>
        </w:rPr>
        <w:t xml:space="preserve"> </w:t>
      </w:r>
      <w:r w:rsidR="00CD5CCF" w:rsidRPr="00B40F47">
        <w:rPr>
          <w:rFonts w:ascii="Times New Roman" w:hAnsi="Times New Roman" w:cs="Times New Roman"/>
        </w:rPr>
        <w:tab/>
        <w:t xml:space="preserve">= - </w:t>
      </w:r>
      <w:r w:rsidR="00046F2E">
        <w:rPr>
          <w:rFonts w:ascii="Times New Roman" w:hAnsi="Times New Roman" w:cs="Times New Roman"/>
        </w:rPr>
        <w:t>80</w:t>
      </w:r>
      <w:r w:rsidR="00CD5CCF" w:rsidRPr="00B40F47">
        <w:rPr>
          <w:rFonts w:ascii="Times New Roman" w:hAnsi="Times New Roman" w:cs="Times New Roman"/>
        </w:rPr>
        <w:t xml:space="preserve"> mV</w:t>
      </w:r>
    </w:p>
    <w:p w14:paraId="34DE7CB6" w14:textId="77777777" w:rsidR="0005567D" w:rsidRPr="00B40F47" w:rsidRDefault="0005567D" w:rsidP="0005567D">
      <w:pPr>
        <w:pStyle w:val="Default"/>
        <w:ind w:left="1440"/>
      </w:pPr>
    </w:p>
    <w:p w14:paraId="56631746" w14:textId="77777777" w:rsidR="00CD5CCF" w:rsidRPr="00B40F47" w:rsidRDefault="00CD5CCF" w:rsidP="00CD5CCF">
      <w:pPr>
        <w:pStyle w:val="Default"/>
        <w:ind w:left="720"/>
        <w:rPr>
          <w:sz w:val="28"/>
          <w:szCs w:val="28"/>
        </w:rPr>
      </w:pPr>
    </w:p>
    <w:p w14:paraId="1206C76B" w14:textId="0AD103C1" w:rsidR="00CD5CCF" w:rsidRPr="008E7BBE" w:rsidRDefault="00CD5CCF" w:rsidP="008E7BBE">
      <w:pPr>
        <w:pStyle w:val="Default"/>
        <w:numPr>
          <w:ilvl w:val="0"/>
          <w:numId w:val="7"/>
        </w:numPr>
        <w:spacing w:after="44"/>
        <w:rPr>
          <w:rFonts w:ascii="Times New Roman" w:hAnsi="Times New Roman" w:cs="Times New Roman"/>
        </w:rPr>
      </w:pPr>
      <w:r w:rsidRPr="008E7BBE">
        <w:rPr>
          <w:rFonts w:ascii="Times New Roman" w:hAnsi="Times New Roman" w:cs="Times New Roman"/>
        </w:rPr>
        <w:t xml:space="preserve">Membrane capacitance, channel </w:t>
      </w:r>
      <w:proofErr w:type="spellStart"/>
      <w:r w:rsidRPr="008E7BBE">
        <w:rPr>
          <w:rFonts w:ascii="Times New Roman" w:hAnsi="Times New Roman" w:cs="Times New Roman"/>
        </w:rPr>
        <w:t>conductances</w:t>
      </w:r>
      <w:proofErr w:type="spellEnd"/>
      <w:r w:rsidRPr="008E7BBE">
        <w:rPr>
          <w:rFonts w:ascii="Times New Roman" w:hAnsi="Times New Roman" w:cs="Times New Roman"/>
        </w:rPr>
        <w:t xml:space="preserve"> and output currents are provided per unit area in NE</w:t>
      </w:r>
      <w:r w:rsidR="003D16BB" w:rsidRPr="008E7BBE">
        <w:rPr>
          <w:rFonts w:ascii="Times New Roman" w:hAnsi="Times New Roman" w:cs="Times New Roman"/>
        </w:rPr>
        <w:t>URON, i.e.</w:t>
      </w:r>
      <w:r w:rsidR="00CE7BB1" w:rsidRPr="008E7BBE">
        <w:rPr>
          <w:rFonts w:ascii="Times New Roman" w:hAnsi="Times New Roman" w:cs="Times New Roman"/>
        </w:rPr>
        <w:t>,</w:t>
      </w:r>
      <w:r w:rsidR="003D16BB" w:rsidRPr="008E7BBE">
        <w:rPr>
          <w:rFonts w:ascii="Times New Roman" w:hAnsi="Times New Roman" w:cs="Times New Roman"/>
        </w:rPr>
        <w:t xml:space="preserve"> in the units of </w:t>
      </w:r>
      <w:r w:rsidRPr="008E7BBE">
        <w:rPr>
          <w:rFonts w:ascii="Times New Roman" w:hAnsi="Times New Roman" w:cs="Times New Roman"/>
        </w:rPr>
        <w:t>S/cm</w:t>
      </w:r>
      <w:r w:rsidRPr="008E7BBE">
        <w:rPr>
          <w:rFonts w:ascii="Times New Roman" w:hAnsi="Times New Roman" w:cs="Times New Roman"/>
          <w:vertAlign w:val="superscript"/>
        </w:rPr>
        <w:t>2</w:t>
      </w:r>
      <w:r w:rsidRPr="008E7BBE">
        <w:rPr>
          <w:rFonts w:ascii="Times New Roman" w:hAnsi="Times New Roman" w:cs="Times New Roman"/>
        </w:rPr>
        <w:t>, and mA/cm</w:t>
      </w:r>
      <w:r w:rsidRPr="008E7BBE">
        <w:rPr>
          <w:rFonts w:ascii="Times New Roman" w:hAnsi="Times New Roman" w:cs="Times New Roman"/>
          <w:vertAlign w:val="superscript"/>
        </w:rPr>
        <w:t>2</w:t>
      </w:r>
      <w:r w:rsidRPr="008E7BBE">
        <w:rPr>
          <w:rFonts w:ascii="Times New Roman" w:hAnsi="Times New Roman" w:cs="Times New Roman"/>
        </w:rPr>
        <w:t xml:space="preserve">, respectively. It takes care of converting values internally. </w:t>
      </w:r>
    </w:p>
    <w:p w14:paraId="291D076C" w14:textId="77777777" w:rsidR="003D16BB" w:rsidRPr="00B40F47" w:rsidRDefault="00CD5CCF" w:rsidP="00D117AE">
      <w:pPr>
        <w:pStyle w:val="Default"/>
        <w:numPr>
          <w:ilvl w:val="0"/>
          <w:numId w:val="7"/>
        </w:numPr>
        <w:spacing w:after="44"/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 xml:space="preserve">The default units for current injection and synaptic currents are </w:t>
      </w:r>
      <w:proofErr w:type="spellStart"/>
      <w:r w:rsidRPr="00B40F47">
        <w:rPr>
          <w:rFonts w:ascii="Times New Roman" w:hAnsi="Times New Roman" w:cs="Times New Roman"/>
        </w:rPr>
        <w:t>nA</w:t>
      </w:r>
      <w:r w:rsidR="003D16BB" w:rsidRPr="00B40F47">
        <w:rPr>
          <w:rFonts w:ascii="Times New Roman" w:hAnsi="Times New Roman" w:cs="Times New Roman"/>
        </w:rPr>
        <w:t>.</w:t>
      </w:r>
      <w:proofErr w:type="spellEnd"/>
    </w:p>
    <w:p w14:paraId="59B292E0" w14:textId="77777777" w:rsidR="00B024FF" w:rsidRPr="00B40F47" w:rsidRDefault="00CD5CCF" w:rsidP="00D117AE">
      <w:pPr>
        <w:pStyle w:val="Default"/>
        <w:numPr>
          <w:ilvl w:val="0"/>
          <w:numId w:val="7"/>
        </w:numPr>
        <w:spacing w:after="44"/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 xml:space="preserve">Useful links: </w:t>
      </w:r>
    </w:p>
    <w:p w14:paraId="32B970A5" w14:textId="77777777" w:rsidR="00CD5CCF" w:rsidRPr="00B40F47" w:rsidRDefault="00CD5CCF" w:rsidP="00B024FF">
      <w:pPr>
        <w:pStyle w:val="Default"/>
        <w:spacing w:after="121"/>
        <w:ind w:left="720"/>
        <w:rPr>
          <w:rFonts w:ascii="Times New Roman" w:eastAsia="Arial Unicode MS" w:hAnsi="Times New Roman" w:cs="Times New Roman"/>
        </w:rPr>
      </w:pPr>
      <w:r w:rsidRPr="00B40F47">
        <w:rPr>
          <w:rFonts w:ascii="Times New Roman" w:eastAsia="Arial Unicode MS" w:hAnsi="Times New Roman" w:cs="Times New Roman"/>
        </w:rPr>
        <w:t xml:space="preserve">NEURON website: </w:t>
      </w:r>
      <w:hyperlink r:id="rId7" w:history="1">
        <w:r w:rsidRPr="00B40F47">
          <w:rPr>
            <w:rStyle w:val="Hyperlink"/>
            <w:rFonts w:ascii="Times New Roman" w:eastAsia="Arial Unicode MS" w:hAnsi="Times New Roman" w:cs="Times New Roman"/>
          </w:rPr>
          <w:t>http://www.neuron.yale.edu/neuron/node/47</w:t>
        </w:r>
      </w:hyperlink>
    </w:p>
    <w:p w14:paraId="0F23388B" w14:textId="77777777" w:rsidR="00CD5CCF" w:rsidRPr="00B40F47" w:rsidRDefault="00CD5CCF" w:rsidP="00B024FF">
      <w:pPr>
        <w:pStyle w:val="Default"/>
        <w:spacing w:after="121"/>
        <w:ind w:left="720"/>
        <w:rPr>
          <w:rFonts w:ascii="Times New Roman" w:eastAsia="Arial Unicode MS" w:hAnsi="Times New Roman" w:cs="Times New Roman"/>
        </w:rPr>
      </w:pPr>
      <w:r w:rsidRPr="00B40F47">
        <w:rPr>
          <w:rFonts w:ascii="Times New Roman" w:eastAsia="Arial Unicode MS" w:hAnsi="Times New Roman" w:cs="Times New Roman"/>
        </w:rPr>
        <w:t xml:space="preserve">NEURON official forum: </w:t>
      </w:r>
      <w:hyperlink r:id="rId8" w:history="1">
        <w:r w:rsidRPr="00B40F47">
          <w:rPr>
            <w:rStyle w:val="Hyperlink"/>
            <w:rFonts w:ascii="Times New Roman" w:eastAsia="Arial Unicode MS" w:hAnsi="Times New Roman" w:cs="Times New Roman"/>
          </w:rPr>
          <w:t>http://www.neuron.yale.edu/phpBB2/viewforum.php?f=15</w:t>
        </w:r>
      </w:hyperlink>
    </w:p>
    <w:p w14:paraId="553CF4BA" w14:textId="77777777" w:rsidR="00CD5CCF" w:rsidRPr="00B40F47" w:rsidRDefault="00CD5CCF" w:rsidP="00B024FF">
      <w:pPr>
        <w:pStyle w:val="Default"/>
        <w:spacing w:after="121"/>
        <w:ind w:left="720"/>
        <w:rPr>
          <w:rFonts w:ascii="Times New Roman" w:eastAsia="Arial Unicode MS" w:hAnsi="Times New Roman" w:cs="Times New Roman"/>
        </w:rPr>
      </w:pPr>
      <w:r w:rsidRPr="00B40F47">
        <w:rPr>
          <w:rFonts w:ascii="Times New Roman" w:eastAsia="Arial Unicode MS" w:hAnsi="Times New Roman" w:cs="Times New Roman"/>
        </w:rPr>
        <w:t xml:space="preserve">NEURON Course Hand-outs </w:t>
      </w:r>
      <w:hyperlink r:id="rId9" w:history="1">
        <w:r w:rsidRPr="00B40F47">
          <w:rPr>
            <w:rStyle w:val="Hyperlink"/>
            <w:rFonts w:ascii="Times New Roman" w:eastAsia="Arial Unicode MS" w:hAnsi="Times New Roman" w:cs="Times New Roman"/>
          </w:rPr>
          <w:t>http://www.neuron.yale.edu/neuron/static/courses/2008/course/handson.html</w:t>
        </w:r>
      </w:hyperlink>
      <w:r w:rsidRPr="00B40F47">
        <w:rPr>
          <w:rFonts w:ascii="Times New Roman" w:eastAsia="Arial Unicode MS" w:hAnsi="Times New Roman" w:cs="Times New Roman"/>
        </w:rPr>
        <w:t xml:space="preserve"> </w:t>
      </w:r>
    </w:p>
    <w:p w14:paraId="1E85614F" w14:textId="77777777" w:rsidR="00CD5CCF" w:rsidRPr="00B40F47" w:rsidRDefault="00CD5CCF" w:rsidP="00B024FF">
      <w:pPr>
        <w:pStyle w:val="Default"/>
        <w:ind w:left="720"/>
        <w:rPr>
          <w:rFonts w:ascii="Times New Roman" w:eastAsia="Arial Unicode MS" w:hAnsi="Times New Roman" w:cs="Times New Roman"/>
        </w:rPr>
      </w:pPr>
      <w:r w:rsidRPr="00B40F47">
        <w:rPr>
          <w:rFonts w:ascii="Times New Roman" w:eastAsia="Arial Unicode MS" w:hAnsi="Times New Roman" w:cs="Times New Roman"/>
        </w:rPr>
        <w:t xml:space="preserve">Programmer's Reference </w:t>
      </w:r>
      <w:hyperlink r:id="rId10" w:history="1">
        <w:r w:rsidRPr="00B40F47">
          <w:rPr>
            <w:rStyle w:val="Hyperlink"/>
            <w:rFonts w:ascii="Times New Roman" w:eastAsia="Arial Unicode MS" w:hAnsi="Times New Roman" w:cs="Times New Roman"/>
          </w:rPr>
          <w:t>http://www.neuron.yale.edu/neuron/static/docs/help/quick_reference.html</w:t>
        </w:r>
      </w:hyperlink>
    </w:p>
    <w:p w14:paraId="7DF2D017" w14:textId="77777777" w:rsidR="00CD5CCF" w:rsidRPr="00B40F47" w:rsidRDefault="00CD5CCF" w:rsidP="00CD5CCF">
      <w:pPr>
        <w:pStyle w:val="Default"/>
        <w:ind w:left="720"/>
        <w:rPr>
          <w:rFonts w:ascii="Times New Roman" w:eastAsia="Arial Unicode MS" w:hAnsi="Times New Roman" w:cs="Times New Roman"/>
        </w:rPr>
      </w:pPr>
      <w:r w:rsidRPr="00B40F47">
        <w:rPr>
          <w:rFonts w:ascii="Times New Roman" w:eastAsia="Arial Unicode MS" w:hAnsi="Times New Roman" w:cs="Times New Roman"/>
        </w:rPr>
        <w:tab/>
        <w:t xml:space="preserve"> </w:t>
      </w:r>
    </w:p>
    <w:p w14:paraId="6725EBA1" w14:textId="77777777" w:rsidR="00A8177E" w:rsidRPr="00B40F47" w:rsidRDefault="00A8177E" w:rsidP="00B024FF">
      <w:pPr>
        <w:pStyle w:val="Default"/>
        <w:rPr>
          <w:b/>
          <w:bCs/>
          <w:sz w:val="28"/>
          <w:szCs w:val="28"/>
        </w:rPr>
      </w:pPr>
    </w:p>
    <w:p w14:paraId="34CD6145" w14:textId="77777777" w:rsidR="00B024FF" w:rsidRPr="00B40F47" w:rsidRDefault="00B024FF" w:rsidP="00B024FF">
      <w:pPr>
        <w:pStyle w:val="Default"/>
        <w:rPr>
          <w:rFonts w:ascii="Times New Roman" w:hAnsi="Times New Roman" w:cs="Times New Roman"/>
          <w:b/>
          <w:bCs/>
        </w:rPr>
      </w:pPr>
      <w:r w:rsidRPr="00B40F47">
        <w:rPr>
          <w:rFonts w:ascii="Times New Roman" w:hAnsi="Times New Roman" w:cs="Times New Roman"/>
          <w:b/>
          <w:bCs/>
        </w:rPr>
        <w:t xml:space="preserve">Mod files (.mod) for the following currents are provided to you: </w:t>
      </w:r>
    </w:p>
    <w:p w14:paraId="46196F7B" w14:textId="77777777" w:rsidR="00B024FF" w:rsidRPr="00B40F47" w:rsidRDefault="00B024FF" w:rsidP="00B024FF">
      <w:pPr>
        <w:pStyle w:val="Default"/>
        <w:rPr>
          <w:rFonts w:ascii="Times New Roman" w:hAnsi="Times New Roman" w:cs="Times New Roman"/>
        </w:rPr>
      </w:pPr>
    </w:p>
    <w:p w14:paraId="58D68C3C" w14:textId="2D72E153" w:rsidR="00B024FF" w:rsidRPr="00B40F47" w:rsidRDefault="00DC57C0" w:rsidP="00B024FF">
      <w:pPr>
        <w:pStyle w:val="Default"/>
        <w:numPr>
          <w:ilvl w:val="0"/>
          <w:numId w:val="10"/>
        </w:numPr>
        <w:spacing w:after="21"/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 xml:space="preserve"> </w:t>
      </w:r>
      <w:r w:rsidR="00B024FF" w:rsidRPr="00B40F47">
        <w:rPr>
          <w:rFonts w:ascii="Times New Roman" w:hAnsi="Times New Roman" w:cs="Times New Roman"/>
        </w:rPr>
        <w:t>na</w:t>
      </w:r>
      <w:r w:rsidR="00046F2E">
        <w:rPr>
          <w:rFonts w:ascii="Times New Roman" w:hAnsi="Times New Roman" w:cs="Times New Roman"/>
        </w:rPr>
        <w:t>inter</w:t>
      </w:r>
      <w:r w:rsidR="00B024FF" w:rsidRPr="00B40F47">
        <w:rPr>
          <w:rFonts w:ascii="Times New Roman" w:hAnsi="Times New Roman" w:cs="Times New Roman"/>
        </w:rPr>
        <w:t xml:space="preserve">.mod </w:t>
      </w:r>
      <w:r w:rsidR="00B024FF" w:rsidRPr="00B40F47">
        <w:rPr>
          <w:rFonts w:ascii="Times New Roman" w:hAnsi="Times New Roman" w:cs="Times New Roman"/>
        </w:rPr>
        <w:tab/>
      </w:r>
      <w:r w:rsidR="00B024FF" w:rsidRPr="00B40F47">
        <w:rPr>
          <w:rFonts w:ascii="Times New Roman" w:hAnsi="Times New Roman" w:cs="Times New Roman"/>
        </w:rPr>
        <w:tab/>
        <w:t xml:space="preserve">Fast spike generating Na+ current channel </w:t>
      </w:r>
    </w:p>
    <w:p w14:paraId="39CECFBC" w14:textId="0F08224C" w:rsidR="00B024FF" w:rsidRPr="00B40F47" w:rsidRDefault="00B024FF" w:rsidP="00B024FF">
      <w:pPr>
        <w:pStyle w:val="Default"/>
        <w:numPr>
          <w:ilvl w:val="0"/>
          <w:numId w:val="10"/>
        </w:numPr>
        <w:spacing w:after="21"/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 xml:space="preserve"> </w:t>
      </w:r>
      <w:r w:rsidR="00046F2E">
        <w:rPr>
          <w:rFonts w:ascii="Times New Roman" w:hAnsi="Times New Roman" w:cs="Times New Roman" w:hint="eastAsia"/>
          <w:lang w:eastAsia="zh-CN"/>
        </w:rPr>
        <w:t>k</w:t>
      </w:r>
      <w:r w:rsidRPr="00B40F47">
        <w:rPr>
          <w:rFonts w:ascii="Times New Roman" w:hAnsi="Times New Roman" w:cs="Times New Roman"/>
        </w:rPr>
        <w:t>dr</w:t>
      </w:r>
      <w:r w:rsidR="00046F2E">
        <w:rPr>
          <w:rFonts w:ascii="Times New Roman" w:hAnsi="Times New Roman" w:cs="Times New Roman"/>
        </w:rPr>
        <w:t>inter</w:t>
      </w:r>
      <w:r w:rsidRPr="00B40F47">
        <w:rPr>
          <w:rFonts w:ascii="Times New Roman" w:hAnsi="Times New Roman" w:cs="Times New Roman"/>
        </w:rPr>
        <w:t xml:space="preserve">.mod </w:t>
      </w:r>
      <w:r w:rsidRPr="00B40F47">
        <w:rPr>
          <w:rFonts w:ascii="Times New Roman" w:hAnsi="Times New Roman" w:cs="Times New Roman"/>
        </w:rPr>
        <w:tab/>
      </w:r>
      <w:r w:rsidRPr="00B40F47">
        <w:rPr>
          <w:rFonts w:ascii="Times New Roman" w:hAnsi="Times New Roman" w:cs="Times New Roman"/>
        </w:rPr>
        <w:tab/>
        <w:t xml:space="preserve">Delayed rectifier K+ current channel </w:t>
      </w:r>
    </w:p>
    <w:p w14:paraId="4E043564" w14:textId="52DA8BC0" w:rsidR="00B024FF" w:rsidRPr="00B40F47" w:rsidRDefault="00B024FF" w:rsidP="00B024FF">
      <w:pPr>
        <w:pStyle w:val="Default"/>
        <w:numPr>
          <w:ilvl w:val="0"/>
          <w:numId w:val="10"/>
        </w:numPr>
        <w:spacing w:after="21"/>
        <w:rPr>
          <w:rFonts w:ascii="Times New Roman" w:hAnsi="Times New Roman" w:cs="Times New Roman"/>
        </w:rPr>
      </w:pPr>
      <w:r w:rsidRPr="00B40F47">
        <w:rPr>
          <w:rFonts w:ascii="Times New Roman" w:hAnsi="Times New Roman" w:cs="Times New Roman"/>
        </w:rPr>
        <w:t xml:space="preserve"> </w:t>
      </w:r>
      <w:r w:rsidR="00046F2E">
        <w:rPr>
          <w:rFonts w:ascii="Times New Roman" w:hAnsi="Times New Roman" w:cs="Times New Roman"/>
        </w:rPr>
        <w:t xml:space="preserve">leakinter.mod </w:t>
      </w:r>
      <w:r w:rsidR="00046F2E">
        <w:rPr>
          <w:rFonts w:ascii="Times New Roman" w:hAnsi="Times New Roman" w:cs="Times New Roman"/>
        </w:rPr>
        <w:tab/>
        <w:t xml:space="preserve">Leak </w:t>
      </w:r>
      <w:r w:rsidR="00CC3E5A" w:rsidRPr="00B40F47">
        <w:rPr>
          <w:rFonts w:ascii="Times New Roman" w:hAnsi="Times New Roman" w:cs="Times New Roman"/>
        </w:rPr>
        <w:t>current</w:t>
      </w:r>
    </w:p>
    <w:p w14:paraId="12810BDB" w14:textId="77777777" w:rsidR="00B024FF" w:rsidRPr="00B40F47" w:rsidRDefault="00B024FF" w:rsidP="00B024FF">
      <w:pPr>
        <w:pStyle w:val="Default"/>
        <w:spacing w:after="21"/>
        <w:rPr>
          <w:sz w:val="28"/>
          <w:szCs w:val="28"/>
        </w:rPr>
      </w:pPr>
    </w:p>
    <w:p w14:paraId="5A7196A7" w14:textId="77777777" w:rsidR="00442AD5" w:rsidRDefault="00442AD5" w:rsidP="00CA64AE">
      <w:pPr>
        <w:rPr>
          <w:b/>
        </w:rPr>
      </w:pPr>
    </w:p>
    <w:p w14:paraId="6190A191" w14:textId="77777777" w:rsidR="00442AD5" w:rsidRDefault="00442AD5" w:rsidP="00CA64AE">
      <w:pPr>
        <w:rPr>
          <w:b/>
        </w:rPr>
      </w:pPr>
    </w:p>
    <w:p w14:paraId="1C7D9F50" w14:textId="77777777" w:rsidR="00442AD5" w:rsidRDefault="00442AD5" w:rsidP="00CA64AE">
      <w:pPr>
        <w:rPr>
          <w:b/>
        </w:rPr>
      </w:pPr>
    </w:p>
    <w:p w14:paraId="5D26F0D1" w14:textId="77777777" w:rsidR="00442AD5" w:rsidRDefault="00442AD5" w:rsidP="00CA64AE">
      <w:pPr>
        <w:rPr>
          <w:b/>
        </w:rPr>
      </w:pPr>
    </w:p>
    <w:p w14:paraId="7F878FC3" w14:textId="77777777" w:rsidR="00442AD5" w:rsidRDefault="00442AD5" w:rsidP="00CA64AE">
      <w:pPr>
        <w:rPr>
          <w:b/>
        </w:rPr>
      </w:pPr>
    </w:p>
    <w:p w14:paraId="2505B1EF" w14:textId="77777777" w:rsidR="00442AD5" w:rsidRDefault="00442AD5" w:rsidP="00CA64AE">
      <w:pPr>
        <w:rPr>
          <w:b/>
        </w:rPr>
      </w:pPr>
    </w:p>
    <w:p w14:paraId="07497C8C" w14:textId="77777777" w:rsidR="00442AD5" w:rsidRDefault="00442AD5" w:rsidP="00CA64AE">
      <w:pPr>
        <w:rPr>
          <w:b/>
        </w:rPr>
      </w:pPr>
    </w:p>
    <w:p w14:paraId="2898779C" w14:textId="77777777" w:rsidR="00854B85" w:rsidRDefault="00854B85" w:rsidP="00CA64AE">
      <w:pPr>
        <w:rPr>
          <w:b/>
        </w:rPr>
      </w:pPr>
    </w:p>
    <w:p w14:paraId="5B03455B" w14:textId="6D0340BF" w:rsidR="00854B85" w:rsidRDefault="00854B85" w:rsidP="00CA64AE">
      <w:pPr>
        <w:rPr>
          <w:b/>
        </w:rPr>
      </w:pPr>
      <w:r>
        <w:rPr>
          <w:b/>
        </w:rPr>
        <w:lastRenderedPageBreak/>
        <w:t>APPENDIX</w:t>
      </w:r>
    </w:p>
    <w:tbl>
      <w:tblPr>
        <w:tblW w:w="5060" w:type="dxa"/>
        <w:tblInd w:w="113" w:type="dxa"/>
        <w:tblLook w:val="04A0" w:firstRow="1" w:lastRow="0" w:firstColumn="1" w:lastColumn="0" w:noHBand="0" w:noVBand="1"/>
      </w:tblPr>
      <w:tblGrid>
        <w:gridCol w:w="980"/>
        <w:gridCol w:w="1360"/>
        <w:gridCol w:w="1360"/>
        <w:gridCol w:w="1360"/>
      </w:tblGrid>
      <w:tr w:rsidR="00854B85" w:rsidRPr="00854B85" w14:paraId="679DAE4D" w14:textId="77777777" w:rsidTr="00854B85">
        <w:trPr>
          <w:trHeight w:val="288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0B3D" w14:textId="77777777" w:rsidR="00854B85" w:rsidRPr="00854B85" w:rsidRDefault="00854B85" w:rsidP="00854B85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2CBA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Conductance range (S/cm2)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C84B" w14:textId="77777777" w:rsidR="00854B85" w:rsidRPr="00854B85" w:rsidRDefault="00854B85" w:rsidP="00854B85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 </w:t>
            </w:r>
          </w:p>
        </w:tc>
      </w:tr>
      <w:tr w:rsidR="00854B85" w:rsidRPr="00854B85" w14:paraId="40337954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9DA3" w14:textId="77777777" w:rsidR="00854B85" w:rsidRPr="00854B85" w:rsidRDefault="00854B85" w:rsidP="00854B85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2BA4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F99C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B701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LA model</w:t>
            </w:r>
          </w:p>
        </w:tc>
      </w:tr>
      <w:tr w:rsidR="00854B85" w:rsidRPr="00854B85" w14:paraId="7ADD8B6D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26ECC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H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556F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1.00E-05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6E8B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0.0093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C7FF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1.50E-05</w:t>
            </w:r>
          </w:p>
        </w:tc>
      </w:tr>
      <w:tr w:rsidR="00854B85" w:rsidRPr="00854B85" w14:paraId="5BF7A8B8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D64D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Nat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0BA3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2083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398D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0.027</w:t>
            </w:r>
          </w:p>
        </w:tc>
      </w:tr>
      <w:tr w:rsidR="00854B85" w:rsidRPr="00854B85" w14:paraId="6AB016FC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7428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Nap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51026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1.00E-05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780B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0999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1.42E-04</w:t>
            </w:r>
          </w:p>
        </w:tc>
      </w:tr>
      <w:tr w:rsidR="00854B85" w:rsidRPr="00854B85" w14:paraId="2AEADAF2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AAAD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Kdr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5C41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6.00E-04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064E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9167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1.50E-03</w:t>
            </w:r>
          </w:p>
        </w:tc>
      </w:tr>
      <w:tr w:rsidR="00854B85" w:rsidRPr="00854B85" w14:paraId="32FC3BAD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52CA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Kap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ADB8D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8.00E-07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568FB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0.096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4295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2.00E-03</w:t>
            </w:r>
          </w:p>
        </w:tc>
      </w:tr>
      <w:tr w:rsidR="00854B85" w:rsidRPr="00854B85" w14:paraId="41C8B1DD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A24C2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Kad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CFD5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28C5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0.24</w:t>
            </w: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2FA4A" w14:textId="77777777" w:rsidR="00854B85" w:rsidRPr="00854B85" w:rsidRDefault="00854B85" w:rsidP="00854B85">
            <w:pPr>
              <w:spacing w:after="0" w:line="240" w:lineRule="auto"/>
              <w:rPr>
                <w:rFonts w:ascii="Calisto MT" w:eastAsia="Times New Roman" w:hAnsi="Calisto MT" w:cs="Times New Roman"/>
                <w:sz w:val="20"/>
                <w:szCs w:val="20"/>
              </w:rPr>
            </w:pPr>
          </w:p>
        </w:tc>
      </w:tr>
      <w:tr w:rsidR="00854B85" w:rsidRPr="00854B85" w14:paraId="64154853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41FA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KM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F3BB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5.00E-06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1397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6CB5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6.00E-04</w:t>
            </w:r>
          </w:p>
        </w:tc>
      </w:tr>
      <w:tr w:rsidR="00854B85" w:rsidRPr="00854B85" w14:paraId="51878955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7990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Kca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41E2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1.00E-05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5A42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78A0B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-</w:t>
            </w:r>
          </w:p>
        </w:tc>
      </w:tr>
      <w:tr w:rsidR="00854B85" w:rsidRPr="00854B85" w14:paraId="4D9A79B7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6AB4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sAHP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659A7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1.00E-05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227A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6EC0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5e-5 to 3e-4</w:t>
            </w:r>
          </w:p>
        </w:tc>
      </w:tr>
      <w:tr w:rsidR="00854B85" w:rsidRPr="00854B85" w14:paraId="02F80BA1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43A3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Ca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A792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1.00E-05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6056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0.017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83FC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5.50E-04</w:t>
            </w:r>
          </w:p>
        </w:tc>
      </w:tr>
      <w:tr w:rsidR="00854B85" w:rsidRPr="00854B85" w14:paraId="7E6C833A" w14:textId="77777777" w:rsidTr="00854B85">
        <w:trPr>
          <w:trHeight w:val="288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D1FE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4B85">
              <w:rPr>
                <w:rFonts w:ascii="Calibri" w:eastAsia="Times New Roman" w:hAnsi="Calibri" w:cs="Calibri"/>
                <w:b/>
                <w:bCs/>
                <w:color w:val="000000"/>
              </w:rPr>
              <w:t>Leak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C117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1.50E-05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423A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1.00E-04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7E98" w14:textId="77777777" w:rsidR="00854B85" w:rsidRPr="00854B85" w:rsidRDefault="00854B85" w:rsidP="00854B85">
            <w:pPr>
              <w:spacing w:after="0" w:line="240" w:lineRule="auto"/>
              <w:jc w:val="center"/>
              <w:rPr>
                <w:rFonts w:ascii="Calisto MT" w:eastAsia="Times New Roman" w:hAnsi="Calisto MT" w:cs="Times New Roman"/>
                <w:sz w:val="20"/>
                <w:szCs w:val="20"/>
              </w:rPr>
            </w:pPr>
            <w:r w:rsidRPr="00854B85">
              <w:rPr>
                <w:rFonts w:ascii="Calisto MT" w:eastAsia="Times New Roman" w:hAnsi="Calisto MT" w:cs="Times New Roman"/>
                <w:sz w:val="20"/>
                <w:szCs w:val="20"/>
              </w:rPr>
              <w:t>5.50E-05</w:t>
            </w:r>
          </w:p>
        </w:tc>
      </w:tr>
    </w:tbl>
    <w:p w14:paraId="30D7E01D" w14:textId="77777777" w:rsidR="00854B85" w:rsidRDefault="00854B85" w:rsidP="00CA64AE">
      <w:pPr>
        <w:rPr>
          <w:b/>
        </w:rPr>
      </w:pPr>
    </w:p>
    <w:p w14:paraId="78B1F248" w14:textId="77777777" w:rsidR="00AD6AEC" w:rsidRPr="009351D0" w:rsidRDefault="00AD6AEC" w:rsidP="00AD6AE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D6AEC" w:rsidRPr="009351D0" w:rsidSect="002111E0">
      <w:footerReference w:type="default" r:id="rId11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E20FB" w14:textId="77777777" w:rsidR="007028C1" w:rsidRDefault="007028C1" w:rsidP="00B024FF">
      <w:pPr>
        <w:spacing w:after="0" w:line="240" w:lineRule="auto"/>
      </w:pPr>
      <w:r>
        <w:separator/>
      </w:r>
    </w:p>
  </w:endnote>
  <w:endnote w:type="continuationSeparator" w:id="0">
    <w:p w14:paraId="7C029DB6" w14:textId="77777777" w:rsidR="007028C1" w:rsidRDefault="007028C1" w:rsidP="00B0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7CF75" w14:textId="77777777" w:rsidR="00B024FF" w:rsidRDefault="00B024FF">
    <w:pPr>
      <w:pStyle w:val="Footer"/>
    </w:pPr>
    <w:r>
      <w:tab/>
      <w:t>S.S. Nair, University of Missouri</w:t>
    </w:r>
  </w:p>
  <w:p w14:paraId="12FE84C9" w14:textId="77777777" w:rsidR="00B024FF" w:rsidRDefault="00B02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52F4C" w14:textId="77777777" w:rsidR="007028C1" w:rsidRDefault="007028C1" w:rsidP="00B024FF">
      <w:pPr>
        <w:spacing w:after="0" w:line="240" w:lineRule="auto"/>
      </w:pPr>
      <w:r>
        <w:separator/>
      </w:r>
    </w:p>
  </w:footnote>
  <w:footnote w:type="continuationSeparator" w:id="0">
    <w:p w14:paraId="184A208E" w14:textId="77777777" w:rsidR="007028C1" w:rsidRDefault="007028C1" w:rsidP="00B02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B98"/>
    <w:multiLevelType w:val="hybridMultilevel"/>
    <w:tmpl w:val="FC364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02756"/>
    <w:multiLevelType w:val="hybridMultilevel"/>
    <w:tmpl w:val="7F42A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4215"/>
    <w:multiLevelType w:val="hybridMultilevel"/>
    <w:tmpl w:val="42308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45344"/>
    <w:multiLevelType w:val="hybridMultilevel"/>
    <w:tmpl w:val="58F2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F24"/>
    <w:multiLevelType w:val="hybridMultilevel"/>
    <w:tmpl w:val="537E9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02517"/>
    <w:multiLevelType w:val="hybridMultilevel"/>
    <w:tmpl w:val="204C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94A92"/>
    <w:multiLevelType w:val="hybridMultilevel"/>
    <w:tmpl w:val="F6BE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8261A"/>
    <w:multiLevelType w:val="hybridMultilevel"/>
    <w:tmpl w:val="B3CA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B6A44"/>
    <w:multiLevelType w:val="hybridMultilevel"/>
    <w:tmpl w:val="E7986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64733"/>
    <w:multiLevelType w:val="hybridMultilevel"/>
    <w:tmpl w:val="5AE69F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4430D4"/>
    <w:multiLevelType w:val="hybridMultilevel"/>
    <w:tmpl w:val="ED0464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0A51BD"/>
    <w:multiLevelType w:val="hybridMultilevel"/>
    <w:tmpl w:val="F4A4F7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325E8"/>
    <w:multiLevelType w:val="hybridMultilevel"/>
    <w:tmpl w:val="F81AB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41D8C"/>
    <w:multiLevelType w:val="hybridMultilevel"/>
    <w:tmpl w:val="8D5E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8"/>
  </w:num>
  <w:num w:numId="9">
    <w:abstractNumId w:val="11"/>
  </w:num>
  <w:num w:numId="10">
    <w:abstractNumId w:val="0"/>
  </w:num>
  <w:num w:numId="11">
    <w:abstractNumId w:val="13"/>
  </w:num>
  <w:num w:numId="12">
    <w:abstractNumId w:val="5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1E0"/>
    <w:rsid w:val="000031C5"/>
    <w:rsid w:val="000401D0"/>
    <w:rsid w:val="0004275E"/>
    <w:rsid w:val="00046F2E"/>
    <w:rsid w:val="0005567D"/>
    <w:rsid w:val="00066F84"/>
    <w:rsid w:val="000765C1"/>
    <w:rsid w:val="00093BDE"/>
    <w:rsid w:val="000E486F"/>
    <w:rsid w:val="0011707B"/>
    <w:rsid w:val="00132733"/>
    <w:rsid w:val="0016316E"/>
    <w:rsid w:val="001721C3"/>
    <w:rsid w:val="001820B9"/>
    <w:rsid w:val="001B1A94"/>
    <w:rsid w:val="001B3447"/>
    <w:rsid w:val="001E4735"/>
    <w:rsid w:val="002111E0"/>
    <w:rsid w:val="00277D69"/>
    <w:rsid w:val="002E7EA9"/>
    <w:rsid w:val="00334795"/>
    <w:rsid w:val="00336137"/>
    <w:rsid w:val="0037394A"/>
    <w:rsid w:val="00375C08"/>
    <w:rsid w:val="003B1A13"/>
    <w:rsid w:val="003D16BB"/>
    <w:rsid w:val="00411950"/>
    <w:rsid w:val="0043029E"/>
    <w:rsid w:val="00442AD5"/>
    <w:rsid w:val="004A77D0"/>
    <w:rsid w:val="00525A26"/>
    <w:rsid w:val="0053096F"/>
    <w:rsid w:val="005C35AB"/>
    <w:rsid w:val="00613C54"/>
    <w:rsid w:val="00654575"/>
    <w:rsid w:val="006760BD"/>
    <w:rsid w:val="0069219B"/>
    <w:rsid w:val="006A7B58"/>
    <w:rsid w:val="006B61CE"/>
    <w:rsid w:val="006D742D"/>
    <w:rsid w:val="006F4224"/>
    <w:rsid w:val="006F55FE"/>
    <w:rsid w:val="007028C1"/>
    <w:rsid w:val="0073359F"/>
    <w:rsid w:val="00770D2F"/>
    <w:rsid w:val="0079779B"/>
    <w:rsid w:val="007A65C8"/>
    <w:rsid w:val="007B7395"/>
    <w:rsid w:val="00835E22"/>
    <w:rsid w:val="008409F9"/>
    <w:rsid w:val="00854B85"/>
    <w:rsid w:val="0087363E"/>
    <w:rsid w:val="008E7BBE"/>
    <w:rsid w:val="00925AF4"/>
    <w:rsid w:val="0092630B"/>
    <w:rsid w:val="009351D0"/>
    <w:rsid w:val="00952EFD"/>
    <w:rsid w:val="00981EBF"/>
    <w:rsid w:val="00985731"/>
    <w:rsid w:val="00992E73"/>
    <w:rsid w:val="00A8177E"/>
    <w:rsid w:val="00AD1305"/>
    <w:rsid w:val="00AD6AEC"/>
    <w:rsid w:val="00B024FF"/>
    <w:rsid w:val="00B21A34"/>
    <w:rsid w:val="00B36C9B"/>
    <w:rsid w:val="00B40F47"/>
    <w:rsid w:val="00B75B4A"/>
    <w:rsid w:val="00B77AC0"/>
    <w:rsid w:val="00BE2D8F"/>
    <w:rsid w:val="00C00D87"/>
    <w:rsid w:val="00C5083E"/>
    <w:rsid w:val="00CA095F"/>
    <w:rsid w:val="00CA17DB"/>
    <w:rsid w:val="00CA64AE"/>
    <w:rsid w:val="00CC3E5A"/>
    <w:rsid w:val="00CC7567"/>
    <w:rsid w:val="00CD5CCF"/>
    <w:rsid w:val="00CE7BB1"/>
    <w:rsid w:val="00D05BA4"/>
    <w:rsid w:val="00D42430"/>
    <w:rsid w:val="00D87C38"/>
    <w:rsid w:val="00DB6512"/>
    <w:rsid w:val="00DC57C0"/>
    <w:rsid w:val="00E42BFA"/>
    <w:rsid w:val="00E8119E"/>
    <w:rsid w:val="00E81B45"/>
    <w:rsid w:val="00E823B8"/>
    <w:rsid w:val="00E92199"/>
    <w:rsid w:val="00F1123A"/>
    <w:rsid w:val="00F14A4B"/>
    <w:rsid w:val="00FA4903"/>
    <w:rsid w:val="00FC3380"/>
    <w:rsid w:val="00F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1"/>
        <o:r id="V:Rule2" type="connector" idref="#_x0000_s1032"/>
      </o:rules>
    </o:shapelayout>
  </w:shapeDefaults>
  <w:decimalSymbol w:val="."/>
  <w:listSeparator w:val=","/>
  <w14:docId w14:val="12CB454C"/>
  <w15:docId w15:val="{41D87065-A29F-4EEA-B36C-351AA77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11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9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5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5C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0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24FF"/>
  </w:style>
  <w:style w:type="paragraph" w:styleId="Footer">
    <w:name w:val="footer"/>
    <w:basedOn w:val="Normal"/>
    <w:link w:val="FooterChar"/>
    <w:uiPriority w:val="99"/>
    <w:unhideWhenUsed/>
    <w:rsid w:val="00B02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4FF"/>
  </w:style>
  <w:style w:type="paragraph" w:styleId="ListParagraph">
    <w:name w:val="List Paragraph"/>
    <w:basedOn w:val="Normal"/>
    <w:uiPriority w:val="34"/>
    <w:qFormat/>
    <w:rsid w:val="00FC33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B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1CE"/>
    <w:rPr>
      <w:rFonts w:ascii="Courier New" w:eastAsia="Times New Roman" w:hAnsi="Courier New" w:cs="Courier New"/>
      <w:sz w:val="20"/>
      <w:szCs w:val="20"/>
    </w:rPr>
  </w:style>
  <w:style w:type="character" w:customStyle="1" w:styleId="cwcot">
    <w:name w:val="cwcot"/>
    <w:basedOn w:val="DefaultParagraphFont"/>
    <w:rsid w:val="00CA64AE"/>
  </w:style>
  <w:style w:type="character" w:styleId="FollowedHyperlink">
    <w:name w:val="FollowedHyperlink"/>
    <w:basedOn w:val="DefaultParagraphFont"/>
    <w:uiPriority w:val="99"/>
    <w:semiHidden/>
    <w:unhideWhenUsed/>
    <w:rsid w:val="008E7BB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uron.yale.edu/phpBB2/viewforum.php?f=1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uron.yale.edu/neuron/node/4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neuron.yale.edu/neuron/static/docs/help/quick_refere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uron.yale.edu/neuron/static/courses/2008/course/hand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Ben Latimer</cp:lastModifiedBy>
  <cp:revision>53</cp:revision>
  <dcterms:created xsi:type="dcterms:W3CDTF">2016-06-01T01:33:00Z</dcterms:created>
  <dcterms:modified xsi:type="dcterms:W3CDTF">2018-06-07T18:52:00Z</dcterms:modified>
</cp:coreProperties>
</file>