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line="276" w:lineRule="auto"/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UI Replication Activity</w:t>
      </w:r>
    </w:p>
    <w:p w:rsidR="00000000" w:rsidDel="00000000" w:rsidP="00000000" w:rsidRDefault="00000000" w:rsidRPr="00000000" w14:paraId="00000002">
      <w:pPr>
        <w:spacing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General Instructions:</w:t>
      </w:r>
      <w:r w:rsidDel="00000000" w:rsidR="00000000" w:rsidRPr="00000000">
        <w:rPr>
          <w:rtl w:val="0"/>
        </w:rPr>
        <w:t xml:space="preserve"> Recreate the provided profile UI in Flutter, ensuring accurate UI replication, proper use of widgets, variable-based data, appropriate data types, image assets, and fallback values for missing data.</w:t>
      </w:r>
    </w:p>
    <w:p w:rsidR="00000000" w:rsidDel="00000000" w:rsidP="00000000" w:rsidRDefault="00000000" w:rsidRPr="00000000" w14:paraId="00000003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76" w:lineRule="auto"/>
        <w:jc w:val="center"/>
        <w:rPr/>
        <w:sectPr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/>
        <w:drawing>
          <wp:inline distB="114300" distT="114300" distL="114300" distR="114300">
            <wp:extent cx="1495425" cy="5405033"/>
            <wp:effectExtent b="0" l="0" r="0" t="0"/>
            <wp:docPr id="1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95425" cy="540503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76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Grading Criteria:</w:t>
      </w:r>
    </w:p>
    <w:p w:rsidR="00000000" w:rsidDel="00000000" w:rsidP="00000000" w:rsidRDefault="00000000" w:rsidRPr="00000000" w14:paraId="00000006">
      <w:pPr>
        <w:spacing w:line="276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8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80"/>
        <w:gridCol w:w="6440"/>
        <w:gridCol w:w="1080"/>
        <w:gridCol w:w="1000"/>
        <w:tblGridChange w:id="0">
          <w:tblGrid>
            <w:gridCol w:w="2280"/>
            <w:gridCol w:w="6440"/>
            <w:gridCol w:w="1080"/>
            <w:gridCol w:w="100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Points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Score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UI Replication Accuracy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Accurately reproduces the provided game UI, including overall structure, positioning, proportions, and major elements.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line="276" w:lineRule="auto"/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Widget &amp; Layout Structure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Correctly uses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Column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Row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Card</w:t>
            </w:r>
            <w:r w:rsidDel="00000000" w:rsidR="00000000" w:rsidRPr="00000000">
              <w:rPr>
                <w:rtl w:val="0"/>
              </w:rPr>
              <w:t xml:space="preserve">, and appropriate layout widgets to construct the UI.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line="276" w:lineRule="auto"/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 Variables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All displayed data is declared as variables and uses appropriate data types.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line="276" w:lineRule="auto"/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Dynamic Data Display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Variables are properly connected to the UI so changing the data changes the displayed content.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line="276" w:lineRule="auto"/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Fallback / Missing 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Missing or unavailable data has appropriate fallback values or visuals instead of leaving a broken/empty UI.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line="276" w:lineRule="auto"/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Assets &amp; Images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Correctly uses project assets and displays the required images, preferably through image variables.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line="276" w:lineRule="auto"/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Styling &amp; Visual Details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Applies appropriate colors, typography, spacing, borders, cards, and other visual details from the reference.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line="276" w:lineRule="auto"/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</w:t>
            </w:r>
          </w:p>
        </w:tc>
        <w:tc>
          <w:tcPr>
            <w:tcBorders>
              <w:top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100</w:t>
            </w:r>
          </w:p>
        </w:tc>
        <w:tc>
          <w:tcPr>
            <w:tcBorders>
              <w:top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B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Hints:</w:t>
      </w:r>
    </w:p>
    <w:p w:rsidR="00000000" w:rsidDel="00000000" w:rsidP="00000000" w:rsidRDefault="00000000" w:rsidRPr="00000000" w14:paraId="0000002D">
      <w:pPr>
        <w:spacing w:line="276" w:lineRule="auto"/>
        <w:rPr/>
      </w:pPr>
      <w:r w:rsidDel="00000000" w:rsidR="00000000" w:rsidRPr="00000000">
        <w:rPr>
          <w:rtl w:val="0"/>
        </w:rPr>
        <w:t xml:space="preserve">Icons: skull, bar_chart, gps_fixed_outlined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Insert your application screenshot here:</w:t>
        <w:br w:type="textWrapping"/>
        <w:br w:type="textWrapping"/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857625" cy="676275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57625" cy="6762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720" w:top="720" w:left="720" w:right="72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jpg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