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1A3BB" w14:textId="77777777" w:rsidR="001D57BC" w:rsidRDefault="001D57BC" w:rsidP="00810374">
      <w:pPr>
        <w:spacing w:after="120" w:line="240" w:lineRule="auto"/>
        <w:jc w:val="center"/>
        <w:rPr>
          <w:rFonts w:ascii="Times New Roman" w:hAnsi="Times New Roman" w:cs="Times New Roman"/>
          <w:b/>
          <w:bCs/>
          <w:sz w:val="48"/>
          <w:szCs w:val="48"/>
        </w:rPr>
      </w:pPr>
      <w:r w:rsidRPr="001D57BC">
        <w:rPr>
          <w:rFonts w:ascii="Times New Roman" w:hAnsi="Times New Roman" w:cs="Times New Roman"/>
          <w:b/>
          <w:bCs/>
          <w:sz w:val="48"/>
          <w:szCs w:val="48"/>
        </w:rPr>
        <w:t>AI-Driven Crop Disease Prediction and Management System</w:t>
      </w:r>
    </w:p>
    <w:p w14:paraId="368E8F54" w14:textId="77777777" w:rsidR="003235A1" w:rsidRPr="001D57BC" w:rsidRDefault="003235A1" w:rsidP="003235A1">
      <w:pPr>
        <w:spacing w:after="360" w:line="240" w:lineRule="auto"/>
        <w:jc w:val="center"/>
        <w:rPr>
          <w:rFonts w:ascii="Times New Roman" w:hAnsi="Times New Roman" w:cs="Times New Roman"/>
          <w:b/>
          <w:bCs/>
          <w:sz w:val="48"/>
          <w:szCs w:val="48"/>
        </w:rPr>
      </w:pPr>
    </w:p>
    <w:p w14:paraId="2923D5E3" w14:textId="79B2BF4A" w:rsidR="00B155D5" w:rsidRPr="00B155D5" w:rsidRDefault="00B155D5" w:rsidP="00810374">
      <w:pPr>
        <w:spacing w:after="40" w:line="240" w:lineRule="auto"/>
        <w:jc w:val="center"/>
        <w:rPr>
          <w:rFonts w:ascii="Times New Roman" w:hAnsi="Times New Roman" w:cs="Times New Roman"/>
        </w:rPr>
      </w:pPr>
      <w:r w:rsidRPr="00B155D5">
        <w:rPr>
          <w:rFonts w:ascii="Times New Roman" w:hAnsi="Times New Roman" w:cs="Times New Roman"/>
        </w:rPr>
        <w:t xml:space="preserve">Gaanavaditya Reddy¹, Mr. Bikram Sarkar² </w:t>
      </w:r>
      <w:r w:rsidRPr="00B155D5">
        <w:rPr>
          <w:rFonts w:ascii="Times New Roman" w:hAnsi="Times New Roman" w:cs="Times New Roman"/>
        </w:rPr>
        <w:t xml:space="preserve">, </w:t>
      </w:r>
      <w:r w:rsidRPr="00B155D5">
        <w:rPr>
          <w:rFonts w:ascii="Times New Roman" w:hAnsi="Times New Roman" w:cs="Times New Roman"/>
        </w:rPr>
        <w:t>Prashanth A³, Tousif Nawaz⁴,</w:t>
      </w:r>
    </w:p>
    <w:p w14:paraId="1AE9B6DB" w14:textId="7F73625A" w:rsidR="00B155D5" w:rsidRPr="00B155D5" w:rsidRDefault="00B155D5" w:rsidP="00810374">
      <w:pPr>
        <w:spacing w:after="30" w:line="240" w:lineRule="auto"/>
        <w:jc w:val="center"/>
        <w:rPr>
          <w:rFonts w:ascii="Times New Roman" w:hAnsi="Times New Roman" w:cs="Times New Roman"/>
        </w:rPr>
      </w:pPr>
      <w:r w:rsidRPr="00B155D5">
        <w:rPr>
          <w:rFonts w:ascii="Times New Roman" w:hAnsi="Times New Roman" w:cs="Times New Roman"/>
        </w:rPr>
        <w:t xml:space="preserve">¹³⁴Department of Computer Science </w:t>
      </w:r>
      <w:r w:rsidR="001A21AB">
        <w:rPr>
          <w:rFonts w:ascii="Times New Roman" w:hAnsi="Times New Roman" w:cs="Times New Roman"/>
        </w:rPr>
        <w:t>and</w:t>
      </w:r>
      <w:r w:rsidRPr="00B155D5">
        <w:rPr>
          <w:rFonts w:ascii="Times New Roman" w:hAnsi="Times New Roman" w:cs="Times New Roman"/>
        </w:rPr>
        <w:t xml:space="preserve"> Technology (DevOps), Presidency University, Bengaluru, India</w:t>
      </w:r>
    </w:p>
    <w:p w14:paraId="1318C235" w14:textId="08149818" w:rsidR="00B155D5" w:rsidRPr="00B155D5" w:rsidRDefault="00B155D5" w:rsidP="00810374">
      <w:pPr>
        <w:spacing w:after="40" w:line="240" w:lineRule="auto"/>
        <w:jc w:val="center"/>
        <w:rPr>
          <w:rFonts w:ascii="Times New Roman" w:hAnsi="Times New Roman" w:cs="Times New Roman"/>
        </w:rPr>
      </w:pPr>
      <w:r w:rsidRPr="00B155D5">
        <w:rPr>
          <w:rFonts w:ascii="Times New Roman" w:hAnsi="Times New Roman" w:cs="Times New Roman"/>
        </w:rPr>
        <w:t>²Assistant Professor, Presidency University, Bengaluru, India</w:t>
      </w:r>
    </w:p>
    <w:p w14:paraId="37DF2C25" w14:textId="191B7822" w:rsidR="00B155D5" w:rsidRPr="00B155D5" w:rsidRDefault="00B155D5" w:rsidP="00A14374">
      <w:pPr>
        <w:spacing w:after="0" w:line="240" w:lineRule="auto"/>
        <w:jc w:val="center"/>
        <w:rPr>
          <w:rFonts w:ascii="Times New Roman" w:hAnsi="Times New Roman" w:cs="Times New Roman"/>
        </w:rPr>
      </w:pPr>
      <w:r w:rsidRPr="00B155D5">
        <w:rPr>
          <w:rFonts w:ascii="Times New Roman" w:hAnsi="Times New Roman" w:cs="Times New Roman"/>
        </w:rPr>
        <w:t>Emails: ¹gaanavaditya.20221cdv0030@presidencyuniversity.in,</w:t>
      </w:r>
    </w:p>
    <w:p w14:paraId="07AD4676" w14:textId="4DDC78A8" w:rsidR="00B155D5" w:rsidRPr="00B155D5" w:rsidRDefault="00B155D5" w:rsidP="00A14374">
      <w:pPr>
        <w:spacing w:after="0" w:line="240" w:lineRule="auto"/>
        <w:jc w:val="center"/>
        <w:rPr>
          <w:rFonts w:ascii="Times New Roman" w:hAnsi="Times New Roman" w:cs="Times New Roman"/>
        </w:rPr>
      </w:pPr>
      <w:r w:rsidRPr="00B155D5">
        <w:rPr>
          <w:rFonts w:ascii="Times New Roman" w:hAnsi="Times New Roman" w:cs="Times New Roman"/>
        </w:rPr>
        <w:t>³prashanth.20221cdv0028@presidencyuniversity.in,</w:t>
      </w:r>
    </w:p>
    <w:p w14:paraId="33D17B44" w14:textId="1E0DA9BD" w:rsidR="00FC3431" w:rsidRDefault="00B155D5" w:rsidP="00A14374">
      <w:pPr>
        <w:spacing w:after="240" w:line="240" w:lineRule="auto"/>
        <w:jc w:val="center"/>
        <w:rPr>
          <w:rFonts w:ascii="Times New Roman" w:hAnsi="Times New Roman" w:cs="Times New Roman"/>
        </w:rPr>
      </w:pPr>
      <w:r w:rsidRPr="00B155D5">
        <w:rPr>
          <w:rFonts w:ascii="Times New Roman" w:hAnsi="Times New Roman" w:cs="Times New Roman"/>
        </w:rPr>
        <w:t>⁴mohammed.20221cdv0033@presidencyuniversity.i</w:t>
      </w:r>
      <w:r w:rsidR="00FC3431">
        <w:rPr>
          <w:rFonts w:ascii="Times New Roman" w:hAnsi="Times New Roman" w:cs="Times New Roman"/>
        </w:rPr>
        <w:t>n</w:t>
      </w:r>
    </w:p>
    <w:p w14:paraId="5613E71C" w14:textId="77777777" w:rsidR="00A14374" w:rsidRDefault="00A14374" w:rsidP="00A14374">
      <w:pPr>
        <w:spacing w:after="240" w:line="240" w:lineRule="auto"/>
        <w:jc w:val="center"/>
        <w:rPr>
          <w:rFonts w:ascii="Times New Roman" w:hAnsi="Times New Roman" w:cs="Times New Roman"/>
        </w:rPr>
      </w:pPr>
    </w:p>
    <w:p w14:paraId="18D8B843" w14:textId="77777777" w:rsidR="00A14374" w:rsidRDefault="00A14374" w:rsidP="00A14374">
      <w:pPr>
        <w:spacing w:after="240" w:line="240" w:lineRule="auto"/>
        <w:jc w:val="center"/>
        <w:rPr>
          <w:rFonts w:ascii="Times New Roman" w:hAnsi="Times New Roman" w:cs="Times New Roman"/>
        </w:rPr>
      </w:pPr>
    </w:p>
    <w:p w14:paraId="20D8926C" w14:textId="77777777" w:rsidR="00A14374" w:rsidRDefault="00A14374" w:rsidP="00A14374">
      <w:pPr>
        <w:spacing w:after="240" w:line="240" w:lineRule="auto"/>
        <w:jc w:val="center"/>
        <w:rPr>
          <w:rFonts w:ascii="Times New Roman" w:hAnsi="Times New Roman" w:cs="Times New Roman"/>
        </w:rPr>
      </w:pPr>
    </w:p>
    <w:p w14:paraId="7B4D4F44" w14:textId="77777777" w:rsidR="00FC3431" w:rsidRDefault="00FC3431" w:rsidP="00FC3431">
      <w:pPr>
        <w:spacing w:after="240" w:line="240" w:lineRule="auto"/>
        <w:jc w:val="center"/>
        <w:rPr>
          <w:rFonts w:ascii="Times New Roman" w:hAnsi="Times New Roman" w:cs="Times New Roman"/>
        </w:rPr>
      </w:pPr>
    </w:p>
    <w:p w14:paraId="34677C99" w14:textId="7FB27CD9" w:rsidR="00FC3431" w:rsidRPr="001D57BC" w:rsidRDefault="00FC3431" w:rsidP="00810374">
      <w:pPr>
        <w:spacing w:after="120" w:line="240" w:lineRule="auto"/>
        <w:jc w:val="both"/>
        <w:rPr>
          <w:rFonts w:ascii="Times New Roman" w:hAnsi="Times New Roman" w:cs="Times New Roman"/>
          <w:b/>
          <w:bCs/>
          <w:sz w:val="20"/>
          <w:szCs w:val="20"/>
        </w:rPr>
      </w:pPr>
      <w:r w:rsidRPr="001D57BC">
        <w:rPr>
          <w:rFonts w:ascii="Times New Roman" w:hAnsi="Times New Roman" w:cs="Times New Roman"/>
          <w:b/>
          <w:bCs/>
          <w:sz w:val="20"/>
          <w:szCs w:val="20"/>
        </w:rPr>
        <w:t>Abstract</w:t>
      </w:r>
      <w:r w:rsidR="00AD6F15">
        <w:rPr>
          <w:rFonts w:ascii="Times New Roman" w:hAnsi="Times New Roman" w:cs="Times New Roman"/>
          <w:b/>
          <w:bCs/>
          <w:sz w:val="20"/>
          <w:szCs w:val="20"/>
        </w:rPr>
        <w:t>—</w:t>
      </w:r>
    </w:p>
    <w:p w14:paraId="0123D23A" w14:textId="4B19B9F7" w:rsidR="00FC3431" w:rsidRPr="001D57BC" w:rsidRDefault="00FC3431" w:rsidP="00DC0445">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Crop diseases are a major factor affecting agricultural productivity and food security, particularly in regions where farmers have limited access to expert diagnosis and scientific advisory services</w:t>
      </w:r>
      <w:r w:rsidR="00E12793">
        <w:rPr>
          <w:rFonts w:ascii="Times New Roman" w:hAnsi="Times New Roman" w:cs="Times New Roman"/>
          <w:sz w:val="20"/>
          <w:szCs w:val="20"/>
        </w:rPr>
        <w:t xml:space="preserve"> </w:t>
      </w:r>
      <w:r w:rsidR="00E12793" w:rsidRPr="00E12793">
        <w:rPr>
          <w:rFonts w:ascii="Times New Roman" w:hAnsi="Times New Roman" w:cs="Times New Roman"/>
          <w:sz w:val="20"/>
          <w:szCs w:val="20"/>
        </w:rPr>
        <w:t>Traditional approaches to identifying crop diseases depend on visual inspection by experts, a process that is slow, prone to human bias, and frequently unreliable in real farming environments. With the rapid progress of deep learning techniques, it has become possible to automatically detect plant diseases from leaf images with far greater speed and consistency</w:t>
      </w:r>
      <w:r w:rsidRPr="001D57BC">
        <w:rPr>
          <w:rFonts w:ascii="Times New Roman" w:hAnsi="Times New Roman" w:cs="Times New Roman"/>
          <w:sz w:val="20"/>
          <w:szCs w:val="20"/>
        </w:rPr>
        <w:t>; however, most existing systems focus only on visual classification and fail to integrate contextual agricultural factors such as environmental influence, cultivar susceptibility, and real-time disease spread patterns.</w:t>
      </w:r>
    </w:p>
    <w:p w14:paraId="2339AA6C" w14:textId="0E6250AB" w:rsidR="00FC3431" w:rsidRDefault="00FC3431" w:rsidP="00DC0445">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This research proposes an </w:t>
      </w:r>
      <w:r w:rsidRPr="001D57BC">
        <w:rPr>
          <w:rFonts w:ascii="Times New Roman" w:hAnsi="Times New Roman" w:cs="Times New Roman"/>
          <w:b/>
          <w:bCs/>
          <w:sz w:val="20"/>
          <w:szCs w:val="20"/>
        </w:rPr>
        <w:t>AI-Driven Crop Disease Prediction and Management System</w:t>
      </w:r>
      <w:r w:rsidRPr="001D57BC">
        <w:rPr>
          <w:rFonts w:ascii="Times New Roman" w:hAnsi="Times New Roman" w:cs="Times New Roman"/>
          <w:sz w:val="20"/>
          <w:szCs w:val="20"/>
        </w:rPr>
        <w:t xml:space="preserve"> that integrates four key components: (1) an attention-enhanced EfficientNet-based deep learning model for robust disease recognition, (2) a genomic susceptibility module for cultivar-specific disease vulnerability assessment, (3) a collaborative disease surveillance network for outbreak monitoring and early warning dissemination, and (4) a multilingual speech-enabled advisory interface to support farmers with limited literacy. The proposed model was trained on a composite dataset combining PlantVillage, PlantDoc, and region-specific field images, achieving </w:t>
      </w:r>
      <w:r w:rsidRPr="001D57BC">
        <w:rPr>
          <w:rFonts w:ascii="Times New Roman" w:hAnsi="Times New Roman" w:cs="Times New Roman"/>
          <w:b/>
          <w:bCs/>
          <w:sz w:val="20"/>
          <w:szCs w:val="20"/>
        </w:rPr>
        <w:t>97.2% accuracy</w:t>
      </w:r>
      <w:r w:rsidRPr="001D57BC">
        <w:rPr>
          <w:rFonts w:ascii="Times New Roman" w:hAnsi="Times New Roman" w:cs="Times New Roman"/>
          <w:sz w:val="20"/>
          <w:szCs w:val="20"/>
        </w:rPr>
        <w:t xml:space="preserve"> across 38 disease classes. Field evaluation demonstrated improved disease awareness, faster intervention, and measurable reduction in crop loss.</w:t>
      </w:r>
    </w:p>
    <w:p w14:paraId="4E510778" w14:textId="77777777" w:rsidR="00DC0445" w:rsidRPr="001D57BC" w:rsidRDefault="00DC0445" w:rsidP="00DC0445">
      <w:pPr>
        <w:spacing w:after="120" w:line="240" w:lineRule="auto"/>
        <w:contextualSpacing/>
        <w:jc w:val="both"/>
        <w:rPr>
          <w:rFonts w:ascii="Times New Roman" w:hAnsi="Times New Roman" w:cs="Times New Roman"/>
          <w:sz w:val="20"/>
          <w:szCs w:val="20"/>
        </w:rPr>
      </w:pPr>
    </w:p>
    <w:p w14:paraId="0B59C1B3" w14:textId="0742E52C" w:rsidR="00FC3431" w:rsidRDefault="00FC3431" w:rsidP="00DC0445">
      <w:pPr>
        <w:spacing w:after="240"/>
        <w:jc w:val="both"/>
        <w:rPr>
          <w:rFonts w:ascii="Times New Roman" w:hAnsi="Times New Roman" w:cs="Times New Roman"/>
          <w:i/>
          <w:iCs/>
          <w:sz w:val="20"/>
          <w:szCs w:val="20"/>
        </w:rPr>
      </w:pPr>
      <w:r w:rsidRPr="003235A1">
        <w:rPr>
          <w:rFonts w:ascii="Times New Roman" w:hAnsi="Times New Roman" w:cs="Times New Roman"/>
          <w:b/>
          <w:bCs/>
          <w:i/>
          <w:iCs/>
          <w:sz w:val="20"/>
          <w:szCs w:val="20"/>
        </w:rPr>
        <w:t>Keywords</w:t>
      </w:r>
      <w:r w:rsidR="00C333E9">
        <w:rPr>
          <w:rFonts w:ascii="Times New Roman" w:hAnsi="Times New Roman" w:cs="Times New Roman"/>
          <w:b/>
          <w:bCs/>
          <w:i/>
          <w:iCs/>
          <w:sz w:val="20"/>
          <w:szCs w:val="20"/>
        </w:rPr>
        <w:t xml:space="preserve">— </w:t>
      </w:r>
      <w:r>
        <w:rPr>
          <w:rFonts w:ascii="Times New Roman" w:hAnsi="Times New Roman" w:cs="Times New Roman"/>
          <w:b/>
          <w:bCs/>
          <w:sz w:val="20"/>
          <w:szCs w:val="20"/>
        </w:rPr>
        <w:t xml:space="preserve"> </w:t>
      </w:r>
      <w:r w:rsidRPr="003235A1">
        <w:rPr>
          <w:rFonts w:ascii="Times New Roman" w:hAnsi="Times New Roman" w:cs="Times New Roman"/>
          <w:i/>
          <w:iCs/>
          <w:sz w:val="20"/>
          <w:szCs w:val="20"/>
        </w:rPr>
        <w:t>Plant Disease Detection</w:t>
      </w:r>
      <w:r w:rsidR="00E12793">
        <w:rPr>
          <w:rFonts w:ascii="Times New Roman" w:hAnsi="Times New Roman" w:cs="Times New Roman"/>
          <w:i/>
          <w:iCs/>
          <w:sz w:val="20"/>
          <w:szCs w:val="20"/>
        </w:rPr>
        <w:t>;</w:t>
      </w:r>
      <w:r w:rsidRPr="003235A1">
        <w:rPr>
          <w:rFonts w:ascii="Times New Roman" w:hAnsi="Times New Roman" w:cs="Times New Roman"/>
          <w:i/>
          <w:iCs/>
          <w:sz w:val="20"/>
          <w:szCs w:val="20"/>
        </w:rPr>
        <w:t xml:space="preserve"> Deep Learning</w:t>
      </w:r>
      <w:r w:rsidR="00E12793">
        <w:rPr>
          <w:rFonts w:ascii="Times New Roman" w:hAnsi="Times New Roman" w:cs="Times New Roman"/>
          <w:i/>
          <w:iCs/>
          <w:sz w:val="20"/>
          <w:szCs w:val="20"/>
        </w:rPr>
        <w:t>;</w:t>
      </w:r>
      <w:r w:rsidRPr="003235A1">
        <w:rPr>
          <w:rFonts w:ascii="Times New Roman" w:hAnsi="Times New Roman" w:cs="Times New Roman"/>
          <w:i/>
          <w:iCs/>
          <w:sz w:val="20"/>
          <w:szCs w:val="20"/>
        </w:rPr>
        <w:t xml:space="preserve"> EfficientNe</w:t>
      </w:r>
      <w:r w:rsidR="00E12793">
        <w:rPr>
          <w:rFonts w:ascii="Times New Roman" w:hAnsi="Times New Roman" w:cs="Times New Roman"/>
          <w:i/>
          <w:iCs/>
          <w:sz w:val="20"/>
          <w:szCs w:val="20"/>
        </w:rPr>
        <w:t>t;</w:t>
      </w:r>
      <w:r w:rsidRPr="003235A1">
        <w:rPr>
          <w:rFonts w:ascii="Times New Roman" w:hAnsi="Times New Roman" w:cs="Times New Roman"/>
          <w:i/>
          <w:iCs/>
          <w:sz w:val="20"/>
          <w:szCs w:val="20"/>
        </w:rPr>
        <w:t xml:space="preserve"> Precision Agriculture</w:t>
      </w:r>
      <w:r w:rsidR="00E12793">
        <w:rPr>
          <w:rFonts w:ascii="Times New Roman" w:hAnsi="Times New Roman" w:cs="Times New Roman"/>
          <w:i/>
          <w:iCs/>
          <w:sz w:val="20"/>
          <w:szCs w:val="20"/>
        </w:rPr>
        <w:t>;</w:t>
      </w:r>
      <w:r w:rsidRPr="003235A1">
        <w:rPr>
          <w:rFonts w:ascii="Times New Roman" w:hAnsi="Times New Roman" w:cs="Times New Roman"/>
          <w:i/>
          <w:iCs/>
          <w:sz w:val="20"/>
          <w:szCs w:val="20"/>
        </w:rPr>
        <w:t xml:space="preserve"> Genomic Susceptibility</w:t>
      </w:r>
      <w:r w:rsidR="00E12793">
        <w:rPr>
          <w:rFonts w:ascii="Times New Roman" w:hAnsi="Times New Roman" w:cs="Times New Roman"/>
          <w:i/>
          <w:iCs/>
          <w:sz w:val="20"/>
          <w:szCs w:val="20"/>
        </w:rPr>
        <w:t>;</w:t>
      </w:r>
      <w:r w:rsidRPr="003235A1">
        <w:rPr>
          <w:rFonts w:ascii="Times New Roman" w:hAnsi="Times New Roman" w:cs="Times New Roman"/>
          <w:i/>
          <w:iCs/>
          <w:sz w:val="20"/>
          <w:szCs w:val="20"/>
        </w:rPr>
        <w:t xml:space="preserve"> Speech Interface</w:t>
      </w:r>
      <w:r w:rsidR="00E12793">
        <w:rPr>
          <w:rFonts w:ascii="Times New Roman" w:hAnsi="Times New Roman" w:cs="Times New Roman"/>
          <w:i/>
          <w:iCs/>
          <w:sz w:val="20"/>
          <w:szCs w:val="20"/>
        </w:rPr>
        <w:t>;</w:t>
      </w:r>
      <w:r w:rsidRPr="003235A1">
        <w:rPr>
          <w:rFonts w:ascii="Times New Roman" w:hAnsi="Times New Roman" w:cs="Times New Roman"/>
          <w:i/>
          <w:iCs/>
          <w:sz w:val="20"/>
          <w:szCs w:val="20"/>
        </w:rPr>
        <w:t xml:space="preserve"> Disease Surveillance.</w:t>
      </w:r>
    </w:p>
    <w:p w14:paraId="50DBEDBA" w14:textId="458797C4" w:rsidR="00C333E9" w:rsidRPr="006A3836" w:rsidRDefault="00C333E9" w:rsidP="006A3836">
      <w:pPr>
        <w:spacing w:after="120" w:line="259" w:lineRule="auto"/>
        <w:jc w:val="both"/>
        <w:rPr>
          <w:rFonts w:ascii="Times New Roman" w:hAnsi="Times New Roman" w:cs="Times New Roman"/>
          <w:b/>
          <w:bCs/>
          <w:sz w:val="20"/>
          <w:szCs w:val="20"/>
        </w:rPr>
        <w:sectPr w:rsidR="00C333E9" w:rsidRPr="006A3836" w:rsidSect="003235A1">
          <w:footerReference w:type="default" r:id="rId7"/>
          <w:pgSz w:w="11906" w:h="16838" w:code="9"/>
          <w:pgMar w:top="1440" w:right="1077" w:bottom="1440" w:left="1077" w:header="709" w:footer="709" w:gutter="0"/>
          <w:cols w:space="708"/>
          <w:docGrid w:linePitch="360"/>
        </w:sectPr>
      </w:pPr>
    </w:p>
    <w:p w14:paraId="3137FFB0" w14:textId="77777777" w:rsidR="00937F0A" w:rsidRDefault="00937F0A" w:rsidP="00810374">
      <w:pPr>
        <w:spacing w:line="240" w:lineRule="auto"/>
        <w:jc w:val="both"/>
        <w:rPr>
          <w:rFonts w:ascii="Times New Roman" w:hAnsi="Times New Roman" w:cs="Times New Roman"/>
          <w:sz w:val="20"/>
          <w:szCs w:val="20"/>
        </w:rPr>
        <w:sectPr w:rsidR="00937F0A" w:rsidSect="003235A1">
          <w:footerReference w:type="default" r:id="rId8"/>
          <w:pgSz w:w="11906" w:h="16838" w:code="9"/>
          <w:pgMar w:top="1440" w:right="1077" w:bottom="1440" w:left="1077" w:header="709" w:footer="709" w:gutter="0"/>
          <w:cols w:space="708"/>
          <w:docGrid w:linePitch="360"/>
        </w:sectPr>
      </w:pPr>
    </w:p>
    <w:p w14:paraId="47D5C72E" w14:textId="77777777" w:rsidR="001D57BC" w:rsidRPr="001D57BC" w:rsidRDefault="001D57BC" w:rsidP="00810374">
      <w:pPr>
        <w:spacing w:before="240" w:after="120" w:line="240" w:lineRule="auto"/>
        <w:jc w:val="both"/>
        <w:rPr>
          <w:rFonts w:ascii="Times New Roman" w:hAnsi="Times New Roman" w:cs="Times New Roman"/>
          <w:b/>
          <w:bCs/>
          <w:sz w:val="20"/>
          <w:szCs w:val="20"/>
        </w:rPr>
      </w:pPr>
      <w:r w:rsidRPr="001D57BC">
        <w:rPr>
          <w:rFonts w:ascii="Times New Roman" w:hAnsi="Times New Roman" w:cs="Times New Roman"/>
          <w:b/>
          <w:bCs/>
          <w:sz w:val="20"/>
          <w:szCs w:val="20"/>
        </w:rPr>
        <w:t>I. INTRODUCTION</w:t>
      </w:r>
    </w:p>
    <w:p w14:paraId="6F471D7A"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Agricultural productivity plays a critical role in sustaining global food systems and supporting regional economies, particularly in developing nations where farming remains a primary source of livelihood. Despite advances in modern cultivation techniques, crop diseases continue to cause substantial yield losses, threatening both economic stability and food supply chains. According to the Food and Agriculture Organization (FAO), plant diseases account for an estimated 20–40% reduction in global crop output annually. Early and accurate disease identification is therefore essential for timely intervention and avoidance of wide-scale agricultural damage.</w:t>
      </w:r>
    </w:p>
    <w:p w14:paraId="1642D57F"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Traditional crop disease diagnosis relies heavily on visual inspection by trained agronomists or laboratory-based pathological examination. While effective in controlled settings, such methods are inherently time-consuming, labor-intensive, and impractical for smallholder farmers in geographically dispersed rural areas. Additionally, symptom interpretation may vary between observers, leading to inconsistent outcomes. These constraints highlight the need for </w:t>
      </w:r>
      <w:r w:rsidRPr="001D57BC">
        <w:rPr>
          <w:rFonts w:ascii="Times New Roman" w:hAnsi="Times New Roman" w:cs="Times New Roman"/>
          <w:b/>
          <w:bCs/>
          <w:sz w:val="20"/>
          <w:szCs w:val="20"/>
        </w:rPr>
        <w:t>automated, scalable, and farmer-accessible diagnostic solutions</w:t>
      </w:r>
      <w:r w:rsidRPr="001D57BC">
        <w:rPr>
          <w:rFonts w:ascii="Times New Roman" w:hAnsi="Times New Roman" w:cs="Times New Roman"/>
          <w:sz w:val="20"/>
          <w:szCs w:val="20"/>
        </w:rPr>
        <w:t xml:space="preserve"> capable of operating under real field conditions.</w:t>
      </w:r>
    </w:p>
    <w:p w14:paraId="1D052C80"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Deep learning and computer vision have demonstrated considerable potential in automating plant disease recognition from leaf imagery. Convolutional Neural Networks (CNNs) can extract discriminative spatial features from infected leaf textures, enabling high classification accuracy. However, many existing approaches are trained on laboratory image datasets that lack environmental variability. Consequently, their performance deteriorates when deployed under real-world scenarios involving noisy backgrounds, uneven illumination, and partial leaf damage. Furthermore, such models typically neglect </w:t>
      </w:r>
      <w:r w:rsidRPr="001D57BC">
        <w:rPr>
          <w:rFonts w:ascii="Times New Roman" w:hAnsi="Times New Roman" w:cs="Times New Roman"/>
          <w:b/>
          <w:bCs/>
          <w:sz w:val="20"/>
          <w:szCs w:val="20"/>
        </w:rPr>
        <w:t>cultivar-specific genetic susceptibility</w:t>
      </w:r>
      <w:r w:rsidRPr="001D57BC">
        <w:rPr>
          <w:rFonts w:ascii="Times New Roman" w:hAnsi="Times New Roman" w:cs="Times New Roman"/>
          <w:sz w:val="20"/>
          <w:szCs w:val="20"/>
        </w:rPr>
        <w:t xml:space="preserve">, </w:t>
      </w:r>
      <w:r w:rsidRPr="001D57BC">
        <w:rPr>
          <w:rFonts w:ascii="Times New Roman" w:hAnsi="Times New Roman" w:cs="Times New Roman"/>
          <w:b/>
          <w:bCs/>
          <w:sz w:val="20"/>
          <w:szCs w:val="20"/>
        </w:rPr>
        <w:t>regional disease spread trends</w:t>
      </w:r>
      <w:r w:rsidRPr="001D57BC">
        <w:rPr>
          <w:rFonts w:ascii="Times New Roman" w:hAnsi="Times New Roman" w:cs="Times New Roman"/>
          <w:sz w:val="20"/>
          <w:szCs w:val="20"/>
        </w:rPr>
        <w:t xml:space="preserve">, and </w:t>
      </w:r>
      <w:r w:rsidRPr="001D57BC">
        <w:rPr>
          <w:rFonts w:ascii="Times New Roman" w:hAnsi="Times New Roman" w:cs="Times New Roman"/>
          <w:b/>
          <w:bCs/>
          <w:sz w:val="20"/>
          <w:szCs w:val="20"/>
        </w:rPr>
        <w:t>user accessibility requirements</w:t>
      </w:r>
      <w:r w:rsidRPr="001D57BC">
        <w:rPr>
          <w:rFonts w:ascii="Times New Roman" w:hAnsi="Times New Roman" w:cs="Times New Roman"/>
          <w:sz w:val="20"/>
          <w:szCs w:val="20"/>
        </w:rPr>
        <w:t>, thereby limiting their practical impact.</w:t>
      </w:r>
    </w:p>
    <w:p w14:paraId="6A88E94A"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The proposed research addresses these challenges through the development of an </w:t>
      </w:r>
      <w:r w:rsidRPr="001D57BC">
        <w:rPr>
          <w:rFonts w:ascii="Times New Roman" w:hAnsi="Times New Roman" w:cs="Times New Roman"/>
          <w:b/>
          <w:bCs/>
          <w:sz w:val="20"/>
          <w:szCs w:val="20"/>
        </w:rPr>
        <w:t>AI-Driven Crop Disease Prediction and Management System</w:t>
      </w:r>
      <w:r w:rsidRPr="001D57BC">
        <w:rPr>
          <w:rFonts w:ascii="Times New Roman" w:hAnsi="Times New Roman" w:cs="Times New Roman"/>
          <w:sz w:val="20"/>
          <w:szCs w:val="20"/>
        </w:rPr>
        <w:t xml:space="preserve"> that transcends traditional image-only diagnostic frameworks. The system integrates: (1) an </w:t>
      </w:r>
      <w:r w:rsidRPr="001D57BC">
        <w:rPr>
          <w:rFonts w:ascii="Times New Roman" w:hAnsi="Times New Roman" w:cs="Times New Roman"/>
          <w:b/>
          <w:bCs/>
          <w:sz w:val="20"/>
          <w:szCs w:val="20"/>
        </w:rPr>
        <w:t>attention-enhanced EfficientNet-based classification model</w:t>
      </w:r>
      <w:r w:rsidRPr="001D57BC">
        <w:rPr>
          <w:rFonts w:ascii="Times New Roman" w:hAnsi="Times New Roman" w:cs="Times New Roman"/>
          <w:sz w:val="20"/>
          <w:szCs w:val="20"/>
        </w:rPr>
        <w:t xml:space="preserve"> to improve disease recognition robustness under natural conditions, (2) a </w:t>
      </w:r>
      <w:r w:rsidRPr="001D57BC">
        <w:rPr>
          <w:rFonts w:ascii="Times New Roman" w:hAnsi="Times New Roman" w:cs="Times New Roman"/>
          <w:b/>
          <w:bCs/>
          <w:sz w:val="20"/>
          <w:szCs w:val="20"/>
        </w:rPr>
        <w:t>genomic susceptibility assessment module</w:t>
      </w:r>
      <w:r w:rsidRPr="001D57BC">
        <w:rPr>
          <w:rFonts w:ascii="Times New Roman" w:hAnsi="Times New Roman" w:cs="Times New Roman"/>
          <w:sz w:val="20"/>
          <w:szCs w:val="20"/>
        </w:rPr>
        <w:t xml:space="preserve"> to provide cultivar-adapted disease vulnerability insights, (3) a </w:t>
      </w:r>
      <w:r w:rsidRPr="001D57BC">
        <w:rPr>
          <w:rFonts w:ascii="Times New Roman" w:hAnsi="Times New Roman" w:cs="Times New Roman"/>
          <w:b/>
          <w:bCs/>
          <w:sz w:val="20"/>
          <w:szCs w:val="20"/>
        </w:rPr>
        <w:t>collaborative surveillance mechanism</w:t>
      </w:r>
      <w:r w:rsidRPr="001D57BC">
        <w:rPr>
          <w:rFonts w:ascii="Times New Roman" w:hAnsi="Times New Roman" w:cs="Times New Roman"/>
          <w:sz w:val="20"/>
          <w:szCs w:val="20"/>
        </w:rPr>
        <w:t xml:space="preserve"> for early outbreak detection and community-level risk communication, and (4) a </w:t>
      </w:r>
      <w:r w:rsidRPr="001D57BC">
        <w:rPr>
          <w:rFonts w:ascii="Times New Roman" w:hAnsi="Times New Roman" w:cs="Times New Roman"/>
          <w:b/>
          <w:bCs/>
          <w:sz w:val="20"/>
          <w:szCs w:val="20"/>
        </w:rPr>
        <w:t>multilingual speech-enabled advisory interface</w:t>
      </w:r>
      <w:r w:rsidRPr="001D57BC">
        <w:rPr>
          <w:rFonts w:ascii="Times New Roman" w:hAnsi="Times New Roman" w:cs="Times New Roman"/>
          <w:sz w:val="20"/>
          <w:szCs w:val="20"/>
        </w:rPr>
        <w:t xml:space="preserve"> to ensure usability among low-literacy farming populations.</w:t>
      </w:r>
    </w:p>
    <w:p w14:paraId="216A9DF7"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This integrated approach transforms disease diagnosis from a single-stage recognition task into a </w:t>
      </w:r>
      <w:r w:rsidRPr="001D57BC">
        <w:rPr>
          <w:rFonts w:ascii="Times New Roman" w:hAnsi="Times New Roman" w:cs="Times New Roman"/>
          <w:b/>
          <w:bCs/>
          <w:sz w:val="20"/>
          <w:szCs w:val="20"/>
        </w:rPr>
        <w:t>comprehensive, context-aware decision support system</w:t>
      </w:r>
      <w:r w:rsidRPr="001D57BC">
        <w:rPr>
          <w:rFonts w:ascii="Times New Roman" w:hAnsi="Times New Roman" w:cs="Times New Roman"/>
          <w:sz w:val="20"/>
          <w:szCs w:val="20"/>
        </w:rPr>
        <w:t xml:space="preserve">, optimized for field deployment on mobile and </w:t>
      </w:r>
      <w:r w:rsidRPr="001D57BC">
        <w:rPr>
          <w:rFonts w:ascii="Times New Roman" w:hAnsi="Times New Roman" w:cs="Times New Roman"/>
          <w:sz w:val="20"/>
          <w:szCs w:val="20"/>
        </w:rPr>
        <w:t>low-resource devices. Experimental evaluations demonstrate notable performance improvements over conventional deep learning baselines, indicating the system’s potential to enhance agricultural resilience and empower farming communities with actionable, data-driven disease management strategies.</w:t>
      </w:r>
    </w:p>
    <w:p w14:paraId="6488B248" w14:textId="77777777" w:rsidR="001D57BC" w:rsidRPr="001D57BC" w:rsidRDefault="001D57BC" w:rsidP="00810374">
      <w:pPr>
        <w:spacing w:before="240" w:after="120" w:line="240" w:lineRule="auto"/>
        <w:jc w:val="both"/>
        <w:rPr>
          <w:rFonts w:ascii="Times New Roman" w:hAnsi="Times New Roman" w:cs="Times New Roman"/>
          <w:b/>
          <w:bCs/>
          <w:sz w:val="20"/>
          <w:szCs w:val="20"/>
        </w:rPr>
      </w:pPr>
      <w:r w:rsidRPr="001D57BC">
        <w:rPr>
          <w:rFonts w:ascii="Times New Roman" w:hAnsi="Times New Roman" w:cs="Times New Roman"/>
          <w:b/>
          <w:bCs/>
          <w:sz w:val="20"/>
          <w:szCs w:val="20"/>
        </w:rPr>
        <w:t>II. RELATED WORK</w:t>
      </w:r>
    </w:p>
    <w:p w14:paraId="6B2C6871"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The use of machine learning and computer vision for plant disease diagnosis has been widely explored in recent literature. Early approaches primarily relied on handcrafted feature extraction techniques, including color histograms, texture descriptors, and morphological analysis. While these methods achieved moderate accuracy in controlled environments, they lacked robustness to real-world variations in lighting, leaf orientation, and background noise. Consequently, performance degraded significantly when applied to field imagery.</w:t>
      </w:r>
    </w:p>
    <w:p w14:paraId="21AFB3A9"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The introduction of Convolutional Neural Networks (CNNs) marked a significant advancement in image-based disease recognition. Mohanty </w:t>
      </w:r>
      <w:r w:rsidRPr="001D57BC">
        <w:rPr>
          <w:rFonts w:ascii="Times New Roman" w:hAnsi="Times New Roman" w:cs="Times New Roman"/>
          <w:i/>
          <w:iCs/>
          <w:sz w:val="20"/>
          <w:szCs w:val="20"/>
        </w:rPr>
        <w:t>et al.</w:t>
      </w:r>
      <w:r w:rsidRPr="001D57BC">
        <w:rPr>
          <w:rFonts w:ascii="Times New Roman" w:hAnsi="Times New Roman" w:cs="Times New Roman"/>
          <w:sz w:val="20"/>
          <w:szCs w:val="20"/>
        </w:rPr>
        <w:t xml:space="preserve"> demonstrated that CNN models trained on the PlantVillage dataset could distinguish between different crop diseases with high accuracy. However, their experiments were conducted using laboratory-captured images with uniform backgrounds, limiting scalability to field conditions. Ferentinos expanded on this work by evaluating multiple deep learning architectures for plant disease identification, reporting improved classification performance but still within controlled datasets.</w:t>
      </w:r>
    </w:p>
    <w:p w14:paraId="6C8C1091"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More recent studies have explored advanced architectures such as ResNet, DenseNet, and EfficientNet, alongside attention mechanisms and transformer-based vision models to enhance feature discrimination. These approaches improved robustness to visual variability but continued to treat disease identification as a </w:t>
      </w:r>
      <w:r w:rsidRPr="001D57BC">
        <w:rPr>
          <w:rFonts w:ascii="Times New Roman" w:hAnsi="Times New Roman" w:cs="Times New Roman"/>
          <w:b/>
          <w:bCs/>
          <w:sz w:val="20"/>
          <w:szCs w:val="20"/>
        </w:rPr>
        <w:t>single-input classification task</w:t>
      </w:r>
      <w:r w:rsidRPr="001D57BC">
        <w:rPr>
          <w:rFonts w:ascii="Times New Roman" w:hAnsi="Times New Roman" w:cs="Times New Roman"/>
          <w:sz w:val="20"/>
          <w:szCs w:val="20"/>
        </w:rPr>
        <w:t>, ignoring broader agricultural context such as cultivar-specific susceptibility, micro-climatic conditions, and disease propagation dynamics.</w:t>
      </w:r>
    </w:p>
    <w:p w14:paraId="54647107"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Additionally, previous systems have generally assumed that end-users possess adequate literacy to interact with application interfaces. However, agricultural communities in rural regions frequently exhibit linguistic diversity and varying levels of digital proficiency. Thus, accessibility remains a critical yet under-addressed factor in the adoption of AI-driven plant disease diagnostic technology.</w:t>
      </w:r>
    </w:p>
    <w:p w14:paraId="00E68B6F" w14:textId="53274BD0" w:rsidR="006C7E56" w:rsidRDefault="00000000" w:rsidP="00810374">
      <w:pPr>
        <w:spacing w:after="120" w:line="240" w:lineRule="auto"/>
        <w:contextualSpacing/>
        <w:jc w:val="both"/>
        <w:rPr>
          <w:rFonts w:ascii="Times New Roman" w:hAnsi="Times New Roman" w:cs="Times New Roman"/>
          <w:sz w:val="20"/>
          <w:szCs w:val="20"/>
        </w:rPr>
      </w:pPr>
      <w:r>
        <w:rPr>
          <w:rFonts w:ascii="Times New Roman" w:hAnsi="Times New Roman" w:cs="Times New Roman"/>
          <w:sz w:val="20"/>
          <w:szCs w:val="20"/>
        </w:rPr>
        <w:pict w14:anchorId="6C9453D8">
          <v:rect id="_x0000_i1223" style="width:0;height:1.5pt" o:bullet="t" o:hrstd="t" o:hr="t" fillcolor="#a0a0a0" stroked="f"/>
        </w:pict>
      </w:r>
    </w:p>
    <w:p w14:paraId="59EA0E23"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7A3CCE47"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027C0F29"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797861EE"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5495A678"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471ED4F4"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19058528"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2ED226F9" w14:textId="77777777" w:rsidR="00410692" w:rsidRDefault="00410692" w:rsidP="00810374">
      <w:pPr>
        <w:spacing w:after="120" w:line="240" w:lineRule="auto"/>
        <w:contextualSpacing/>
        <w:jc w:val="both"/>
        <w:rPr>
          <w:rFonts w:ascii="Times New Roman" w:hAnsi="Times New Roman" w:cs="Times New Roman"/>
          <w:b/>
          <w:bCs/>
          <w:sz w:val="20"/>
          <w:szCs w:val="20"/>
        </w:rPr>
      </w:pPr>
    </w:p>
    <w:p w14:paraId="0347B776" w14:textId="4F2DE231" w:rsidR="006C7E56" w:rsidRPr="00410692" w:rsidRDefault="001D57BC" w:rsidP="00410692">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b/>
          <w:bCs/>
          <w:sz w:val="20"/>
          <w:szCs w:val="20"/>
        </w:rPr>
        <w:lastRenderedPageBreak/>
        <w:t>Comparison of Existing Approaches</w:t>
      </w:r>
    </w:p>
    <w:p w14:paraId="2F0DD5FB" w14:textId="1652D87C" w:rsidR="009A7396" w:rsidRPr="006C7E56" w:rsidRDefault="009A7396" w:rsidP="006C7E56">
      <w:pPr>
        <w:pStyle w:val="Caption"/>
        <w:keepNext/>
        <w:spacing w:after="120"/>
        <w:contextualSpacing/>
        <w:rPr>
          <w:rFonts w:ascii="Times New Roman" w:hAnsi="Times New Roman" w:cs="Times New Roman"/>
        </w:rPr>
      </w:pPr>
      <w:r w:rsidRPr="006C7E56">
        <w:rPr>
          <w:rFonts w:ascii="Times New Roman" w:hAnsi="Times New Roman" w:cs="Times New Roman"/>
        </w:rPr>
        <w:t xml:space="preserve">Table </w:t>
      </w:r>
      <w:r w:rsidRPr="006C7E56">
        <w:rPr>
          <w:rFonts w:ascii="Times New Roman" w:hAnsi="Times New Roman" w:cs="Times New Roman"/>
        </w:rPr>
        <w:fldChar w:fldCharType="begin"/>
      </w:r>
      <w:r w:rsidRPr="006C7E56">
        <w:rPr>
          <w:rFonts w:ascii="Times New Roman" w:hAnsi="Times New Roman" w:cs="Times New Roman"/>
        </w:rPr>
        <w:instrText xml:space="preserve"> SEQ Table \* ROMAN </w:instrText>
      </w:r>
      <w:r w:rsidRPr="006C7E56">
        <w:rPr>
          <w:rFonts w:ascii="Times New Roman" w:hAnsi="Times New Roman" w:cs="Times New Roman"/>
        </w:rPr>
        <w:fldChar w:fldCharType="separate"/>
      </w:r>
      <w:r w:rsidR="008528AD" w:rsidRPr="006C7E56">
        <w:rPr>
          <w:rFonts w:ascii="Times New Roman" w:hAnsi="Times New Roman" w:cs="Times New Roman"/>
          <w:noProof/>
        </w:rPr>
        <w:t>I</w:t>
      </w:r>
      <w:r w:rsidRPr="006C7E56">
        <w:rPr>
          <w:rFonts w:ascii="Times New Roman" w:hAnsi="Times New Roman" w:cs="Times New Roman"/>
        </w:rPr>
        <w:fldChar w:fldCharType="end"/>
      </w:r>
      <w:r w:rsidRPr="006C7E56">
        <w:rPr>
          <w:rFonts w:ascii="Times New Roman" w:hAnsi="Times New Roman" w:cs="Times New Roman"/>
        </w:rPr>
        <w:t>. Comparison of existing plant disease detection approaches based on methodology, dataset type, strengths, and limitations.</w:t>
      </w:r>
    </w:p>
    <w:tbl>
      <w:tblPr>
        <w:tblStyle w:val="TableGrid"/>
        <w:tblW w:w="1180" w:type="dxa"/>
        <w:jc w:val="center"/>
        <w:tblLook w:val="04A0" w:firstRow="1" w:lastRow="0" w:firstColumn="1" w:lastColumn="0" w:noHBand="0" w:noVBand="1"/>
      </w:tblPr>
      <w:tblGrid>
        <w:gridCol w:w="769"/>
        <w:gridCol w:w="950"/>
        <w:gridCol w:w="863"/>
        <w:gridCol w:w="957"/>
        <w:gridCol w:w="972"/>
      </w:tblGrid>
      <w:tr w:rsidR="00F61329" w:rsidRPr="00F61329" w14:paraId="0CE1076B" w14:textId="77777777" w:rsidTr="00F61329">
        <w:trPr>
          <w:cantSplit/>
          <w:trHeight w:val="15"/>
          <w:jc w:val="center"/>
        </w:trPr>
        <w:tc>
          <w:tcPr>
            <w:tcW w:w="1000" w:type="pct"/>
            <w:vAlign w:val="center"/>
            <w:hideMark/>
          </w:tcPr>
          <w:p w14:paraId="76CB77D2" w14:textId="77EA983F" w:rsidR="001D57BC" w:rsidRPr="00F61329" w:rsidRDefault="001D57BC" w:rsidP="00810374">
            <w:pPr>
              <w:spacing w:after="120"/>
              <w:contextualSpacing/>
              <w:jc w:val="center"/>
              <w:rPr>
                <w:rFonts w:ascii="Times New Roman" w:hAnsi="Times New Roman" w:cs="Times New Roman"/>
                <w:b/>
                <w:bCs/>
                <w:sz w:val="18"/>
                <w:szCs w:val="18"/>
              </w:rPr>
            </w:pPr>
            <w:r w:rsidRPr="00F61329">
              <w:rPr>
                <w:rFonts w:ascii="Times New Roman" w:hAnsi="Times New Roman" w:cs="Times New Roman"/>
                <w:b/>
                <w:bCs/>
                <w:sz w:val="18"/>
                <w:szCs w:val="18"/>
              </w:rPr>
              <w:t>Author &amp; Year</w:t>
            </w:r>
          </w:p>
        </w:tc>
        <w:tc>
          <w:tcPr>
            <w:tcW w:w="1000" w:type="pct"/>
            <w:vAlign w:val="center"/>
            <w:hideMark/>
          </w:tcPr>
          <w:p w14:paraId="76C0997D" w14:textId="77777777" w:rsidR="001D57BC" w:rsidRPr="00F61329" w:rsidRDefault="001D57BC" w:rsidP="00810374">
            <w:pPr>
              <w:spacing w:after="120"/>
              <w:contextualSpacing/>
              <w:jc w:val="center"/>
              <w:rPr>
                <w:rFonts w:ascii="Times New Roman" w:hAnsi="Times New Roman" w:cs="Times New Roman"/>
                <w:b/>
                <w:bCs/>
                <w:sz w:val="18"/>
                <w:szCs w:val="18"/>
              </w:rPr>
            </w:pPr>
            <w:r w:rsidRPr="00F61329">
              <w:rPr>
                <w:rFonts w:ascii="Times New Roman" w:hAnsi="Times New Roman" w:cs="Times New Roman"/>
                <w:b/>
                <w:bCs/>
                <w:sz w:val="18"/>
                <w:szCs w:val="18"/>
              </w:rPr>
              <w:t>Methodology Used</w:t>
            </w:r>
          </w:p>
        </w:tc>
        <w:tc>
          <w:tcPr>
            <w:tcW w:w="1000" w:type="pct"/>
            <w:vAlign w:val="center"/>
            <w:hideMark/>
          </w:tcPr>
          <w:p w14:paraId="55CD4752" w14:textId="77777777" w:rsidR="001D57BC" w:rsidRPr="00F61329" w:rsidRDefault="001D57BC" w:rsidP="00810374">
            <w:pPr>
              <w:spacing w:after="120"/>
              <w:contextualSpacing/>
              <w:jc w:val="center"/>
              <w:rPr>
                <w:rFonts w:ascii="Times New Roman" w:hAnsi="Times New Roman" w:cs="Times New Roman"/>
                <w:b/>
                <w:bCs/>
                <w:sz w:val="18"/>
                <w:szCs w:val="18"/>
              </w:rPr>
            </w:pPr>
            <w:r w:rsidRPr="00F61329">
              <w:rPr>
                <w:rFonts w:ascii="Times New Roman" w:hAnsi="Times New Roman" w:cs="Times New Roman"/>
                <w:b/>
                <w:bCs/>
                <w:sz w:val="18"/>
                <w:szCs w:val="18"/>
              </w:rPr>
              <w:t>Dataset Type</w:t>
            </w:r>
          </w:p>
        </w:tc>
        <w:tc>
          <w:tcPr>
            <w:tcW w:w="1000" w:type="pct"/>
            <w:vAlign w:val="center"/>
            <w:hideMark/>
          </w:tcPr>
          <w:p w14:paraId="3F35F8D2" w14:textId="77777777" w:rsidR="001D57BC" w:rsidRPr="00F61329" w:rsidRDefault="001D57BC" w:rsidP="00810374">
            <w:pPr>
              <w:spacing w:after="120"/>
              <w:contextualSpacing/>
              <w:jc w:val="center"/>
              <w:rPr>
                <w:rFonts w:ascii="Times New Roman" w:hAnsi="Times New Roman" w:cs="Times New Roman"/>
                <w:b/>
                <w:bCs/>
                <w:sz w:val="18"/>
                <w:szCs w:val="18"/>
              </w:rPr>
            </w:pPr>
            <w:r w:rsidRPr="00F61329">
              <w:rPr>
                <w:rFonts w:ascii="Times New Roman" w:hAnsi="Times New Roman" w:cs="Times New Roman"/>
                <w:b/>
                <w:bCs/>
                <w:sz w:val="18"/>
                <w:szCs w:val="18"/>
              </w:rPr>
              <w:t>Strengths</w:t>
            </w:r>
          </w:p>
        </w:tc>
        <w:tc>
          <w:tcPr>
            <w:tcW w:w="1000" w:type="pct"/>
            <w:vAlign w:val="center"/>
            <w:hideMark/>
          </w:tcPr>
          <w:p w14:paraId="14975693" w14:textId="77777777" w:rsidR="001D57BC" w:rsidRPr="00F61329" w:rsidRDefault="001D57BC" w:rsidP="00810374">
            <w:pPr>
              <w:spacing w:after="120"/>
              <w:contextualSpacing/>
              <w:jc w:val="center"/>
              <w:rPr>
                <w:rFonts w:ascii="Times New Roman" w:hAnsi="Times New Roman" w:cs="Times New Roman"/>
                <w:b/>
                <w:bCs/>
                <w:sz w:val="18"/>
                <w:szCs w:val="18"/>
              </w:rPr>
            </w:pPr>
            <w:r w:rsidRPr="00F61329">
              <w:rPr>
                <w:rFonts w:ascii="Times New Roman" w:hAnsi="Times New Roman" w:cs="Times New Roman"/>
                <w:b/>
                <w:bCs/>
                <w:sz w:val="18"/>
                <w:szCs w:val="18"/>
              </w:rPr>
              <w:t>Limitations</w:t>
            </w:r>
          </w:p>
        </w:tc>
      </w:tr>
      <w:tr w:rsidR="00F61329" w:rsidRPr="00F61329" w14:paraId="16A0C430" w14:textId="77777777" w:rsidTr="00F61329">
        <w:trPr>
          <w:cantSplit/>
          <w:trHeight w:val="15"/>
          <w:jc w:val="center"/>
        </w:trPr>
        <w:tc>
          <w:tcPr>
            <w:tcW w:w="1000" w:type="pct"/>
            <w:vAlign w:val="center"/>
            <w:hideMark/>
          </w:tcPr>
          <w:p w14:paraId="2FE64852"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 xml:space="preserve">Mohanty </w:t>
            </w:r>
            <w:r w:rsidRPr="00F61329">
              <w:rPr>
                <w:rFonts w:ascii="Times New Roman" w:hAnsi="Times New Roman" w:cs="Times New Roman"/>
                <w:i/>
                <w:iCs/>
                <w:sz w:val="18"/>
                <w:szCs w:val="18"/>
              </w:rPr>
              <w:t>et al.</w:t>
            </w:r>
            <w:r w:rsidRPr="00F61329">
              <w:rPr>
                <w:rFonts w:ascii="Times New Roman" w:hAnsi="Times New Roman" w:cs="Times New Roman"/>
                <w:sz w:val="18"/>
                <w:szCs w:val="18"/>
              </w:rPr>
              <w:t xml:space="preserve"> (2016)</w:t>
            </w:r>
          </w:p>
        </w:tc>
        <w:tc>
          <w:tcPr>
            <w:tcW w:w="1000" w:type="pct"/>
            <w:vAlign w:val="center"/>
            <w:hideMark/>
          </w:tcPr>
          <w:p w14:paraId="30715153"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CNN-based disease classification</w:t>
            </w:r>
          </w:p>
        </w:tc>
        <w:tc>
          <w:tcPr>
            <w:tcW w:w="1000" w:type="pct"/>
            <w:vAlign w:val="center"/>
            <w:hideMark/>
          </w:tcPr>
          <w:p w14:paraId="0649A756"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PlantVillage (Lab images)</w:t>
            </w:r>
          </w:p>
        </w:tc>
        <w:tc>
          <w:tcPr>
            <w:tcW w:w="1000" w:type="pct"/>
            <w:vAlign w:val="center"/>
            <w:hideMark/>
          </w:tcPr>
          <w:p w14:paraId="52A53AF9"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High accuracy under controlled conditions</w:t>
            </w:r>
          </w:p>
        </w:tc>
        <w:tc>
          <w:tcPr>
            <w:tcW w:w="1000" w:type="pct"/>
            <w:vAlign w:val="center"/>
            <w:hideMark/>
          </w:tcPr>
          <w:p w14:paraId="27D44D28"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Fails under field variability; no context awareness</w:t>
            </w:r>
          </w:p>
        </w:tc>
      </w:tr>
      <w:tr w:rsidR="00F61329" w:rsidRPr="00F61329" w14:paraId="67BB8F57" w14:textId="77777777" w:rsidTr="00F61329">
        <w:trPr>
          <w:cantSplit/>
          <w:trHeight w:val="15"/>
          <w:jc w:val="center"/>
        </w:trPr>
        <w:tc>
          <w:tcPr>
            <w:tcW w:w="1000" w:type="pct"/>
            <w:vAlign w:val="center"/>
            <w:hideMark/>
          </w:tcPr>
          <w:p w14:paraId="309311F2"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Ferentinos (2018)</w:t>
            </w:r>
          </w:p>
        </w:tc>
        <w:tc>
          <w:tcPr>
            <w:tcW w:w="1000" w:type="pct"/>
            <w:vAlign w:val="center"/>
            <w:hideMark/>
          </w:tcPr>
          <w:p w14:paraId="152446B6"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Comparative study of CNN architectures</w:t>
            </w:r>
          </w:p>
        </w:tc>
        <w:tc>
          <w:tcPr>
            <w:tcW w:w="1000" w:type="pct"/>
            <w:vAlign w:val="center"/>
            <w:hideMark/>
          </w:tcPr>
          <w:p w14:paraId="2BB966C5"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Multi-crop datasets</w:t>
            </w:r>
          </w:p>
        </w:tc>
        <w:tc>
          <w:tcPr>
            <w:tcW w:w="1000" w:type="pct"/>
            <w:vAlign w:val="center"/>
            <w:hideMark/>
          </w:tcPr>
          <w:p w14:paraId="02A86551"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Evaluates model behavior across species</w:t>
            </w:r>
          </w:p>
        </w:tc>
        <w:tc>
          <w:tcPr>
            <w:tcW w:w="1000" w:type="pct"/>
            <w:vAlign w:val="center"/>
            <w:hideMark/>
          </w:tcPr>
          <w:p w14:paraId="11438E6C"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Still purely visual; lacks deployment considerations</w:t>
            </w:r>
          </w:p>
        </w:tc>
      </w:tr>
      <w:tr w:rsidR="00F61329" w:rsidRPr="00F61329" w14:paraId="62E09CF1" w14:textId="77777777" w:rsidTr="00F61329">
        <w:trPr>
          <w:cantSplit/>
          <w:trHeight w:val="15"/>
          <w:jc w:val="center"/>
        </w:trPr>
        <w:tc>
          <w:tcPr>
            <w:tcW w:w="1000" w:type="pct"/>
            <w:vAlign w:val="center"/>
            <w:hideMark/>
          </w:tcPr>
          <w:p w14:paraId="2176DFBD"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Barbedo (2019)</w:t>
            </w:r>
          </w:p>
        </w:tc>
        <w:tc>
          <w:tcPr>
            <w:tcW w:w="1000" w:type="pct"/>
            <w:vAlign w:val="center"/>
            <w:hideMark/>
          </w:tcPr>
          <w:p w14:paraId="6872150C"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Image pre-processing and segmentation techniques</w:t>
            </w:r>
          </w:p>
        </w:tc>
        <w:tc>
          <w:tcPr>
            <w:tcW w:w="1000" w:type="pct"/>
            <w:vAlign w:val="center"/>
            <w:hideMark/>
          </w:tcPr>
          <w:p w14:paraId="7B9E60D2"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Field images</w:t>
            </w:r>
          </w:p>
        </w:tc>
        <w:tc>
          <w:tcPr>
            <w:tcW w:w="1000" w:type="pct"/>
            <w:vAlign w:val="center"/>
            <w:hideMark/>
          </w:tcPr>
          <w:p w14:paraId="05F554F9"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Improved noise tolerance</w:t>
            </w:r>
          </w:p>
        </w:tc>
        <w:tc>
          <w:tcPr>
            <w:tcW w:w="1000" w:type="pct"/>
            <w:vAlign w:val="center"/>
            <w:hideMark/>
          </w:tcPr>
          <w:p w14:paraId="2FC99186"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Still relies on handcrafted processing</w:t>
            </w:r>
          </w:p>
        </w:tc>
      </w:tr>
      <w:tr w:rsidR="00F61329" w:rsidRPr="00F61329" w14:paraId="3CC18B2B" w14:textId="77777777" w:rsidTr="00F61329">
        <w:trPr>
          <w:cantSplit/>
          <w:trHeight w:val="15"/>
          <w:jc w:val="center"/>
        </w:trPr>
        <w:tc>
          <w:tcPr>
            <w:tcW w:w="1000" w:type="pct"/>
            <w:vAlign w:val="center"/>
            <w:hideMark/>
          </w:tcPr>
          <w:p w14:paraId="5DF1AC88" w14:textId="1DB39ADA"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 xml:space="preserve">Zhang </w:t>
            </w:r>
            <w:r w:rsidRPr="00F61329">
              <w:rPr>
                <w:rFonts w:ascii="Times New Roman" w:hAnsi="Times New Roman" w:cs="Times New Roman"/>
                <w:i/>
                <w:iCs/>
                <w:sz w:val="18"/>
                <w:szCs w:val="18"/>
              </w:rPr>
              <w:t>et</w:t>
            </w:r>
            <w:r w:rsidR="00DA39CD" w:rsidRPr="00F61329">
              <w:rPr>
                <w:rFonts w:ascii="Times New Roman" w:hAnsi="Times New Roman" w:cs="Times New Roman"/>
                <w:i/>
                <w:iCs/>
                <w:sz w:val="18"/>
                <w:szCs w:val="18"/>
              </w:rPr>
              <w:t xml:space="preserve"> </w:t>
            </w:r>
            <w:r w:rsidRPr="00F61329">
              <w:rPr>
                <w:rFonts w:ascii="Times New Roman" w:hAnsi="Times New Roman" w:cs="Times New Roman"/>
                <w:i/>
                <w:iCs/>
                <w:sz w:val="18"/>
                <w:szCs w:val="18"/>
              </w:rPr>
              <w:t>al.</w:t>
            </w:r>
            <w:r w:rsidRPr="00F61329">
              <w:rPr>
                <w:rFonts w:ascii="Times New Roman" w:hAnsi="Times New Roman" w:cs="Times New Roman"/>
                <w:sz w:val="18"/>
                <w:szCs w:val="18"/>
              </w:rPr>
              <w:t xml:space="preserve"> (2020)</w:t>
            </w:r>
          </w:p>
        </w:tc>
        <w:tc>
          <w:tcPr>
            <w:tcW w:w="1000" w:type="pct"/>
            <w:vAlign w:val="center"/>
            <w:hideMark/>
          </w:tcPr>
          <w:p w14:paraId="1B74B53A"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ResNet with attention mechanisms</w:t>
            </w:r>
          </w:p>
        </w:tc>
        <w:tc>
          <w:tcPr>
            <w:tcW w:w="1000" w:type="pct"/>
            <w:vAlign w:val="center"/>
            <w:hideMark/>
          </w:tcPr>
          <w:p w14:paraId="6759210C"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Mixed datasets</w:t>
            </w:r>
          </w:p>
        </w:tc>
        <w:tc>
          <w:tcPr>
            <w:tcW w:w="1000" w:type="pct"/>
            <w:vAlign w:val="center"/>
            <w:hideMark/>
          </w:tcPr>
          <w:p w14:paraId="6155C54A"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Better generalization performance</w:t>
            </w:r>
          </w:p>
        </w:tc>
        <w:tc>
          <w:tcPr>
            <w:tcW w:w="1000" w:type="pct"/>
            <w:vAlign w:val="center"/>
            <w:hideMark/>
          </w:tcPr>
          <w:p w14:paraId="327E925B"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No integration with genetic or regional data</w:t>
            </w:r>
          </w:p>
        </w:tc>
      </w:tr>
      <w:tr w:rsidR="00F61329" w:rsidRPr="00F61329" w14:paraId="1D70DD97" w14:textId="77777777" w:rsidTr="00F61329">
        <w:trPr>
          <w:cantSplit/>
          <w:trHeight w:val="43"/>
          <w:jc w:val="center"/>
        </w:trPr>
        <w:tc>
          <w:tcPr>
            <w:tcW w:w="1000" w:type="pct"/>
            <w:vAlign w:val="center"/>
            <w:hideMark/>
          </w:tcPr>
          <w:p w14:paraId="6804CFDA"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 xml:space="preserve">Hasan </w:t>
            </w:r>
            <w:r w:rsidRPr="00F61329">
              <w:rPr>
                <w:rFonts w:ascii="Times New Roman" w:hAnsi="Times New Roman" w:cs="Times New Roman"/>
                <w:i/>
                <w:iCs/>
                <w:sz w:val="18"/>
                <w:szCs w:val="18"/>
              </w:rPr>
              <w:t>et al.</w:t>
            </w:r>
            <w:r w:rsidRPr="00F61329">
              <w:rPr>
                <w:rFonts w:ascii="Times New Roman" w:hAnsi="Times New Roman" w:cs="Times New Roman"/>
                <w:sz w:val="18"/>
                <w:szCs w:val="18"/>
              </w:rPr>
              <w:t xml:space="preserve"> (2021)</w:t>
            </w:r>
          </w:p>
        </w:tc>
        <w:tc>
          <w:tcPr>
            <w:tcW w:w="1000" w:type="pct"/>
            <w:vAlign w:val="center"/>
            <w:hideMark/>
          </w:tcPr>
          <w:p w14:paraId="1BA6D93B"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Mobile-based disease recognition app</w:t>
            </w:r>
          </w:p>
        </w:tc>
        <w:tc>
          <w:tcPr>
            <w:tcW w:w="1000" w:type="pct"/>
            <w:vAlign w:val="center"/>
            <w:hideMark/>
          </w:tcPr>
          <w:p w14:paraId="6AE869A6"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Real-world leaf images</w:t>
            </w:r>
          </w:p>
        </w:tc>
        <w:tc>
          <w:tcPr>
            <w:tcW w:w="1000" w:type="pct"/>
            <w:vAlign w:val="center"/>
            <w:hideMark/>
          </w:tcPr>
          <w:p w14:paraId="7129EE80"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Portable and low-cost</w:t>
            </w:r>
          </w:p>
        </w:tc>
        <w:tc>
          <w:tcPr>
            <w:tcW w:w="1000" w:type="pct"/>
            <w:vAlign w:val="center"/>
            <w:hideMark/>
          </w:tcPr>
          <w:p w14:paraId="70AFA599" w14:textId="77777777" w:rsidR="001D57BC" w:rsidRPr="00F61329" w:rsidRDefault="001D57BC" w:rsidP="00810374">
            <w:pPr>
              <w:spacing w:after="120"/>
              <w:contextualSpacing/>
              <w:jc w:val="center"/>
              <w:rPr>
                <w:rFonts w:ascii="Times New Roman" w:hAnsi="Times New Roman" w:cs="Times New Roman"/>
                <w:sz w:val="18"/>
                <w:szCs w:val="18"/>
              </w:rPr>
            </w:pPr>
            <w:r w:rsidRPr="00F61329">
              <w:rPr>
                <w:rFonts w:ascii="Times New Roman" w:hAnsi="Times New Roman" w:cs="Times New Roman"/>
                <w:sz w:val="18"/>
                <w:szCs w:val="18"/>
              </w:rPr>
              <w:t>Text-based UI limits adoption in low-literacy communities</w:t>
            </w:r>
          </w:p>
        </w:tc>
      </w:tr>
    </w:tbl>
    <w:p w14:paraId="0D46DBDF" w14:textId="77777777" w:rsidR="009A7396" w:rsidRDefault="009A7396" w:rsidP="00810374">
      <w:pPr>
        <w:spacing w:after="120" w:line="240" w:lineRule="auto"/>
        <w:contextualSpacing/>
        <w:jc w:val="both"/>
        <w:rPr>
          <w:rFonts w:ascii="Times New Roman" w:hAnsi="Times New Roman" w:cs="Times New Roman"/>
          <w:b/>
          <w:bCs/>
          <w:sz w:val="20"/>
          <w:szCs w:val="20"/>
        </w:rPr>
      </w:pPr>
    </w:p>
    <w:p w14:paraId="08811F50" w14:textId="70F8A109" w:rsidR="001D57BC" w:rsidRPr="001D57BC" w:rsidRDefault="001D57BC" w:rsidP="00810374">
      <w:pPr>
        <w:spacing w:after="120" w:line="240" w:lineRule="auto"/>
        <w:contextualSpacing/>
        <w:jc w:val="both"/>
        <w:rPr>
          <w:rFonts w:ascii="Times New Roman" w:hAnsi="Times New Roman" w:cs="Times New Roman"/>
          <w:b/>
          <w:bCs/>
          <w:sz w:val="20"/>
          <w:szCs w:val="20"/>
        </w:rPr>
      </w:pPr>
      <w:r w:rsidRPr="001D57BC">
        <w:rPr>
          <w:rFonts w:ascii="Times New Roman" w:hAnsi="Times New Roman" w:cs="Times New Roman"/>
          <w:b/>
          <w:bCs/>
          <w:sz w:val="20"/>
          <w:szCs w:val="20"/>
        </w:rPr>
        <w:t>Identified Research Gap</w:t>
      </w:r>
    </w:p>
    <w:p w14:paraId="5C9B042C" w14:textId="77777777" w:rsidR="001D57BC" w:rsidRPr="001D57BC" w:rsidRDefault="001D57BC" w:rsidP="00810374">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From the reviewed literature, the following major limitations are clear:</w:t>
      </w:r>
    </w:p>
    <w:p w14:paraId="41FBEA18" w14:textId="77777777" w:rsidR="001D57BC" w:rsidRPr="001D57BC" w:rsidRDefault="001D57BC" w:rsidP="00810374">
      <w:pPr>
        <w:numPr>
          <w:ilvl w:val="0"/>
          <w:numId w:val="2"/>
        </w:num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b/>
          <w:bCs/>
          <w:sz w:val="20"/>
          <w:szCs w:val="20"/>
        </w:rPr>
        <w:t>Lack of Real-World Deployment Robustness:</w:t>
      </w:r>
      <w:r w:rsidRPr="001D57BC">
        <w:rPr>
          <w:rFonts w:ascii="Times New Roman" w:hAnsi="Times New Roman" w:cs="Times New Roman"/>
          <w:sz w:val="20"/>
          <w:szCs w:val="20"/>
        </w:rPr>
        <w:br/>
        <w:t>Most models are optimized for clean laboratory images and show performance decline under natural field conditions.</w:t>
      </w:r>
    </w:p>
    <w:p w14:paraId="785079F3" w14:textId="77777777" w:rsidR="001D57BC" w:rsidRPr="001D57BC" w:rsidRDefault="001D57BC" w:rsidP="00810374">
      <w:pPr>
        <w:numPr>
          <w:ilvl w:val="0"/>
          <w:numId w:val="2"/>
        </w:num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b/>
          <w:bCs/>
          <w:sz w:val="20"/>
          <w:szCs w:val="20"/>
        </w:rPr>
        <w:t>No Integration of Genomic or Cultivar-Specific Susceptibility:</w:t>
      </w:r>
      <w:r w:rsidRPr="001D57BC">
        <w:rPr>
          <w:rFonts w:ascii="Times New Roman" w:hAnsi="Times New Roman" w:cs="Times New Roman"/>
          <w:sz w:val="20"/>
          <w:szCs w:val="20"/>
        </w:rPr>
        <w:br/>
        <w:t>Diseases affect plant varieties differently; ignoring genetic resistance reduces the accuracy of treatment recommendations.</w:t>
      </w:r>
    </w:p>
    <w:p w14:paraId="42635A4F" w14:textId="77777777" w:rsidR="001D57BC" w:rsidRPr="001D57BC" w:rsidRDefault="001D57BC" w:rsidP="00810374">
      <w:pPr>
        <w:numPr>
          <w:ilvl w:val="0"/>
          <w:numId w:val="2"/>
        </w:num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b/>
          <w:bCs/>
          <w:sz w:val="20"/>
          <w:szCs w:val="20"/>
        </w:rPr>
        <w:t>Absence of Community-Level Disease Monitoring:</w:t>
      </w:r>
      <w:r w:rsidRPr="001D57BC">
        <w:rPr>
          <w:rFonts w:ascii="Times New Roman" w:hAnsi="Times New Roman" w:cs="Times New Roman"/>
          <w:sz w:val="20"/>
          <w:szCs w:val="20"/>
        </w:rPr>
        <w:br/>
        <w:t>Existing systems diagnose individual leaves but do not support early outbreak warning or regional disease spread tracking.</w:t>
      </w:r>
    </w:p>
    <w:p w14:paraId="788C6C6D" w14:textId="77777777" w:rsidR="001D57BC" w:rsidRPr="001D57BC" w:rsidRDefault="001D57BC" w:rsidP="00810374">
      <w:pPr>
        <w:numPr>
          <w:ilvl w:val="0"/>
          <w:numId w:val="2"/>
        </w:num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b/>
          <w:bCs/>
          <w:sz w:val="20"/>
          <w:szCs w:val="20"/>
        </w:rPr>
        <w:t>Poor Accessibility for Low-Literacy Farmers:</w:t>
      </w:r>
      <w:r w:rsidRPr="001D57BC">
        <w:rPr>
          <w:rFonts w:ascii="Times New Roman" w:hAnsi="Times New Roman" w:cs="Times New Roman"/>
          <w:sz w:val="20"/>
          <w:szCs w:val="20"/>
        </w:rPr>
        <w:br/>
        <w:t>Heavy reliance on text interfaces limits practical adoption in rural agricultural communities.</w:t>
      </w:r>
    </w:p>
    <w:p w14:paraId="70B8FA5E" w14:textId="7155D5FF" w:rsidR="00DA39CD" w:rsidRPr="006C7E56" w:rsidRDefault="001D57BC" w:rsidP="006C7E56">
      <w:pPr>
        <w:spacing w:after="120" w:line="240" w:lineRule="auto"/>
        <w:contextualSpacing/>
        <w:jc w:val="both"/>
        <w:rPr>
          <w:rFonts w:ascii="Times New Roman" w:hAnsi="Times New Roman" w:cs="Times New Roman"/>
          <w:sz w:val="20"/>
          <w:szCs w:val="20"/>
        </w:rPr>
      </w:pPr>
      <w:r w:rsidRPr="001D57BC">
        <w:rPr>
          <w:rFonts w:ascii="Times New Roman" w:hAnsi="Times New Roman" w:cs="Times New Roman"/>
          <w:sz w:val="20"/>
          <w:szCs w:val="20"/>
        </w:rPr>
        <w:t xml:space="preserve">These gaps necessitate a </w:t>
      </w:r>
      <w:r w:rsidRPr="001D57BC">
        <w:rPr>
          <w:rFonts w:ascii="Times New Roman" w:hAnsi="Times New Roman" w:cs="Times New Roman"/>
          <w:b/>
          <w:bCs/>
          <w:sz w:val="20"/>
          <w:szCs w:val="20"/>
        </w:rPr>
        <w:t>multi-modal, context-aware, and farmer-centric system</w:t>
      </w:r>
      <w:r w:rsidRPr="001D57BC">
        <w:rPr>
          <w:rFonts w:ascii="Times New Roman" w:hAnsi="Times New Roman" w:cs="Times New Roman"/>
          <w:sz w:val="20"/>
          <w:szCs w:val="20"/>
        </w:rPr>
        <w:t>, which this research addresses.</w:t>
      </w:r>
    </w:p>
    <w:p w14:paraId="7D63EFE9" w14:textId="331611E3" w:rsidR="00852E27" w:rsidRPr="00852E27" w:rsidRDefault="00852E27" w:rsidP="00810374">
      <w:pPr>
        <w:spacing w:before="240"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III. PROPOSED SYSTEM ARCHITECTURE</w:t>
      </w:r>
    </w:p>
    <w:p w14:paraId="211343FF" w14:textId="1E5C4A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The proposed AI-Driven Crop Disease Prediction and Management System is designed as a multi-module framework that integrates visual disease recognition, cultivar-specific susceptibility evaluation, collaborative outbreak monitoring, and multilingual voice-based advisory support. The system operates on mobile or edge devices and communicates with a shared knowledge network to provide context-aware disease management recommendations. Figure 1 presents the overall high-level system architecture, while Figure 2 illustrates the detailed data processing workflow.</w:t>
      </w:r>
    </w:p>
    <w:p w14:paraId="047D7194" w14:textId="5B7AF270" w:rsidR="006C7E56" w:rsidRDefault="003110D1" w:rsidP="006C7E56">
      <w:pPr>
        <w:keepNext/>
        <w:spacing w:before="120" w:after="120" w:line="240" w:lineRule="auto"/>
        <w:jc w:val="both"/>
      </w:pPr>
      <w:r>
        <w:rPr>
          <w:rFonts w:ascii="Times New Roman" w:hAnsi="Times New Roman" w:cs="Times New Roman"/>
          <w:noProof/>
          <w:sz w:val="20"/>
          <w:szCs w:val="20"/>
        </w:rPr>
        <w:drawing>
          <wp:inline distT="0" distB="0" distL="0" distR="0" wp14:anchorId="4D5ABF88" wp14:editId="32630F4E">
            <wp:extent cx="2880000" cy="3415665"/>
            <wp:effectExtent l="0" t="0" r="0" b="0"/>
            <wp:docPr id="1" name="Picture 1" descr="A diagram of a medica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edical procedure"/>
                    <pic:cNvPicPr/>
                  </pic:nvPicPr>
                  <pic:blipFill rotWithShape="1">
                    <a:blip r:embed="rId9" cstate="print">
                      <a:extLst>
                        <a:ext uri="{28A0092B-C50C-407E-A947-70E740481C1C}">
                          <a14:useLocalDpi xmlns:a14="http://schemas.microsoft.com/office/drawing/2010/main" val="0"/>
                        </a:ext>
                      </a:extLst>
                    </a:blip>
                    <a:srcRect l="-18" r="-2921"/>
                    <a:stretch/>
                  </pic:blipFill>
                  <pic:spPr bwMode="auto">
                    <a:xfrm>
                      <a:off x="0" y="0"/>
                      <a:ext cx="2880000" cy="3415665"/>
                    </a:xfrm>
                    <a:prstGeom prst="rect">
                      <a:avLst/>
                    </a:prstGeom>
                    <a:ln>
                      <a:noFill/>
                    </a:ln>
                    <a:extLst>
                      <a:ext uri="{53640926-AAD7-44D8-BBD7-CCE9431645EC}">
                        <a14:shadowObscured xmlns:a14="http://schemas.microsoft.com/office/drawing/2010/main"/>
                      </a:ext>
                    </a:extLst>
                  </pic:spPr>
                </pic:pic>
              </a:graphicData>
            </a:graphic>
          </wp:inline>
        </w:drawing>
      </w:r>
    </w:p>
    <w:p w14:paraId="2EF1779F" w14:textId="050E6D18" w:rsidR="003110D1" w:rsidRPr="00DC0445" w:rsidRDefault="003110D1" w:rsidP="00DC0445">
      <w:pPr>
        <w:pStyle w:val="Caption"/>
        <w:spacing w:after="120"/>
        <w:jc w:val="center"/>
        <w:rPr>
          <w:rFonts w:ascii="Times New Roman" w:hAnsi="Times New Roman" w:cs="Times New Roman"/>
          <w:sz w:val="20"/>
          <w:szCs w:val="20"/>
        </w:rPr>
      </w:pPr>
      <w:r w:rsidRPr="00DC0445">
        <w:rPr>
          <w:rFonts w:ascii="Times New Roman" w:hAnsi="Times New Roman" w:cs="Times New Roman"/>
        </w:rPr>
        <w:t xml:space="preserve">Figure </w:t>
      </w:r>
      <w:r w:rsidRPr="00DC0445">
        <w:rPr>
          <w:rFonts w:ascii="Times New Roman" w:hAnsi="Times New Roman" w:cs="Times New Roman"/>
        </w:rPr>
        <w:fldChar w:fldCharType="begin"/>
      </w:r>
      <w:r w:rsidRPr="00DC0445">
        <w:rPr>
          <w:rFonts w:ascii="Times New Roman" w:hAnsi="Times New Roman" w:cs="Times New Roman"/>
        </w:rPr>
        <w:instrText xml:space="preserve"> SEQ Figure \* ARABIC </w:instrText>
      </w:r>
      <w:r w:rsidRPr="00DC0445">
        <w:rPr>
          <w:rFonts w:ascii="Times New Roman" w:hAnsi="Times New Roman" w:cs="Times New Roman"/>
        </w:rPr>
        <w:fldChar w:fldCharType="separate"/>
      </w:r>
      <w:r w:rsidR="008528AD" w:rsidRPr="00DC0445">
        <w:rPr>
          <w:rFonts w:ascii="Times New Roman" w:hAnsi="Times New Roman" w:cs="Times New Roman"/>
          <w:noProof/>
        </w:rPr>
        <w:t>1</w:t>
      </w:r>
      <w:r w:rsidRPr="00DC0445">
        <w:rPr>
          <w:rFonts w:ascii="Times New Roman" w:hAnsi="Times New Roman" w:cs="Times New Roman"/>
        </w:rPr>
        <w:fldChar w:fldCharType="end"/>
      </w:r>
      <w:r w:rsidRPr="00DC0445">
        <w:rPr>
          <w:rFonts w:ascii="Times New Roman" w:hAnsi="Times New Roman" w:cs="Times New Roman"/>
        </w:rPr>
        <w:t>. High-level system architecture of the proposed AI-driven crop disease prediction and management framework.</w:t>
      </w:r>
    </w:p>
    <w:p w14:paraId="55346C60"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5F1B2CF3">
          <v:rect id="_x0000_i1090" style="width:0;height:1.5pt" o:hralign="center" o:hrstd="t" o:hr="t" fillcolor="#a0a0a0" stroked="f"/>
        </w:pict>
      </w:r>
    </w:p>
    <w:p w14:paraId="572E702C"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A. Image-Based Disease Recognition Module</w:t>
      </w:r>
    </w:p>
    <w:p w14:paraId="2B9224E6"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This module is responsible for identifying the presence and type of disease from leaf images captured by the farmer’s smartphone. An </w:t>
      </w:r>
      <w:r w:rsidRPr="00852E27">
        <w:rPr>
          <w:rFonts w:ascii="Times New Roman" w:hAnsi="Times New Roman" w:cs="Times New Roman"/>
          <w:b/>
          <w:bCs/>
          <w:sz w:val="20"/>
          <w:szCs w:val="20"/>
        </w:rPr>
        <w:t>attention-enhanced EfficientNetB3</w:t>
      </w:r>
      <w:r w:rsidRPr="00852E27">
        <w:rPr>
          <w:rFonts w:ascii="Times New Roman" w:hAnsi="Times New Roman" w:cs="Times New Roman"/>
          <w:sz w:val="20"/>
          <w:szCs w:val="20"/>
        </w:rPr>
        <w:t xml:space="preserve"> deep learning model is used to extract discriminative spatial features and classify leaf health status across multiple disease categories.</w:t>
      </w:r>
    </w:p>
    <w:p w14:paraId="209E4806"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Key operations include:</w:t>
      </w:r>
    </w:p>
    <w:p w14:paraId="733DD80E" w14:textId="77777777" w:rsidR="00852E27" w:rsidRPr="00852E27" w:rsidRDefault="00852E27" w:rsidP="00810374">
      <w:pPr>
        <w:numPr>
          <w:ilvl w:val="0"/>
          <w:numId w:val="3"/>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Input image normalization and resizing</w:t>
      </w:r>
    </w:p>
    <w:p w14:paraId="26969509" w14:textId="77777777" w:rsidR="00852E27" w:rsidRPr="00852E27" w:rsidRDefault="00852E27" w:rsidP="00810374">
      <w:pPr>
        <w:numPr>
          <w:ilvl w:val="0"/>
          <w:numId w:val="3"/>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CNN-based feature extraction</w:t>
      </w:r>
    </w:p>
    <w:p w14:paraId="79E04F29" w14:textId="77777777" w:rsidR="00852E27" w:rsidRPr="00852E27" w:rsidRDefault="00852E27" w:rsidP="00810374">
      <w:pPr>
        <w:numPr>
          <w:ilvl w:val="0"/>
          <w:numId w:val="3"/>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lastRenderedPageBreak/>
        <w:t>Spatial attention weighting to emphasize lesion patterns</w:t>
      </w:r>
    </w:p>
    <w:p w14:paraId="2D49D061" w14:textId="77777777" w:rsidR="00852E27" w:rsidRPr="00852E27" w:rsidRDefault="00852E27" w:rsidP="00810374">
      <w:pPr>
        <w:numPr>
          <w:ilvl w:val="0"/>
          <w:numId w:val="3"/>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Softmax-based multi-class disease prediction</w:t>
      </w:r>
    </w:p>
    <w:p w14:paraId="03CBF614"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This model is optimized for </w:t>
      </w:r>
      <w:r w:rsidRPr="00852E27">
        <w:rPr>
          <w:rFonts w:ascii="Times New Roman" w:hAnsi="Times New Roman" w:cs="Times New Roman"/>
          <w:b/>
          <w:bCs/>
          <w:sz w:val="20"/>
          <w:szCs w:val="20"/>
        </w:rPr>
        <w:t>field conditions</w:t>
      </w:r>
      <w:r w:rsidRPr="00852E27">
        <w:rPr>
          <w:rFonts w:ascii="Times New Roman" w:hAnsi="Times New Roman" w:cs="Times New Roman"/>
          <w:sz w:val="20"/>
          <w:szCs w:val="20"/>
        </w:rPr>
        <w:t xml:space="preserve"> such as:</w:t>
      </w:r>
    </w:p>
    <w:p w14:paraId="42AC12C4" w14:textId="77777777" w:rsidR="00852E27" w:rsidRPr="00852E27" w:rsidRDefault="00852E27" w:rsidP="00810374">
      <w:pPr>
        <w:numPr>
          <w:ilvl w:val="0"/>
          <w:numId w:val="4"/>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Uneven lighting</w:t>
      </w:r>
    </w:p>
    <w:p w14:paraId="5E58B734" w14:textId="77777777" w:rsidR="00852E27" w:rsidRPr="00852E27" w:rsidRDefault="00852E27" w:rsidP="00810374">
      <w:pPr>
        <w:numPr>
          <w:ilvl w:val="0"/>
          <w:numId w:val="4"/>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Background clutter (soil, sky, hands)</w:t>
      </w:r>
    </w:p>
    <w:p w14:paraId="0C79231B" w14:textId="77777777" w:rsidR="00852E27" w:rsidRPr="00852E27" w:rsidRDefault="00852E27" w:rsidP="00810374">
      <w:pPr>
        <w:numPr>
          <w:ilvl w:val="0"/>
          <w:numId w:val="4"/>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Partial leaf occlusion</w:t>
      </w:r>
    </w:p>
    <w:p w14:paraId="1E4474CA" w14:textId="77777777" w:rsidR="00852E27" w:rsidRPr="00852E27" w:rsidRDefault="00852E27" w:rsidP="00810374">
      <w:pPr>
        <w:numPr>
          <w:ilvl w:val="0"/>
          <w:numId w:val="4"/>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Color variation due to environmental stress</w:t>
      </w:r>
    </w:p>
    <w:p w14:paraId="434122C7"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30986189">
          <v:rect id="_x0000_i1091" style="width:0;height:1.5pt" o:hralign="center" o:hrstd="t" o:hr="t" fillcolor="#a0a0a0" stroked="f"/>
        </w:pict>
      </w:r>
    </w:p>
    <w:p w14:paraId="34E00B61"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B. Genomic Susceptibility Analysis Module</w:t>
      </w:r>
    </w:p>
    <w:p w14:paraId="12214EF9"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Plant disease severity and expression vary across cultivars due to </w:t>
      </w:r>
      <w:r w:rsidRPr="00852E27">
        <w:rPr>
          <w:rFonts w:ascii="Times New Roman" w:hAnsi="Times New Roman" w:cs="Times New Roman"/>
          <w:b/>
          <w:bCs/>
          <w:sz w:val="20"/>
          <w:szCs w:val="20"/>
        </w:rPr>
        <w:t>genetic resistance factors</w:t>
      </w:r>
      <w:r w:rsidRPr="00852E27">
        <w:rPr>
          <w:rFonts w:ascii="Times New Roman" w:hAnsi="Times New Roman" w:cs="Times New Roman"/>
          <w:sz w:val="20"/>
          <w:szCs w:val="20"/>
        </w:rPr>
        <w:t xml:space="preserve">. This module integrates a curated </w:t>
      </w:r>
      <w:r w:rsidRPr="00852E27">
        <w:rPr>
          <w:rFonts w:ascii="Times New Roman" w:hAnsi="Times New Roman" w:cs="Times New Roman"/>
          <w:b/>
          <w:bCs/>
          <w:sz w:val="20"/>
          <w:szCs w:val="20"/>
        </w:rPr>
        <w:t>cultivar resistance database</w:t>
      </w:r>
      <w:r w:rsidRPr="00852E27">
        <w:rPr>
          <w:rFonts w:ascii="Times New Roman" w:hAnsi="Times New Roman" w:cs="Times New Roman"/>
          <w:sz w:val="20"/>
          <w:szCs w:val="20"/>
        </w:rPr>
        <w:t xml:space="preserve"> that maps crop varieties to known pathogen vulnerability scores.</w:t>
      </w:r>
    </w:p>
    <w:p w14:paraId="22DF6BEB"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Given:</w:t>
      </w:r>
    </w:p>
    <w:p w14:paraId="703BD875" w14:textId="77777777" w:rsidR="00852E27" w:rsidRPr="00852E27" w:rsidRDefault="00852E27" w:rsidP="00810374">
      <w:pPr>
        <w:numPr>
          <w:ilvl w:val="0"/>
          <w:numId w:val="5"/>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Crop type</w:t>
      </w:r>
    </w:p>
    <w:p w14:paraId="42EBE249" w14:textId="77777777" w:rsidR="00852E27" w:rsidRPr="00852E27" w:rsidRDefault="00852E27" w:rsidP="00810374">
      <w:pPr>
        <w:numPr>
          <w:ilvl w:val="0"/>
          <w:numId w:val="5"/>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Cultivar/genetic variety</w:t>
      </w:r>
    </w:p>
    <w:p w14:paraId="6E54E601" w14:textId="77777777" w:rsidR="00852E27" w:rsidRPr="00852E27" w:rsidRDefault="00852E27" w:rsidP="00810374">
      <w:pPr>
        <w:numPr>
          <w:ilvl w:val="0"/>
          <w:numId w:val="5"/>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Region-specific strain prevalence</w:t>
      </w:r>
    </w:p>
    <w:p w14:paraId="4A08AC40"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The system generates:</w:t>
      </w:r>
    </w:p>
    <w:p w14:paraId="49C4DEB4" w14:textId="77777777" w:rsidR="00852E27" w:rsidRPr="00852E27" w:rsidRDefault="00852E27" w:rsidP="00810374">
      <w:pPr>
        <w:numPr>
          <w:ilvl w:val="0"/>
          <w:numId w:val="6"/>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Disease susceptibility risk index</w:t>
      </w:r>
    </w:p>
    <w:p w14:paraId="20A075DC" w14:textId="77777777" w:rsidR="00852E27" w:rsidRPr="00852E27" w:rsidRDefault="00852E27" w:rsidP="00810374">
      <w:pPr>
        <w:numPr>
          <w:ilvl w:val="0"/>
          <w:numId w:val="6"/>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Prevention and treatment recommendations tailored to local conditions</w:t>
      </w:r>
    </w:p>
    <w:p w14:paraId="46D643ED"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This ensures </w:t>
      </w:r>
      <w:r w:rsidRPr="00852E27">
        <w:rPr>
          <w:rFonts w:ascii="Times New Roman" w:hAnsi="Times New Roman" w:cs="Times New Roman"/>
          <w:b/>
          <w:bCs/>
          <w:sz w:val="20"/>
          <w:szCs w:val="20"/>
        </w:rPr>
        <w:t>personalized disease management</w:t>
      </w:r>
      <w:r w:rsidRPr="00852E27">
        <w:rPr>
          <w:rFonts w:ascii="Times New Roman" w:hAnsi="Times New Roman" w:cs="Times New Roman"/>
          <w:sz w:val="20"/>
          <w:szCs w:val="20"/>
        </w:rPr>
        <w:t xml:space="preserve"> instead of generic advice.</w:t>
      </w:r>
    </w:p>
    <w:p w14:paraId="24F8AE1F"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60E296E4">
          <v:rect id="_x0000_i1092" style="width:0;height:1.5pt" o:hralign="center" o:hrstd="t" o:hr="t" fillcolor="#a0a0a0" stroked="f"/>
        </w:pict>
      </w:r>
    </w:p>
    <w:p w14:paraId="733C98A0"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C. Collaborative Disease Surveillance Network</w:t>
      </w:r>
    </w:p>
    <w:p w14:paraId="76B82942"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This module supports </w:t>
      </w:r>
      <w:r w:rsidRPr="00852E27">
        <w:rPr>
          <w:rFonts w:ascii="Times New Roman" w:hAnsi="Times New Roman" w:cs="Times New Roman"/>
          <w:b/>
          <w:bCs/>
          <w:sz w:val="20"/>
          <w:szCs w:val="20"/>
        </w:rPr>
        <w:t>crowd-sourced outbreak monitoring</w:t>
      </w:r>
      <w:r w:rsidRPr="00852E27">
        <w:rPr>
          <w:rFonts w:ascii="Times New Roman" w:hAnsi="Times New Roman" w:cs="Times New Roman"/>
          <w:sz w:val="20"/>
          <w:szCs w:val="20"/>
        </w:rPr>
        <w:t>, where anonymous disease reports from farmers are geo-tagged and aggregated to detect emerging infection patterns.</w:t>
      </w:r>
    </w:p>
    <w:p w14:paraId="1213C1FD"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Functions include:</w:t>
      </w:r>
    </w:p>
    <w:p w14:paraId="1B05C7E0" w14:textId="77777777" w:rsidR="00852E27" w:rsidRPr="00852E27" w:rsidRDefault="00852E27" w:rsidP="00810374">
      <w:pPr>
        <w:numPr>
          <w:ilvl w:val="0"/>
          <w:numId w:val="7"/>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Location-based case clustering</w:t>
      </w:r>
    </w:p>
    <w:p w14:paraId="47D1A25C" w14:textId="77777777" w:rsidR="00852E27" w:rsidRPr="00852E27" w:rsidRDefault="00852E27" w:rsidP="00810374">
      <w:pPr>
        <w:numPr>
          <w:ilvl w:val="0"/>
          <w:numId w:val="7"/>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Spatial-temporal outbreak trend estimation</w:t>
      </w:r>
    </w:p>
    <w:p w14:paraId="504E6FEC" w14:textId="77777777" w:rsidR="00852E27" w:rsidRPr="00852E27" w:rsidRDefault="00852E27" w:rsidP="00810374">
      <w:pPr>
        <w:numPr>
          <w:ilvl w:val="0"/>
          <w:numId w:val="7"/>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Community alert dissemination</w:t>
      </w:r>
    </w:p>
    <w:p w14:paraId="6C289C08"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This helps in </w:t>
      </w:r>
      <w:r w:rsidRPr="00852E27">
        <w:rPr>
          <w:rFonts w:ascii="Times New Roman" w:hAnsi="Times New Roman" w:cs="Times New Roman"/>
          <w:b/>
          <w:bCs/>
          <w:sz w:val="20"/>
          <w:szCs w:val="20"/>
        </w:rPr>
        <w:t>predictive containment</w:t>
      </w:r>
      <w:r w:rsidRPr="00852E27">
        <w:rPr>
          <w:rFonts w:ascii="Times New Roman" w:hAnsi="Times New Roman" w:cs="Times New Roman"/>
          <w:sz w:val="20"/>
          <w:szCs w:val="20"/>
        </w:rPr>
        <w:t>, reducing regional yield loss.</w:t>
      </w:r>
    </w:p>
    <w:p w14:paraId="6CF6BCF0"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6FC385A9">
          <v:rect id="_x0000_i1093" style="width:0;height:1.5pt" o:hralign="center" o:hrstd="t" o:hr="t" fillcolor="#a0a0a0" stroked="f"/>
        </w:pict>
      </w:r>
    </w:p>
    <w:p w14:paraId="50BB41E4"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D. Multilingual Advisory &amp; Voice Interaction Module</w:t>
      </w:r>
    </w:p>
    <w:p w14:paraId="3ADBA7A9"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To ensure inclusivity, the system incorporates:</w:t>
      </w:r>
    </w:p>
    <w:p w14:paraId="17BBE473" w14:textId="77777777" w:rsidR="00852E27" w:rsidRPr="00852E27" w:rsidRDefault="00852E27" w:rsidP="00810374">
      <w:pPr>
        <w:numPr>
          <w:ilvl w:val="0"/>
          <w:numId w:val="8"/>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Speech-to-text and text-to-speech processing</w:t>
      </w:r>
    </w:p>
    <w:p w14:paraId="1E37D264" w14:textId="61241E9D" w:rsidR="00852E27" w:rsidRPr="00852E27" w:rsidRDefault="00852E27" w:rsidP="00810374">
      <w:pPr>
        <w:numPr>
          <w:ilvl w:val="0"/>
          <w:numId w:val="8"/>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Support for multiple Indian regional languages (Hindi, Telugu, Kannada, Tamil, English)</w:t>
      </w:r>
    </w:p>
    <w:p w14:paraId="5E8F0C29" w14:textId="77777777" w:rsidR="00852E27" w:rsidRPr="00852E27" w:rsidRDefault="00852E27" w:rsidP="00810374">
      <w:pPr>
        <w:numPr>
          <w:ilvl w:val="0"/>
          <w:numId w:val="8"/>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Simplified, conversational guidance delivery</w:t>
      </w:r>
    </w:p>
    <w:p w14:paraId="30D265D3"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This module removes </w:t>
      </w:r>
      <w:r w:rsidRPr="00852E27">
        <w:rPr>
          <w:rFonts w:ascii="Times New Roman" w:hAnsi="Times New Roman" w:cs="Times New Roman"/>
          <w:b/>
          <w:bCs/>
          <w:sz w:val="20"/>
          <w:szCs w:val="20"/>
        </w:rPr>
        <w:t>literacy and language barriers</w:t>
      </w:r>
      <w:r w:rsidRPr="00852E27">
        <w:rPr>
          <w:rFonts w:ascii="Times New Roman" w:hAnsi="Times New Roman" w:cs="Times New Roman"/>
          <w:sz w:val="20"/>
          <w:szCs w:val="20"/>
        </w:rPr>
        <w:t>, enabling widespread adoption.</w:t>
      </w:r>
    </w:p>
    <w:p w14:paraId="12991CD5"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3AEBA69F">
          <v:rect id="_x0000_i1094" style="width:0;height:1.5pt" o:hralign="center" o:hrstd="t" o:hr="t" fillcolor="#a0a0a0" stroked="f"/>
        </w:pict>
      </w:r>
    </w:p>
    <w:p w14:paraId="2CFEFD29" w14:textId="497BF7B9" w:rsidR="003110D1" w:rsidRDefault="000468BD" w:rsidP="006C7E56">
      <w:pPr>
        <w:keepNext/>
        <w:spacing w:before="120" w:after="120" w:line="240" w:lineRule="auto"/>
        <w:jc w:val="both"/>
      </w:pPr>
      <w:r>
        <w:rPr>
          <w:noProof/>
        </w:rPr>
        <w:drawing>
          <wp:inline distT="0" distB="0" distL="0" distR="0" wp14:anchorId="33DB6187" wp14:editId="7FF0AA0E">
            <wp:extent cx="2880000" cy="3813882"/>
            <wp:effectExtent l="0" t="0" r="0" b="0"/>
            <wp:docPr id="2" name="Picture 2" descr="A flowchart of a softwar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flowchart of a software algorith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3813882"/>
                    </a:xfrm>
                    <a:prstGeom prst="rect">
                      <a:avLst/>
                    </a:prstGeom>
                  </pic:spPr>
                </pic:pic>
              </a:graphicData>
            </a:graphic>
          </wp:inline>
        </w:drawing>
      </w:r>
    </w:p>
    <w:p w14:paraId="490E88CB" w14:textId="516A8598" w:rsidR="00852E27" w:rsidRPr="00DC0445" w:rsidRDefault="003110D1" w:rsidP="00DC0445">
      <w:pPr>
        <w:pStyle w:val="Caption"/>
        <w:spacing w:after="120"/>
        <w:jc w:val="center"/>
        <w:rPr>
          <w:rFonts w:ascii="Times New Roman" w:hAnsi="Times New Roman" w:cs="Times New Roman"/>
          <w:sz w:val="20"/>
          <w:szCs w:val="20"/>
        </w:rPr>
      </w:pPr>
      <w:r w:rsidRPr="00DC0445">
        <w:rPr>
          <w:rFonts w:ascii="Times New Roman" w:hAnsi="Times New Roman" w:cs="Times New Roman"/>
        </w:rPr>
        <w:t xml:space="preserve">Figure </w:t>
      </w:r>
      <w:r w:rsidRPr="00DC0445">
        <w:rPr>
          <w:rFonts w:ascii="Times New Roman" w:hAnsi="Times New Roman" w:cs="Times New Roman"/>
        </w:rPr>
        <w:fldChar w:fldCharType="begin"/>
      </w:r>
      <w:r w:rsidRPr="00DC0445">
        <w:rPr>
          <w:rFonts w:ascii="Times New Roman" w:hAnsi="Times New Roman" w:cs="Times New Roman"/>
        </w:rPr>
        <w:instrText xml:space="preserve"> SEQ Figure \* ARABIC </w:instrText>
      </w:r>
      <w:r w:rsidRPr="00DC0445">
        <w:rPr>
          <w:rFonts w:ascii="Times New Roman" w:hAnsi="Times New Roman" w:cs="Times New Roman"/>
        </w:rPr>
        <w:fldChar w:fldCharType="separate"/>
      </w:r>
      <w:r w:rsidR="008528AD" w:rsidRPr="00DC0445">
        <w:rPr>
          <w:rFonts w:ascii="Times New Roman" w:hAnsi="Times New Roman" w:cs="Times New Roman"/>
          <w:noProof/>
        </w:rPr>
        <w:t>2</w:t>
      </w:r>
      <w:r w:rsidRPr="00DC0445">
        <w:rPr>
          <w:rFonts w:ascii="Times New Roman" w:hAnsi="Times New Roman" w:cs="Times New Roman"/>
        </w:rPr>
        <w:fldChar w:fldCharType="end"/>
      </w:r>
      <w:r w:rsidRPr="00DC0445">
        <w:rPr>
          <w:rFonts w:ascii="Times New Roman" w:hAnsi="Times New Roman" w:cs="Times New Roman"/>
        </w:rPr>
        <w:t>. Data processing workflow of the proposed multimodal crop disease prediction and advisory system.</w:t>
      </w:r>
    </w:p>
    <w:p w14:paraId="03F54EBE"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The pipeline follows these steps:</w:t>
      </w:r>
    </w:p>
    <w:p w14:paraId="74DA78D5" w14:textId="77777777" w:rsidR="00852E27" w:rsidRPr="00852E27" w:rsidRDefault="00852E27" w:rsidP="00810374">
      <w:pPr>
        <w:numPr>
          <w:ilvl w:val="0"/>
          <w:numId w:val="9"/>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Farmer captures leaf image → uploaded to model</w:t>
      </w:r>
    </w:p>
    <w:p w14:paraId="7C5A6ADA" w14:textId="77777777" w:rsidR="00852E27" w:rsidRPr="00852E27" w:rsidRDefault="00852E27" w:rsidP="00810374">
      <w:pPr>
        <w:numPr>
          <w:ilvl w:val="0"/>
          <w:numId w:val="9"/>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CNN + Attention extracts features → disease is identified</w:t>
      </w:r>
    </w:p>
    <w:p w14:paraId="33C2278E" w14:textId="77777777" w:rsidR="00852E27" w:rsidRPr="00852E27" w:rsidRDefault="00852E27" w:rsidP="00810374">
      <w:pPr>
        <w:numPr>
          <w:ilvl w:val="0"/>
          <w:numId w:val="9"/>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Cultivar and region metadata retrieved → susceptibility score computed</w:t>
      </w:r>
    </w:p>
    <w:p w14:paraId="3A743DE4" w14:textId="77777777" w:rsidR="00852E27" w:rsidRPr="00852E27" w:rsidRDefault="00852E27" w:rsidP="00810374">
      <w:pPr>
        <w:numPr>
          <w:ilvl w:val="0"/>
          <w:numId w:val="9"/>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Geo-tagged case stored → contributes to outbreak map</w:t>
      </w:r>
    </w:p>
    <w:p w14:paraId="18771C5D" w14:textId="77777777" w:rsidR="00852E27" w:rsidRPr="00852E27" w:rsidRDefault="00852E27" w:rsidP="00810374">
      <w:pPr>
        <w:numPr>
          <w:ilvl w:val="0"/>
          <w:numId w:val="9"/>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Personalized treatment advice delivered → via voice and text</w:t>
      </w:r>
    </w:p>
    <w:p w14:paraId="0E162881" w14:textId="77777777" w:rsidR="00852E27" w:rsidRPr="00852E27" w:rsidRDefault="00852E27" w:rsidP="00810374">
      <w:pPr>
        <w:spacing w:before="240" w:after="120" w:line="240" w:lineRule="auto"/>
        <w:rPr>
          <w:rFonts w:ascii="Times New Roman" w:hAnsi="Times New Roman" w:cs="Times New Roman"/>
          <w:b/>
          <w:bCs/>
          <w:sz w:val="20"/>
          <w:szCs w:val="20"/>
        </w:rPr>
      </w:pPr>
      <w:r w:rsidRPr="00852E27">
        <w:rPr>
          <w:rFonts w:ascii="Times New Roman" w:hAnsi="Times New Roman" w:cs="Times New Roman"/>
          <w:b/>
          <w:bCs/>
          <w:sz w:val="20"/>
          <w:szCs w:val="20"/>
        </w:rPr>
        <w:t>IV. METHODOLOGY</w:t>
      </w:r>
    </w:p>
    <w:p w14:paraId="031C92BE"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The proposed system employs a multi-stage processing workflow that includes dataset preparation, image preprocessing, feature extraction using an attention-enhanced deep learning model, cultivar susceptibility estimation, and advisory synthesis. The methodology ensures robustness under real-world field conditions while maintaining computational efficiency for deployment on mobile and edge devices.</w:t>
      </w:r>
    </w:p>
    <w:p w14:paraId="7A362723"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00738B7D">
          <v:rect id="_x0000_i1095" style="width:0;height:1.5pt" o:hrstd="t" o:hr="t" fillcolor="#a0a0a0" stroked="f"/>
        </w:pict>
      </w:r>
    </w:p>
    <w:p w14:paraId="0A8858B1"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lastRenderedPageBreak/>
        <w:t>A. Dataset Collection and Preprocessing</w:t>
      </w:r>
    </w:p>
    <w:p w14:paraId="2BBF22CB"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A composite dataset was constructed by combining:</w:t>
      </w:r>
    </w:p>
    <w:p w14:paraId="5EA68AD4" w14:textId="77777777" w:rsidR="00852E27" w:rsidRPr="00852E27" w:rsidRDefault="00852E27" w:rsidP="00810374">
      <w:pPr>
        <w:numPr>
          <w:ilvl w:val="0"/>
          <w:numId w:val="10"/>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PlantVillage</w:t>
      </w:r>
      <w:r w:rsidRPr="00852E27">
        <w:rPr>
          <w:rFonts w:ascii="Times New Roman" w:hAnsi="Times New Roman" w:cs="Times New Roman"/>
          <w:sz w:val="20"/>
          <w:szCs w:val="20"/>
        </w:rPr>
        <w:t xml:space="preserve"> dataset (laboratory environment, clean background)</w:t>
      </w:r>
    </w:p>
    <w:p w14:paraId="3628D2FD" w14:textId="77777777" w:rsidR="00852E27" w:rsidRPr="00852E27" w:rsidRDefault="00852E27" w:rsidP="00810374">
      <w:pPr>
        <w:numPr>
          <w:ilvl w:val="0"/>
          <w:numId w:val="10"/>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PlantDoc</w:t>
      </w:r>
      <w:r w:rsidRPr="00852E27">
        <w:rPr>
          <w:rFonts w:ascii="Times New Roman" w:hAnsi="Times New Roman" w:cs="Times New Roman"/>
          <w:sz w:val="20"/>
          <w:szCs w:val="20"/>
        </w:rPr>
        <w:t xml:space="preserve"> dataset (images captured in natural field conditions)</w:t>
      </w:r>
    </w:p>
    <w:p w14:paraId="573303EF" w14:textId="77777777" w:rsidR="00852E27" w:rsidRPr="00852E27" w:rsidRDefault="00852E27" w:rsidP="00810374">
      <w:pPr>
        <w:numPr>
          <w:ilvl w:val="0"/>
          <w:numId w:val="10"/>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Region-specific agricultural field images</w:t>
      </w:r>
      <w:r w:rsidRPr="00852E27">
        <w:rPr>
          <w:rFonts w:ascii="Times New Roman" w:hAnsi="Times New Roman" w:cs="Times New Roman"/>
          <w:sz w:val="20"/>
          <w:szCs w:val="20"/>
        </w:rPr>
        <w:t xml:space="preserve"> collected from three Indian farming districts</w:t>
      </w:r>
    </w:p>
    <w:p w14:paraId="5B2AC15D"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The final dataset included:</w:t>
      </w:r>
    </w:p>
    <w:p w14:paraId="1248E8F3" w14:textId="77777777" w:rsidR="00852E27" w:rsidRPr="00852E27" w:rsidRDefault="00852E27" w:rsidP="00810374">
      <w:pPr>
        <w:numPr>
          <w:ilvl w:val="0"/>
          <w:numId w:val="11"/>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38 disease classes</w:t>
      </w:r>
    </w:p>
    <w:p w14:paraId="121D75CA" w14:textId="77777777" w:rsidR="00852E27" w:rsidRPr="00852E27" w:rsidRDefault="00852E27" w:rsidP="00810374">
      <w:pPr>
        <w:numPr>
          <w:ilvl w:val="0"/>
          <w:numId w:val="11"/>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14 crop types</w:t>
      </w:r>
    </w:p>
    <w:p w14:paraId="0F3C931D" w14:textId="77777777" w:rsidR="00852E27" w:rsidRPr="00852E27" w:rsidRDefault="00852E27" w:rsidP="00810374">
      <w:pPr>
        <w:numPr>
          <w:ilvl w:val="0"/>
          <w:numId w:val="11"/>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~62,000 labeled images</w:t>
      </w:r>
    </w:p>
    <w:p w14:paraId="21E47303"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Preprocessing Steps:</w:t>
      </w:r>
    </w:p>
    <w:p w14:paraId="541D0BC3" w14:textId="77777777" w:rsidR="00852E27" w:rsidRPr="00852E27" w:rsidRDefault="00852E27" w:rsidP="00810374">
      <w:pPr>
        <w:numPr>
          <w:ilvl w:val="0"/>
          <w:numId w:val="12"/>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Image Resizing</w:t>
      </w:r>
      <w:r w:rsidRPr="00852E27">
        <w:rPr>
          <w:rFonts w:ascii="Times New Roman" w:hAnsi="Times New Roman" w:cs="Times New Roman"/>
          <w:sz w:val="20"/>
          <w:szCs w:val="20"/>
        </w:rPr>
        <w:t xml:space="preserve"> to 224×224 pixels</w:t>
      </w:r>
    </w:p>
    <w:p w14:paraId="7959113A" w14:textId="77777777" w:rsidR="00852E27" w:rsidRPr="00852E27" w:rsidRDefault="00852E27" w:rsidP="00810374">
      <w:pPr>
        <w:numPr>
          <w:ilvl w:val="0"/>
          <w:numId w:val="12"/>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Pixel Intensity Normalization</w:t>
      </w:r>
      <w:r w:rsidRPr="00852E27">
        <w:rPr>
          <w:rFonts w:ascii="Times New Roman" w:hAnsi="Times New Roman" w:cs="Times New Roman"/>
          <w:sz w:val="20"/>
          <w:szCs w:val="20"/>
        </w:rPr>
        <w:t xml:space="preserve"> to range [0, 1]</w:t>
      </w:r>
    </w:p>
    <w:p w14:paraId="68F6D2A8" w14:textId="77777777" w:rsidR="00852E27" w:rsidRPr="00852E27" w:rsidRDefault="00852E27" w:rsidP="00810374">
      <w:pPr>
        <w:numPr>
          <w:ilvl w:val="0"/>
          <w:numId w:val="12"/>
        </w:numPr>
        <w:spacing w:after="120" w:line="240" w:lineRule="auto"/>
        <w:jc w:val="both"/>
        <w:rPr>
          <w:rFonts w:ascii="Times New Roman" w:hAnsi="Times New Roman" w:cs="Times New Roman"/>
          <w:sz w:val="20"/>
          <w:szCs w:val="20"/>
        </w:rPr>
      </w:pPr>
      <w:r w:rsidRPr="00852E27">
        <w:rPr>
          <w:rFonts w:ascii="Times New Roman" w:hAnsi="Times New Roman" w:cs="Times New Roman"/>
          <w:b/>
          <w:bCs/>
          <w:sz w:val="20"/>
          <w:szCs w:val="20"/>
        </w:rPr>
        <w:t>Data Augmentation</w:t>
      </w:r>
      <w:r w:rsidRPr="00852E27">
        <w:rPr>
          <w:rFonts w:ascii="Times New Roman" w:hAnsi="Times New Roman" w:cs="Times New Roman"/>
          <w:sz w:val="20"/>
          <w:szCs w:val="20"/>
        </w:rPr>
        <w:t xml:space="preserve"> to improve robustness:</w:t>
      </w:r>
    </w:p>
    <w:p w14:paraId="5FFC6925" w14:textId="77777777" w:rsidR="00852E27" w:rsidRPr="00852E27" w:rsidRDefault="00852E27" w:rsidP="00810374">
      <w:pPr>
        <w:numPr>
          <w:ilvl w:val="1"/>
          <w:numId w:val="12"/>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Random rotation (±25°)</w:t>
      </w:r>
    </w:p>
    <w:p w14:paraId="715AA2C7" w14:textId="77777777" w:rsidR="00852E27" w:rsidRPr="00852E27" w:rsidRDefault="00852E27" w:rsidP="00810374">
      <w:pPr>
        <w:numPr>
          <w:ilvl w:val="1"/>
          <w:numId w:val="12"/>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Horizontal and vertical flipping</w:t>
      </w:r>
    </w:p>
    <w:p w14:paraId="3D23B38A" w14:textId="77777777" w:rsidR="00852E27" w:rsidRPr="00852E27" w:rsidRDefault="00852E27" w:rsidP="00810374">
      <w:pPr>
        <w:numPr>
          <w:ilvl w:val="1"/>
          <w:numId w:val="12"/>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Brightness and contrast shifting</w:t>
      </w:r>
    </w:p>
    <w:p w14:paraId="1DAB89BB" w14:textId="77777777" w:rsidR="00852E27" w:rsidRPr="00852E27" w:rsidRDefault="00852E27" w:rsidP="00810374">
      <w:pPr>
        <w:numPr>
          <w:ilvl w:val="1"/>
          <w:numId w:val="12"/>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Background noise introduction</w:t>
      </w:r>
    </w:p>
    <w:p w14:paraId="58CF812E" w14:textId="77777777" w:rsid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This ensures the model generalizes well to real farm conditions.</w:t>
      </w:r>
    </w:p>
    <w:p w14:paraId="7906FCEB" w14:textId="04F7637D" w:rsidR="0029295A" w:rsidRDefault="000468BD" w:rsidP="006C7E56">
      <w:pPr>
        <w:keepNext/>
        <w:spacing w:before="120" w:after="120" w:line="240" w:lineRule="auto"/>
        <w:jc w:val="both"/>
      </w:pPr>
      <w:r>
        <w:rPr>
          <w:noProof/>
        </w:rPr>
        <w:drawing>
          <wp:inline distT="0" distB="0" distL="0" distR="0" wp14:anchorId="21B065D0" wp14:editId="40470752">
            <wp:extent cx="2880000" cy="2722654"/>
            <wp:effectExtent l="0" t="0" r="0" b="1905"/>
            <wp:docPr id="3" name="Picture 3" descr="A group of green le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green leave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2722654"/>
                    </a:xfrm>
                    <a:prstGeom prst="rect">
                      <a:avLst/>
                    </a:prstGeom>
                  </pic:spPr>
                </pic:pic>
              </a:graphicData>
            </a:graphic>
          </wp:inline>
        </w:drawing>
      </w:r>
    </w:p>
    <w:p w14:paraId="2B9BAF08" w14:textId="1DADA54E" w:rsidR="00852E27" w:rsidRPr="00DC0445" w:rsidRDefault="0029295A" w:rsidP="00DC0445">
      <w:pPr>
        <w:pStyle w:val="Caption"/>
        <w:spacing w:after="120"/>
        <w:jc w:val="center"/>
        <w:rPr>
          <w:rFonts w:ascii="Times New Roman" w:hAnsi="Times New Roman" w:cs="Times New Roman"/>
        </w:rPr>
      </w:pPr>
      <w:r w:rsidRPr="00DC0445">
        <w:rPr>
          <w:rFonts w:ascii="Times New Roman" w:hAnsi="Times New Roman" w:cs="Times New Roman"/>
        </w:rPr>
        <w:t xml:space="preserve">Figure </w:t>
      </w:r>
      <w:r w:rsidRPr="00DC0445">
        <w:rPr>
          <w:rFonts w:ascii="Times New Roman" w:hAnsi="Times New Roman" w:cs="Times New Roman"/>
        </w:rPr>
        <w:fldChar w:fldCharType="begin"/>
      </w:r>
      <w:r w:rsidRPr="00DC0445">
        <w:rPr>
          <w:rFonts w:ascii="Times New Roman" w:hAnsi="Times New Roman" w:cs="Times New Roman"/>
        </w:rPr>
        <w:instrText xml:space="preserve"> SEQ Figure \* ARABIC </w:instrText>
      </w:r>
      <w:r w:rsidRPr="00DC0445">
        <w:rPr>
          <w:rFonts w:ascii="Times New Roman" w:hAnsi="Times New Roman" w:cs="Times New Roman"/>
        </w:rPr>
        <w:fldChar w:fldCharType="separate"/>
      </w:r>
      <w:r w:rsidR="008528AD" w:rsidRPr="00DC0445">
        <w:rPr>
          <w:rFonts w:ascii="Times New Roman" w:hAnsi="Times New Roman" w:cs="Times New Roman"/>
          <w:noProof/>
        </w:rPr>
        <w:t>3</w:t>
      </w:r>
      <w:r w:rsidRPr="00DC0445">
        <w:rPr>
          <w:rFonts w:ascii="Times New Roman" w:hAnsi="Times New Roman" w:cs="Times New Roman"/>
        </w:rPr>
        <w:fldChar w:fldCharType="end"/>
      </w:r>
      <w:r w:rsidRPr="00DC0445">
        <w:rPr>
          <w:rFonts w:ascii="Times New Roman" w:hAnsi="Times New Roman" w:cs="Times New Roman"/>
        </w:rPr>
        <w:t>.  Visual comparison of healthy and diseased crop leaf conditions across severity stages.</w:t>
      </w:r>
    </w:p>
    <w:p w14:paraId="0E96A046"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B. Attention-Enhanced EfficientNetB3 Model</w:t>
      </w:r>
    </w:p>
    <w:p w14:paraId="438F5327"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EfficientNetB3 was selected for backbone feature extraction due to its:</w:t>
      </w:r>
    </w:p>
    <w:p w14:paraId="6C75E212" w14:textId="77777777" w:rsidR="00852E27" w:rsidRPr="00852E27" w:rsidRDefault="00852E27" w:rsidP="00810374">
      <w:pPr>
        <w:numPr>
          <w:ilvl w:val="0"/>
          <w:numId w:val="13"/>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Balanced depth, width, and resolution scaling</w:t>
      </w:r>
    </w:p>
    <w:p w14:paraId="016EC3C1" w14:textId="77777777" w:rsidR="00852E27" w:rsidRPr="00852E27" w:rsidRDefault="00852E27" w:rsidP="00810374">
      <w:pPr>
        <w:numPr>
          <w:ilvl w:val="0"/>
          <w:numId w:val="13"/>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High accuracy-to-parameter ratio</w:t>
      </w:r>
    </w:p>
    <w:p w14:paraId="1158764B" w14:textId="77777777" w:rsidR="00852E27" w:rsidRPr="00852E27" w:rsidRDefault="00852E27" w:rsidP="00810374">
      <w:pPr>
        <w:numPr>
          <w:ilvl w:val="0"/>
          <w:numId w:val="13"/>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Suitability for edge deployment</w:t>
      </w:r>
    </w:p>
    <w:p w14:paraId="09BED10D"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To improve sensitivity to disease lesion regions, a </w:t>
      </w:r>
      <w:r w:rsidRPr="00852E27">
        <w:rPr>
          <w:rFonts w:ascii="Times New Roman" w:hAnsi="Times New Roman" w:cs="Times New Roman"/>
          <w:b/>
          <w:bCs/>
          <w:sz w:val="20"/>
          <w:szCs w:val="20"/>
        </w:rPr>
        <w:t>spatial attention module</w:t>
      </w:r>
      <w:r w:rsidRPr="00852E27">
        <w:rPr>
          <w:rFonts w:ascii="Times New Roman" w:hAnsi="Times New Roman" w:cs="Times New Roman"/>
          <w:sz w:val="20"/>
          <w:szCs w:val="20"/>
        </w:rPr>
        <w:t xml:space="preserve"> was incorporated after intermediate convolutional layers.</w:t>
      </w:r>
    </w:p>
    <w:p w14:paraId="7866885E"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1. Feature Extraction</w:t>
      </w:r>
    </w:p>
    <w:p w14:paraId="108A7FE4" w14:textId="661748C6" w:rsidR="00852E27" w:rsidRPr="008D186D" w:rsidRDefault="00852E27" w:rsidP="00810374">
      <w:pPr>
        <w:spacing w:after="120" w:line="240" w:lineRule="auto"/>
        <w:jc w:val="both"/>
        <w:rPr>
          <w:rFonts w:ascii="Times New Roman" w:hAnsi="Times New Roman" w:cs="Times New Roman"/>
          <w:sz w:val="24"/>
          <w:szCs w:val="24"/>
        </w:rPr>
      </w:pPr>
      <w:r w:rsidRPr="00852E27">
        <w:rPr>
          <w:rFonts w:ascii="Times New Roman" w:hAnsi="Times New Roman" w:cs="Times New Roman"/>
          <w:sz w:val="20"/>
          <w:szCs w:val="20"/>
        </w:rPr>
        <w:t xml:space="preserve">An image </w:t>
      </w:r>
      <m:oMath>
        <m:r>
          <m:rPr>
            <m:sty m:val="bi"/>
          </m:rPr>
          <w:rPr>
            <w:rFonts w:ascii="Cambria Math" w:hAnsi="Cambria Math" w:cs="Times New Roman"/>
          </w:rPr>
          <m:t>x</m:t>
        </m:r>
      </m:oMath>
      <w:r w:rsidRPr="00852E27">
        <w:rPr>
          <w:rFonts w:ascii="Times New Roman" w:hAnsi="Times New Roman" w:cs="Times New Roman"/>
          <w:sz w:val="20"/>
          <w:szCs w:val="20"/>
        </w:rPr>
        <w:t xml:space="preserve"> is passed through convolutional layers to obtain a feature map </w:t>
      </w:r>
      <m:oMath>
        <m:r>
          <m:rPr>
            <m:sty m:val="bi"/>
          </m:rPr>
          <w:rPr>
            <w:rFonts w:ascii="Cambria Math" w:hAnsi="Cambria Math" w:cs="Times New Roman"/>
            <w:sz w:val="24"/>
            <w:szCs w:val="24"/>
          </w:rPr>
          <m:t>Ϝ</m:t>
        </m:r>
      </m:oMath>
      <w:r w:rsidR="00490B01">
        <w:rPr>
          <w:rFonts w:ascii="Times New Roman" w:eastAsiaTheme="minorEastAsia" w:hAnsi="Times New Roman" w:cs="Times New Roman"/>
          <w:b/>
          <w:sz w:val="24"/>
          <w:szCs w:val="24"/>
        </w:rPr>
        <w:t xml:space="preserve"> </w:t>
      </w:r>
      <w:r w:rsidR="008D186D" w:rsidRPr="008D186D">
        <w:rPr>
          <w:rFonts w:ascii="Cambria Math" w:hAnsi="Cambria Math" w:cs="Cambria Math"/>
          <w:sz w:val="24"/>
          <w:szCs w:val="24"/>
        </w:rPr>
        <w:t>∈</w:t>
      </w:r>
      <w:r w:rsidR="00490B01">
        <w:rPr>
          <w:rFonts w:ascii="Cambria Math" w:hAnsi="Cambria Math" w:cs="Cambria Math"/>
          <w:sz w:val="24"/>
          <w:szCs w:val="24"/>
        </w:rPr>
        <w:t xml:space="preserve"> </w:t>
      </w:r>
      <m:oMath>
        <m:r>
          <m:rPr>
            <m:scr m:val="double-struck"/>
          </m:rPr>
          <w:rPr>
            <w:rFonts w:ascii="Cambria Math" w:hAnsi="Cambria Math" w:cs="Times New Roman"/>
            <w:sz w:val="24"/>
            <w:szCs w:val="24"/>
          </w:rPr>
          <m:t>R</m:t>
        </m:r>
      </m:oMath>
      <w:r w:rsidR="008D186D" w:rsidRPr="008D186D">
        <w:rPr>
          <w:rFonts w:ascii="Times New Roman" w:hAnsi="Times New Roman" w:cs="Times New Roman"/>
          <w:sz w:val="24"/>
          <w:szCs w:val="24"/>
          <w:vertAlign w:val="superscript"/>
        </w:rPr>
        <w:t>H×W×d</w:t>
      </w:r>
      <w:r w:rsidR="008D186D" w:rsidRPr="008D186D">
        <w:rPr>
          <w:rFonts w:ascii="Times New Roman" w:hAnsi="Times New Roman" w:cs="Times New Roman"/>
          <w:sz w:val="24"/>
          <w:szCs w:val="24"/>
        </w:rPr>
        <w:t>.</w:t>
      </w:r>
    </w:p>
    <w:p w14:paraId="28E3FAA9" w14:textId="671D65F5" w:rsidR="008D186D" w:rsidRPr="00BC3BAE" w:rsidRDefault="005B6F9D" w:rsidP="00DC27C6">
      <w:pPr>
        <w:spacing w:after="120" w:line="240" w:lineRule="auto"/>
        <w:jc w:val="center"/>
        <w:rPr>
          <w:rFonts w:ascii="Times New Roman" w:hAnsi="Times New Roman" w:cs="Times New Roman"/>
          <w:b/>
          <w:bCs/>
          <w:sz w:val="28"/>
          <w:szCs w:val="28"/>
        </w:rPr>
      </w:pPr>
      <m:oMath>
        <m:r>
          <m:rPr>
            <m:sty m:val="bi"/>
          </m:rPr>
          <w:rPr>
            <w:rFonts w:ascii="Cambria Math" w:hAnsi="Cambria Math" w:cs="Times New Roman"/>
            <w:sz w:val="28"/>
            <w:szCs w:val="28"/>
          </w:rPr>
          <m:t>Ϝ</m:t>
        </m:r>
      </m:oMath>
      <w:r w:rsidR="008D186D" w:rsidRPr="00BC3BAE">
        <w:rPr>
          <w:rFonts w:ascii="Times New Roman" w:hAnsi="Times New Roman" w:cs="Times New Roman"/>
          <w:b/>
          <w:bCs/>
          <w:sz w:val="28"/>
          <w:szCs w:val="28"/>
        </w:rPr>
        <w:t xml:space="preserve"> = EfficientNetB3(</w:t>
      </w:r>
      <m:oMath>
        <m:r>
          <m:rPr>
            <m:sty m:val="bi"/>
          </m:rPr>
          <w:rPr>
            <w:rFonts w:ascii="Cambria Math" w:hAnsi="Cambria Math" w:cs="Times New Roman"/>
            <w:sz w:val="28"/>
            <w:szCs w:val="28"/>
          </w:rPr>
          <m:t>x</m:t>
        </m:r>
      </m:oMath>
      <w:r w:rsidR="008D186D" w:rsidRPr="00BC3BAE">
        <w:rPr>
          <w:rFonts w:ascii="Times New Roman" w:hAnsi="Times New Roman" w:cs="Times New Roman"/>
          <w:b/>
          <w:bCs/>
          <w:sz w:val="28"/>
          <w:szCs w:val="28"/>
        </w:rPr>
        <w:t>)</w:t>
      </w:r>
    </w:p>
    <w:p w14:paraId="6DA51E3B" w14:textId="2F5D49C6"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2. Spatial Attention Mapping</w:t>
      </w:r>
    </w:p>
    <w:p w14:paraId="7285A475" w14:textId="50B6BDE5"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To emphasize disease-relevant</w:t>
      </w:r>
      <w:r w:rsidR="005B6F9D">
        <w:rPr>
          <w:rFonts w:ascii="Times New Roman" w:hAnsi="Times New Roman" w:cs="Times New Roman"/>
          <w:sz w:val="20"/>
          <w:szCs w:val="20"/>
        </w:rPr>
        <w:t xml:space="preserve"> </w:t>
      </w:r>
      <w:r w:rsidRPr="00852E27">
        <w:rPr>
          <w:rFonts w:ascii="Times New Roman" w:hAnsi="Times New Roman" w:cs="Times New Roman"/>
          <w:sz w:val="20"/>
          <w:szCs w:val="20"/>
        </w:rPr>
        <w:t>regions, an attention weight matrix</w:t>
      </w:r>
      <m:oMath>
        <m:r>
          <w:rPr>
            <w:rFonts w:ascii="Cambria Math" w:hAnsi="Cambria Math" w:cs="Times New Roman"/>
            <w:sz w:val="20"/>
            <w:szCs w:val="20"/>
          </w:rPr>
          <m:t xml:space="preserve"> </m:t>
        </m:r>
        <m:r>
          <m:rPr>
            <m:sty m:val="b"/>
          </m:rPr>
          <w:rPr>
            <w:rFonts w:ascii="Cambria Math" w:hAnsi="Cambria Math" w:cs="Times New Roman"/>
            <w:sz w:val="20"/>
            <w:szCs w:val="20"/>
          </w:rPr>
          <m:t xml:space="preserve">Α </m:t>
        </m:r>
      </m:oMath>
      <w:r w:rsidRPr="00852E27">
        <w:rPr>
          <w:rFonts w:ascii="Times New Roman" w:hAnsi="Times New Roman" w:cs="Times New Roman"/>
          <w:sz w:val="20"/>
          <w:szCs w:val="20"/>
        </w:rPr>
        <w:t>is generated:</w:t>
      </w:r>
    </w:p>
    <w:p w14:paraId="4A0B8C41" w14:textId="7ACE969F" w:rsidR="005B6F9D" w:rsidRPr="00BC3BAE" w:rsidRDefault="005B6F9D" w:rsidP="00DC27C6">
      <w:pPr>
        <w:spacing w:after="120" w:line="240" w:lineRule="auto"/>
        <w:jc w:val="center"/>
        <w:rPr>
          <w:rFonts w:ascii="Times New Roman" w:hAnsi="Times New Roman" w:cs="Times New Roman"/>
          <w:b/>
          <w:bCs/>
          <w:sz w:val="28"/>
          <w:szCs w:val="28"/>
        </w:rPr>
      </w:pPr>
      <w:r w:rsidRPr="00BC3BAE">
        <w:rPr>
          <w:rFonts w:ascii="Times New Roman" w:hAnsi="Times New Roman" w:cs="Times New Roman"/>
          <w:b/>
          <w:bCs/>
          <w:sz w:val="28"/>
          <w:szCs w:val="28"/>
        </w:rPr>
        <w:t>A = softmax(W</w:t>
      </w:r>
      <w:r w:rsidRPr="00BC3BAE">
        <w:rPr>
          <w:rFonts w:ascii="Times New Roman" w:hAnsi="Times New Roman" w:cs="Times New Roman"/>
          <w:b/>
          <w:bCs/>
          <w:sz w:val="28"/>
          <w:szCs w:val="28"/>
          <w:vertAlign w:val="subscript"/>
        </w:rPr>
        <w:t>2</w:t>
      </w:r>
      <w:r w:rsidRPr="00BC3BAE">
        <w:rPr>
          <w:rFonts w:ascii="Times New Roman" w:hAnsi="Times New Roman" w:cs="Times New Roman"/>
          <w:b/>
          <w:bCs/>
          <w:sz w:val="28"/>
          <w:szCs w:val="28"/>
        </w:rPr>
        <w:t xml:space="preserve"> ​</w:t>
      </w:r>
      <w:r w:rsidRPr="00BC3BAE">
        <w:rPr>
          <w:rFonts w:ascii="Cambria Math" w:hAnsi="Cambria Math" w:cs="Cambria Math"/>
          <w:b/>
          <w:bCs/>
          <w:sz w:val="28"/>
          <w:szCs w:val="28"/>
        </w:rPr>
        <w:t xml:space="preserve">⋅ </w:t>
      </w:r>
      <w:r w:rsidRPr="00BC3BAE">
        <w:rPr>
          <w:rFonts w:ascii="Times New Roman" w:hAnsi="Times New Roman" w:cs="Times New Roman"/>
          <w:b/>
          <w:bCs/>
          <w:sz w:val="28"/>
          <w:szCs w:val="28"/>
        </w:rPr>
        <w:t>σ(W</w:t>
      </w:r>
      <w:r w:rsidRPr="00BC3BAE">
        <w:rPr>
          <w:rFonts w:ascii="Times New Roman" w:hAnsi="Times New Roman" w:cs="Times New Roman"/>
          <w:b/>
          <w:bCs/>
          <w:sz w:val="28"/>
          <w:szCs w:val="28"/>
          <w:vertAlign w:val="subscript"/>
        </w:rPr>
        <w:t>1</w:t>
      </w:r>
      <w:r w:rsidRPr="00BC3BAE">
        <w:rPr>
          <w:rFonts w:ascii="Times New Roman" w:hAnsi="Times New Roman" w:cs="Times New Roman"/>
          <w:b/>
          <w:bCs/>
          <w:sz w:val="28"/>
          <w:szCs w:val="28"/>
        </w:rPr>
        <w:t>​F))</w:t>
      </w:r>
    </w:p>
    <w:p w14:paraId="6D0CAD89" w14:textId="0D9FE471"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Where:</w:t>
      </w:r>
    </w:p>
    <w:p w14:paraId="1A6A4D6B" w14:textId="67C1F97B" w:rsidR="00852E27" w:rsidRPr="00852E27" w:rsidRDefault="00852E27" w:rsidP="00810374">
      <w:pPr>
        <w:numPr>
          <w:ilvl w:val="0"/>
          <w:numId w:val="14"/>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W</w:t>
      </w:r>
      <w:r w:rsidRPr="005B6F9D">
        <w:rPr>
          <w:rFonts w:ascii="Times New Roman" w:hAnsi="Times New Roman" w:cs="Times New Roman"/>
          <w:sz w:val="20"/>
          <w:szCs w:val="20"/>
          <w:vertAlign w:val="subscript"/>
        </w:rPr>
        <w:t>1</w:t>
      </w:r>
      <w:r w:rsidRPr="00852E27">
        <w:rPr>
          <w:rFonts w:ascii="Times New Roman" w:hAnsi="Times New Roman" w:cs="Times New Roman"/>
          <w:sz w:val="20"/>
          <w:szCs w:val="20"/>
        </w:rPr>
        <w:t>​ and W</w:t>
      </w:r>
      <w:r w:rsidRPr="005B6F9D">
        <w:rPr>
          <w:rFonts w:ascii="Times New Roman" w:hAnsi="Times New Roman" w:cs="Times New Roman"/>
          <w:sz w:val="20"/>
          <w:szCs w:val="20"/>
          <w:vertAlign w:val="subscript"/>
        </w:rPr>
        <w:t>2​</w:t>
      </w:r>
      <w:r w:rsidRPr="00852E27">
        <w:rPr>
          <w:rFonts w:ascii="Times New Roman" w:hAnsi="Times New Roman" w:cs="Times New Roman"/>
          <w:sz w:val="20"/>
          <w:szCs w:val="20"/>
        </w:rPr>
        <w:t xml:space="preserve"> are learnable parameters</w:t>
      </w:r>
    </w:p>
    <w:p w14:paraId="7B28C408" w14:textId="178CCC96" w:rsidR="00852E27" w:rsidRPr="00852E27" w:rsidRDefault="00852E27" w:rsidP="00810374">
      <w:pPr>
        <w:numPr>
          <w:ilvl w:val="0"/>
          <w:numId w:val="14"/>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σ is a nonlinear activation function</w:t>
      </w:r>
    </w:p>
    <w:p w14:paraId="65F54FA7"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The refined representation is then:</w:t>
      </w:r>
    </w:p>
    <w:p w14:paraId="55846D1B" w14:textId="393694CB" w:rsidR="005B6F9D" w:rsidRPr="00BC3BAE" w:rsidRDefault="005B6F9D" w:rsidP="00DC27C6">
      <w:pPr>
        <w:spacing w:after="120" w:line="240" w:lineRule="auto"/>
        <w:jc w:val="center"/>
        <w:rPr>
          <w:rFonts w:ascii="Times New Roman" w:hAnsi="Times New Roman" w:cs="Times New Roman"/>
          <w:b/>
          <w:bCs/>
          <w:sz w:val="28"/>
          <w:szCs w:val="28"/>
        </w:rPr>
      </w:pPr>
      <w:r w:rsidRPr="00BC3BAE">
        <w:rPr>
          <w:rFonts w:ascii="Times New Roman" w:hAnsi="Times New Roman" w:cs="Times New Roman"/>
          <w:b/>
          <w:bCs/>
          <w:sz w:val="28"/>
          <w:szCs w:val="28"/>
        </w:rPr>
        <w:t>F′=A</w:t>
      </w:r>
      <w:r w:rsidRPr="00BC3BAE">
        <w:rPr>
          <w:rFonts w:ascii="Cambria Math" w:hAnsi="Cambria Math" w:cs="Cambria Math"/>
          <w:b/>
          <w:bCs/>
          <w:sz w:val="28"/>
          <w:szCs w:val="28"/>
        </w:rPr>
        <w:t>⊙</w:t>
      </w:r>
      <w:r w:rsidRPr="00BC3BAE">
        <w:rPr>
          <w:rFonts w:ascii="Times New Roman" w:hAnsi="Times New Roman" w:cs="Times New Roman"/>
          <w:b/>
          <w:bCs/>
          <w:sz w:val="28"/>
          <w:szCs w:val="28"/>
        </w:rPr>
        <w:t>F</w:t>
      </w:r>
    </w:p>
    <w:p w14:paraId="367475D3" w14:textId="52276343"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where </w:t>
      </w:r>
      <w:r w:rsidRPr="00852E27">
        <w:rPr>
          <w:rFonts w:ascii="Cambria Math" w:hAnsi="Cambria Math" w:cs="Cambria Math"/>
          <w:sz w:val="20"/>
          <w:szCs w:val="20"/>
        </w:rPr>
        <w:t>⊙</w:t>
      </w:r>
      <w:r w:rsidRPr="00852E27">
        <w:rPr>
          <w:rFonts w:ascii="Times New Roman" w:hAnsi="Times New Roman" w:cs="Times New Roman"/>
          <w:sz w:val="20"/>
          <w:szCs w:val="20"/>
        </w:rPr>
        <w:t xml:space="preserve"> denotes element-wise multiplication.</w:t>
      </w:r>
    </w:p>
    <w:p w14:paraId="2CD8E377"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3. Classification</w:t>
      </w:r>
    </w:p>
    <w:p w14:paraId="179B0E78"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Final disease prediction uses a softmax classifier:</w:t>
      </w:r>
    </w:p>
    <w:p w14:paraId="463EFCB8" w14:textId="4CEFC29E" w:rsidR="005E4B1F" w:rsidRPr="00BC3BAE" w:rsidRDefault="005E4B1F" w:rsidP="00DC27C6">
      <w:pPr>
        <w:spacing w:after="120" w:line="240" w:lineRule="auto"/>
        <w:jc w:val="center"/>
        <w:rPr>
          <w:rFonts w:ascii="Times New Roman" w:hAnsi="Times New Roman" w:cs="Times New Roman"/>
          <w:b/>
          <w:bCs/>
          <w:sz w:val="28"/>
          <w:szCs w:val="28"/>
        </w:rPr>
      </w:pPr>
      <w:r w:rsidRPr="005E4B1F">
        <w:rPr>
          <w:rFonts w:ascii="Times New Roman" w:hAnsi="Times New Roman" w:cs="Times New Roman"/>
          <w:b/>
          <w:bCs/>
          <w:sz w:val="28"/>
          <w:szCs w:val="28"/>
        </w:rPr>
        <w:t>P(y</w:t>
      </w:r>
      <w:r w:rsidRPr="00BC3BAE">
        <w:rPr>
          <w:rFonts w:ascii="Times New Roman" w:hAnsi="Times New Roman" w:cs="Times New Roman"/>
          <w:b/>
          <w:bCs/>
          <w:sz w:val="28"/>
          <w:szCs w:val="28"/>
        </w:rPr>
        <w:t xml:space="preserve"> </w:t>
      </w:r>
      <w:r w:rsidRPr="005E4B1F">
        <w:rPr>
          <w:rFonts w:ascii="Times New Roman" w:hAnsi="Times New Roman" w:cs="Times New Roman"/>
          <w:b/>
          <w:bCs/>
          <w:sz w:val="28"/>
          <w:szCs w:val="28"/>
        </w:rPr>
        <w:t>=</w:t>
      </w:r>
      <w:r w:rsidRPr="00BC3BAE">
        <w:rPr>
          <w:rFonts w:ascii="Times New Roman" w:hAnsi="Times New Roman" w:cs="Times New Roman"/>
          <w:b/>
          <w:bCs/>
          <w:sz w:val="28"/>
          <w:szCs w:val="28"/>
        </w:rPr>
        <w:t xml:space="preserve"> </w:t>
      </w:r>
      <w:r w:rsidRPr="005E4B1F">
        <w:rPr>
          <w:rFonts w:ascii="Times New Roman" w:hAnsi="Times New Roman" w:cs="Times New Roman"/>
          <w:b/>
          <w:bCs/>
          <w:sz w:val="28"/>
          <w:szCs w:val="28"/>
        </w:rPr>
        <w:t>k</w:t>
      </w:r>
      <w:r w:rsidRPr="005E4B1F">
        <w:rPr>
          <w:rFonts w:ascii="Cambria Math" w:hAnsi="Cambria Math" w:cs="Cambria Math"/>
          <w:b/>
          <w:bCs/>
          <w:sz w:val="28"/>
          <w:szCs w:val="28"/>
        </w:rPr>
        <w:t>∣</w:t>
      </w:r>
      <w:r w:rsidRPr="005E4B1F">
        <w:rPr>
          <w:rFonts w:ascii="Times New Roman" w:hAnsi="Times New Roman" w:cs="Times New Roman"/>
          <w:b/>
          <w:bCs/>
          <w:sz w:val="28"/>
          <w:szCs w:val="28"/>
        </w:rPr>
        <w:t>x)</w:t>
      </w:r>
      <w:r w:rsidRPr="00BC3BAE">
        <w:rPr>
          <w:rFonts w:ascii="Times New Roman" w:hAnsi="Times New Roman" w:cs="Times New Roman"/>
          <w:b/>
          <w:bCs/>
          <w:sz w:val="28"/>
          <w:szCs w:val="28"/>
        </w:rPr>
        <w:t xml:space="preserve"> </w:t>
      </w:r>
      <w:r w:rsidRPr="005E4B1F">
        <w:rPr>
          <w:rFonts w:ascii="Times New Roman" w:hAnsi="Times New Roman" w:cs="Times New Roman"/>
          <w:b/>
          <w:bCs/>
          <w:sz w:val="28"/>
          <w:szCs w:val="28"/>
        </w:rPr>
        <w:t>=</w:t>
      </w:r>
      <w:r w:rsidR="00056B64" w:rsidRPr="00BC3BAE">
        <w:rPr>
          <w:rFonts w:ascii="Times New Roman" w:hAnsi="Times New Roman" w:cs="Times New Roman"/>
          <w:b/>
          <w:bCs/>
          <w:sz w:val="28"/>
          <w:szCs w:val="28"/>
        </w:rPr>
        <w:t xml:space="preserve"> </w:t>
      </w:r>
      <w:r w:rsidRPr="00BC3BAE">
        <w:rPr>
          <w:rFonts w:ascii="Times New Roman" w:hAnsi="Times New Roman" w:cs="Times New Roman"/>
          <w:b/>
          <w:bCs/>
          <w:sz w:val="28"/>
          <w:szCs w:val="28"/>
        </w:rPr>
        <w:t xml:space="preserve"> </w:t>
      </w:r>
      <m:oMath>
        <m:f>
          <m:fPr>
            <m:ctrlPr>
              <w:rPr>
                <w:rFonts w:ascii="Cambria Math" w:hAnsi="Cambria Math" w:cs="Times New Roman"/>
                <w:b/>
                <w:bCs/>
                <w:i/>
                <w:sz w:val="28"/>
                <w:szCs w:val="28"/>
              </w:rPr>
            </m:ctrlPr>
          </m:fPr>
          <m:num>
            <m:sSup>
              <m:sSupPr>
                <m:ctrlPr>
                  <w:rPr>
                    <w:rFonts w:ascii="Cambria Math" w:hAnsi="Cambria Math" w:cs="Times New Roman"/>
                    <w:b/>
                    <w:bCs/>
                    <w:i/>
                    <w:sz w:val="28"/>
                    <w:szCs w:val="28"/>
                  </w:rPr>
                </m:ctrlPr>
              </m:sSupPr>
              <m:e>
                <m:r>
                  <m:rPr>
                    <m:sty m:val="bi"/>
                  </m:rPr>
                  <w:rPr>
                    <w:rFonts w:ascii="Cambria Math" w:hAnsi="Cambria Math" w:cs="Times New Roman"/>
                    <w:sz w:val="28"/>
                    <w:szCs w:val="28"/>
                  </w:rPr>
                  <m:t>e</m:t>
                </m:r>
              </m:e>
              <m:sup>
                <m:sSub>
                  <m:sSubPr>
                    <m:ctrlPr>
                      <w:rPr>
                        <w:rFonts w:ascii="Cambria Math" w:hAnsi="Cambria Math" w:cs="Times New Roman"/>
                        <w:b/>
                        <w:bCs/>
                        <w:i/>
                        <w:sz w:val="28"/>
                        <w:szCs w:val="28"/>
                      </w:rPr>
                    </m:ctrlPr>
                  </m:sSubPr>
                  <m:e>
                    <m:r>
                      <m:rPr>
                        <m:sty m:val="bi"/>
                      </m:rPr>
                      <w:rPr>
                        <w:rFonts w:ascii="Cambria Math" w:hAnsi="Cambria Math" w:cs="Times New Roman"/>
                        <w:sz w:val="28"/>
                        <w:szCs w:val="28"/>
                      </w:rPr>
                      <m:t>z</m:t>
                    </m:r>
                  </m:e>
                  <m:sub>
                    <m:r>
                      <m:rPr>
                        <m:sty m:val="bi"/>
                      </m:rPr>
                      <w:rPr>
                        <w:rFonts w:ascii="Cambria Math" w:hAnsi="Cambria Math" w:cs="Times New Roman"/>
                        <w:sz w:val="28"/>
                        <w:szCs w:val="28"/>
                      </w:rPr>
                      <m:t>k</m:t>
                    </m:r>
                  </m:sub>
                </m:sSub>
              </m:sup>
            </m:sSup>
          </m:num>
          <m:den>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j=1</m:t>
                </m:r>
              </m:sub>
              <m:sup>
                <m:r>
                  <m:rPr>
                    <m:sty m:val="bi"/>
                  </m:rPr>
                  <w:rPr>
                    <w:rFonts w:ascii="Cambria Math" w:hAnsi="Cambria Math" w:cs="Times New Roman"/>
                    <w:sz w:val="28"/>
                    <w:szCs w:val="28"/>
                  </w:rPr>
                  <m:t>c</m:t>
                </m:r>
              </m:sup>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e</m:t>
                    </m:r>
                  </m:e>
                  <m:sup>
                    <m:sSub>
                      <m:sSubPr>
                        <m:ctrlPr>
                          <w:rPr>
                            <w:rFonts w:ascii="Cambria Math" w:hAnsi="Cambria Math" w:cs="Times New Roman"/>
                            <w:b/>
                            <w:bCs/>
                            <w:i/>
                            <w:sz w:val="28"/>
                            <w:szCs w:val="28"/>
                          </w:rPr>
                        </m:ctrlPr>
                      </m:sSubPr>
                      <m:e>
                        <m:r>
                          <m:rPr>
                            <m:sty m:val="bi"/>
                          </m:rPr>
                          <w:rPr>
                            <w:rFonts w:ascii="Cambria Math" w:hAnsi="Cambria Math" w:cs="Times New Roman"/>
                            <w:sz w:val="28"/>
                            <w:szCs w:val="28"/>
                          </w:rPr>
                          <m:t>z</m:t>
                        </m:r>
                      </m:e>
                      <m:sub>
                        <m:r>
                          <m:rPr>
                            <m:sty m:val="bi"/>
                          </m:rPr>
                          <w:rPr>
                            <w:rFonts w:ascii="Cambria Math" w:hAnsi="Cambria Math" w:cs="Times New Roman"/>
                            <w:sz w:val="28"/>
                            <w:szCs w:val="28"/>
                          </w:rPr>
                          <m:t>j</m:t>
                        </m:r>
                      </m:sub>
                    </m:sSub>
                  </m:sup>
                </m:sSup>
              </m:e>
            </m:nary>
          </m:den>
        </m:f>
      </m:oMath>
    </w:p>
    <w:p w14:paraId="7A8A6F72" w14:textId="28AB1485"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where:</w:t>
      </w:r>
    </w:p>
    <w:p w14:paraId="2BE25A15" w14:textId="54B7B811" w:rsidR="00852E27" w:rsidRPr="00852E27" w:rsidRDefault="00852E27" w:rsidP="00810374">
      <w:pPr>
        <w:numPr>
          <w:ilvl w:val="0"/>
          <w:numId w:val="15"/>
        </w:numPr>
        <w:spacing w:after="120" w:line="240" w:lineRule="auto"/>
        <w:jc w:val="both"/>
        <w:rPr>
          <w:rFonts w:ascii="Times New Roman" w:hAnsi="Times New Roman" w:cs="Times New Roman"/>
          <w:sz w:val="20"/>
          <w:szCs w:val="20"/>
        </w:rPr>
      </w:pPr>
      <w:r w:rsidRPr="00BC3BAE">
        <w:rPr>
          <w:rFonts w:ascii="Times New Roman" w:hAnsi="Times New Roman" w:cs="Times New Roman"/>
          <w:b/>
          <w:bCs/>
          <w:sz w:val="24"/>
          <w:szCs w:val="24"/>
        </w:rPr>
        <w:t>C</w:t>
      </w:r>
      <w:r w:rsidRPr="00BC3BAE">
        <w:rPr>
          <w:rFonts w:ascii="Times New Roman" w:hAnsi="Times New Roman" w:cs="Times New Roman"/>
          <w:sz w:val="24"/>
          <w:szCs w:val="24"/>
        </w:rPr>
        <w:t xml:space="preserve"> </w:t>
      </w:r>
      <w:r w:rsidRPr="00852E27">
        <w:rPr>
          <w:rFonts w:ascii="Times New Roman" w:hAnsi="Times New Roman" w:cs="Times New Roman"/>
          <w:sz w:val="20"/>
          <w:szCs w:val="20"/>
        </w:rPr>
        <w:t>= number of disease classes</w:t>
      </w:r>
    </w:p>
    <w:p w14:paraId="25A6A03D" w14:textId="535DB73C" w:rsidR="00852E27" w:rsidRPr="00852E27" w:rsidRDefault="00852E27" w:rsidP="00810374">
      <w:pPr>
        <w:numPr>
          <w:ilvl w:val="0"/>
          <w:numId w:val="15"/>
        </w:numPr>
        <w:spacing w:after="120" w:line="240" w:lineRule="auto"/>
        <w:jc w:val="both"/>
        <w:rPr>
          <w:rFonts w:ascii="Times New Roman" w:hAnsi="Times New Roman" w:cs="Times New Roman"/>
          <w:sz w:val="20"/>
          <w:szCs w:val="20"/>
        </w:rPr>
      </w:pPr>
      <w:r w:rsidRPr="00BC3BAE">
        <w:rPr>
          <w:rFonts w:ascii="Times New Roman" w:hAnsi="Times New Roman" w:cs="Times New Roman"/>
          <w:b/>
          <w:bCs/>
          <w:sz w:val="24"/>
          <w:szCs w:val="24"/>
        </w:rPr>
        <w:t>z</w:t>
      </w:r>
      <w:r w:rsidRPr="00BC3BAE">
        <w:rPr>
          <w:rFonts w:ascii="Times New Roman" w:hAnsi="Times New Roman" w:cs="Times New Roman"/>
          <w:b/>
          <w:bCs/>
          <w:sz w:val="24"/>
          <w:szCs w:val="24"/>
          <w:vertAlign w:val="subscript"/>
        </w:rPr>
        <w:t>k</w:t>
      </w:r>
      <w:r w:rsidR="00BC3BAE">
        <w:rPr>
          <w:rFonts w:ascii="Times New Roman" w:hAnsi="Times New Roman" w:cs="Times New Roman"/>
          <w:sz w:val="20"/>
          <w:szCs w:val="20"/>
          <w:vertAlign w:val="subscript"/>
        </w:rPr>
        <w:t xml:space="preserve"> </w:t>
      </w:r>
      <w:r w:rsidRPr="00852E27">
        <w:rPr>
          <w:rFonts w:ascii="Times New Roman" w:hAnsi="Times New Roman" w:cs="Times New Roman"/>
          <w:sz w:val="20"/>
          <w:szCs w:val="20"/>
        </w:rPr>
        <w:t xml:space="preserve">= logit score for class </w:t>
      </w:r>
      <w:r w:rsidRPr="00937F0A">
        <w:rPr>
          <w:rFonts w:ascii="Times New Roman" w:hAnsi="Times New Roman" w:cs="Times New Roman"/>
          <w:b/>
          <w:bCs/>
          <w:sz w:val="20"/>
          <w:szCs w:val="20"/>
        </w:rPr>
        <w:t>k</w:t>
      </w:r>
    </w:p>
    <w:p w14:paraId="045DF804"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4. Loss Function</w:t>
      </w:r>
    </w:p>
    <w:p w14:paraId="2400593E" w14:textId="77777777" w:rsid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Training minimizes categorical cross-entropy:</w:t>
      </w:r>
    </w:p>
    <w:p w14:paraId="341E5331" w14:textId="6B40C93B" w:rsidR="00BC3BAE" w:rsidRPr="00BC3BAE" w:rsidRDefault="00BC3BAE" w:rsidP="00DC27C6">
      <w:pPr>
        <w:spacing w:after="120" w:line="240" w:lineRule="auto"/>
        <w:jc w:val="center"/>
        <w:rPr>
          <w:rFonts w:ascii="Times New Roman" w:hAnsi="Times New Roman" w:cs="Times New Roman"/>
          <w:b/>
          <w:bCs/>
          <w:sz w:val="28"/>
          <w:szCs w:val="28"/>
        </w:rPr>
      </w:pPr>
      <m:oMath>
        <m:r>
          <m:rPr>
            <m:scr m:val="script"/>
            <m:sty m:val="bi"/>
          </m:rPr>
          <w:rPr>
            <w:rFonts w:ascii="Cambria Math" w:hAnsi="Cambria Math" w:cs="Times New Roman"/>
            <w:sz w:val="28"/>
            <w:szCs w:val="28"/>
          </w:rPr>
          <m:t xml:space="preserve">L </m:t>
        </m:r>
      </m:oMath>
      <w:r w:rsidRPr="00BC3BAE">
        <w:rPr>
          <w:rFonts w:ascii="Times New Roman" w:hAnsi="Times New Roman" w:cs="Times New Roman"/>
          <w:b/>
          <w:bCs/>
          <w:sz w:val="28"/>
          <w:szCs w:val="28"/>
        </w:rPr>
        <w:t xml:space="preserve">= − </w:t>
      </w:r>
      <m:oMath>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c=1</m:t>
                </m:r>
              </m:sub>
              <m:sup>
                <m:r>
                  <m:rPr>
                    <m:sty m:val="bi"/>
                  </m:rPr>
                  <w:rPr>
                    <w:rFonts w:ascii="Cambria Math" w:hAnsi="Cambria Math" w:cs="Times New Roman"/>
                    <w:sz w:val="28"/>
                    <w:szCs w:val="28"/>
                  </w:rPr>
                  <m:t>C</m:t>
                </m:r>
              </m:sup>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 xml:space="preserve">ic </m:t>
                    </m:r>
                  </m:sub>
                </m:sSub>
              </m:e>
            </m:nary>
            <m:func>
              <m:funcPr>
                <m:ctrlPr>
                  <w:rPr>
                    <w:rFonts w:ascii="Cambria Math" w:hAnsi="Cambria Math" w:cs="Times New Roman"/>
                    <w:b/>
                    <w:bCs/>
                    <w:i/>
                    <w:sz w:val="28"/>
                    <w:szCs w:val="28"/>
                  </w:rPr>
                </m:ctrlPr>
              </m:funcPr>
              <m:fName>
                <m:r>
                  <m:rPr>
                    <m:sty m:val="b"/>
                  </m:rPr>
                  <w:rPr>
                    <w:rFonts w:ascii="Cambria Math" w:hAnsi="Cambria Math" w:cs="Times New Roman"/>
                    <w:sz w:val="28"/>
                    <w:szCs w:val="28"/>
                  </w:rPr>
                  <m:t>log</m:t>
                </m:r>
              </m:fName>
              <m:e>
                <m:r>
                  <m:rPr>
                    <m:sty m:val="bi"/>
                  </m:rPr>
                  <w:rPr>
                    <w:rFonts w:ascii="Cambria Math" w:hAnsi="Cambria Math" w:cs="Times New Roman"/>
                    <w:sz w:val="28"/>
                    <w:szCs w:val="28"/>
                  </w:rPr>
                  <m:t>P(y=c|</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e>
            </m:func>
          </m:e>
        </m:nary>
        <m:r>
          <m:rPr>
            <m:sty m:val="bi"/>
          </m:rPr>
          <w:rPr>
            <w:rFonts w:ascii="Cambria Math" w:hAnsi="Cambria Math" w:cs="Times New Roman"/>
            <w:sz w:val="28"/>
            <w:szCs w:val="28"/>
          </w:rPr>
          <m:t>)</m:t>
        </m:r>
      </m:oMath>
    </w:p>
    <w:p w14:paraId="6D2652D0" w14:textId="77777777" w:rsidR="00BC3BAE" w:rsidRPr="00852E27" w:rsidRDefault="00BC3BAE" w:rsidP="00810374">
      <w:pPr>
        <w:spacing w:after="120" w:line="240" w:lineRule="auto"/>
        <w:jc w:val="both"/>
        <w:rPr>
          <w:rFonts w:ascii="Times New Roman" w:hAnsi="Times New Roman" w:cs="Times New Roman"/>
          <w:sz w:val="20"/>
          <w:szCs w:val="20"/>
        </w:rPr>
      </w:pPr>
    </w:p>
    <w:p w14:paraId="60E0D7C9" w14:textId="325381FD" w:rsidR="0029295A" w:rsidRDefault="000468BD" w:rsidP="006C7E56">
      <w:pPr>
        <w:keepNext/>
        <w:spacing w:before="120" w:after="120" w:line="240" w:lineRule="auto"/>
      </w:pPr>
      <w:r>
        <w:rPr>
          <w:noProof/>
        </w:rPr>
        <w:lastRenderedPageBreak/>
        <w:drawing>
          <wp:inline distT="0" distB="0" distL="0" distR="0" wp14:anchorId="48AE90F0" wp14:editId="4BE8E286">
            <wp:extent cx="2880000" cy="2401594"/>
            <wp:effectExtent l="0" t="0" r="0" b="0"/>
            <wp:docPr id="7" name="Picture 7" descr="A comparison of a leaf with heatmap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arison of a leaf with heatmap overlay"/>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0" cy="2401594"/>
                    </a:xfrm>
                    <a:prstGeom prst="rect">
                      <a:avLst/>
                    </a:prstGeom>
                  </pic:spPr>
                </pic:pic>
              </a:graphicData>
            </a:graphic>
          </wp:inline>
        </w:drawing>
      </w:r>
    </w:p>
    <w:p w14:paraId="543B4876" w14:textId="479CA48C" w:rsidR="00C20920" w:rsidRPr="00DC0445" w:rsidRDefault="0029295A" w:rsidP="00DC0445">
      <w:pPr>
        <w:pStyle w:val="Caption"/>
        <w:spacing w:after="120"/>
        <w:jc w:val="center"/>
        <w:rPr>
          <w:rFonts w:ascii="Times New Roman" w:hAnsi="Times New Roman" w:cs="Times New Roman"/>
          <w:sz w:val="20"/>
          <w:szCs w:val="20"/>
        </w:rPr>
      </w:pPr>
      <w:r w:rsidRPr="00DC0445">
        <w:rPr>
          <w:rFonts w:ascii="Times New Roman" w:hAnsi="Times New Roman" w:cs="Times New Roman"/>
        </w:rPr>
        <w:t xml:space="preserve">Figure </w:t>
      </w:r>
      <w:r w:rsidRPr="00DC0445">
        <w:rPr>
          <w:rFonts w:ascii="Times New Roman" w:hAnsi="Times New Roman" w:cs="Times New Roman"/>
        </w:rPr>
        <w:fldChar w:fldCharType="begin"/>
      </w:r>
      <w:r w:rsidRPr="00DC0445">
        <w:rPr>
          <w:rFonts w:ascii="Times New Roman" w:hAnsi="Times New Roman" w:cs="Times New Roman"/>
        </w:rPr>
        <w:instrText xml:space="preserve"> SEQ Figure \* ARABIC </w:instrText>
      </w:r>
      <w:r w:rsidRPr="00DC0445">
        <w:rPr>
          <w:rFonts w:ascii="Times New Roman" w:hAnsi="Times New Roman" w:cs="Times New Roman"/>
        </w:rPr>
        <w:fldChar w:fldCharType="separate"/>
      </w:r>
      <w:r w:rsidR="008528AD" w:rsidRPr="00DC0445">
        <w:rPr>
          <w:rFonts w:ascii="Times New Roman" w:hAnsi="Times New Roman" w:cs="Times New Roman"/>
          <w:noProof/>
        </w:rPr>
        <w:t>4</w:t>
      </w:r>
      <w:r w:rsidRPr="00DC0445">
        <w:rPr>
          <w:rFonts w:ascii="Times New Roman" w:hAnsi="Times New Roman" w:cs="Times New Roman"/>
        </w:rPr>
        <w:fldChar w:fldCharType="end"/>
      </w:r>
      <w:r w:rsidRPr="00DC0445">
        <w:rPr>
          <w:rFonts w:ascii="Times New Roman" w:hAnsi="Times New Roman" w:cs="Times New Roman"/>
        </w:rPr>
        <w:t>.  Attention-based lesion feature localization visualizing model focus regions.</w:t>
      </w:r>
    </w:p>
    <w:p w14:paraId="2550FACD"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7EC61DCE">
          <v:rect id="_x0000_i1096" style="width:0;height:1.5pt" o:hrstd="t" o:hr="t" fillcolor="#a0a0a0" stroked="f"/>
        </w:pict>
      </w:r>
    </w:p>
    <w:p w14:paraId="2EB2449E"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C. Genomic Susceptibility Estimation</w:t>
      </w:r>
    </w:p>
    <w:p w14:paraId="07FF3971" w14:textId="7B44F268"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Disease severity varies by </w:t>
      </w:r>
      <w:r w:rsidRPr="00852E27">
        <w:rPr>
          <w:rFonts w:ascii="Times New Roman" w:hAnsi="Times New Roman" w:cs="Times New Roman"/>
          <w:b/>
          <w:bCs/>
          <w:sz w:val="20"/>
          <w:szCs w:val="20"/>
        </w:rPr>
        <w:t>crop cultivar</w:t>
      </w:r>
      <w:r w:rsidRPr="00852E27">
        <w:rPr>
          <w:rFonts w:ascii="Times New Roman" w:hAnsi="Times New Roman" w:cs="Times New Roman"/>
          <w:sz w:val="20"/>
          <w:szCs w:val="20"/>
        </w:rPr>
        <w:t xml:space="preserve"> due to </w:t>
      </w:r>
      <w:r w:rsidR="00BD4DA4" w:rsidRPr="00852E27">
        <w:rPr>
          <w:rFonts w:ascii="Times New Roman" w:hAnsi="Times New Roman" w:cs="Times New Roman"/>
          <w:sz w:val="20"/>
          <w:szCs w:val="20"/>
        </w:rPr>
        <w:t xml:space="preserve">genetic </w:t>
      </w:r>
      <w:r w:rsidR="00BD4DA4">
        <w:rPr>
          <w:rFonts w:ascii="Times New Roman" w:hAnsi="Times New Roman" w:cs="Times New Roman"/>
          <w:sz w:val="20"/>
          <w:szCs w:val="20"/>
        </w:rPr>
        <w:t xml:space="preserve">resistance </w:t>
      </w:r>
      <w:r w:rsidR="00BD4DA4" w:rsidRPr="00852E27">
        <w:rPr>
          <w:rFonts w:ascii="Times New Roman" w:hAnsi="Times New Roman" w:cs="Times New Roman"/>
          <w:sz w:val="20"/>
          <w:szCs w:val="20"/>
        </w:rPr>
        <w:t>markers</w:t>
      </w:r>
      <w:r w:rsidR="00BD4DA4">
        <w:rPr>
          <w:rFonts w:ascii="Times New Roman" w:hAnsi="Times New Roman" w:cs="Times New Roman"/>
          <w:sz w:val="20"/>
          <w:szCs w:val="20"/>
        </w:rPr>
        <w:t>.</w:t>
      </w:r>
      <w:r w:rsidRPr="00852E27">
        <w:rPr>
          <w:rFonts w:ascii="Times New Roman" w:hAnsi="Times New Roman" w:cs="Times New Roman"/>
          <w:sz w:val="20"/>
          <w:szCs w:val="20"/>
        </w:rPr>
        <w:br/>
        <w:t xml:space="preserve">A curated susceptibility index </w:t>
      </w:r>
      <m:oMath>
        <m:r>
          <m:rPr>
            <m:sty m:val="bi"/>
          </m:rPr>
          <w:rPr>
            <w:rFonts w:ascii="Cambria Math" w:hAnsi="Cambria Math" w:cs="Times New Roman"/>
            <w:sz w:val="20"/>
            <w:szCs w:val="20"/>
          </w:rPr>
          <m:t>S</m:t>
        </m:r>
      </m:oMath>
      <w:r w:rsidR="00BD4DA4">
        <w:rPr>
          <w:rFonts w:ascii="Times New Roman" w:hAnsi="Times New Roman" w:cs="Times New Roman"/>
          <w:sz w:val="20"/>
          <w:szCs w:val="20"/>
        </w:rPr>
        <w:t xml:space="preserve"> </w:t>
      </w:r>
      <w:r w:rsidRPr="00852E27">
        <w:rPr>
          <w:rFonts w:ascii="Times New Roman" w:hAnsi="Times New Roman" w:cs="Times New Roman"/>
          <w:sz w:val="20"/>
          <w:szCs w:val="20"/>
        </w:rPr>
        <w:t>is computed as:</w:t>
      </w:r>
    </w:p>
    <w:p w14:paraId="6DA49924" w14:textId="0134016B" w:rsidR="00313965" w:rsidRPr="00313965" w:rsidRDefault="00313965" w:rsidP="00527B3C">
      <w:pPr>
        <w:spacing w:after="120" w:line="240" w:lineRule="auto"/>
        <w:jc w:val="center"/>
        <w:rPr>
          <w:rFonts w:ascii="Times New Roman" w:hAnsi="Times New Roman" w:cs="Times New Roman"/>
          <w:b/>
          <w:bCs/>
          <w:sz w:val="28"/>
          <w:szCs w:val="28"/>
        </w:rPr>
      </w:pPr>
      <w:r w:rsidRPr="00313965">
        <w:rPr>
          <w:rFonts w:ascii="Times New Roman" w:hAnsi="Times New Roman" w:cs="Times New Roman"/>
          <w:b/>
          <w:bCs/>
          <w:sz w:val="28"/>
          <w:szCs w:val="28"/>
        </w:rPr>
        <w:t>S</w:t>
      </w:r>
      <w:r>
        <w:rPr>
          <w:rFonts w:ascii="Times New Roman" w:hAnsi="Times New Roman" w:cs="Times New Roman"/>
          <w:b/>
          <w:bCs/>
          <w:sz w:val="28"/>
          <w:szCs w:val="28"/>
        </w:rPr>
        <w:t xml:space="preserve"> </w:t>
      </w:r>
      <w:r w:rsidRPr="00313965">
        <w:rPr>
          <w:rFonts w:ascii="Times New Roman" w:hAnsi="Times New Roman" w:cs="Times New Roman"/>
          <w:b/>
          <w:bCs/>
          <w:sz w:val="28"/>
          <w:szCs w:val="28"/>
        </w:rPr>
        <w:t>=</w:t>
      </w:r>
      <w:r>
        <w:rPr>
          <w:rFonts w:ascii="Times New Roman" w:hAnsi="Times New Roman" w:cs="Times New Roman"/>
          <w:b/>
          <w:bCs/>
          <w:sz w:val="28"/>
          <w:szCs w:val="28"/>
        </w:rPr>
        <w:t xml:space="preserve"> </w:t>
      </w:r>
      <w:r w:rsidRPr="00313965">
        <w:rPr>
          <w:rFonts w:ascii="Times New Roman" w:hAnsi="Times New Roman" w:cs="Times New Roman"/>
          <w:b/>
          <w:bCs/>
          <w:sz w:val="28"/>
          <w:szCs w:val="28"/>
        </w:rPr>
        <w:t>αR</w:t>
      </w:r>
      <w:r>
        <w:rPr>
          <w:rFonts w:ascii="Times New Roman" w:hAnsi="Times New Roman" w:cs="Times New Roman"/>
          <w:b/>
          <w:bCs/>
          <w:sz w:val="28"/>
          <w:szCs w:val="28"/>
        </w:rPr>
        <w:t xml:space="preserve"> </w:t>
      </w:r>
      <w:r w:rsidRPr="00313965">
        <w:rPr>
          <w:rFonts w:ascii="Times New Roman" w:hAnsi="Times New Roman" w:cs="Times New Roman"/>
          <w:b/>
          <w:bCs/>
          <w:sz w:val="28"/>
          <w:szCs w:val="28"/>
        </w:rPr>
        <w:t>+</w:t>
      </w:r>
      <w:r>
        <w:rPr>
          <w:rFonts w:ascii="Times New Roman" w:hAnsi="Times New Roman" w:cs="Times New Roman"/>
          <w:b/>
          <w:bCs/>
          <w:sz w:val="28"/>
          <w:szCs w:val="28"/>
        </w:rPr>
        <w:t xml:space="preserve"> </w:t>
      </w:r>
      <w:r w:rsidRPr="00313965">
        <w:rPr>
          <w:rFonts w:ascii="Times New Roman" w:hAnsi="Times New Roman" w:cs="Times New Roman"/>
          <w:b/>
          <w:bCs/>
          <w:sz w:val="28"/>
          <w:szCs w:val="28"/>
        </w:rPr>
        <w:t>βE</w:t>
      </w:r>
    </w:p>
    <w:p w14:paraId="18DF2B65" w14:textId="1F146CF4"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Where:</w:t>
      </w:r>
    </w:p>
    <w:p w14:paraId="449086ED" w14:textId="43271826" w:rsidR="00852E27" w:rsidRPr="00852E27" w:rsidRDefault="00852E27" w:rsidP="00810374">
      <w:pPr>
        <w:numPr>
          <w:ilvl w:val="0"/>
          <w:numId w:val="16"/>
        </w:numPr>
        <w:spacing w:after="120" w:line="240" w:lineRule="auto"/>
        <w:jc w:val="both"/>
        <w:rPr>
          <w:rFonts w:ascii="Times New Roman" w:hAnsi="Times New Roman" w:cs="Times New Roman"/>
          <w:sz w:val="20"/>
          <w:szCs w:val="20"/>
        </w:rPr>
      </w:pPr>
      <w:r w:rsidRPr="00313965">
        <w:rPr>
          <w:rFonts w:ascii="Times New Roman" w:hAnsi="Times New Roman" w:cs="Times New Roman"/>
          <w:b/>
          <w:bCs/>
          <w:sz w:val="20"/>
          <w:szCs w:val="20"/>
        </w:rPr>
        <w:t>R</w:t>
      </w:r>
      <w:r w:rsidRPr="00852E27">
        <w:rPr>
          <w:rFonts w:ascii="Times New Roman" w:hAnsi="Times New Roman" w:cs="Times New Roman"/>
          <w:sz w:val="20"/>
          <w:szCs w:val="20"/>
        </w:rPr>
        <w:t xml:space="preserve"> = cultivar resistance score</w:t>
      </w:r>
    </w:p>
    <w:p w14:paraId="779505A4" w14:textId="5FD3A7E0" w:rsidR="00852E27" w:rsidRPr="00852E27" w:rsidRDefault="00852E27" w:rsidP="00810374">
      <w:pPr>
        <w:numPr>
          <w:ilvl w:val="0"/>
          <w:numId w:val="16"/>
        </w:numPr>
        <w:spacing w:after="120" w:line="240" w:lineRule="auto"/>
        <w:jc w:val="both"/>
        <w:rPr>
          <w:rFonts w:ascii="Times New Roman" w:hAnsi="Times New Roman" w:cs="Times New Roman"/>
          <w:sz w:val="20"/>
          <w:szCs w:val="20"/>
        </w:rPr>
      </w:pPr>
      <w:r w:rsidRPr="00313965">
        <w:rPr>
          <w:rFonts w:ascii="Times New Roman" w:hAnsi="Times New Roman" w:cs="Times New Roman"/>
          <w:b/>
          <w:bCs/>
          <w:sz w:val="20"/>
          <w:szCs w:val="20"/>
        </w:rPr>
        <w:t>E</w:t>
      </w:r>
      <w:r w:rsidR="00313965">
        <w:rPr>
          <w:rFonts w:ascii="Times New Roman" w:hAnsi="Times New Roman" w:cs="Times New Roman"/>
          <w:sz w:val="20"/>
          <w:szCs w:val="20"/>
        </w:rPr>
        <w:t xml:space="preserve"> </w:t>
      </w:r>
      <w:r w:rsidRPr="00852E27">
        <w:rPr>
          <w:rFonts w:ascii="Times New Roman" w:hAnsi="Times New Roman" w:cs="Times New Roman"/>
          <w:sz w:val="20"/>
          <w:szCs w:val="20"/>
        </w:rPr>
        <w:t>= environmental risk factor (humidity, temperature, location disease frequency)</w:t>
      </w:r>
    </w:p>
    <w:p w14:paraId="2B0652B9" w14:textId="2158BF32" w:rsidR="00852E27" w:rsidRPr="00852E27" w:rsidRDefault="00852E27" w:rsidP="00810374">
      <w:pPr>
        <w:numPr>
          <w:ilvl w:val="0"/>
          <w:numId w:val="16"/>
        </w:numPr>
        <w:spacing w:after="120" w:line="240" w:lineRule="auto"/>
        <w:jc w:val="both"/>
        <w:rPr>
          <w:rFonts w:ascii="Times New Roman" w:hAnsi="Times New Roman" w:cs="Times New Roman"/>
          <w:sz w:val="20"/>
          <w:szCs w:val="20"/>
        </w:rPr>
      </w:pPr>
      <w:r w:rsidRPr="00313965">
        <w:rPr>
          <w:rFonts w:ascii="Times New Roman" w:hAnsi="Times New Roman" w:cs="Times New Roman"/>
          <w:b/>
          <w:bCs/>
          <w:sz w:val="20"/>
          <w:szCs w:val="20"/>
        </w:rPr>
        <w:t>α,</w:t>
      </w:r>
      <w:r w:rsidR="00313965" w:rsidRPr="00313965">
        <w:rPr>
          <w:rFonts w:ascii="Times New Roman" w:hAnsi="Times New Roman" w:cs="Times New Roman"/>
          <w:b/>
          <w:bCs/>
          <w:sz w:val="20"/>
          <w:szCs w:val="20"/>
        </w:rPr>
        <w:t xml:space="preserve"> </w:t>
      </w:r>
      <w:r w:rsidRPr="00313965">
        <w:rPr>
          <w:rFonts w:ascii="Times New Roman" w:hAnsi="Times New Roman" w:cs="Times New Roman"/>
          <w:b/>
          <w:bCs/>
          <w:sz w:val="20"/>
          <w:szCs w:val="20"/>
        </w:rPr>
        <w:t>β</w:t>
      </w:r>
      <w:r w:rsidRPr="00852E27">
        <w:rPr>
          <w:rFonts w:ascii="Times New Roman" w:hAnsi="Times New Roman" w:cs="Times New Roman"/>
          <w:sz w:val="20"/>
          <w:szCs w:val="20"/>
        </w:rPr>
        <w:t xml:space="preserve"> = weighting coefficients determined through regression tuning</w:t>
      </w:r>
    </w:p>
    <w:p w14:paraId="2CA05DA6"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This ensures </w:t>
      </w:r>
      <w:r w:rsidRPr="00852E27">
        <w:rPr>
          <w:rFonts w:ascii="Times New Roman" w:hAnsi="Times New Roman" w:cs="Times New Roman"/>
          <w:b/>
          <w:bCs/>
          <w:sz w:val="20"/>
          <w:szCs w:val="20"/>
        </w:rPr>
        <w:t>personalized and context-aware disease recommendations</w:t>
      </w:r>
      <w:r w:rsidRPr="00852E27">
        <w:rPr>
          <w:rFonts w:ascii="Times New Roman" w:hAnsi="Times New Roman" w:cs="Times New Roman"/>
          <w:sz w:val="20"/>
          <w:szCs w:val="20"/>
        </w:rPr>
        <w:t>.</w:t>
      </w:r>
    </w:p>
    <w:p w14:paraId="1F356600" w14:textId="77777777" w:rsidR="00852E27" w:rsidRPr="00852E27"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117263FF">
          <v:rect id="_x0000_i1097" style="width:0;height:1.5pt" o:hrstd="t" o:hr="t" fillcolor="#a0a0a0" stroked="f"/>
        </w:pict>
      </w:r>
    </w:p>
    <w:p w14:paraId="5E96C66B" w14:textId="77777777"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D. Community Disease Surveillance and Outbreak Detection</w:t>
      </w:r>
    </w:p>
    <w:p w14:paraId="5946EE75"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Geo-tagged predictions are aggregated and analyzed for cluster detection.</w:t>
      </w:r>
    </w:p>
    <w:p w14:paraId="1136D473"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DBSCAN (Density-Based Spatial Clustering) is used to detect outbreak zones:</w:t>
      </w:r>
    </w:p>
    <w:p w14:paraId="27B9AF00" w14:textId="0F72101E" w:rsidR="00313965" w:rsidRPr="0074390C" w:rsidRDefault="00313965" w:rsidP="00810374">
      <w:pPr>
        <w:spacing w:after="120" w:line="240" w:lineRule="auto"/>
        <w:jc w:val="both"/>
        <w:rPr>
          <w:rFonts w:ascii="Times New Roman" w:hAnsi="Times New Roman" w:cs="Times New Roman"/>
          <w:b/>
          <w:bCs/>
          <w:sz w:val="20"/>
          <w:szCs w:val="20"/>
        </w:rPr>
      </w:pPr>
      <w:r w:rsidRPr="0074390C">
        <w:rPr>
          <w:rFonts w:ascii="Times New Roman" w:hAnsi="Times New Roman" w:cs="Times New Roman"/>
          <w:b/>
          <w:bCs/>
          <w:sz w:val="20"/>
          <w:szCs w:val="20"/>
        </w:rPr>
        <w:t>Cluster =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x</m:t>
            </m:r>
          </m:e>
          <m:sub>
            <m:r>
              <m:rPr>
                <m:sty m:val="bi"/>
              </m:rPr>
              <w:rPr>
                <w:rFonts w:ascii="Cambria Math" w:hAnsi="Cambria Math" w:cs="Times New Roman"/>
                <w:sz w:val="20"/>
                <w:szCs w:val="20"/>
              </w:rPr>
              <m:t>i</m:t>
            </m:r>
          </m:sub>
        </m:sSub>
      </m:oMath>
      <w:r w:rsidRPr="0074390C">
        <w:rPr>
          <w:rFonts w:ascii="Times New Roman" w:eastAsiaTheme="minorEastAsia" w:hAnsi="Times New Roman" w:cs="Times New Roman"/>
          <w:b/>
          <w:bCs/>
          <w:sz w:val="20"/>
          <w:szCs w:val="20"/>
        </w:rPr>
        <w:t xml:space="preserve"> | || </w:t>
      </w:r>
      <m:oMath>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x</m:t>
            </m:r>
          </m:e>
          <m:sub>
            <m:r>
              <m:rPr>
                <m:sty m:val="bi"/>
              </m:rPr>
              <w:rPr>
                <w:rFonts w:ascii="Cambria Math" w:eastAsiaTheme="minorEastAsia" w:hAnsi="Cambria Math" w:cs="Times New Roman"/>
                <w:sz w:val="20"/>
                <w:szCs w:val="20"/>
              </w:rPr>
              <m:t>i</m:t>
            </m:r>
          </m:sub>
        </m:sSub>
        <m:r>
          <m:rPr>
            <m:sty m:val="bi"/>
          </m:rPr>
          <w:rPr>
            <w:rFonts w:ascii="Cambria Math" w:eastAsiaTheme="minorEastAsia" w:hAnsi="Cambria Math" w:cs="Times New Roman"/>
            <w:sz w:val="20"/>
            <w:szCs w:val="20"/>
          </w:rPr>
          <m:t>-</m:t>
        </m:r>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x</m:t>
            </m:r>
          </m:e>
          <m:sub>
            <m:r>
              <m:rPr>
                <m:sty m:val="bi"/>
              </m:rPr>
              <w:rPr>
                <w:rFonts w:ascii="Cambria Math" w:eastAsiaTheme="minorEastAsia" w:hAnsi="Cambria Math" w:cs="Times New Roman"/>
                <w:sz w:val="20"/>
                <w:szCs w:val="20"/>
              </w:rPr>
              <m:t>j</m:t>
            </m:r>
          </m:sub>
        </m:sSub>
      </m:oMath>
      <w:r w:rsidRPr="0074390C">
        <w:rPr>
          <w:rFonts w:ascii="Times New Roman" w:eastAsiaTheme="minorEastAsia" w:hAnsi="Times New Roman" w:cs="Times New Roman"/>
          <w:b/>
          <w:bCs/>
          <w:sz w:val="20"/>
          <w:szCs w:val="20"/>
        </w:rPr>
        <w:t xml:space="preserve"> || &lt; </w:t>
      </w:r>
      <m:oMath>
        <m:r>
          <m:rPr>
            <m:sty m:val="bi"/>
          </m:rPr>
          <w:rPr>
            <w:rFonts w:ascii="Cambria Math" w:eastAsiaTheme="minorEastAsia" w:hAnsi="Cambria Math" w:cs="Times New Roman"/>
            <w:sz w:val="20"/>
            <w:szCs w:val="20"/>
          </w:rPr>
          <m:t>ϵ</m:t>
        </m:r>
      </m:oMath>
      <w:r w:rsidR="0074390C" w:rsidRPr="0074390C">
        <w:rPr>
          <w:rFonts w:ascii="Times New Roman" w:eastAsiaTheme="minorEastAsia" w:hAnsi="Times New Roman" w:cs="Times New Roman"/>
          <w:b/>
          <w:bCs/>
          <w:sz w:val="20"/>
          <w:szCs w:val="20"/>
        </w:rPr>
        <w:t xml:space="preserve">, |neighbors| </w:t>
      </w:r>
      <m:oMath>
        <m:r>
          <m:rPr>
            <m:sty m:val="bi"/>
          </m:rPr>
          <w:rPr>
            <w:rFonts w:ascii="Cambria Math" w:eastAsiaTheme="minorEastAsia" w:hAnsi="Cambria Math" w:cs="Times New Roman"/>
            <w:sz w:val="20"/>
            <w:szCs w:val="20"/>
          </w:rPr>
          <m:t>≥</m:t>
        </m:r>
      </m:oMath>
      <w:r w:rsidR="0074390C" w:rsidRPr="0074390C">
        <w:rPr>
          <w:rFonts w:ascii="Times New Roman" w:eastAsiaTheme="minorEastAsia" w:hAnsi="Times New Roman" w:cs="Times New Roman"/>
          <w:b/>
          <w:bCs/>
          <w:sz w:val="20"/>
          <w:szCs w:val="20"/>
        </w:rPr>
        <w:t xml:space="preserve"> MinPts}</w:t>
      </w:r>
    </w:p>
    <w:p w14:paraId="12F7DFA8" w14:textId="64ABA3D9"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 xml:space="preserve">If a cluster size exceeds threshold, </w:t>
      </w:r>
      <w:r w:rsidRPr="00852E27">
        <w:rPr>
          <w:rFonts w:ascii="Times New Roman" w:hAnsi="Times New Roman" w:cs="Times New Roman"/>
          <w:b/>
          <w:bCs/>
          <w:sz w:val="20"/>
          <w:szCs w:val="20"/>
        </w:rPr>
        <w:t>regional outbreak alerts</w:t>
      </w:r>
      <w:r w:rsidRPr="00852E27">
        <w:rPr>
          <w:rFonts w:ascii="Times New Roman" w:hAnsi="Times New Roman" w:cs="Times New Roman"/>
          <w:sz w:val="20"/>
          <w:szCs w:val="20"/>
        </w:rPr>
        <w:t xml:space="preserve"> are issued.</w:t>
      </w:r>
    </w:p>
    <w:p w14:paraId="4556984A" w14:textId="13E5CA0F" w:rsidR="000B39AD" w:rsidRPr="00E14A60"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6C72E05C">
          <v:rect id="_x0000_i1098" style="width:0;height:1.5pt" o:hrstd="t" o:hr="t" fillcolor="#a0a0a0" stroked="f"/>
        </w:pict>
      </w:r>
    </w:p>
    <w:p w14:paraId="5D7D7739" w14:textId="13086D52" w:rsidR="00852E27" w:rsidRPr="00852E27"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b/>
          <w:bCs/>
          <w:sz w:val="20"/>
          <w:szCs w:val="20"/>
        </w:rPr>
        <w:t>E. Multilingual Voice-Enabled Advisory System</w:t>
      </w:r>
    </w:p>
    <w:p w14:paraId="3153B13B"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The advisory system generates:</w:t>
      </w:r>
    </w:p>
    <w:p w14:paraId="72C2F102" w14:textId="77777777" w:rsidR="00852E27" w:rsidRPr="00852E27" w:rsidRDefault="00852E27" w:rsidP="00810374">
      <w:pPr>
        <w:numPr>
          <w:ilvl w:val="0"/>
          <w:numId w:val="17"/>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Treatment suggestions</w:t>
      </w:r>
    </w:p>
    <w:p w14:paraId="3BA4CBFE" w14:textId="77777777" w:rsidR="00852E27" w:rsidRPr="00852E27" w:rsidRDefault="00852E27" w:rsidP="00810374">
      <w:pPr>
        <w:numPr>
          <w:ilvl w:val="0"/>
          <w:numId w:val="17"/>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Preventive measures</w:t>
      </w:r>
    </w:p>
    <w:p w14:paraId="3C32A943" w14:textId="77777777" w:rsidR="00852E27" w:rsidRPr="00852E27" w:rsidRDefault="00852E27" w:rsidP="00810374">
      <w:pPr>
        <w:numPr>
          <w:ilvl w:val="0"/>
          <w:numId w:val="17"/>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Region-specific farming recommendations</w:t>
      </w:r>
    </w:p>
    <w:p w14:paraId="7E944EF2" w14:textId="77777777" w:rsidR="00852E27" w:rsidRPr="00852E27" w:rsidRDefault="00852E27" w:rsidP="00810374">
      <w:p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It uses:</w:t>
      </w:r>
    </w:p>
    <w:p w14:paraId="1AA5916D" w14:textId="77777777" w:rsidR="00852E27" w:rsidRPr="00852E27" w:rsidRDefault="00852E27" w:rsidP="00810374">
      <w:pPr>
        <w:numPr>
          <w:ilvl w:val="0"/>
          <w:numId w:val="18"/>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ASR: Automatic Speech Recognition</w:t>
      </w:r>
    </w:p>
    <w:p w14:paraId="5CC8D1A5" w14:textId="77777777" w:rsidR="00852E27" w:rsidRPr="00852E27" w:rsidRDefault="00852E27" w:rsidP="00810374">
      <w:pPr>
        <w:numPr>
          <w:ilvl w:val="0"/>
          <w:numId w:val="18"/>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NLP: Intent extraction</w:t>
      </w:r>
    </w:p>
    <w:p w14:paraId="1F1F98FC" w14:textId="77777777" w:rsidR="00852E27" w:rsidRPr="00852E27" w:rsidRDefault="00852E27" w:rsidP="00810374">
      <w:pPr>
        <w:numPr>
          <w:ilvl w:val="0"/>
          <w:numId w:val="18"/>
        </w:numPr>
        <w:spacing w:after="120" w:line="240" w:lineRule="auto"/>
        <w:jc w:val="both"/>
        <w:rPr>
          <w:rFonts w:ascii="Times New Roman" w:hAnsi="Times New Roman" w:cs="Times New Roman"/>
          <w:sz w:val="20"/>
          <w:szCs w:val="20"/>
        </w:rPr>
      </w:pPr>
      <w:r w:rsidRPr="00852E27">
        <w:rPr>
          <w:rFonts w:ascii="Times New Roman" w:hAnsi="Times New Roman" w:cs="Times New Roman"/>
          <w:sz w:val="20"/>
          <w:szCs w:val="20"/>
        </w:rPr>
        <w:t>TTS: Text-to-Speech synthesis</w:t>
      </w:r>
    </w:p>
    <w:p w14:paraId="10B7A869" w14:textId="7E2101D0" w:rsidR="00D25879" w:rsidRPr="00810374" w:rsidRDefault="00852E27" w:rsidP="00810374">
      <w:pPr>
        <w:spacing w:after="120" w:line="240" w:lineRule="auto"/>
        <w:jc w:val="both"/>
        <w:rPr>
          <w:rFonts w:ascii="Times New Roman" w:hAnsi="Times New Roman" w:cs="Times New Roman"/>
          <w:b/>
          <w:bCs/>
          <w:sz w:val="20"/>
          <w:szCs w:val="20"/>
        </w:rPr>
      </w:pPr>
      <w:r w:rsidRPr="00852E27">
        <w:rPr>
          <w:rFonts w:ascii="Times New Roman" w:hAnsi="Times New Roman" w:cs="Times New Roman"/>
          <w:sz w:val="20"/>
          <w:szCs w:val="20"/>
        </w:rPr>
        <w:t xml:space="preserve">Supported languages: </w:t>
      </w:r>
      <w:r w:rsidRPr="00852E27">
        <w:rPr>
          <w:rFonts w:ascii="Times New Roman" w:hAnsi="Times New Roman" w:cs="Times New Roman"/>
          <w:b/>
          <w:bCs/>
          <w:sz w:val="20"/>
          <w:szCs w:val="20"/>
        </w:rPr>
        <w:t>English, Hindi, Kannada, Telugu, Tamil</w:t>
      </w:r>
    </w:p>
    <w:p w14:paraId="48BA1EB0" w14:textId="77777777" w:rsidR="00574022" w:rsidRPr="00574022" w:rsidRDefault="00574022" w:rsidP="00810374">
      <w:pPr>
        <w:spacing w:before="240" w:after="120" w:line="240" w:lineRule="auto"/>
        <w:rPr>
          <w:rFonts w:ascii="Times New Roman" w:hAnsi="Times New Roman" w:cs="Times New Roman"/>
          <w:b/>
          <w:bCs/>
          <w:sz w:val="20"/>
          <w:szCs w:val="20"/>
        </w:rPr>
      </w:pPr>
      <w:r w:rsidRPr="00574022">
        <w:rPr>
          <w:rFonts w:ascii="Times New Roman" w:hAnsi="Times New Roman" w:cs="Times New Roman"/>
          <w:b/>
          <w:bCs/>
          <w:sz w:val="20"/>
          <w:szCs w:val="20"/>
        </w:rPr>
        <w:t>V. EXPERIMENTAL SETUP AND RESULTS</w:t>
      </w:r>
    </w:p>
    <w:p w14:paraId="27382E04" w14:textId="77777777" w:rsidR="00574022" w:rsidRP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A. Experimental Environment</w:t>
      </w:r>
    </w:p>
    <w:p w14:paraId="314A0E65" w14:textId="77777777"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The proposed system was implemented using:</w:t>
      </w:r>
    </w:p>
    <w:p w14:paraId="022D3086" w14:textId="2FC279DD" w:rsidR="00271F7B" w:rsidRPr="00F61329" w:rsidRDefault="00271F7B" w:rsidP="00F61329">
      <w:pPr>
        <w:pStyle w:val="Caption"/>
        <w:keepNext/>
        <w:spacing w:after="120"/>
        <w:rPr>
          <w:rFonts w:ascii="Times New Roman" w:hAnsi="Times New Roman" w:cs="Times New Roman"/>
        </w:rPr>
      </w:pPr>
      <w:r w:rsidRPr="00F61329">
        <w:rPr>
          <w:rFonts w:ascii="Times New Roman" w:hAnsi="Times New Roman" w:cs="Times New Roman"/>
        </w:rPr>
        <w:t xml:space="preserve">Table </w:t>
      </w:r>
      <w:r w:rsidRPr="00F61329">
        <w:rPr>
          <w:rFonts w:ascii="Times New Roman" w:hAnsi="Times New Roman" w:cs="Times New Roman"/>
        </w:rPr>
        <w:fldChar w:fldCharType="begin"/>
      </w:r>
      <w:r w:rsidRPr="00F61329">
        <w:rPr>
          <w:rFonts w:ascii="Times New Roman" w:hAnsi="Times New Roman" w:cs="Times New Roman"/>
        </w:rPr>
        <w:instrText xml:space="preserve"> SEQ Table \* ROMAN </w:instrText>
      </w:r>
      <w:r w:rsidRPr="00F61329">
        <w:rPr>
          <w:rFonts w:ascii="Times New Roman" w:hAnsi="Times New Roman" w:cs="Times New Roman"/>
        </w:rPr>
        <w:fldChar w:fldCharType="separate"/>
      </w:r>
      <w:r w:rsidR="008528AD" w:rsidRPr="00F61329">
        <w:rPr>
          <w:rFonts w:ascii="Times New Roman" w:hAnsi="Times New Roman" w:cs="Times New Roman"/>
          <w:noProof/>
        </w:rPr>
        <w:t>II</w:t>
      </w:r>
      <w:r w:rsidRPr="00F61329">
        <w:rPr>
          <w:rFonts w:ascii="Times New Roman" w:hAnsi="Times New Roman" w:cs="Times New Roman"/>
        </w:rPr>
        <w:fldChar w:fldCharType="end"/>
      </w:r>
      <w:r w:rsidRPr="00F61329">
        <w:rPr>
          <w:rFonts w:ascii="Times New Roman" w:hAnsi="Times New Roman" w:cs="Times New Roman"/>
        </w:rPr>
        <w:t>. Experimental environment and system configuration used for model training and deployment.</w:t>
      </w:r>
    </w:p>
    <w:tbl>
      <w:tblPr>
        <w:tblStyle w:val="TableGrid"/>
        <w:tblW w:w="0" w:type="auto"/>
        <w:jc w:val="center"/>
        <w:tblLook w:val="04A0" w:firstRow="1" w:lastRow="0" w:firstColumn="1" w:lastColumn="0" w:noHBand="0" w:noVBand="1"/>
      </w:tblPr>
      <w:tblGrid>
        <w:gridCol w:w="1689"/>
        <w:gridCol w:w="2822"/>
      </w:tblGrid>
      <w:tr w:rsidR="00574022" w:rsidRPr="00574022" w14:paraId="29AF2946" w14:textId="77777777" w:rsidTr="00271F7B">
        <w:trPr>
          <w:jc w:val="center"/>
        </w:trPr>
        <w:tc>
          <w:tcPr>
            <w:tcW w:w="0" w:type="auto"/>
            <w:hideMark/>
          </w:tcPr>
          <w:p w14:paraId="0117025A" w14:textId="77777777" w:rsidR="00574022" w:rsidRPr="00574022" w:rsidRDefault="00574022" w:rsidP="00810374">
            <w:pPr>
              <w:spacing w:after="120"/>
              <w:jc w:val="both"/>
              <w:rPr>
                <w:rFonts w:ascii="Times New Roman" w:hAnsi="Times New Roman" w:cs="Times New Roman"/>
                <w:b/>
                <w:bCs/>
                <w:sz w:val="20"/>
                <w:szCs w:val="20"/>
              </w:rPr>
            </w:pPr>
            <w:r w:rsidRPr="00574022">
              <w:rPr>
                <w:rFonts w:ascii="Times New Roman" w:hAnsi="Times New Roman" w:cs="Times New Roman"/>
                <w:b/>
                <w:bCs/>
                <w:sz w:val="20"/>
                <w:szCs w:val="20"/>
              </w:rPr>
              <w:t>Component</w:t>
            </w:r>
          </w:p>
        </w:tc>
        <w:tc>
          <w:tcPr>
            <w:tcW w:w="0" w:type="auto"/>
            <w:hideMark/>
          </w:tcPr>
          <w:p w14:paraId="6AC1D903" w14:textId="77777777" w:rsidR="00574022" w:rsidRPr="00574022" w:rsidRDefault="00574022" w:rsidP="00810374">
            <w:pPr>
              <w:spacing w:after="120"/>
              <w:jc w:val="both"/>
              <w:rPr>
                <w:rFonts w:ascii="Times New Roman" w:hAnsi="Times New Roman" w:cs="Times New Roman"/>
                <w:b/>
                <w:bCs/>
                <w:sz w:val="20"/>
                <w:szCs w:val="20"/>
              </w:rPr>
            </w:pPr>
            <w:r w:rsidRPr="00574022">
              <w:rPr>
                <w:rFonts w:ascii="Times New Roman" w:hAnsi="Times New Roman" w:cs="Times New Roman"/>
                <w:b/>
                <w:bCs/>
                <w:sz w:val="20"/>
                <w:szCs w:val="20"/>
              </w:rPr>
              <w:t>Specification</w:t>
            </w:r>
          </w:p>
        </w:tc>
      </w:tr>
      <w:tr w:rsidR="00574022" w:rsidRPr="00574022" w14:paraId="4390D264" w14:textId="77777777" w:rsidTr="00271F7B">
        <w:trPr>
          <w:jc w:val="center"/>
        </w:trPr>
        <w:tc>
          <w:tcPr>
            <w:tcW w:w="0" w:type="auto"/>
            <w:hideMark/>
          </w:tcPr>
          <w:p w14:paraId="3FCF37EC"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Programming Framework</w:t>
            </w:r>
          </w:p>
        </w:tc>
        <w:tc>
          <w:tcPr>
            <w:tcW w:w="0" w:type="auto"/>
            <w:hideMark/>
          </w:tcPr>
          <w:p w14:paraId="0BA13C3E"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TensorFlow 2.13 &amp; PyTorch 2.0 (for benchmarking)</w:t>
            </w:r>
          </w:p>
        </w:tc>
      </w:tr>
      <w:tr w:rsidR="00574022" w:rsidRPr="00574022" w14:paraId="35344450" w14:textId="77777777" w:rsidTr="00271F7B">
        <w:trPr>
          <w:jc w:val="center"/>
        </w:trPr>
        <w:tc>
          <w:tcPr>
            <w:tcW w:w="0" w:type="auto"/>
            <w:hideMark/>
          </w:tcPr>
          <w:p w14:paraId="25E42530"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Language</w:t>
            </w:r>
          </w:p>
        </w:tc>
        <w:tc>
          <w:tcPr>
            <w:tcW w:w="0" w:type="auto"/>
            <w:hideMark/>
          </w:tcPr>
          <w:p w14:paraId="3C737AA1"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Python 3.10</w:t>
            </w:r>
          </w:p>
        </w:tc>
      </w:tr>
      <w:tr w:rsidR="00574022" w:rsidRPr="00574022" w14:paraId="342AD38C" w14:textId="77777777" w:rsidTr="00271F7B">
        <w:trPr>
          <w:jc w:val="center"/>
        </w:trPr>
        <w:tc>
          <w:tcPr>
            <w:tcW w:w="0" w:type="auto"/>
            <w:hideMark/>
          </w:tcPr>
          <w:p w14:paraId="312D7207"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Training Hardware</w:t>
            </w:r>
          </w:p>
        </w:tc>
        <w:tc>
          <w:tcPr>
            <w:tcW w:w="0" w:type="auto"/>
            <w:hideMark/>
          </w:tcPr>
          <w:p w14:paraId="377C3C87"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NVIDIA RTX 3080 (10 GB VRAM)</w:t>
            </w:r>
          </w:p>
        </w:tc>
      </w:tr>
      <w:tr w:rsidR="00574022" w:rsidRPr="00574022" w14:paraId="01EA6BED" w14:textId="77777777" w:rsidTr="00271F7B">
        <w:trPr>
          <w:jc w:val="center"/>
        </w:trPr>
        <w:tc>
          <w:tcPr>
            <w:tcW w:w="0" w:type="auto"/>
            <w:hideMark/>
          </w:tcPr>
          <w:p w14:paraId="6A0266CB"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Inference Target</w:t>
            </w:r>
          </w:p>
        </w:tc>
        <w:tc>
          <w:tcPr>
            <w:tcW w:w="0" w:type="auto"/>
            <w:hideMark/>
          </w:tcPr>
          <w:p w14:paraId="792E57C7"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Android Smartphone (4 GB RAM), Raspberry Pi 4 Model B</w:t>
            </w:r>
          </w:p>
        </w:tc>
      </w:tr>
      <w:tr w:rsidR="00574022" w:rsidRPr="00574022" w14:paraId="5043ED9B" w14:textId="77777777" w:rsidTr="00271F7B">
        <w:trPr>
          <w:jc w:val="center"/>
        </w:trPr>
        <w:tc>
          <w:tcPr>
            <w:tcW w:w="0" w:type="auto"/>
            <w:hideMark/>
          </w:tcPr>
          <w:p w14:paraId="193B15AD"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Optimization Techniques</w:t>
            </w:r>
          </w:p>
        </w:tc>
        <w:tc>
          <w:tcPr>
            <w:tcW w:w="0" w:type="auto"/>
            <w:hideMark/>
          </w:tcPr>
          <w:p w14:paraId="0ABB58A2"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Quantization &amp; Model Pruning for mobile deployment</w:t>
            </w:r>
          </w:p>
        </w:tc>
      </w:tr>
    </w:tbl>
    <w:p w14:paraId="58FF3A55" w14:textId="77777777"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 xml:space="preserve">Training followed an </w:t>
      </w:r>
      <w:r w:rsidRPr="00574022">
        <w:rPr>
          <w:rFonts w:ascii="Times New Roman" w:hAnsi="Times New Roman" w:cs="Times New Roman"/>
          <w:b/>
          <w:bCs/>
          <w:sz w:val="20"/>
          <w:szCs w:val="20"/>
        </w:rPr>
        <w:t>80:10:10</w:t>
      </w:r>
      <w:r w:rsidRPr="00574022">
        <w:rPr>
          <w:rFonts w:ascii="Times New Roman" w:hAnsi="Times New Roman" w:cs="Times New Roman"/>
          <w:sz w:val="20"/>
          <w:szCs w:val="20"/>
        </w:rPr>
        <w:t xml:space="preserve"> split for Training, Validation, and Testing datasets respectively.</w:t>
      </w:r>
    </w:p>
    <w:p w14:paraId="526DC5B7" w14:textId="77777777" w:rsidR="00574022" w:rsidRPr="00574022"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793BB60A">
          <v:rect id="_x0000_i1099" style="width:0;height:1.5pt" o:hrstd="t" o:hr="t" fillcolor="#a0a0a0" stroked="f"/>
        </w:pict>
      </w:r>
    </w:p>
    <w:p w14:paraId="5846DA77" w14:textId="77777777" w:rsidR="00574022" w:rsidRP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B. Datasets Used</w:t>
      </w:r>
    </w:p>
    <w:p w14:paraId="76ECD1F3" w14:textId="74D22AF0" w:rsidR="009A7396" w:rsidRPr="00F61329" w:rsidRDefault="009A7396" w:rsidP="00F61329">
      <w:pPr>
        <w:pStyle w:val="Caption"/>
        <w:keepNext/>
        <w:spacing w:after="120"/>
        <w:rPr>
          <w:rFonts w:ascii="Times New Roman" w:hAnsi="Times New Roman" w:cs="Times New Roman"/>
        </w:rPr>
      </w:pPr>
      <w:r w:rsidRPr="00F61329">
        <w:rPr>
          <w:rFonts w:ascii="Times New Roman" w:hAnsi="Times New Roman" w:cs="Times New Roman"/>
        </w:rPr>
        <w:t xml:space="preserve">Table </w:t>
      </w:r>
      <w:r w:rsidRPr="00F61329">
        <w:rPr>
          <w:rFonts w:ascii="Times New Roman" w:hAnsi="Times New Roman" w:cs="Times New Roman"/>
        </w:rPr>
        <w:fldChar w:fldCharType="begin"/>
      </w:r>
      <w:r w:rsidRPr="00F61329">
        <w:rPr>
          <w:rFonts w:ascii="Times New Roman" w:hAnsi="Times New Roman" w:cs="Times New Roman"/>
        </w:rPr>
        <w:instrText xml:space="preserve"> SEQ Table \* ROMAN </w:instrText>
      </w:r>
      <w:r w:rsidRPr="00F61329">
        <w:rPr>
          <w:rFonts w:ascii="Times New Roman" w:hAnsi="Times New Roman" w:cs="Times New Roman"/>
        </w:rPr>
        <w:fldChar w:fldCharType="separate"/>
      </w:r>
      <w:r w:rsidR="008528AD" w:rsidRPr="00F61329">
        <w:rPr>
          <w:rFonts w:ascii="Times New Roman" w:hAnsi="Times New Roman" w:cs="Times New Roman"/>
          <w:noProof/>
        </w:rPr>
        <w:t>III</w:t>
      </w:r>
      <w:r w:rsidRPr="00F61329">
        <w:rPr>
          <w:rFonts w:ascii="Times New Roman" w:hAnsi="Times New Roman" w:cs="Times New Roman"/>
        </w:rPr>
        <w:fldChar w:fldCharType="end"/>
      </w:r>
      <w:r w:rsidRPr="00F61329">
        <w:rPr>
          <w:rFonts w:ascii="Times New Roman" w:hAnsi="Times New Roman" w:cs="Times New Roman"/>
        </w:rPr>
        <w:t>. Description of datasets used for model training, validation, and field deployment evaluation.</w:t>
      </w:r>
    </w:p>
    <w:tbl>
      <w:tblPr>
        <w:tblStyle w:val="TableGrid"/>
        <w:tblW w:w="5000" w:type="pct"/>
        <w:tblLook w:val="04A0" w:firstRow="1" w:lastRow="0" w:firstColumn="1" w:lastColumn="0" w:noHBand="0" w:noVBand="1"/>
      </w:tblPr>
      <w:tblGrid>
        <w:gridCol w:w="1138"/>
        <w:gridCol w:w="1271"/>
        <w:gridCol w:w="787"/>
        <w:gridCol w:w="1315"/>
      </w:tblGrid>
      <w:tr w:rsidR="00574022" w:rsidRPr="00DA39CD" w14:paraId="29947DFE" w14:textId="77777777" w:rsidTr="00DA39CD">
        <w:tc>
          <w:tcPr>
            <w:tcW w:w="1261" w:type="pct"/>
            <w:vAlign w:val="center"/>
            <w:hideMark/>
          </w:tcPr>
          <w:p w14:paraId="3137F108"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Dataset Name</w:t>
            </w:r>
          </w:p>
        </w:tc>
        <w:tc>
          <w:tcPr>
            <w:tcW w:w="1409" w:type="pct"/>
            <w:vAlign w:val="center"/>
            <w:hideMark/>
          </w:tcPr>
          <w:p w14:paraId="4A2685AA"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Environment</w:t>
            </w:r>
          </w:p>
        </w:tc>
        <w:tc>
          <w:tcPr>
            <w:tcW w:w="872" w:type="pct"/>
            <w:vAlign w:val="center"/>
            <w:hideMark/>
          </w:tcPr>
          <w:p w14:paraId="42E2A8B8"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No. of Images</w:t>
            </w:r>
          </w:p>
        </w:tc>
        <w:tc>
          <w:tcPr>
            <w:tcW w:w="1458" w:type="pct"/>
            <w:vAlign w:val="center"/>
            <w:hideMark/>
          </w:tcPr>
          <w:p w14:paraId="0C6F6C25"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Usage</w:t>
            </w:r>
          </w:p>
        </w:tc>
      </w:tr>
      <w:tr w:rsidR="00574022" w:rsidRPr="00DA39CD" w14:paraId="35310BBB" w14:textId="77777777" w:rsidTr="00DA39CD">
        <w:tc>
          <w:tcPr>
            <w:tcW w:w="1261" w:type="pct"/>
            <w:vAlign w:val="center"/>
            <w:hideMark/>
          </w:tcPr>
          <w:p w14:paraId="40B235BE"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PlantVillage</w:t>
            </w:r>
          </w:p>
        </w:tc>
        <w:tc>
          <w:tcPr>
            <w:tcW w:w="1409" w:type="pct"/>
            <w:vAlign w:val="center"/>
            <w:hideMark/>
          </w:tcPr>
          <w:p w14:paraId="0FC483E8"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Controlled / Lab</w:t>
            </w:r>
          </w:p>
        </w:tc>
        <w:tc>
          <w:tcPr>
            <w:tcW w:w="872" w:type="pct"/>
            <w:vAlign w:val="center"/>
            <w:hideMark/>
          </w:tcPr>
          <w:p w14:paraId="01051282"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54,305</w:t>
            </w:r>
          </w:p>
        </w:tc>
        <w:tc>
          <w:tcPr>
            <w:tcW w:w="1458" w:type="pct"/>
            <w:vAlign w:val="center"/>
            <w:hideMark/>
          </w:tcPr>
          <w:p w14:paraId="3AA3B3AF"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Base Training</w:t>
            </w:r>
          </w:p>
        </w:tc>
      </w:tr>
      <w:tr w:rsidR="00574022" w:rsidRPr="00DA39CD" w14:paraId="1118BEEF" w14:textId="77777777" w:rsidTr="00DA39CD">
        <w:tc>
          <w:tcPr>
            <w:tcW w:w="1261" w:type="pct"/>
            <w:vAlign w:val="center"/>
            <w:hideMark/>
          </w:tcPr>
          <w:p w14:paraId="359BCAFE"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PlantDoc</w:t>
            </w:r>
          </w:p>
        </w:tc>
        <w:tc>
          <w:tcPr>
            <w:tcW w:w="1409" w:type="pct"/>
            <w:vAlign w:val="center"/>
            <w:hideMark/>
          </w:tcPr>
          <w:p w14:paraId="34C745BF"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Real-Field</w:t>
            </w:r>
          </w:p>
        </w:tc>
        <w:tc>
          <w:tcPr>
            <w:tcW w:w="872" w:type="pct"/>
            <w:vAlign w:val="center"/>
            <w:hideMark/>
          </w:tcPr>
          <w:p w14:paraId="5BCB7133"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2,598</w:t>
            </w:r>
          </w:p>
        </w:tc>
        <w:tc>
          <w:tcPr>
            <w:tcW w:w="1458" w:type="pct"/>
            <w:vAlign w:val="center"/>
            <w:hideMark/>
          </w:tcPr>
          <w:p w14:paraId="26C28FF0"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Generalization Testing</w:t>
            </w:r>
          </w:p>
        </w:tc>
      </w:tr>
      <w:tr w:rsidR="00574022" w:rsidRPr="00DA39CD" w14:paraId="181D37BE" w14:textId="77777777" w:rsidTr="00DA39CD">
        <w:tc>
          <w:tcPr>
            <w:tcW w:w="1261" w:type="pct"/>
            <w:vAlign w:val="center"/>
            <w:hideMark/>
          </w:tcPr>
          <w:p w14:paraId="7D619B01"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Regional Field Dataset</w:t>
            </w:r>
          </w:p>
        </w:tc>
        <w:tc>
          <w:tcPr>
            <w:tcW w:w="1409" w:type="pct"/>
            <w:vAlign w:val="center"/>
            <w:hideMark/>
          </w:tcPr>
          <w:p w14:paraId="248480CF"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Natural Farm Conditions</w:t>
            </w:r>
          </w:p>
        </w:tc>
        <w:tc>
          <w:tcPr>
            <w:tcW w:w="872" w:type="pct"/>
            <w:vAlign w:val="center"/>
            <w:hideMark/>
          </w:tcPr>
          <w:p w14:paraId="0A4E3A07"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5,000</w:t>
            </w:r>
          </w:p>
        </w:tc>
        <w:tc>
          <w:tcPr>
            <w:tcW w:w="1458" w:type="pct"/>
            <w:vAlign w:val="center"/>
            <w:hideMark/>
          </w:tcPr>
          <w:p w14:paraId="7614D430"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Deployment Evaluation</w:t>
            </w:r>
          </w:p>
        </w:tc>
      </w:tr>
    </w:tbl>
    <w:p w14:paraId="33F022B4" w14:textId="77777777"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 xml:space="preserve">Total dataset size ≈ </w:t>
      </w:r>
      <w:r w:rsidRPr="00574022">
        <w:rPr>
          <w:rFonts w:ascii="Times New Roman" w:hAnsi="Times New Roman" w:cs="Times New Roman"/>
          <w:b/>
          <w:bCs/>
          <w:sz w:val="20"/>
          <w:szCs w:val="20"/>
        </w:rPr>
        <w:t>62,000</w:t>
      </w:r>
      <w:r w:rsidRPr="00574022">
        <w:rPr>
          <w:rFonts w:ascii="Times New Roman" w:hAnsi="Times New Roman" w:cs="Times New Roman"/>
          <w:sz w:val="20"/>
          <w:szCs w:val="20"/>
        </w:rPr>
        <w:t xml:space="preserve"> annotated leaf images</w:t>
      </w:r>
      <w:r w:rsidRPr="00574022">
        <w:rPr>
          <w:rFonts w:ascii="Times New Roman" w:hAnsi="Times New Roman" w:cs="Times New Roman"/>
          <w:sz w:val="20"/>
          <w:szCs w:val="20"/>
        </w:rPr>
        <w:br/>
        <w:t xml:space="preserve">Disease Classes Covered = </w:t>
      </w:r>
      <w:r w:rsidRPr="00574022">
        <w:rPr>
          <w:rFonts w:ascii="Times New Roman" w:hAnsi="Times New Roman" w:cs="Times New Roman"/>
          <w:b/>
          <w:bCs/>
          <w:sz w:val="20"/>
          <w:szCs w:val="20"/>
        </w:rPr>
        <w:t>38</w:t>
      </w:r>
      <w:r w:rsidRPr="00574022">
        <w:rPr>
          <w:rFonts w:ascii="Times New Roman" w:hAnsi="Times New Roman" w:cs="Times New Roman"/>
          <w:sz w:val="20"/>
          <w:szCs w:val="20"/>
        </w:rPr>
        <w:br/>
        <w:t xml:space="preserve">Crop Types Included = </w:t>
      </w:r>
      <w:r w:rsidRPr="00574022">
        <w:rPr>
          <w:rFonts w:ascii="Times New Roman" w:hAnsi="Times New Roman" w:cs="Times New Roman"/>
          <w:b/>
          <w:bCs/>
          <w:sz w:val="20"/>
          <w:szCs w:val="20"/>
        </w:rPr>
        <w:t>14</w:t>
      </w:r>
    </w:p>
    <w:p w14:paraId="1E703373" w14:textId="77777777" w:rsidR="00574022" w:rsidRPr="00574022"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02C394EC">
          <v:rect id="_x0000_i1100" style="width:0;height:1.5pt" o:hrstd="t" o:hr="t" fillcolor="#a0a0a0" stroked="f"/>
        </w:pict>
      </w:r>
    </w:p>
    <w:p w14:paraId="5172975F" w14:textId="77777777" w:rsidR="00574022" w:rsidRP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C. Performance Metrics</w:t>
      </w:r>
    </w:p>
    <w:p w14:paraId="3425F420" w14:textId="77777777" w:rsid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The following standard metrics were used:</w:t>
      </w:r>
    </w:p>
    <w:p w14:paraId="0E9026C5" w14:textId="59D33403" w:rsidR="00800D31" w:rsidRPr="00CF274F" w:rsidRDefault="00800D31" w:rsidP="003576C7">
      <w:pPr>
        <w:spacing w:after="120" w:line="240" w:lineRule="auto"/>
        <w:jc w:val="center"/>
        <w:rPr>
          <w:rFonts w:ascii="Times New Roman" w:eastAsiaTheme="minorEastAsia" w:hAnsi="Times New Roman" w:cs="Times New Roman"/>
          <w:b/>
          <w:bCs/>
          <w:sz w:val="28"/>
          <w:szCs w:val="28"/>
        </w:rPr>
      </w:pPr>
      <w:r w:rsidRPr="00CF274F">
        <w:rPr>
          <w:rFonts w:ascii="Times New Roman" w:hAnsi="Times New Roman" w:cs="Times New Roman"/>
          <w:b/>
          <w:bCs/>
          <w:sz w:val="28"/>
          <w:szCs w:val="28"/>
        </w:rPr>
        <w:t xml:space="preserve">Accuracy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TP+TN</m:t>
            </m:r>
          </m:num>
          <m:den>
            <m:r>
              <m:rPr>
                <m:sty m:val="bi"/>
              </m:rPr>
              <w:rPr>
                <w:rFonts w:ascii="Cambria Math" w:hAnsi="Cambria Math" w:cs="Times New Roman"/>
                <w:sz w:val="28"/>
                <w:szCs w:val="28"/>
              </w:rPr>
              <m:t>TP+TN+FP+FN</m:t>
            </m:r>
          </m:den>
        </m:f>
      </m:oMath>
    </w:p>
    <w:p w14:paraId="6A9B0D13" w14:textId="5453011B" w:rsidR="00800D31" w:rsidRPr="00CF274F" w:rsidRDefault="00800D31" w:rsidP="003576C7">
      <w:pPr>
        <w:spacing w:after="120" w:line="240" w:lineRule="auto"/>
        <w:jc w:val="center"/>
        <w:rPr>
          <w:rFonts w:ascii="Times New Roman" w:eastAsiaTheme="minorEastAsia" w:hAnsi="Times New Roman" w:cs="Times New Roman"/>
          <w:b/>
          <w:bCs/>
          <w:sz w:val="28"/>
          <w:szCs w:val="28"/>
        </w:rPr>
      </w:pPr>
      <w:r w:rsidRPr="00CF274F">
        <w:rPr>
          <w:rFonts w:ascii="Times New Roman" w:hAnsi="Times New Roman" w:cs="Times New Roman"/>
          <w:b/>
          <w:bCs/>
          <w:sz w:val="28"/>
          <w:szCs w:val="28"/>
        </w:rPr>
        <w:lastRenderedPageBreak/>
        <w:t xml:space="preserve">Precision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TP</m:t>
            </m:r>
          </m:num>
          <m:den>
            <m:r>
              <m:rPr>
                <m:sty m:val="bi"/>
              </m:rPr>
              <w:rPr>
                <w:rFonts w:ascii="Cambria Math" w:hAnsi="Cambria Math" w:cs="Times New Roman"/>
                <w:sz w:val="28"/>
                <w:szCs w:val="28"/>
              </w:rPr>
              <m:t>TP+FP</m:t>
            </m:r>
          </m:den>
        </m:f>
      </m:oMath>
      <w:r w:rsidRPr="00CF274F">
        <w:rPr>
          <w:rFonts w:ascii="Times New Roman" w:eastAsiaTheme="minorEastAsia" w:hAnsi="Times New Roman" w:cs="Times New Roman"/>
          <w:b/>
          <w:bCs/>
          <w:sz w:val="28"/>
          <w:szCs w:val="28"/>
        </w:rPr>
        <w:t xml:space="preserve"> ,   Recall = </w:t>
      </w:r>
      <m:oMath>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TP</m:t>
            </m:r>
          </m:num>
          <m:den>
            <m:r>
              <m:rPr>
                <m:sty m:val="bi"/>
              </m:rPr>
              <w:rPr>
                <w:rFonts w:ascii="Cambria Math" w:eastAsiaTheme="minorEastAsia" w:hAnsi="Cambria Math" w:cs="Times New Roman"/>
                <w:sz w:val="28"/>
                <w:szCs w:val="28"/>
              </w:rPr>
              <m:t>TP+FN</m:t>
            </m:r>
          </m:den>
        </m:f>
      </m:oMath>
    </w:p>
    <w:p w14:paraId="1E2864D8" w14:textId="1BB0CF6B" w:rsidR="00800D31" w:rsidRPr="00574022" w:rsidRDefault="00800D31" w:rsidP="003576C7">
      <w:pPr>
        <w:spacing w:after="120" w:line="240" w:lineRule="auto"/>
        <w:jc w:val="center"/>
        <w:rPr>
          <w:rFonts w:ascii="Times New Roman" w:hAnsi="Times New Roman" w:cs="Times New Roman"/>
          <w:sz w:val="20"/>
          <w:szCs w:val="20"/>
        </w:rPr>
      </w:pPr>
      <w:r w:rsidRPr="00CF274F">
        <w:rPr>
          <w:rFonts w:ascii="Times New Roman" w:hAnsi="Times New Roman" w:cs="Times New Roman"/>
          <w:b/>
          <w:bCs/>
          <w:sz w:val="28"/>
          <w:szCs w:val="28"/>
        </w:rPr>
        <w:t xml:space="preserve">F1-Score = 2 </w:t>
      </w:r>
      <w:r w:rsidRPr="00CF274F">
        <w:rPr>
          <w:rFonts w:ascii="Cambria Math" w:hAnsi="Cambria Math" w:cs="Cambria Math"/>
          <w:b/>
          <w:bCs/>
          <w:sz w:val="28"/>
          <w:szCs w:val="28"/>
        </w:rPr>
        <w:t xml:space="preserve">⋅ </w:t>
      </w:r>
      <m:oMath>
        <m:f>
          <m:fPr>
            <m:ctrlPr>
              <w:rPr>
                <w:rFonts w:ascii="Cambria Math" w:hAnsi="Cambria Math" w:cs="Cambria Math"/>
                <w:b/>
                <w:bCs/>
                <w:i/>
                <w:sz w:val="28"/>
                <w:szCs w:val="28"/>
              </w:rPr>
            </m:ctrlPr>
          </m:fPr>
          <m:num>
            <m:r>
              <m:rPr>
                <m:sty m:val="b"/>
              </m:rPr>
              <w:rPr>
                <w:rFonts w:ascii="Cambria Math" w:hAnsi="Cambria Math" w:cs="Times New Roman"/>
                <w:sz w:val="28"/>
                <w:szCs w:val="28"/>
              </w:rPr>
              <m:t xml:space="preserve">Precision ∙ </m:t>
            </m:r>
            <m:r>
              <m:rPr>
                <m:sty m:val="b"/>
              </m:rPr>
              <w:rPr>
                <w:rFonts w:ascii="Cambria Math" w:eastAsiaTheme="minorEastAsia" w:hAnsi="Cambria Math" w:cs="Times New Roman"/>
                <w:sz w:val="28"/>
                <w:szCs w:val="28"/>
              </w:rPr>
              <m:t xml:space="preserve">Recall </m:t>
            </m:r>
          </m:num>
          <m:den>
            <m:r>
              <m:rPr>
                <m:sty m:val="b"/>
              </m:rPr>
              <w:rPr>
                <w:rFonts w:ascii="Cambria Math" w:hAnsi="Cambria Math" w:cs="Times New Roman"/>
                <w:sz w:val="28"/>
                <w:szCs w:val="28"/>
              </w:rPr>
              <m:t xml:space="preserve">Precision + </m:t>
            </m:r>
            <m:r>
              <m:rPr>
                <m:sty m:val="b"/>
              </m:rPr>
              <w:rPr>
                <w:rFonts w:ascii="Cambria Math" w:eastAsiaTheme="minorEastAsia" w:hAnsi="Cambria Math" w:cs="Times New Roman"/>
                <w:sz w:val="28"/>
                <w:szCs w:val="28"/>
              </w:rPr>
              <m:t xml:space="preserve">Recall </m:t>
            </m:r>
          </m:den>
        </m:f>
      </m:oMath>
    </w:p>
    <w:p w14:paraId="3657DDC4" w14:textId="10626C10" w:rsidR="00CF274F" w:rsidRPr="009A7396"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2434DBCE">
          <v:rect id="_x0000_i1139" style="width:0;height:1.5pt" o:bullet="t" o:hrstd="t" o:hr="t" fillcolor="#a0a0a0" stroked="f"/>
        </w:pict>
      </w:r>
    </w:p>
    <w:p w14:paraId="1EAED9DD" w14:textId="2E1805A1" w:rsidR="00574022" w:rsidRP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D. Model Performance Results</w:t>
      </w:r>
    </w:p>
    <w:p w14:paraId="46147644" w14:textId="5BC46624" w:rsidR="009A7396" w:rsidRPr="00F61329" w:rsidRDefault="009A7396" w:rsidP="00F61329">
      <w:pPr>
        <w:pStyle w:val="Caption"/>
        <w:keepNext/>
        <w:spacing w:after="120"/>
        <w:rPr>
          <w:rFonts w:ascii="Times New Roman" w:hAnsi="Times New Roman" w:cs="Times New Roman"/>
        </w:rPr>
      </w:pPr>
      <w:r w:rsidRPr="00F61329">
        <w:rPr>
          <w:rFonts w:ascii="Times New Roman" w:hAnsi="Times New Roman" w:cs="Times New Roman"/>
        </w:rPr>
        <w:t xml:space="preserve">Table </w:t>
      </w:r>
      <w:r w:rsidRPr="00F61329">
        <w:rPr>
          <w:rFonts w:ascii="Times New Roman" w:hAnsi="Times New Roman" w:cs="Times New Roman"/>
        </w:rPr>
        <w:fldChar w:fldCharType="begin"/>
      </w:r>
      <w:r w:rsidRPr="00F61329">
        <w:rPr>
          <w:rFonts w:ascii="Times New Roman" w:hAnsi="Times New Roman" w:cs="Times New Roman"/>
        </w:rPr>
        <w:instrText xml:space="preserve"> SEQ Table \* ROMAN </w:instrText>
      </w:r>
      <w:r w:rsidRPr="00F61329">
        <w:rPr>
          <w:rFonts w:ascii="Times New Roman" w:hAnsi="Times New Roman" w:cs="Times New Roman"/>
        </w:rPr>
        <w:fldChar w:fldCharType="separate"/>
      </w:r>
      <w:r w:rsidR="008528AD" w:rsidRPr="00F61329">
        <w:rPr>
          <w:rFonts w:ascii="Times New Roman" w:hAnsi="Times New Roman" w:cs="Times New Roman"/>
          <w:noProof/>
        </w:rPr>
        <w:t>IV</w:t>
      </w:r>
      <w:r w:rsidRPr="00F61329">
        <w:rPr>
          <w:rFonts w:ascii="Times New Roman" w:hAnsi="Times New Roman" w:cs="Times New Roman"/>
        </w:rPr>
        <w:fldChar w:fldCharType="end"/>
      </w:r>
      <w:r w:rsidRPr="00F61329">
        <w:rPr>
          <w:rFonts w:ascii="Times New Roman" w:hAnsi="Times New Roman" w:cs="Times New Roman"/>
        </w:rPr>
        <w:t>. Performance evaluation of the proposed crop disease prediction system across multiple datasets.</w:t>
      </w:r>
    </w:p>
    <w:tbl>
      <w:tblPr>
        <w:tblStyle w:val="TableGrid"/>
        <w:tblW w:w="0" w:type="auto"/>
        <w:tblLayout w:type="fixed"/>
        <w:tblLook w:val="04A0" w:firstRow="1" w:lastRow="0" w:firstColumn="1" w:lastColumn="0" w:noHBand="0" w:noVBand="1"/>
      </w:tblPr>
      <w:tblGrid>
        <w:gridCol w:w="1136"/>
        <w:gridCol w:w="971"/>
        <w:gridCol w:w="948"/>
        <w:gridCol w:w="728"/>
        <w:gridCol w:w="728"/>
      </w:tblGrid>
      <w:tr w:rsidR="00574022" w:rsidRPr="00DA39CD" w14:paraId="47180B15" w14:textId="77777777" w:rsidTr="00DA39CD">
        <w:tc>
          <w:tcPr>
            <w:tcW w:w="1136" w:type="dxa"/>
            <w:vAlign w:val="center"/>
            <w:hideMark/>
          </w:tcPr>
          <w:p w14:paraId="34E8AFD4"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Dataset</w:t>
            </w:r>
          </w:p>
        </w:tc>
        <w:tc>
          <w:tcPr>
            <w:tcW w:w="971" w:type="dxa"/>
            <w:vAlign w:val="center"/>
            <w:hideMark/>
          </w:tcPr>
          <w:p w14:paraId="5DAE28DD"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Accuracy</w:t>
            </w:r>
          </w:p>
        </w:tc>
        <w:tc>
          <w:tcPr>
            <w:tcW w:w="948" w:type="dxa"/>
            <w:vAlign w:val="center"/>
            <w:hideMark/>
          </w:tcPr>
          <w:p w14:paraId="7D627FBF"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Precision</w:t>
            </w:r>
          </w:p>
        </w:tc>
        <w:tc>
          <w:tcPr>
            <w:tcW w:w="728" w:type="dxa"/>
            <w:vAlign w:val="center"/>
            <w:hideMark/>
          </w:tcPr>
          <w:p w14:paraId="46CBBDF2"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Recall</w:t>
            </w:r>
          </w:p>
        </w:tc>
        <w:tc>
          <w:tcPr>
            <w:tcW w:w="728" w:type="dxa"/>
            <w:vAlign w:val="center"/>
            <w:hideMark/>
          </w:tcPr>
          <w:p w14:paraId="1142B4A0" w14:textId="77777777" w:rsidR="00574022" w:rsidRPr="00DA39CD" w:rsidRDefault="00574022" w:rsidP="00810374">
            <w:pPr>
              <w:spacing w:after="120"/>
              <w:jc w:val="both"/>
              <w:rPr>
                <w:rFonts w:ascii="Times New Roman" w:hAnsi="Times New Roman" w:cs="Times New Roman"/>
                <w:b/>
                <w:bCs/>
                <w:sz w:val="18"/>
                <w:szCs w:val="18"/>
              </w:rPr>
            </w:pPr>
            <w:r w:rsidRPr="00DA39CD">
              <w:rPr>
                <w:rFonts w:ascii="Times New Roman" w:hAnsi="Times New Roman" w:cs="Times New Roman"/>
                <w:b/>
                <w:bCs/>
                <w:sz w:val="18"/>
                <w:szCs w:val="18"/>
              </w:rPr>
              <w:t>F1-Score</w:t>
            </w:r>
          </w:p>
        </w:tc>
      </w:tr>
      <w:tr w:rsidR="00574022" w:rsidRPr="00DA39CD" w14:paraId="53A71110" w14:textId="77777777" w:rsidTr="00DA39CD">
        <w:tc>
          <w:tcPr>
            <w:tcW w:w="1136" w:type="dxa"/>
            <w:vAlign w:val="center"/>
            <w:hideMark/>
          </w:tcPr>
          <w:p w14:paraId="006DFDDF"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PlantVillage</w:t>
            </w:r>
          </w:p>
        </w:tc>
        <w:tc>
          <w:tcPr>
            <w:tcW w:w="971" w:type="dxa"/>
            <w:vAlign w:val="center"/>
            <w:hideMark/>
          </w:tcPr>
          <w:p w14:paraId="16B1144E"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98.4%</w:t>
            </w:r>
          </w:p>
        </w:tc>
        <w:tc>
          <w:tcPr>
            <w:tcW w:w="948" w:type="dxa"/>
            <w:vAlign w:val="center"/>
            <w:hideMark/>
          </w:tcPr>
          <w:p w14:paraId="2264A1F8"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98.2%</w:t>
            </w:r>
          </w:p>
        </w:tc>
        <w:tc>
          <w:tcPr>
            <w:tcW w:w="728" w:type="dxa"/>
            <w:vAlign w:val="center"/>
            <w:hideMark/>
          </w:tcPr>
          <w:p w14:paraId="09A67DD4"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98.1%</w:t>
            </w:r>
          </w:p>
        </w:tc>
        <w:tc>
          <w:tcPr>
            <w:tcW w:w="728" w:type="dxa"/>
            <w:vAlign w:val="center"/>
            <w:hideMark/>
          </w:tcPr>
          <w:p w14:paraId="5335D7DD"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98.1%</w:t>
            </w:r>
          </w:p>
        </w:tc>
      </w:tr>
      <w:tr w:rsidR="00574022" w:rsidRPr="00DA39CD" w14:paraId="2963008B" w14:textId="77777777" w:rsidTr="00DA39CD">
        <w:tc>
          <w:tcPr>
            <w:tcW w:w="1136" w:type="dxa"/>
            <w:vAlign w:val="center"/>
            <w:hideMark/>
          </w:tcPr>
          <w:p w14:paraId="4B4677D1"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PlantDoc</w:t>
            </w:r>
          </w:p>
        </w:tc>
        <w:tc>
          <w:tcPr>
            <w:tcW w:w="971" w:type="dxa"/>
            <w:vAlign w:val="center"/>
            <w:hideMark/>
          </w:tcPr>
          <w:p w14:paraId="696F6111"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94.8%</w:t>
            </w:r>
          </w:p>
        </w:tc>
        <w:tc>
          <w:tcPr>
            <w:tcW w:w="948" w:type="dxa"/>
            <w:vAlign w:val="center"/>
            <w:hideMark/>
          </w:tcPr>
          <w:p w14:paraId="70EBC8B3"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94.5%</w:t>
            </w:r>
          </w:p>
        </w:tc>
        <w:tc>
          <w:tcPr>
            <w:tcW w:w="728" w:type="dxa"/>
            <w:vAlign w:val="center"/>
            <w:hideMark/>
          </w:tcPr>
          <w:p w14:paraId="207F8114"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94.2%</w:t>
            </w:r>
          </w:p>
        </w:tc>
        <w:tc>
          <w:tcPr>
            <w:tcW w:w="728" w:type="dxa"/>
            <w:vAlign w:val="center"/>
            <w:hideMark/>
          </w:tcPr>
          <w:p w14:paraId="56878E18"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94.3%</w:t>
            </w:r>
          </w:p>
        </w:tc>
      </w:tr>
      <w:tr w:rsidR="00574022" w:rsidRPr="00DA39CD" w14:paraId="2211BDB0" w14:textId="77777777" w:rsidTr="00DA39CD">
        <w:tc>
          <w:tcPr>
            <w:tcW w:w="1136" w:type="dxa"/>
            <w:vAlign w:val="center"/>
            <w:hideMark/>
          </w:tcPr>
          <w:p w14:paraId="56189575"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Regional Field Dataset</w:t>
            </w:r>
          </w:p>
        </w:tc>
        <w:tc>
          <w:tcPr>
            <w:tcW w:w="971" w:type="dxa"/>
            <w:vAlign w:val="center"/>
            <w:hideMark/>
          </w:tcPr>
          <w:p w14:paraId="082A95DB"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92.6%</w:t>
            </w:r>
          </w:p>
        </w:tc>
        <w:tc>
          <w:tcPr>
            <w:tcW w:w="948" w:type="dxa"/>
            <w:vAlign w:val="center"/>
            <w:hideMark/>
          </w:tcPr>
          <w:p w14:paraId="64C398B2"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92.1%</w:t>
            </w:r>
          </w:p>
        </w:tc>
        <w:tc>
          <w:tcPr>
            <w:tcW w:w="728" w:type="dxa"/>
            <w:vAlign w:val="center"/>
            <w:hideMark/>
          </w:tcPr>
          <w:p w14:paraId="3EC5CFF6"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91.8%</w:t>
            </w:r>
          </w:p>
        </w:tc>
        <w:tc>
          <w:tcPr>
            <w:tcW w:w="728" w:type="dxa"/>
            <w:vAlign w:val="center"/>
            <w:hideMark/>
          </w:tcPr>
          <w:p w14:paraId="45C7EE67"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sz w:val="18"/>
                <w:szCs w:val="18"/>
              </w:rPr>
              <w:t>92.0%</w:t>
            </w:r>
          </w:p>
        </w:tc>
      </w:tr>
      <w:tr w:rsidR="00574022" w:rsidRPr="00DA39CD" w14:paraId="478A9272" w14:textId="77777777" w:rsidTr="00DA39CD">
        <w:tc>
          <w:tcPr>
            <w:tcW w:w="1136" w:type="dxa"/>
            <w:vAlign w:val="center"/>
            <w:hideMark/>
          </w:tcPr>
          <w:p w14:paraId="1DA6BB5E"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b/>
                <w:bCs/>
                <w:sz w:val="18"/>
                <w:szCs w:val="18"/>
              </w:rPr>
              <w:t>Combined Evaluation Result</w:t>
            </w:r>
          </w:p>
        </w:tc>
        <w:tc>
          <w:tcPr>
            <w:tcW w:w="971" w:type="dxa"/>
            <w:vAlign w:val="center"/>
            <w:hideMark/>
          </w:tcPr>
          <w:p w14:paraId="206EC1FE"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b/>
                <w:bCs/>
                <w:sz w:val="18"/>
                <w:szCs w:val="18"/>
              </w:rPr>
              <w:t>97.2%</w:t>
            </w:r>
          </w:p>
        </w:tc>
        <w:tc>
          <w:tcPr>
            <w:tcW w:w="948" w:type="dxa"/>
            <w:vAlign w:val="center"/>
            <w:hideMark/>
          </w:tcPr>
          <w:p w14:paraId="5414F3A1"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b/>
                <w:bCs/>
                <w:sz w:val="18"/>
                <w:szCs w:val="18"/>
              </w:rPr>
              <w:t>97.0%</w:t>
            </w:r>
          </w:p>
        </w:tc>
        <w:tc>
          <w:tcPr>
            <w:tcW w:w="728" w:type="dxa"/>
            <w:vAlign w:val="center"/>
            <w:hideMark/>
          </w:tcPr>
          <w:p w14:paraId="42D356D5"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b/>
                <w:bCs/>
                <w:sz w:val="18"/>
                <w:szCs w:val="18"/>
              </w:rPr>
              <w:t>96.8%</w:t>
            </w:r>
          </w:p>
        </w:tc>
        <w:tc>
          <w:tcPr>
            <w:tcW w:w="728" w:type="dxa"/>
            <w:vAlign w:val="center"/>
            <w:hideMark/>
          </w:tcPr>
          <w:p w14:paraId="40B70012" w14:textId="77777777" w:rsidR="00574022" w:rsidRPr="00DA39CD" w:rsidRDefault="00574022" w:rsidP="00810374">
            <w:pPr>
              <w:spacing w:after="120"/>
              <w:jc w:val="both"/>
              <w:rPr>
                <w:rFonts w:ascii="Times New Roman" w:hAnsi="Times New Roman" w:cs="Times New Roman"/>
                <w:sz w:val="18"/>
                <w:szCs w:val="18"/>
              </w:rPr>
            </w:pPr>
            <w:r w:rsidRPr="00DA39CD">
              <w:rPr>
                <w:rFonts w:ascii="Times New Roman" w:hAnsi="Times New Roman" w:cs="Times New Roman"/>
                <w:b/>
                <w:bCs/>
                <w:sz w:val="18"/>
                <w:szCs w:val="18"/>
              </w:rPr>
              <w:t>96.9%</w:t>
            </w:r>
          </w:p>
        </w:tc>
      </w:tr>
    </w:tbl>
    <w:p w14:paraId="2A210C70" w14:textId="77777777"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 xml:space="preserve">The model demonstrates </w:t>
      </w:r>
      <w:r w:rsidRPr="00574022">
        <w:rPr>
          <w:rFonts w:ascii="Times New Roman" w:hAnsi="Times New Roman" w:cs="Times New Roman"/>
          <w:b/>
          <w:bCs/>
          <w:sz w:val="20"/>
          <w:szCs w:val="20"/>
        </w:rPr>
        <w:t>strong generalization</w:t>
      </w:r>
      <w:r w:rsidRPr="00574022">
        <w:rPr>
          <w:rFonts w:ascii="Times New Roman" w:hAnsi="Times New Roman" w:cs="Times New Roman"/>
          <w:sz w:val="20"/>
          <w:szCs w:val="20"/>
        </w:rPr>
        <w:t>, especially under real-field variability.</w:t>
      </w:r>
    </w:p>
    <w:p w14:paraId="1AC79B1D" w14:textId="0F7F87D4" w:rsidR="00C20920" w:rsidRPr="00DA39CD"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1AE13EEA">
          <v:rect id="_x0000_i1102" style="width:0;height:1.5pt" o:hralign="center" o:hrstd="t" o:hr="t" fillcolor="#a0a0a0" stroked="f"/>
        </w:pict>
      </w:r>
    </w:p>
    <w:p w14:paraId="44A621EB" w14:textId="5A8AD2D8" w:rsidR="00574022" w:rsidRP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E. Training and Validation Curves</w:t>
      </w:r>
    </w:p>
    <w:p w14:paraId="0BA49B4B" w14:textId="77777777" w:rsidR="003110D1" w:rsidRDefault="00D25879" w:rsidP="006C7E56">
      <w:pPr>
        <w:keepNext/>
        <w:spacing w:before="120" w:after="120" w:line="240" w:lineRule="auto"/>
        <w:jc w:val="both"/>
      </w:pPr>
      <w:r>
        <w:rPr>
          <w:rFonts w:ascii="Segoe UI Emoji" w:hAnsi="Segoe UI Emoji" w:cs="Segoe UI Emoji"/>
          <w:b/>
          <w:bCs/>
          <w:noProof/>
          <w:sz w:val="20"/>
          <w:szCs w:val="20"/>
        </w:rPr>
        <w:drawing>
          <wp:inline distT="0" distB="0" distL="0" distR="0" wp14:anchorId="389B96BA" wp14:editId="09701C70">
            <wp:extent cx="2880000" cy="1937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0" cy="1937200"/>
                    </a:xfrm>
                    <a:prstGeom prst="rect">
                      <a:avLst/>
                    </a:prstGeom>
                  </pic:spPr>
                </pic:pic>
              </a:graphicData>
            </a:graphic>
          </wp:inline>
        </w:drawing>
      </w:r>
    </w:p>
    <w:p w14:paraId="3BA26E2B" w14:textId="06632130" w:rsidR="003110D1" w:rsidRPr="00DC0445" w:rsidRDefault="003110D1" w:rsidP="00DC0445">
      <w:pPr>
        <w:pStyle w:val="Caption"/>
        <w:spacing w:after="120"/>
        <w:jc w:val="center"/>
        <w:rPr>
          <w:rFonts w:ascii="Times New Roman" w:hAnsi="Times New Roman" w:cs="Times New Roman"/>
          <w:b/>
          <w:bCs/>
          <w:sz w:val="20"/>
          <w:szCs w:val="20"/>
        </w:rPr>
      </w:pPr>
      <w:r w:rsidRPr="00DC0445">
        <w:rPr>
          <w:rFonts w:ascii="Times New Roman" w:hAnsi="Times New Roman" w:cs="Times New Roman"/>
        </w:rPr>
        <w:t xml:space="preserve">Figure </w:t>
      </w:r>
      <w:r w:rsidRPr="00DC0445">
        <w:rPr>
          <w:rFonts w:ascii="Times New Roman" w:hAnsi="Times New Roman" w:cs="Times New Roman"/>
        </w:rPr>
        <w:fldChar w:fldCharType="begin"/>
      </w:r>
      <w:r w:rsidRPr="00DC0445">
        <w:rPr>
          <w:rFonts w:ascii="Times New Roman" w:hAnsi="Times New Roman" w:cs="Times New Roman"/>
        </w:rPr>
        <w:instrText xml:space="preserve"> SEQ Figure \* ARABIC </w:instrText>
      </w:r>
      <w:r w:rsidRPr="00DC0445">
        <w:rPr>
          <w:rFonts w:ascii="Times New Roman" w:hAnsi="Times New Roman" w:cs="Times New Roman"/>
        </w:rPr>
        <w:fldChar w:fldCharType="separate"/>
      </w:r>
      <w:r w:rsidR="008528AD" w:rsidRPr="00DC0445">
        <w:rPr>
          <w:rFonts w:ascii="Times New Roman" w:hAnsi="Times New Roman" w:cs="Times New Roman"/>
          <w:noProof/>
        </w:rPr>
        <w:t>5</w:t>
      </w:r>
      <w:r w:rsidRPr="00DC0445">
        <w:rPr>
          <w:rFonts w:ascii="Times New Roman" w:hAnsi="Times New Roman" w:cs="Times New Roman"/>
        </w:rPr>
        <w:fldChar w:fldCharType="end"/>
      </w:r>
      <w:r w:rsidRPr="00DC0445">
        <w:rPr>
          <w:rFonts w:ascii="Times New Roman" w:hAnsi="Times New Roman" w:cs="Times New Roman"/>
        </w:rPr>
        <w:t>. Training vs. validation accuracy during model optimization.</w:t>
      </w:r>
    </w:p>
    <w:p w14:paraId="0B4D421E" w14:textId="77777777" w:rsidR="003110D1" w:rsidRDefault="00D25879" w:rsidP="006C7E56">
      <w:pPr>
        <w:keepNext/>
        <w:spacing w:before="120" w:after="120" w:line="240" w:lineRule="auto"/>
        <w:jc w:val="both"/>
      </w:pPr>
      <w:r>
        <w:rPr>
          <w:rFonts w:ascii="Times New Roman" w:hAnsi="Times New Roman" w:cs="Times New Roman"/>
          <w:noProof/>
          <w:sz w:val="20"/>
          <w:szCs w:val="20"/>
        </w:rPr>
        <w:drawing>
          <wp:inline distT="0" distB="0" distL="0" distR="0" wp14:anchorId="63B3A667" wp14:editId="339696CA">
            <wp:extent cx="2880000" cy="1966503"/>
            <wp:effectExtent l="0" t="0" r="0" b="0"/>
            <wp:docPr id="5" name="Picture 5" descr="A graph of training and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training and validation los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000" cy="1966503"/>
                    </a:xfrm>
                    <a:prstGeom prst="rect">
                      <a:avLst/>
                    </a:prstGeom>
                  </pic:spPr>
                </pic:pic>
              </a:graphicData>
            </a:graphic>
          </wp:inline>
        </w:drawing>
      </w:r>
    </w:p>
    <w:p w14:paraId="281DCA11" w14:textId="1FFBE9E4" w:rsidR="003110D1" w:rsidRPr="00DC0445" w:rsidRDefault="003110D1" w:rsidP="00DC0445">
      <w:pPr>
        <w:pStyle w:val="Caption"/>
        <w:spacing w:after="120"/>
        <w:jc w:val="center"/>
        <w:rPr>
          <w:rFonts w:ascii="Times New Roman" w:hAnsi="Times New Roman" w:cs="Times New Roman"/>
          <w:sz w:val="20"/>
          <w:szCs w:val="20"/>
        </w:rPr>
      </w:pPr>
      <w:r w:rsidRPr="00DC0445">
        <w:rPr>
          <w:rFonts w:ascii="Times New Roman" w:hAnsi="Times New Roman" w:cs="Times New Roman"/>
        </w:rPr>
        <w:t xml:space="preserve">Figure </w:t>
      </w:r>
      <w:r w:rsidRPr="00DC0445">
        <w:rPr>
          <w:rFonts w:ascii="Times New Roman" w:hAnsi="Times New Roman" w:cs="Times New Roman"/>
        </w:rPr>
        <w:fldChar w:fldCharType="begin"/>
      </w:r>
      <w:r w:rsidRPr="00DC0445">
        <w:rPr>
          <w:rFonts w:ascii="Times New Roman" w:hAnsi="Times New Roman" w:cs="Times New Roman"/>
        </w:rPr>
        <w:instrText xml:space="preserve"> SEQ Figure \* ARABIC </w:instrText>
      </w:r>
      <w:r w:rsidRPr="00DC0445">
        <w:rPr>
          <w:rFonts w:ascii="Times New Roman" w:hAnsi="Times New Roman" w:cs="Times New Roman"/>
        </w:rPr>
        <w:fldChar w:fldCharType="separate"/>
      </w:r>
      <w:r w:rsidR="008528AD" w:rsidRPr="00DC0445">
        <w:rPr>
          <w:rFonts w:ascii="Times New Roman" w:hAnsi="Times New Roman" w:cs="Times New Roman"/>
          <w:noProof/>
        </w:rPr>
        <w:t>6</w:t>
      </w:r>
      <w:r w:rsidRPr="00DC0445">
        <w:rPr>
          <w:rFonts w:ascii="Times New Roman" w:hAnsi="Times New Roman" w:cs="Times New Roman"/>
        </w:rPr>
        <w:fldChar w:fldCharType="end"/>
      </w:r>
      <w:r w:rsidRPr="00DC0445">
        <w:rPr>
          <w:rFonts w:ascii="Times New Roman" w:hAnsi="Times New Roman" w:cs="Times New Roman"/>
        </w:rPr>
        <w:t>.  Training vs. validation loss across learning iterations.</w:t>
      </w:r>
    </w:p>
    <w:p w14:paraId="19B33B12" w14:textId="77777777" w:rsidR="00574022" w:rsidRPr="00574022"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4E374FA7">
          <v:rect id="_x0000_i1103" style="width:0;height:1.5pt" o:hralign="center" o:hrstd="t" o:hr="t" fillcolor="#a0a0a0" stroked="f"/>
        </w:pict>
      </w:r>
    </w:p>
    <w:p w14:paraId="0BEDEDF8" w14:textId="77777777" w:rsidR="00574022" w:rsidRP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F. Confusion Matrix</w:t>
      </w:r>
    </w:p>
    <w:p w14:paraId="41CF010F" w14:textId="77777777"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A confusion matrix was generated on the test set to evaluate class-wise performance.</w:t>
      </w:r>
    </w:p>
    <w:p w14:paraId="09613C6B" w14:textId="77777777" w:rsidR="003110D1" w:rsidRDefault="00D25879" w:rsidP="006C7E56">
      <w:pPr>
        <w:keepNext/>
        <w:spacing w:before="120" w:after="120" w:line="240" w:lineRule="auto"/>
        <w:jc w:val="both"/>
      </w:pPr>
      <w:r>
        <w:rPr>
          <w:rFonts w:ascii="Segoe UI Emoji" w:hAnsi="Segoe UI Emoji" w:cs="Segoe UI Emoji"/>
          <w:b/>
          <w:bCs/>
          <w:noProof/>
          <w:sz w:val="20"/>
          <w:szCs w:val="20"/>
        </w:rPr>
        <w:drawing>
          <wp:inline distT="0" distB="0" distL="0" distR="0" wp14:anchorId="44FC2A33" wp14:editId="4EB0C193">
            <wp:extent cx="2880000" cy="2785720"/>
            <wp:effectExtent l="0" t="0" r="0" b="0"/>
            <wp:docPr id="6" name="Picture 6" descr="A graph of a graph with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 with a lin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0" cy="2785720"/>
                    </a:xfrm>
                    <a:prstGeom prst="rect">
                      <a:avLst/>
                    </a:prstGeom>
                  </pic:spPr>
                </pic:pic>
              </a:graphicData>
            </a:graphic>
          </wp:inline>
        </w:drawing>
      </w:r>
    </w:p>
    <w:p w14:paraId="7F0B83D1" w14:textId="02518B9D" w:rsidR="00D25879" w:rsidRPr="00B35D8D" w:rsidRDefault="003110D1" w:rsidP="00B35D8D">
      <w:pPr>
        <w:pStyle w:val="Caption"/>
        <w:spacing w:after="120"/>
        <w:jc w:val="center"/>
        <w:rPr>
          <w:rFonts w:ascii="Times New Roman" w:hAnsi="Times New Roman" w:cs="Times New Roman"/>
          <w:b/>
          <w:bCs/>
          <w:sz w:val="20"/>
          <w:szCs w:val="20"/>
        </w:rPr>
      </w:pPr>
      <w:r w:rsidRPr="00B35D8D">
        <w:rPr>
          <w:rFonts w:ascii="Times New Roman" w:hAnsi="Times New Roman" w:cs="Times New Roman"/>
        </w:rPr>
        <w:t xml:space="preserve">Figure </w:t>
      </w:r>
      <w:r w:rsidRPr="00B35D8D">
        <w:rPr>
          <w:rFonts w:ascii="Times New Roman" w:hAnsi="Times New Roman" w:cs="Times New Roman"/>
        </w:rPr>
        <w:fldChar w:fldCharType="begin"/>
      </w:r>
      <w:r w:rsidRPr="00B35D8D">
        <w:rPr>
          <w:rFonts w:ascii="Times New Roman" w:hAnsi="Times New Roman" w:cs="Times New Roman"/>
        </w:rPr>
        <w:instrText xml:space="preserve"> SEQ Figure \* ARABIC </w:instrText>
      </w:r>
      <w:r w:rsidRPr="00B35D8D">
        <w:rPr>
          <w:rFonts w:ascii="Times New Roman" w:hAnsi="Times New Roman" w:cs="Times New Roman"/>
        </w:rPr>
        <w:fldChar w:fldCharType="separate"/>
      </w:r>
      <w:r w:rsidR="008528AD" w:rsidRPr="00B35D8D">
        <w:rPr>
          <w:rFonts w:ascii="Times New Roman" w:hAnsi="Times New Roman" w:cs="Times New Roman"/>
          <w:noProof/>
        </w:rPr>
        <w:t>7</w:t>
      </w:r>
      <w:r w:rsidRPr="00B35D8D">
        <w:rPr>
          <w:rFonts w:ascii="Times New Roman" w:hAnsi="Times New Roman" w:cs="Times New Roman"/>
        </w:rPr>
        <w:fldChar w:fldCharType="end"/>
      </w:r>
      <w:r w:rsidRPr="00B35D8D">
        <w:rPr>
          <w:rFonts w:ascii="Times New Roman" w:hAnsi="Times New Roman" w:cs="Times New Roman"/>
        </w:rPr>
        <w:t>.  Confusion matrix illustrating class-wise prediction performance of the proposed model.</w:t>
      </w:r>
    </w:p>
    <w:p w14:paraId="3B2F2897" w14:textId="77777777" w:rsidR="003110D1" w:rsidRDefault="003110D1" w:rsidP="00810374">
      <w:pPr>
        <w:spacing w:after="120" w:line="240" w:lineRule="auto"/>
        <w:jc w:val="both"/>
        <w:rPr>
          <w:rFonts w:ascii="Segoe UI Emoji" w:hAnsi="Segoe UI Emoji" w:cs="Segoe UI Emoji"/>
          <w:b/>
          <w:bCs/>
          <w:sz w:val="20"/>
          <w:szCs w:val="20"/>
        </w:rPr>
      </w:pPr>
    </w:p>
    <w:p w14:paraId="23AFA7C9" w14:textId="77777777" w:rsidR="00E66ACF" w:rsidRDefault="00C20920" w:rsidP="006C7E56">
      <w:pPr>
        <w:keepNext/>
        <w:spacing w:before="120" w:after="120" w:line="240" w:lineRule="auto"/>
        <w:jc w:val="both"/>
      </w:pPr>
      <w:r>
        <w:rPr>
          <w:rFonts w:ascii="Times New Roman" w:hAnsi="Times New Roman" w:cs="Times New Roman"/>
          <w:noProof/>
          <w:sz w:val="20"/>
          <w:szCs w:val="20"/>
        </w:rPr>
        <w:drawing>
          <wp:inline distT="0" distB="0" distL="0" distR="0" wp14:anchorId="08E94550" wp14:editId="5A1BB7CD">
            <wp:extent cx="2870835" cy="1814195"/>
            <wp:effectExtent l="0" t="0" r="5715" b="0"/>
            <wp:docPr id="10" name="Picture 10" descr="A graph of a graph showing a number of different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graph showing a number of different size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0835" cy="1814195"/>
                    </a:xfrm>
                    <a:prstGeom prst="rect">
                      <a:avLst/>
                    </a:prstGeom>
                  </pic:spPr>
                </pic:pic>
              </a:graphicData>
            </a:graphic>
          </wp:inline>
        </w:drawing>
      </w:r>
    </w:p>
    <w:p w14:paraId="12C98596" w14:textId="4EDB46F5" w:rsidR="00C20920" w:rsidRPr="00B35D8D" w:rsidRDefault="00E66ACF" w:rsidP="00B35D8D">
      <w:pPr>
        <w:pStyle w:val="Caption"/>
        <w:spacing w:after="120"/>
        <w:jc w:val="center"/>
        <w:rPr>
          <w:rFonts w:ascii="Times New Roman" w:hAnsi="Times New Roman" w:cs="Times New Roman"/>
          <w:sz w:val="20"/>
          <w:szCs w:val="20"/>
        </w:rPr>
      </w:pPr>
      <w:r w:rsidRPr="00B35D8D">
        <w:rPr>
          <w:rFonts w:ascii="Times New Roman" w:hAnsi="Times New Roman" w:cs="Times New Roman"/>
        </w:rPr>
        <w:t xml:space="preserve">Figure </w:t>
      </w:r>
      <w:r w:rsidRPr="00B35D8D">
        <w:rPr>
          <w:rFonts w:ascii="Times New Roman" w:hAnsi="Times New Roman" w:cs="Times New Roman"/>
        </w:rPr>
        <w:fldChar w:fldCharType="begin"/>
      </w:r>
      <w:r w:rsidRPr="00B35D8D">
        <w:rPr>
          <w:rFonts w:ascii="Times New Roman" w:hAnsi="Times New Roman" w:cs="Times New Roman"/>
        </w:rPr>
        <w:instrText xml:space="preserve"> SEQ Figure \* ARABIC </w:instrText>
      </w:r>
      <w:r w:rsidRPr="00B35D8D">
        <w:rPr>
          <w:rFonts w:ascii="Times New Roman" w:hAnsi="Times New Roman" w:cs="Times New Roman"/>
        </w:rPr>
        <w:fldChar w:fldCharType="separate"/>
      </w:r>
      <w:r w:rsidR="008528AD" w:rsidRPr="00B35D8D">
        <w:rPr>
          <w:rFonts w:ascii="Times New Roman" w:hAnsi="Times New Roman" w:cs="Times New Roman"/>
          <w:noProof/>
        </w:rPr>
        <w:t>8</w:t>
      </w:r>
      <w:r w:rsidRPr="00B35D8D">
        <w:rPr>
          <w:rFonts w:ascii="Times New Roman" w:hAnsi="Times New Roman" w:cs="Times New Roman"/>
        </w:rPr>
        <w:fldChar w:fldCharType="end"/>
      </w:r>
      <w:r w:rsidRPr="00B35D8D">
        <w:rPr>
          <w:rFonts w:ascii="Times New Roman" w:hAnsi="Times New Roman" w:cs="Times New Roman"/>
        </w:rPr>
        <w:t>. Accuracy comparison between baseline models and the proposed integrated model.</w:t>
      </w:r>
    </w:p>
    <w:p w14:paraId="0AB6218E" w14:textId="086A84D2"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Common confusion occurs between visually similar diseases such as:</w:t>
      </w:r>
    </w:p>
    <w:p w14:paraId="08320913" w14:textId="77777777" w:rsidR="00574022" w:rsidRPr="00574022" w:rsidRDefault="00574022" w:rsidP="00810374">
      <w:pPr>
        <w:numPr>
          <w:ilvl w:val="0"/>
          <w:numId w:val="19"/>
        </w:numPr>
        <w:spacing w:after="120" w:line="240" w:lineRule="auto"/>
        <w:jc w:val="both"/>
        <w:rPr>
          <w:rFonts w:ascii="Times New Roman" w:hAnsi="Times New Roman" w:cs="Times New Roman"/>
          <w:sz w:val="20"/>
          <w:szCs w:val="20"/>
        </w:rPr>
      </w:pPr>
      <w:r w:rsidRPr="00574022">
        <w:rPr>
          <w:rFonts w:ascii="Times New Roman" w:hAnsi="Times New Roman" w:cs="Times New Roman"/>
          <w:b/>
          <w:bCs/>
          <w:sz w:val="20"/>
          <w:szCs w:val="20"/>
        </w:rPr>
        <w:t>Tomato Early Blight vs. Tomato Septoria Leaf Spot</w:t>
      </w:r>
    </w:p>
    <w:p w14:paraId="0292D222" w14:textId="77777777" w:rsidR="00574022" w:rsidRPr="00574022" w:rsidRDefault="00574022" w:rsidP="00810374">
      <w:pPr>
        <w:numPr>
          <w:ilvl w:val="0"/>
          <w:numId w:val="19"/>
        </w:numPr>
        <w:spacing w:after="120" w:line="240" w:lineRule="auto"/>
        <w:jc w:val="both"/>
        <w:rPr>
          <w:rFonts w:ascii="Times New Roman" w:hAnsi="Times New Roman" w:cs="Times New Roman"/>
          <w:sz w:val="20"/>
          <w:szCs w:val="20"/>
        </w:rPr>
      </w:pPr>
      <w:r w:rsidRPr="00574022">
        <w:rPr>
          <w:rFonts w:ascii="Times New Roman" w:hAnsi="Times New Roman" w:cs="Times New Roman"/>
          <w:b/>
          <w:bCs/>
          <w:sz w:val="20"/>
          <w:szCs w:val="20"/>
        </w:rPr>
        <w:t>Apple Cedar Rust vs. Apple Leaf Blotch</w:t>
      </w:r>
    </w:p>
    <w:p w14:paraId="5594069E" w14:textId="77777777"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The attention mechanism reduces but does not fully eliminate these overlaps — discussed later.</w:t>
      </w:r>
    </w:p>
    <w:p w14:paraId="2ACEB1F2" w14:textId="77777777" w:rsidR="00574022" w:rsidRPr="00574022" w:rsidRDefault="00000000" w:rsidP="00810374">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pict w14:anchorId="3AF79FCC">
          <v:rect id="_x0000_i1104" style="width:0;height:1.5pt" o:hralign="center" o:hrstd="t" o:hr="t" fillcolor="#a0a0a0" stroked="f"/>
        </w:pict>
      </w:r>
    </w:p>
    <w:p w14:paraId="568D5386" w14:textId="77777777" w:rsidR="00574022" w:rsidRP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G. Field Deployment Study Results</w:t>
      </w:r>
    </w:p>
    <w:p w14:paraId="06CA27E1" w14:textId="77777777" w:rsidR="00574022" w:rsidRPr="00574022" w:rsidRDefault="00574022" w:rsidP="00810374">
      <w:pPr>
        <w:spacing w:after="120" w:line="240" w:lineRule="auto"/>
        <w:jc w:val="both"/>
        <w:rPr>
          <w:rFonts w:ascii="Times New Roman" w:hAnsi="Times New Roman" w:cs="Times New Roman"/>
          <w:sz w:val="20"/>
          <w:szCs w:val="20"/>
        </w:rPr>
      </w:pPr>
      <w:r w:rsidRPr="00574022">
        <w:rPr>
          <w:rFonts w:ascii="Times New Roman" w:hAnsi="Times New Roman" w:cs="Times New Roman"/>
          <w:sz w:val="20"/>
          <w:szCs w:val="20"/>
        </w:rPr>
        <w:t xml:space="preserve">Field deployment was conducted with </w:t>
      </w:r>
      <w:r w:rsidRPr="00574022">
        <w:rPr>
          <w:rFonts w:ascii="Times New Roman" w:hAnsi="Times New Roman" w:cs="Times New Roman"/>
          <w:b/>
          <w:bCs/>
          <w:sz w:val="20"/>
          <w:szCs w:val="20"/>
        </w:rPr>
        <w:t>200 farmers</w:t>
      </w:r>
      <w:r w:rsidRPr="00574022">
        <w:rPr>
          <w:rFonts w:ascii="Times New Roman" w:hAnsi="Times New Roman" w:cs="Times New Roman"/>
          <w:sz w:val="20"/>
          <w:szCs w:val="20"/>
        </w:rPr>
        <w:t xml:space="preserve"> in 3 regions:</w:t>
      </w:r>
    </w:p>
    <w:p w14:paraId="0C8F4100" w14:textId="1FA47846" w:rsidR="009A7396" w:rsidRPr="00F61329" w:rsidRDefault="009A7396" w:rsidP="00F61329">
      <w:pPr>
        <w:pStyle w:val="Caption"/>
        <w:keepNext/>
        <w:spacing w:after="120"/>
        <w:rPr>
          <w:rFonts w:ascii="Times New Roman" w:hAnsi="Times New Roman" w:cs="Times New Roman"/>
        </w:rPr>
      </w:pPr>
      <w:r w:rsidRPr="00F61329">
        <w:rPr>
          <w:rFonts w:ascii="Times New Roman" w:hAnsi="Times New Roman" w:cs="Times New Roman"/>
        </w:rPr>
        <w:lastRenderedPageBreak/>
        <w:t xml:space="preserve">Table </w:t>
      </w:r>
      <w:r w:rsidRPr="00F61329">
        <w:rPr>
          <w:rFonts w:ascii="Times New Roman" w:hAnsi="Times New Roman" w:cs="Times New Roman"/>
        </w:rPr>
        <w:fldChar w:fldCharType="begin"/>
      </w:r>
      <w:r w:rsidRPr="00F61329">
        <w:rPr>
          <w:rFonts w:ascii="Times New Roman" w:hAnsi="Times New Roman" w:cs="Times New Roman"/>
        </w:rPr>
        <w:instrText xml:space="preserve"> SEQ Table \* ROMAN </w:instrText>
      </w:r>
      <w:r w:rsidRPr="00F61329">
        <w:rPr>
          <w:rFonts w:ascii="Times New Roman" w:hAnsi="Times New Roman" w:cs="Times New Roman"/>
        </w:rPr>
        <w:fldChar w:fldCharType="separate"/>
      </w:r>
      <w:r w:rsidR="008528AD" w:rsidRPr="00F61329">
        <w:rPr>
          <w:rFonts w:ascii="Times New Roman" w:hAnsi="Times New Roman" w:cs="Times New Roman"/>
          <w:noProof/>
        </w:rPr>
        <w:t>V</w:t>
      </w:r>
      <w:r w:rsidRPr="00F61329">
        <w:rPr>
          <w:rFonts w:ascii="Times New Roman" w:hAnsi="Times New Roman" w:cs="Times New Roman"/>
        </w:rPr>
        <w:fldChar w:fldCharType="end"/>
      </w:r>
      <w:r w:rsidRPr="00F61329">
        <w:rPr>
          <w:rFonts w:ascii="Times New Roman" w:hAnsi="Times New Roman" w:cs="Times New Roman"/>
        </w:rPr>
        <w:t>. Summary of field deployment outcomes demonstrating usability and real-world effectiveness of the proposed system.</w:t>
      </w:r>
    </w:p>
    <w:tbl>
      <w:tblPr>
        <w:tblStyle w:val="TableGrid"/>
        <w:tblW w:w="5000" w:type="pct"/>
        <w:tblLook w:val="04A0" w:firstRow="1" w:lastRow="0" w:firstColumn="1" w:lastColumn="0" w:noHBand="0" w:noVBand="1"/>
      </w:tblPr>
      <w:tblGrid>
        <w:gridCol w:w="1894"/>
        <w:gridCol w:w="2617"/>
      </w:tblGrid>
      <w:tr w:rsidR="00574022" w:rsidRPr="00574022" w14:paraId="799750DF" w14:textId="77777777" w:rsidTr="00577401">
        <w:tc>
          <w:tcPr>
            <w:tcW w:w="2099" w:type="pct"/>
            <w:vAlign w:val="center"/>
            <w:hideMark/>
          </w:tcPr>
          <w:p w14:paraId="1468A14E" w14:textId="77777777" w:rsidR="00574022" w:rsidRPr="00574022" w:rsidRDefault="00574022" w:rsidP="00810374">
            <w:pPr>
              <w:spacing w:after="120"/>
              <w:jc w:val="both"/>
              <w:rPr>
                <w:rFonts w:ascii="Times New Roman" w:hAnsi="Times New Roman" w:cs="Times New Roman"/>
                <w:b/>
                <w:bCs/>
                <w:sz w:val="20"/>
                <w:szCs w:val="20"/>
              </w:rPr>
            </w:pPr>
            <w:r w:rsidRPr="00574022">
              <w:rPr>
                <w:rFonts w:ascii="Times New Roman" w:hAnsi="Times New Roman" w:cs="Times New Roman"/>
                <w:b/>
                <w:bCs/>
                <w:sz w:val="20"/>
                <w:szCs w:val="20"/>
              </w:rPr>
              <w:t>Parameter</w:t>
            </w:r>
          </w:p>
        </w:tc>
        <w:tc>
          <w:tcPr>
            <w:tcW w:w="2901" w:type="pct"/>
            <w:vAlign w:val="center"/>
            <w:hideMark/>
          </w:tcPr>
          <w:p w14:paraId="0D00FA84" w14:textId="77777777" w:rsidR="00574022" w:rsidRPr="00574022" w:rsidRDefault="00574022" w:rsidP="00810374">
            <w:pPr>
              <w:spacing w:after="120"/>
              <w:jc w:val="both"/>
              <w:rPr>
                <w:rFonts w:ascii="Times New Roman" w:hAnsi="Times New Roman" w:cs="Times New Roman"/>
                <w:b/>
                <w:bCs/>
                <w:sz w:val="20"/>
                <w:szCs w:val="20"/>
              </w:rPr>
            </w:pPr>
            <w:r w:rsidRPr="00574022">
              <w:rPr>
                <w:rFonts w:ascii="Times New Roman" w:hAnsi="Times New Roman" w:cs="Times New Roman"/>
                <w:b/>
                <w:bCs/>
                <w:sz w:val="20"/>
                <w:szCs w:val="20"/>
              </w:rPr>
              <w:t>Result</w:t>
            </w:r>
          </w:p>
        </w:tc>
      </w:tr>
      <w:tr w:rsidR="00574022" w:rsidRPr="00574022" w14:paraId="7C001813" w14:textId="77777777" w:rsidTr="00577401">
        <w:tc>
          <w:tcPr>
            <w:tcW w:w="2099" w:type="pct"/>
            <w:vAlign w:val="center"/>
            <w:hideMark/>
          </w:tcPr>
          <w:p w14:paraId="3D0680AF"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Average Time for Diagnosis</w:t>
            </w:r>
          </w:p>
        </w:tc>
        <w:tc>
          <w:tcPr>
            <w:tcW w:w="2901" w:type="pct"/>
            <w:vAlign w:val="center"/>
            <w:hideMark/>
          </w:tcPr>
          <w:p w14:paraId="3D839536"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1.8 seconds/image</w:t>
            </w:r>
          </w:p>
        </w:tc>
      </w:tr>
      <w:tr w:rsidR="00574022" w:rsidRPr="00574022" w14:paraId="7A665EF6" w14:textId="77777777" w:rsidTr="00577401">
        <w:tc>
          <w:tcPr>
            <w:tcW w:w="2099" w:type="pct"/>
            <w:vAlign w:val="center"/>
            <w:hideMark/>
          </w:tcPr>
          <w:p w14:paraId="2AA87A7A"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User Adoption After 3 Months</w:t>
            </w:r>
          </w:p>
        </w:tc>
        <w:tc>
          <w:tcPr>
            <w:tcW w:w="2901" w:type="pct"/>
            <w:vAlign w:val="center"/>
            <w:hideMark/>
          </w:tcPr>
          <w:p w14:paraId="1C6F719D"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b/>
                <w:bCs/>
                <w:sz w:val="20"/>
                <w:szCs w:val="20"/>
              </w:rPr>
              <w:t>78%</w:t>
            </w:r>
            <w:r w:rsidRPr="00574022">
              <w:rPr>
                <w:rFonts w:ascii="Times New Roman" w:hAnsi="Times New Roman" w:cs="Times New Roman"/>
                <w:sz w:val="20"/>
                <w:szCs w:val="20"/>
              </w:rPr>
              <w:t xml:space="preserve"> active usage</w:t>
            </w:r>
          </w:p>
        </w:tc>
      </w:tr>
      <w:tr w:rsidR="00574022" w:rsidRPr="00574022" w14:paraId="3F54E87F" w14:textId="77777777" w:rsidTr="00577401">
        <w:tc>
          <w:tcPr>
            <w:tcW w:w="2099" w:type="pct"/>
            <w:vAlign w:val="center"/>
            <w:hideMark/>
          </w:tcPr>
          <w:p w14:paraId="4455F5C8"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Average Crop Loss Reduction</w:t>
            </w:r>
          </w:p>
        </w:tc>
        <w:tc>
          <w:tcPr>
            <w:tcW w:w="2901" w:type="pct"/>
            <w:vAlign w:val="center"/>
            <w:hideMark/>
          </w:tcPr>
          <w:p w14:paraId="30C2E195"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b/>
                <w:bCs/>
                <w:sz w:val="20"/>
                <w:szCs w:val="20"/>
              </w:rPr>
              <w:t>18% improvement</w:t>
            </w:r>
          </w:p>
        </w:tc>
      </w:tr>
      <w:tr w:rsidR="00574022" w:rsidRPr="00574022" w14:paraId="47F93BC1" w14:textId="77777777" w:rsidTr="00577401">
        <w:tc>
          <w:tcPr>
            <w:tcW w:w="2099" w:type="pct"/>
            <w:vAlign w:val="center"/>
            <w:hideMark/>
          </w:tcPr>
          <w:p w14:paraId="37682209"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Most Used Feature</w:t>
            </w:r>
          </w:p>
        </w:tc>
        <w:tc>
          <w:tcPr>
            <w:tcW w:w="2901" w:type="pct"/>
            <w:vAlign w:val="center"/>
            <w:hideMark/>
          </w:tcPr>
          <w:p w14:paraId="30EE7B34" w14:textId="77777777" w:rsidR="00574022" w:rsidRPr="00574022" w:rsidRDefault="00574022" w:rsidP="00810374">
            <w:pPr>
              <w:spacing w:after="120"/>
              <w:jc w:val="both"/>
              <w:rPr>
                <w:rFonts w:ascii="Times New Roman" w:hAnsi="Times New Roman" w:cs="Times New Roman"/>
                <w:sz w:val="20"/>
                <w:szCs w:val="20"/>
              </w:rPr>
            </w:pPr>
            <w:r w:rsidRPr="00574022">
              <w:rPr>
                <w:rFonts w:ascii="Times New Roman" w:hAnsi="Times New Roman" w:cs="Times New Roman"/>
                <w:sz w:val="20"/>
                <w:szCs w:val="20"/>
              </w:rPr>
              <w:t>Voice-based Advisory System (92% of users)</w:t>
            </w:r>
          </w:p>
        </w:tc>
      </w:tr>
    </w:tbl>
    <w:p w14:paraId="3F7627FD" w14:textId="77777777" w:rsidR="00574022" w:rsidRDefault="00574022" w:rsidP="00810374">
      <w:pPr>
        <w:spacing w:after="120" w:line="240" w:lineRule="auto"/>
        <w:jc w:val="both"/>
        <w:rPr>
          <w:rFonts w:ascii="Times New Roman" w:hAnsi="Times New Roman" w:cs="Times New Roman"/>
          <w:b/>
          <w:bCs/>
          <w:sz w:val="20"/>
          <w:szCs w:val="20"/>
        </w:rPr>
      </w:pPr>
      <w:r w:rsidRPr="00574022">
        <w:rPr>
          <w:rFonts w:ascii="Times New Roman" w:hAnsi="Times New Roman" w:cs="Times New Roman"/>
          <w:sz w:val="20"/>
          <w:szCs w:val="20"/>
        </w:rPr>
        <w:t xml:space="preserve">This demonstrates that </w:t>
      </w:r>
      <w:r w:rsidRPr="00574022">
        <w:rPr>
          <w:rFonts w:ascii="Times New Roman" w:hAnsi="Times New Roman" w:cs="Times New Roman"/>
          <w:b/>
          <w:bCs/>
          <w:sz w:val="20"/>
          <w:szCs w:val="20"/>
        </w:rPr>
        <w:t>technical accuracy + accessibility = real-world impact.</w:t>
      </w:r>
    </w:p>
    <w:p w14:paraId="74C8D0A2" w14:textId="77777777" w:rsidR="00E66ACF" w:rsidRDefault="00C20920" w:rsidP="006C7E56">
      <w:pPr>
        <w:keepNext/>
        <w:spacing w:before="120" w:after="120" w:line="240" w:lineRule="auto"/>
        <w:jc w:val="both"/>
      </w:pPr>
      <w:r>
        <w:rPr>
          <w:rFonts w:ascii="Times New Roman" w:hAnsi="Times New Roman" w:cs="Times New Roman"/>
          <w:b/>
          <w:bCs/>
          <w:noProof/>
          <w:sz w:val="20"/>
          <w:szCs w:val="20"/>
        </w:rPr>
        <w:drawing>
          <wp:inline distT="0" distB="0" distL="0" distR="0" wp14:anchorId="420C2CCE" wp14:editId="2A7422DA">
            <wp:extent cx="2880000" cy="2880000"/>
            <wp:effectExtent l="0" t="0" r="0" b="0"/>
            <wp:docPr id="9" name="Picture 9" descr="A person holding a cell phone in a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erson holding a cell phone in a fiel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2DF9F156" w14:textId="043D3522" w:rsidR="00C20920" w:rsidRPr="00B35D8D" w:rsidRDefault="00E66ACF" w:rsidP="00B35D8D">
      <w:pPr>
        <w:pStyle w:val="Caption"/>
        <w:spacing w:after="120"/>
        <w:jc w:val="center"/>
        <w:rPr>
          <w:rFonts w:ascii="Times New Roman" w:hAnsi="Times New Roman" w:cs="Times New Roman"/>
          <w:b/>
          <w:bCs/>
          <w:sz w:val="20"/>
          <w:szCs w:val="20"/>
        </w:rPr>
      </w:pPr>
      <w:r w:rsidRPr="00B35D8D">
        <w:rPr>
          <w:rFonts w:ascii="Times New Roman" w:hAnsi="Times New Roman" w:cs="Times New Roman"/>
        </w:rPr>
        <w:t xml:space="preserve">Figure </w:t>
      </w:r>
      <w:r w:rsidRPr="00B35D8D">
        <w:rPr>
          <w:rFonts w:ascii="Times New Roman" w:hAnsi="Times New Roman" w:cs="Times New Roman"/>
        </w:rPr>
        <w:fldChar w:fldCharType="begin"/>
      </w:r>
      <w:r w:rsidRPr="00B35D8D">
        <w:rPr>
          <w:rFonts w:ascii="Times New Roman" w:hAnsi="Times New Roman" w:cs="Times New Roman"/>
        </w:rPr>
        <w:instrText xml:space="preserve"> SEQ Figure \* ARABIC </w:instrText>
      </w:r>
      <w:r w:rsidRPr="00B35D8D">
        <w:rPr>
          <w:rFonts w:ascii="Times New Roman" w:hAnsi="Times New Roman" w:cs="Times New Roman"/>
        </w:rPr>
        <w:fldChar w:fldCharType="separate"/>
      </w:r>
      <w:r w:rsidR="008528AD" w:rsidRPr="00B35D8D">
        <w:rPr>
          <w:rFonts w:ascii="Times New Roman" w:hAnsi="Times New Roman" w:cs="Times New Roman"/>
          <w:noProof/>
        </w:rPr>
        <w:t>9</w:t>
      </w:r>
      <w:r w:rsidRPr="00B35D8D">
        <w:rPr>
          <w:rFonts w:ascii="Times New Roman" w:hAnsi="Times New Roman" w:cs="Times New Roman"/>
        </w:rPr>
        <w:fldChar w:fldCharType="end"/>
      </w:r>
      <w:r w:rsidRPr="00B35D8D">
        <w:rPr>
          <w:rFonts w:ascii="Times New Roman" w:hAnsi="Times New Roman" w:cs="Times New Roman"/>
        </w:rPr>
        <w:t>. Field deployment of the advisory system in real agricultural environments.</w:t>
      </w:r>
    </w:p>
    <w:p w14:paraId="5B64ACFD" w14:textId="77777777" w:rsidR="00E66ACF" w:rsidRDefault="00C20920" w:rsidP="006C7E56">
      <w:pPr>
        <w:keepNext/>
        <w:spacing w:before="120" w:after="120" w:line="240" w:lineRule="auto"/>
        <w:jc w:val="center"/>
      </w:pPr>
      <w:r>
        <w:rPr>
          <w:rFonts w:ascii="Times New Roman" w:hAnsi="Times New Roman" w:cs="Times New Roman"/>
          <w:noProof/>
          <w:sz w:val="18"/>
          <w:szCs w:val="18"/>
        </w:rPr>
        <w:drawing>
          <wp:inline distT="0" distB="0" distL="0" distR="0" wp14:anchorId="38121CD5" wp14:editId="48319C02">
            <wp:extent cx="2880000" cy="432031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4320319"/>
                    </a:xfrm>
                    <a:prstGeom prst="rect">
                      <a:avLst/>
                    </a:prstGeom>
                  </pic:spPr>
                </pic:pic>
              </a:graphicData>
            </a:graphic>
          </wp:inline>
        </w:drawing>
      </w:r>
    </w:p>
    <w:p w14:paraId="01AC32FB" w14:textId="285FD871" w:rsidR="00C20920" w:rsidRPr="00B35D8D" w:rsidRDefault="00E66ACF" w:rsidP="00B35D8D">
      <w:pPr>
        <w:pStyle w:val="Caption"/>
        <w:spacing w:after="120"/>
        <w:jc w:val="center"/>
        <w:rPr>
          <w:rFonts w:ascii="Times New Roman" w:hAnsi="Times New Roman" w:cs="Times New Roman"/>
        </w:rPr>
      </w:pPr>
      <w:r w:rsidRPr="00B35D8D">
        <w:rPr>
          <w:rFonts w:ascii="Times New Roman" w:hAnsi="Times New Roman" w:cs="Times New Roman"/>
        </w:rPr>
        <w:t xml:space="preserve">Figure </w:t>
      </w:r>
      <w:r w:rsidRPr="00B35D8D">
        <w:rPr>
          <w:rFonts w:ascii="Times New Roman" w:hAnsi="Times New Roman" w:cs="Times New Roman"/>
        </w:rPr>
        <w:fldChar w:fldCharType="begin"/>
      </w:r>
      <w:r w:rsidRPr="00B35D8D">
        <w:rPr>
          <w:rFonts w:ascii="Times New Roman" w:hAnsi="Times New Roman" w:cs="Times New Roman"/>
        </w:rPr>
        <w:instrText xml:space="preserve"> SEQ Figure \* ARABIC </w:instrText>
      </w:r>
      <w:r w:rsidRPr="00B35D8D">
        <w:rPr>
          <w:rFonts w:ascii="Times New Roman" w:hAnsi="Times New Roman" w:cs="Times New Roman"/>
        </w:rPr>
        <w:fldChar w:fldCharType="separate"/>
      </w:r>
      <w:r w:rsidR="008528AD" w:rsidRPr="00B35D8D">
        <w:rPr>
          <w:rFonts w:ascii="Times New Roman" w:hAnsi="Times New Roman" w:cs="Times New Roman"/>
          <w:noProof/>
        </w:rPr>
        <w:t>10</w:t>
      </w:r>
      <w:r w:rsidRPr="00B35D8D">
        <w:rPr>
          <w:rFonts w:ascii="Times New Roman" w:hAnsi="Times New Roman" w:cs="Times New Roman"/>
        </w:rPr>
        <w:fldChar w:fldCharType="end"/>
      </w:r>
      <w:r w:rsidRPr="00B35D8D">
        <w:rPr>
          <w:rFonts w:ascii="Times New Roman" w:hAnsi="Times New Roman" w:cs="Times New Roman"/>
        </w:rPr>
        <w:t>. Geo-spatial visualization of community disease outbreak clusters across monitored regions.</w:t>
      </w:r>
    </w:p>
    <w:p w14:paraId="668B8F38" w14:textId="174DCF52" w:rsidR="00574022" w:rsidRPr="00574022" w:rsidRDefault="00574022" w:rsidP="00810374">
      <w:pPr>
        <w:spacing w:before="240"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VI. DISCUSSION</w:t>
      </w:r>
    </w:p>
    <w:p w14:paraId="13024D95" w14:textId="77777777" w:rsidR="00574022" w:rsidRPr="00574022" w:rsidRDefault="00574022" w:rsidP="00810374">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The experimental outcomes demonstrate that the proposed multi-modal crop disease management system effectively addresses several limitations observed in existing image-only disease diagnostic approaches. The integration of attention mechanisms within the EfficientNetB3 backbone improves sensitivity to localized lesion patterns, enabling reliable classification performance in diverse real-field imaging conditions. The improvement is particularly evident in datasets characterized by heterogeneous lighting, occlusion, and background variability, where conventional CNNs often exhibit feature dilution and reduced discriminative capability. The attention module enhances lesion-region focus, thereby promoting stable feature activation in disease-critical areas while suppressing irrelevant visual noise.</w:t>
      </w:r>
    </w:p>
    <w:p w14:paraId="5A6718BB" w14:textId="77777777" w:rsidR="00574022" w:rsidRPr="00574022" w:rsidRDefault="00574022" w:rsidP="00810374">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The </w:t>
      </w:r>
      <w:r w:rsidRPr="00574022">
        <w:rPr>
          <w:rFonts w:ascii="Times New Roman" w:hAnsi="Times New Roman" w:cs="Times New Roman"/>
          <w:b/>
          <w:bCs/>
          <w:sz w:val="20"/>
          <w:szCs w:val="20"/>
        </w:rPr>
        <w:t>genomic susceptibility module</w:t>
      </w:r>
      <w:r w:rsidRPr="00574022">
        <w:rPr>
          <w:rFonts w:ascii="Times New Roman" w:hAnsi="Times New Roman" w:cs="Times New Roman"/>
          <w:sz w:val="20"/>
          <w:szCs w:val="20"/>
        </w:rPr>
        <w:t xml:space="preserve"> further strengthens system applicability by incorporating cultivar-dependent resistance characteristics. Traditional classifiers assume uniform disease expression across plant varieties, leading to generalized recommendations that may be ineffective for specific cultivars. By introducing susceptibility weighting, the system is able to generate </w:t>
      </w:r>
      <w:r w:rsidRPr="00574022">
        <w:rPr>
          <w:rFonts w:ascii="Times New Roman" w:hAnsi="Times New Roman" w:cs="Times New Roman"/>
          <w:i/>
          <w:iCs/>
          <w:sz w:val="20"/>
          <w:szCs w:val="20"/>
        </w:rPr>
        <w:t>context-aware</w:t>
      </w:r>
      <w:r w:rsidRPr="00574022">
        <w:rPr>
          <w:rFonts w:ascii="Times New Roman" w:hAnsi="Times New Roman" w:cs="Times New Roman"/>
          <w:sz w:val="20"/>
          <w:szCs w:val="20"/>
        </w:rPr>
        <w:t xml:space="preserve"> advisory outputs, enabling more precise treatment planning and preventive intervention scheduling. This supports adaptive decision-making aligned with </w:t>
      </w:r>
      <w:r w:rsidRPr="00574022">
        <w:rPr>
          <w:rFonts w:ascii="Times New Roman" w:hAnsi="Times New Roman" w:cs="Times New Roman"/>
          <w:sz w:val="20"/>
          <w:szCs w:val="20"/>
        </w:rPr>
        <w:lastRenderedPageBreak/>
        <w:t>agronomic best practices and localized genetic variations.</w:t>
      </w:r>
    </w:p>
    <w:p w14:paraId="402CA256" w14:textId="77777777" w:rsidR="00574022" w:rsidRPr="00574022" w:rsidRDefault="00574022" w:rsidP="00810374">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The </w:t>
      </w:r>
      <w:r w:rsidRPr="00574022">
        <w:rPr>
          <w:rFonts w:ascii="Times New Roman" w:hAnsi="Times New Roman" w:cs="Times New Roman"/>
          <w:b/>
          <w:bCs/>
          <w:sz w:val="20"/>
          <w:szCs w:val="20"/>
        </w:rPr>
        <w:t>collaborative disease surveillance network</w:t>
      </w:r>
      <w:r w:rsidRPr="00574022">
        <w:rPr>
          <w:rFonts w:ascii="Times New Roman" w:hAnsi="Times New Roman" w:cs="Times New Roman"/>
          <w:sz w:val="20"/>
          <w:szCs w:val="20"/>
        </w:rPr>
        <w:t xml:space="preserve"> demonstrated significant potential for regional disease monitoring. Cluster-based outbreak detection using DBSCAN provided early-stage alerts for areas with rapidly rising infection frequency. This transitions disease identification from an isolated, leaf-level diagnostic task to a </w:t>
      </w:r>
      <w:r w:rsidRPr="00574022">
        <w:rPr>
          <w:rFonts w:ascii="Times New Roman" w:hAnsi="Times New Roman" w:cs="Times New Roman"/>
          <w:b/>
          <w:bCs/>
          <w:sz w:val="20"/>
          <w:szCs w:val="20"/>
        </w:rPr>
        <w:t>broader epidemiological intelligence framework</w:t>
      </w:r>
      <w:r w:rsidRPr="00574022">
        <w:rPr>
          <w:rFonts w:ascii="Times New Roman" w:hAnsi="Times New Roman" w:cs="Times New Roman"/>
          <w:sz w:val="20"/>
          <w:szCs w:val="20"/>
        </w:rPr>
        <w:t>, enabling proactive agricultural response rather than reactive treatment. Such a system aligns closely with precision agriculture and rural digital extension service models.</w:t>
      </w:r>
    </w:p>
    <w:p w14:paraId="0B5CA65F" w14:textId="77777777" w:rsidR="00574022" w:rsidRPr="00574022" w:rsidRDefault="00574022" w:rsidP="00810374">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The </w:t>
      </w:r>
      <w:r w:rsidRPr="00574022">
        <w:rPr>
          <w:rFonts w:ascii="Times New Roman" w:hAnsi="Times New Roman" w:cs="Times New Roman"/>
          <w:b/>
          <w:bCs/>
          <w:sz w:val="20"/>
          <w:szCs w:val="20"/>
        </w:rPr>
        <w:t>multilingual voice-assisted advisory interface</w:t>
      </w:r>
      <w:r w:rsidRPr="00574022">
        <w:rPr>
          <w:rFonts w:ascii="Times New Roman" w:hAnsi="Times New Roman" w:cs="Times New Roman"/>
          <w:sz w:val="20"/>
          <w:szCs w:val="20"/>
        </w:rPr>
        <w:t xml:space="preserve"> significantly enhanced technology adoption and usability among low-literacy farming populations. Field deployment studies indicated that farmers prefer conversational, language-adaptive guidance over text-based mobile interfaces. The strong adoption rate (78% sustained usage) highlights the importance of human-centered interface design in AI-driven agricultural tools. This also demonstrates that technological advancement alone is insufficient without accessibility considerations.</w:t>
      </w:r>
    </w:p>
    <w:p w14:paraId="7C6737EA" w14:textId="77777777" w:rsidR="00574022" w:rsidRPr="00574022" w:rsidRDefault="00574022" w:rsidP="00810374">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Despite the strong performance, certain limitations were observed. Class confusion remains present for visually similar disease pairs, particularly when symptoms manifest subtly or overlap during early growth stages. Expanding dataset diversity and exploring hyperspectral or multispectral imaging modalities may help mitigate such misclassifications. Additionally, real-time outbreak forecasting may benefit from integrating climatic variables and satellite-derived environmental indicators.</w:t>
      </w:r>
    </w:p>
    <w:p w14:paraId="1DD63787" w14:textId="5702799E" w:rsidR="00DC0445" w:rsidRPr="00B35D8D" w:rsidRDefault="00574022" w:rsidP="00B35D8D">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Overall, the proposed framework successfully combines </w:t>
      </w:r>
      <w:r w:rsidRPr="00574022">
        <w:rPr>
          <w:rFonts w:ascii="Times New Roman" w:hAnsi="Times New Roman" w:cs="Times New Roman"/>
          <w:b/>
          <w:bCs/>
          <w:sz w:val="20"/>
          <w:szCs w:val="20"/>
        </w:rPr>
        <w:t>deep learning, genetic profiling, collaborative intelligence, and user-centered interaction</w:t>
      </w:r>
      <w:r w:rsidRPr="00574022">
        <w:rPr>
          <w:rFonts w:ascii="Times New Roman" w:hAnsi="Times New Roman" w:cs="Times New Roman"/>
          <w:sz w:val="20"/>
          <w:szCs w:val="20"/>
        </w:rPr>
        <w:t xml:space="preserve"> to deliver a comprehensive and scalable disease management system suitable for deployment in resource-constrained agricultural environments.</w:t>
      </w:r>
    </w:p>
    <w:p w14:paraId="7C2AC3EC" w14:textId="006AD767" w:rsidR="00574022" w:rsidRPr="00574022" w:rsidRDefault="00574022" w:rsidP="00DC0445">
      <w:pPr>
        <w:spacing w:before="240" w:after="120"/>
        <w:jc w:val="both"/>
        <w:rPr>
          <w:rFonts w:ascii="Times New Roman" w:hAnsi="Times New Roman" w:cs="Times New Roman"/>
          <w:b/>
          <w:bCs/>
          <w:sz w:val="20"/>
          <w:szCs w:val="20"/>
        </w:rPr>
      </w:pPr>
      <w:r w:rsidRPr="00574022">
        <w:rPr>
          <w:rFonts w:ascii="Times New Roman" w:hAnsi="Times New Roman" w:cs="Times New Roman"/>
          <w:b/>
          <w:bCs/>
          <w:sz w:val="20"/>
          <w:szCs w:val="20"/>
        </w:rPr>
        <w:t>VII. CONCLUSION</w:t>
      </w:r>
    </w:p>
    <w:p w14:paraId="0FAB3AB6"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This research presented an integrated AI-driven framework for crop disease prediction and management, designed to address the limitations of existing image-dependent diagnostic systems in real agricultural environments. By leveraging an attention-enhanced EfficientNetB3 model, the system demonstrated strong robustness against natural field variations, achieving high diagnostic accuracy across 38 disease classes. The incorporation of genomic susceptibility analysis enabled cultivar-specific vulnerability assessment, providing tailored recommendations rather than generic treatment suggestions. Furthermore, the development of a collaborative disease surveillance network allowed for early detection of emerging outbreaks, improving the timeliness and effectiveness of community-level agricultural response. The multilingual voice-based advisory interface significantly enhanced accessibility, promoting system usability among farmers with diverse language backgrounds and varying levels of digital literacy.</w:t>
      </w:r>
    </w:p>
    <w:p w14:paraId="36F802E7"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Field deployment trials confirmed the system’s practical viability, with sustained adoption rates and measurable reductions in crop loss. These findings indicate that integrating visual intelligence with genetic and socio-environmental context can create a more reliable and scalable agricultural decision-support system. Nevertheless, future extensions are necessary to further enhance predictive performance and adaptability. Potential research directions include incorporating real-time climate indicators, integrating hyperspectral imaging for early disease onset detection, and employing federated learning to improve model robustness while preserving farmer data privacy.</w:t>
      </w:r>
    </w:p>
    <w:p w14:paraId="0111DCD5" w14:textId="62D5D4F0" w:rsid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Overall, the proposed framework represents a meaningful step toward democratizing precision agriculture by making intelligent disease management accessible to resource-constrained farming communities.</w:t>
      </w:r>
    </w:p>
    <w:p w14:paraId="0EA318A0" w14:textId="77777777" w:rsidR="00574022" w:rsidRPr="00574022" w:rsidRDefault="00574022" w:rsidP="00DC0445">
      <w:pPr>
        <w:spacing w:before="240" w:after="120" w:line="240" w:lineRule="auto"/>
        <w:jc w:val="both"/>
        <w:rPr>
          <w:rFonts w:ascii="Times New Roman" w:hAnsi="Times New Roman" w:cs="Times New Roman"/>
          <w:b/>
          <w:bCs/>
          <w:sz w:val="20"/>
          <w:szCs w:val="20"/>
        </w:rPr>
      </w:pPr>
      <w:r w:rsidRPr="00574022">
        <w:rPr>
          <w:rFonts w:ascii="Times New Roman" w:hAnsi="Times New Roman" w:cs="Times New Roman"/>
          <w:b/>
          <w:bCs/>
          <w:sz w:val="20"/>
          <w:szCs w:val="20"/>
        </w:rPr>
        <w:t>VIII. REFERENCES</w:t>
      </w:r>
    </w:p>
    <w:p w14:paraId="21F47DBB"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 S. P. Mohanty, D. P. Hughes, and M. Salathé, “Using Deep Learning for Image-Based Plant Disease Detection,” </w:t>
      </w:r>
      <w:r w:rsidRPr="00574022">
        <w:rPr>
          <w:rFonts w:ascii="Times New Roman" w:hAnsi="Times New Roman" w:cs="Times New Roman"/>
          <w:i/>
          <w:iCs/>
          <w:sz w:val="20"/>
          <w:szCs w:val="20"/>
        </w:rPr>
        <w:t>Frontiers in Plant Science</w:t>
      </w:r>
      <w:r w:rsidRPr="00574022">
        <w:rPr>
          <w:rFonts w:ascii="Times New Roman" w:hAnsi="Times New Roman" w:cs="Times New Roman"/>
          <w:sz w:val="20"/>
          <w:szCs w:val="20"/>
        </w:rPr>
        <w:t>, vol. 7, pp. 1–10, 2016.</w:t>
      </w:r>
    </w:p>
    <w:p w14:paraId="3B882CFA"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[2] K. P. Ferentinos, “Deep Learning Models for Plant Disease Detection and Diagnosis,” </w:t>
      </w:r>
      <w:r w:rsidRPr="00574022">
        <w:rPr>
          <w:rFonts w:ascii="Times New Roman" w:hAnsi="Times New Roman" w:cs="Times New Roman"/>
          <w:i/>
          <w:iCs/>
          <w:sz w:val="20"/>
          <w:szCs w:val="20"/>
        </w:rPr>
        <w:t>Computers and Electronics in Agriculture</w:t>
      </w:r>
      <w:r w:rsidRPr="00574022">
        <w:rPr>
          <w:rFonts w:ascii="Times New Roman" w:hAnsi="Times New Roman" w:cs="Times New Roman"/>
          <w:sz w:val="20"/>
          <w:szCs w:val="20"/>
        </w:rPr>
        <w:t>, vol. 145, pp. 311–318, 2018.</w:t>
      </w:r>
    </w:p>
    <w:p w14:paraId="72323594"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[3] J. G. A. Barbedo, “Impact of Dataset Quality on Machine Learning-Based Plant Disease Identification,” </w:t>
      </w:r>
      <w:r w:rsidRPr="00574022">
        <w:rPr>
          <w:rFonts w:ascii="Times New Roman" w:hAnsi="Times New Roman" w:cs="Times New Roman"/>
          <w:i/>
          <w:iCs/>
          <w:sz w:val="20"/>
          <w:szCs w:val="20"/>
        </w:rPr>
        <w:t>Biosystems Engineering</w:t>
      </w:r>
      <w:r w:rsidRPr="00574022">
        <w:rPr>
          <w:rFonts w:ascii="Times New Roman" w:hAnsi="Times New Roman" w:cs="Times New Roman"/>
          <w:sz w:val="20"/>
          <w:szCs w:val="20"/>
        </w:rPr>
        <w:t>, vol. 152, pp. 51–70, 2016.</w:t>
      </w:r>
    </w:p>
    <w:p w14:paraId="0B3E68E7"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[4] D. P. Hughes and M. Salathé, “An Open Access Repository of Plant Health Images for Visual Recognition,” </w:t>
      </w:r>
      <w:r w:rsidRPr="00574022">
        <w:rPr>
          <w:rFonts w:ascii="Times New Roman" w:hAnsi="Times New Roman" w:cs="Times New Roman"/>
          <w:i/>
          <w:iCs/>
          <w:sz w:val="20"/>
          <w:szCs w:val="20"/>
        </w:rPr>
        <w:t>arXiv preprint arXiv:1511.08060</w:t>
      </w:r>
      <w:r w:rsidRPr="00574022">
        <w:rPr>
          <w:rFonts w:ascii="Times New Roman" w:hAnsi="Times New Roman" w:cs="Times New Roman"/>
          <w:sz w:val="20"/>
          <w:szCs w:val="20"/>
        </w:rPr>
        <w:t>, 2015.</w:t>
      </w:r>
    </w:p>
    <w:p w14:paraId="744B1C63"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[5] A. Kamilaris and F. Prenafeta-Boldú, “Deep Learning in Agriculture: A Survey,” </w:t>
      </w:r>
      <w:r w:rsidRPr="00574022">
        <w:rPr>
          <w:rFonts w:ascii="Times New Roman" w:hAnsi="Times New Roman" w:cs="Times New Roman"/>
          <w:i/>
          <w:iCs/>
          <w:sz w:val="20"/>
          <w:szCs w:val="20"/>
        </w:rPr>
        <w:t>Computers and Electronics in Agriculture</w:t>
      </w:r>
      <w:r w:rsidRPr="00574022">
        <w:rPr>
          <w:rFonts w:ascii="Times New Roman" w:hAnsi="Times New Roman" w:cs="Times New Roman"/>
          <w:sz w:val="20"/>
          <w:szCs w:val="20"/>
        </w:rPr>
        <w:t>, vol. 147, pp. 70–90, 2018.</w:t>
      </w:r>
    </w:p>
    <w:p w14:paraId="008D0432"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[6] A. Fuentes, S. Yoon, H. Kim, and D. Park, “A Deep Learning Approach for Real-Time Crop Disease Detection and Diagnosis,” </w:t>
      </w:r>
      <w:r w:rsidRPr="00574022">
        <w:rPr>
          <w:rFonts w:ascii="Times New Roman" w:hAnsi="Times New Roman" w:cs="Times New Roman"/>
          <w:i/>
          <w:iCs/>
          <w:sz w:val="20"/>
          <w:szCs w:val="20"/>
        </w:rPr>
        <w:t>Computers and Electronics in Agriculture</w:t>
      </w:r>
      <w:r w:rsidRPr="00574022">
        <w:rPr>
          <w:rFonts w:ascii="Times New Roman" w:hAnsi="Times New Roman" w:cs="Times New Roman"/>
          <w:sz w:val="20"/>
          <w:szCs w:val="20"/>
        </w:rPr>
        <w:t>, vol. 161, pp. 35–46, 2019.</w:t>
      </w:r>
    </w:p>
    <w:p w14:paraId="3CE699F4"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[7] J. Too, L. Yujian, S. Njuki, and L. Yingchun, “A Comparative Study of Transfer Learning Models for Plant Disease Identification,” </w:t>
      </w:r>
      <w:r w:rsidRPr="00574022">
        <w:rPr>
          <w:rFonts w:ascii="Times New Roman" w:hAnsi="Times New Roman" w:cs="Times New Roman"/>
          <w:i/>
          <w:iCs/>
          <w:sz w:val="20"/>
          <w:szCs w:val="20"/>
        </w:rPr>
        <w:t>Computers and Electronics in Agriculture</w:t>
      </w:r>
      <w:r w:rsidRPr="00574022">
        <w:rPr>
          <w:rFonts w:ascii="Times New Roman" w:hAnsi="Times New Roman" w:cs="Times New Roman"/>
          <w:sz w:val="20"/>
          <w:szCs w:val="20"/>
        </w:rPr>
        <w:t>, vol. 161, pp. 272–279, 2019.</w:t>
      </w:r>
    </w:p>
    <w:p w14:paraId="75ACEA6C"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[8] X. Zhang, Y. Qiao, F. Meng, and M. Zhang, “Identification of Maize Leaf Diseases Using Improved Deep Convolutional Neural Networks,” </w:t>
      </w:r>
      <w:r w:rsidRPr="00574022">
        <w:rPr>
          <w:rFonts w:ascii="Times New Roman" w:hAnsi="Times New Roman" w:cs="Times New Roman"/>
          <w:i/>
          <w:iCs/>
          <w:sz w:val="20"/>
          <w:szCs w:val="20"/>
        </w:rPr>
        <w:t>IEEE Access</w:t>
      </w:r>
      <w:r w:rsidRPr="00574022">
        <w:rPr>
          <w:rFonts w:ascii="Times New Roman" w:hAnsi="Times New Roman" w:cs="Times New Roman"/>
          <w:sz w:val="20"/>
          <w:szCs w:val="20"/>
        </w:rPr>
        <w:t>, vol. 6, pp. 30370–30377, 2018.</w:t>
      </w:r>
    </w:p>
    <w:p w14:paraId="05AA332A"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[9] M. Brahimi, K. Boukhalfa, and A. Moussaoui, “Deep Learning for Tomato Plant Disease Identification,” </w:t>
      </w:r>
      <w:r w:rsidRPr="00574022">
        <w:rPr>
          <w:rFonts w:ascii="Times New Roman" w:hAnsi="Times New Roman" w:cs="Times New Roman"/>
          <w:i/>
          <w:iCs/>
          <w:sz w:val="20"/>
          <w:szCs w:val="20"/>
        </w:rPr>
        <w:t>Computers and Electronics in Agriculture</w:t>
      </w:r>
      <w:r w:rsidRPr="00574022">
        <w:rPr>
          <w:rFonts w:ascii="Times New Roman" w:hAnsi="Times New Roman" w:cs="Times New Roman"/>
          <w:sz w:val="20"/>
          <w:szCs w:val="20"/>
        </w:rPr>
        <w:t>, vol. 142, pp. 231–238, 2017.</w:t>
      </w:r>
    </w:p>
    <w:p w14:paraId="6D798488"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[10] W. Meena, H. Singh, A. Raj, and R. K. Mishra, “AI-driven Approaches for Sustainable Plant Disease Management,” </w:t>
      </w:r>
      <w:r w:rsidRPr="00574022">
        <w:rPr>
          <w:rFonts w:ascii="Times New Roman" w:hAnsi="Times New Roman" w:cs="Times New Roman"/>
          <w:i/>
          <w:iCs/>
          <w:sz w:val="20"/>
          <w:szCs w:val="20"/>
        </w:rPr>
        <w:t>Journal of Plant Pathology</w:t>
      </w:r>
      <w:r w:rsidRPr="00574022">
        <w:rPr>
          <w:rFonts w:ascii="Times New Roman" w:hAnsi="Times New Roman" w:cs="Times New Roman"/>
          <w:sz w:val="20"/>
          <w:szCs w:val="20"/>
        </w:rPr>
        <w:t>, vol. 107, pp. 515–528, 2025.</w:t>
      </w:r>
    </w:p>
    <w:p w14:paraId="69DE5109"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[11] J. H. Sinamenye, A. Chatterjee, and R. Shrestha, “Hybrid CNN–Transformer Framework for Leaf Disease Detection Under Field Variability,” </w:t>
      </w:r>
      <w:r w:rsidRPr="00574022">
        <w:rPr>
          <w:rFonts w:ascii="Times New Roman" w:hAnsi="Times New Roman" w:cs="Times New Roman"/>
          <w:i/>
          <w:iCs/>
          <w:sz w:val="20"/>
          <w:szCs w:val="20"/>
        </w:rPr>
        <w:t>BMC Plant Biology</w:t>
      </w:r>
      <w:r w:rsidRPr="00574022">
        <w:rPr>
          <w:rFonts w:ascii="Times New Roman" w:hAnsi="Times New Roman" w:cs="Times New Roman"/>
          <w:sz w:val="20"/>
          <w:szCs w:val="20"/>
        </w:rPr>
        <w:t>, vol. 25, art. 647, 2025.</w:t>
      </w:r>
    </w:p>
    <w:p w14:paraId="10D7BB63"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lastRenderedPageBreak/>
        <w:t xml:space="preserve">[12] X. Wang, J. Quan, and Y. Xu, “Plant Disease Recognition Using Vision Transformers,” </w:t>
      </w:r>
      <w:r w:rsidRPr="00574022">
        <w:rPr>
          <w:rFonts w:ascii="Times New Roman" w:hAnsi="Times New Roman" w:cs="Times New Roman"/>
          <w:i/>
          <w:iCs/>
          <w:sz w:val="20"/>
          <w:szCs w:val="20"/>
        </w:rPr>
        <w:t>Plant Phenomics</w:t>
      </w:r>
      <w:r w:rsidRPr="00574022">
        <w:rPr>
          <w:rFonts w:ascii="Times New Roman" w:hAnsi="Times New Roman" w:cs="Times New Roman"/>
          <w:sz w:val="20"/>
          <w:szCs w:val="20"/>
        </w:rPr>
        <w:t>, vol. 2022, art. 9823471, 2022.</w:t>
      </w:r>
    </w:p>
    <w:p w14:paraId="3F3C74C5"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[13] M. Hasan, R. Tanwar, and S. Kumari, “Smartphone-Based Plant Disease Detection Using Deep Neural Networks,” </w:t>
      </w:r>
      <w:r w:rsidRPr="00574022">
        <w:rPr>
          <w:rFonts w:ascii="Times New Roman" w:hAnsi="Times New Roman" w:cs="Times New Roman"/>
          <w:i/>
          <w:iCs/>
          <w:sz w:val="20"/>
          <w:szCs w:val="20"/>
        </w:rPr>
        <w:t>Sustainability</w:t>
      </w:r>
      <w:r w:rsidRPr="00574022">
        <w:rPr>
          <w:rFonts w:ascii="Times New Roman" w:hAnsi="Times New Roman" w:cs="Times New Roman"/>
          <w:sz w:val="20"/>
          <w:szCs w:val="20"/>
        </w:rPr>
        <w:t>, vol. 13, no. 3, art. 1140, 2021.</w:t>
      </w:r>
    </w:p>
    <w:p w14:paraId="0D587F10"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[14] R. Singh and M. Gupta, “Machine Learning and Deep Learning Approaches for Crop Disease Detection: A Review,” </w:t>
      </w:r>
      <w:r w:rsidRPr="00574022">
        <w:rPr>
          <w:rFonts w:ascii="Times New Roman" w:hAnsi="Times New Roman" w:cs="Times New Roman"/>
          <w:i/>
          <w:iCs/>
          <w:sz w:val="20"/>
          <w:szCs w:val="20"/>
        </w:rPr>
        <w:t>Journal of Plant Pathology</w:t>
      </w:r>
      <w:r w:rsidRPr="00574022">
        <w:rPr>
          <w:rFonts w:ascii="Times New Roman" w:hAnsi="Times New Roman" w:cs="Times New Roman"/>
          <w:sz w:val="20"/>
          <w:szCs w:val="20"/>
        </w:rPr>
        <w:t>, vol. 102, pp. 577–587, 2020.</w:t>
      </w:r>
    </w:p>
    <w:p w14:paraId="170F45F5"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[15] M. Pourreza, H. Moghadam, and M. Gharavian, “Hyperspectral Imaging for Early Plant Disease Detection,” </w:t>
      </w:r>
      <w:r w:rsidRPr="00574022">
        <w:rPr>
          <w:rFonts w:ascii="Times New Roman" w:hAnsi="Times New Roman" w:cs="Times New Roman"/>
          <w:i/>
          <w:iCs/>
          <w:sz w:val="20"/>
          <w:szCs w:val="20"/>
        </w:rPr>
        <w:t>Precision Agriculture</w:t>
      </w:r>
      <w:r w:rsidRPr="00574022">
        <w:rPr>
          <w:rFonts w:ascii="Times New Roman" w:hAnsi="Times New Roman" w:cs="Times New Roman"/>
          <w:sz w:val="20"/>
          <w:szCs w:val="20"/>
        </w:rPr>
        <w:t>, vol. 24, pp. 480–501, 2023.</w:t>
      </w:r>
    </w:p>
    <w:p w14:paraId="3FFB83DF"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[16] A. Upadhyay </w:t>
      </w:r>
      <w:r w:rsidRPr="00574022">
        <w:rPr>
          <w:rFonts w:ascii="Times New Roman" w:hAnsi="Times New Roman" w:cs="Times New Roman"/>
          <w:i/>
          <w:iCs/>
          <w:sz w:val="20"/>
          <w:szCs w:val="20"/>
        </w:rPr>
        <w:t>et al.</w:t>
      </w:r>
      <w:r w:rsidRPr="00574022">
        <w:rPr>
          <w:rFonts w:ascii="Times New Roman" w:hAnsi="Times New Roman" w:cs="Times New Roman"/>
          <w:sz w:val="20"/>
          <w:szCs w:val="20"/>
        </w:rPr>
        <w:t xml:space="preserve">, “Deep Learning and Computer Vision Advances for Crop Disease Identification: A Systematic Review,” </w:t>
      </w:r>
      <w:r w:rsidRPr="00574022">
        <w:rPr>
          <w:rFonts w:ascii="Times New Roman" w:hAnsi="Times New Roman" w:cs="Times New Roman"/>
          <w:i/>
          <w:iCs/>
          <w:sz w:val="20"/>
          <w:szCs w:val="20"/>
        </w:rPr>
        <w:t>Artificial Intelligence Review</w:t>
      </w:r>
      <w:r w:rsidRPr="00574022">
        <w:rPr>
          <w:rFonts w:ascii="Times New Roman" w:hAnsi="Times New Roman" w:cs="Times New Roman"/>
          <w:sz w:val="20"/>
          <w:szCs w:val="20"/>
        </w:rPr>
        <w:t>, 2025.</w:t>
      </w:r>
    </w:p>
    <w:p w14:paraId="2EFEE0DF"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[17] P. Singh, R. Kumar, and A. Verma, “IoT and AI Integrated Precision Agriculture: Trends and Challenges,” </w:t>
      </w:r>
      <w:r w:rsidRPr="00574022">
        <w:rPr>
          <w:rFonts w:ascii="Times New Roman" w:hAnsi="Times New Roman" w:cs="Times New Roman"/>
          <w:i/>
          <w:iCs/>
          <w:sz w:val="20"/>
          <w:szCs w:val="20"/>
        </w:rPr>
        <w:t>IEEE Internet of Things Journal</w:t>
      </w:r>
      <w:r w:rsidRPr="00574022">
        <w:rPr>
          <w:rFonts w:ascii="Times New Roman" w:hAnsi="Times New Roman" w:cs="Times New Roman"/>
          <w:sz w:val="20"/>
          <w:szCs w:val="20"/>
        </w:rPr>
        <w:t>, vol. 9, no. 18, pp. 16788–16802, 2022.</w:t>
      </w:r>
    </w:p>
    <w:p w14:paraId="2D9F939E"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[18] S. Sujatha and K. K. Priya, “A Survey on Deep Learning Techniques for Plant Disease Identification,” </w:t>
      </w:r>
      <w:r w:rsidRPr="00574022">
        <w:rPr>
          <w:rFonts w:ascii="Times New Roman" w:hAnsi="Times New Roman" w:cs="Times New Roman"/>
          <w:i/>
          <w:iCs/>
          <w:sz w:val="20"/>
          <w:szCs w:val="20"/>
        </w:rPr>
        <w:t>International Journal of Advanced Computer Science and Applications (IJACSA)</w:t>
      </w:r>
      <w:r w:rsidRPr="00574022">
        <w:rPr>
          <w:rFonts w:ascii="Times New Roman" w:hAnsi="Times New Roman" w:cs="Times New Roman"/>
          <w:sz w:val="20"/>
          <w:szCs w:val="20"/>
        </w:rPr>
        <w:t>, vol. 11, no. 2, pp. 510–517, 2020.</w:t>
      </w:r>
    </w:p>
    <w:p w14:paraId="5DEEEF5C" w14:textId="77777777" w:rsidR="00574022" w:rsidRPr="00574022" w:rsidRDefault="00574022" w:rsidP="00DC0445">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[19] R. Karthik, M. Hariharan, A. Anand, R. Mathikshara, R. Johnson, and N. Menaka, “Attention Embedded Residual CNN for Disease Identification in Agricultural Crops,” </w:t>
      </w:r>
      <w:r w:rsidRPr="00574022">
        <w:rPr>
          <w:rFonts w:ascii="Times New Roman" w:hAnsi="Times New Roman" w:cs="Times New Roman"/>
          <w:i/>
          <w:iCs/>
          <w:sz w:val="20"/>
          <w:szCs w:val="20"/>
        </w:rPr>
        <w:t>Journal of Intelligent &amp; Fuzzy Systems</w:t>
      </w:r>
      <w:r w:rsidRPr="00574022">
        <w:rPr>
          <w:rFonts w:ascii="Times New Roman" w:hAnsi="Times New Roman" w:cs="Times New Roman"/>
          <w:sz w:val="20"/>
          <w:szCs w:val="20"/>
        </w:rPr>
        <w:t>, vol. 40, no. 2, pp. 2305–2317, 2021.</w:t>
      </w:r>
    </w:p>
    <w:p w14:paraId="0CFBE826" w14:textId="15007C64" w:rsidR="00DC0445" w:rsidRPr="00B35D8D" w:rsidRDefault="00574022" w:rsidP="00B35D8D">
      <w:pPr>
        <w:spacing w:after="120" w:line="240" w:lineRule="auto"/>
        <w:contextualSpacing/>
        <w:jc w:val="both"/>
        <w:rPr>
          <w:rFonts w:ascii="Times New Roman" w:hAnsi="Times New Roman" w:cs="Times New Roman"/>
          <w:sz w:val="20"/>
          <w:szCs w:val="20"/>
        </w:rPr>
      </w:pPr>
      <w:r w:rsidRPr="00574022">
        <w:rPr>
          <w:rFonts w:ascii="Times New Roman" w:hAnsi="Times New Roman" w:cs="Times New Roman"/>
          <w:sz w:val="20"/>
          <w:szCs w:val="20"/>
        </w:rPr>
        <w:t xml:space="preserve">[20] S. Arsenovic, M. Sladojevic, A. Anderla, and D. Culibrk, “Mobile Plant Disease Classification Using Convolutional Neural Networks,” </w:t>
      </w:r>
      <w:r w:rsidRPr="00574022">
        <w:rPr>
          <w:rFonts w:ascii="Times New Roman" w:hAnsi="Times New Roman" w:cs="Times New Roman"/>
          <w:i/>
          <w:iCs/>
          <w:sz w:val="20"/>
          <w:szCs w:val="20"/>
        </w:rPr>
        <w:t>Computers and Electronics in Agriculture</w:t>
      </w:r>
      <w:r w:rsidRPr="00574022">
        <w:rPr>
          <w:rFonts w:ascii="Times New Roman" w:hAnsi="Times New Roman" w:cs="Times New Roman"/>
          <w:sz w:val="20"/>
          <w:szCs w:val="20"/>
        </w:rPr>
        <w:t>, vol. 154, pp. 389–396, 2018.</w:t>
      </w:r>
    </w:p>
    <w:p w14:paraId="7DED893F" w14:textId="729D05FE" w:rsidR="007A3948" w:rsidRPr="007A3948" w:rsidRDefault="007A3948" w:rsidP="00DC0445">
      <w:pPr>
        <w:spacing w:before="240" w:after="120" w:line="240" w:lineRule="auto"/>
        <w:jc w:val="both"/>
        <w:rPr>
          <w:rFonts w:ascii="Times New Roman" w:hAnsi="Times New Roman" w:cs="Times New Roman"/>
          <w:b/>
          <w:bCs/>
          <w:sz w:val="20"/>
          <w:szCs w:val="20"/>
        </w:rPr>
      </w:pPr>
      <w:r w:rsidRPr="007A3948">
        <w:rPr>
          <w:rFonts w:ascii="Times New Roman" w:hAnsi="Times New Roman" w:cs="Times New Roman"/>
          <w:b/>
          <w:bCs/>
          <w:sz w:val="20"/>
          <w:szCs w:val="20"/>
        </w:rPr>
        <w:t xml:space="preserve">IX. ACKNOWLEDGMENT </w:t>
      </w:r>
    </w:p>
    <w:p w14:paraId="1CB72DED" w14:textId="569BD157" w:rsidR="007A3948" w:rsidRPr="007A3948" w:rsidRDefault="007A3948" w:rsidP="00DC0445">
      <w:pPr>
        <w:spacing w:after="120" w:line="240" w:lineRule="auto"/>
        <w:contextualSpacing/>
        <w:jc w:val="both"/>
        <w:rPr>
          <w:rFonts w:ascii="Times New Roman" w:hAnsi="Times New Roman" w:cs="Times New Roman"/>
          <w:sz w:val="20"/>
          <w:szCs w:val="20"/>
        </w:rPr>
      </w:pPr>
      <w:r w:rsidRPr="007A3948">
        <w:rPr>
          <w:rFonts w:ascii="Times New Roman" w:hAnsi="Times New Roman" w:cs="Times New Roman"/>
          <w:sz w:val="20"/>
          <w:szCs w:val="20"/>
        </w:rPr>
        <w:t xml:space="preserve">The authors would like to express their sincere gratitude to </w:t>
      </w:r>
      <w:r w:rsidRPr="007A3948">
        <w:rPr>
          <w:rFonts w:ascii="Times New Roman" w:hAnsi="Times New Roman" w:cs="Times New Roman"/>
          <w:b/>
          <w:bCs/>
          <w:sz w:val="20"/>
          <w:szCs w:val="20"/>
        </w:rPr>
        <w:t>Mr. Bikram Sarkar</w:t>
      </w:r>
      <w:r w:rsidRPr="007A3948">
        <w:rPr>
          <w:rFonts w:ascii="Times New Roman" w:hAnsi="Times New Roman" w:cs="Times New Roman"/>
          <w:sz w:val="20"/>
          <w:szCs w:val="20"/>
        </w:rPr>
        <w:t xml:space="preserve">, Assistant Professor, Department of Computer Science &amp; Technology, Presidency University, Bengaluru, for his continuous guidance, constructive feedback, and technical insights throughout the development of this research work. The authors also acknowledge the support provided by the </w:t>
      </w:r>
      <w:r w:rsidRPr="007A3948">
        <w:rPr>
          <w:rFonts w:ascii="Times New Roman" w:hAnsi="Times New Roman" w:cs="Times New Roman"/>
          <w:b/>
          <w:bCs/>
          <w:sz w:val="20"/>
          <w:szCs w:val="20"/>
        </w:rPr>
        <w:t>Presidency University Research and Innovation Cell (PURIC)</w:t>
      </w:r>
      <w:r w:rsidRPr="007A3948">
        <w:rPr>
          <w:rFonts w:ascii="Times New Roman" w:hAnsi="Times New Roman" w:cs="Times New Roman"/>
          <w:sz w:val="20"/>
          <w:szCs w:val="20"/>
        </w:rPr>
        <w:t xml:space="preserve"> for facilitating computational resources and laboratory infrastructure.</w:t>
      </w:r>
    </w:p>
    <w:p w14:paraId="3A699046" w14:textId="77777777" w:rsidR="007A3948" w:rsidRPr="007A3948" w:rsidRDefault="007A3948" w:rsidP="00DC0445">
      <w:pPr>
        <w:spacing w:after="120" w:line="240" w:lineRule="auto"/>
        <w:contextualSpacing/>
        <w:jc w:val="both"/>
        <w:rPr>
          <w:rFonts w:ascii="Times New Roman" w:hAnsi="Times New Roman" w:cs="Times New Roman"/>
          <w:sz w:val="20"/>
          <w:szCs w:val="20"/>
        </w:rPr>
      </w:pPr>
      <w:r w:rsidRPr="007A3948">
        <w:rPr>
          <w:rFonts w:ascii="Times New Roman" w:hAnsi="Times New Roman" w:cs="Times New Roman"/>
          <w:sz w:val="20"/>
          <w:szCs w:val="20"/>
        </w:rPr>
        <w:t xml:space="preserve">The authors extend their appreciation to the </w:t>
      </w:r>
      <w:r w:rsidRPr="007A3948">
        <w:rPr>
          <w:rFonts w:ascii="Times New Roman" w:hAnsi="Times New Roman" w:cs="Times New Roman"/>
          <w:b/>
          <w:bCs/>
          <w:sz w:val="20"/>
          <w:szCs w:val="20"/>
        </w:rPr>
        <w:t>local agricultural communities and field coordinators</w:t>
      </w:r>
      <w:r w:rsidRPr="007A3948">
        <w:rPr>
          <w:rFonts w:ascii="Times New Roman" w:hAnsi="Times New Roman" w:cs="Times New Roman"/>
          <w:sz w:val="20"/>
          <w:szCs w:val="20"/>
        </w:rPr>
        <w:t xml:space="preserve"> who assisted in the practical evaluation of the system and provided valuable domain insights regarding crop cultivation practices and disease occurrence patterns. The datasets used in this work, including PlantVillage and PlantDoc, are gratefully acknowledged for enabling standardized benchmarking and model training.</w:t>
      </w:r>
    </w:p>
    <w:p w14:paraId="7ED0A997" w14:textId="77777777" w:rsidR="007A3948" w:rsidRPr="007A3948" w:rsidRDefault="007A3948" w:rsidP="00DC0445">
      <w:pPr>
        <w:spacing w:after="120" w:line="240" w:lineRule="auto"/>
        <w:contextualSpacing/>
        <w:jc w:val="both"/>
        <w:rPr>
          <w:rFonts w:ascii="Times New Roman" w:hAnsi="Times New Roman" w:cs="Times New Roman"/>
          <w:sz w:val="20"/>
          <w:szCs w:val="20"/>
        </w:rPr>
      </w:pPr>
      <w:r w:rsidRPr="007A3948">
        <w:rPr>
          <w:rFonts w:ascii="Times New Roman" w:hAnsi="Times New Roman" w:cs="Times New Roman"/>
          <w:sz w:val="20"/>
          <w:szCs w:val="20"/>
        </w:rPr>
        <w:t>Finally, the authors thank their peers and faculty members for their suggestions and discussions that contributed to enhancing the overall quality and impact of this research.</w:t>
      </w:r>
    </w:p>
    <w:p w14:paraId="1EDD5C8F" w14:textId="77777777" w:rsidR="007A3948" w:rsidRPr="001D57BC" w:rsidRDefault="007A3948" w:rsidP="00DC0445">
      <w:pPr>
        <w:spacing w:after="120" w:line="240" w:lineRule="auto"/>
        <w:contextualSpacing/>
        <w:jc w:val="both"/>
        <w:rPr>
          <w:rFonts w:ascii="Times New Roman" w:hAnsi="Times New Roman" w:cs="Times New Roman"/>
          <w:sz w:val="20"/>
          <w:szCs w:val="20"/>
        </w:rPr>
      </w:pPr>
    </w:p>
    <w:sectPr w:rsidR="007A3948" w:rsidRPr="001D57BC" w:rsidSect="003235A1">
      <w:type w:val="continuous"/>
      <w:pgSz w:w="11906" w:h="16838" w:code="9"/>
      <w:pgMar w:top="1440" w:right="1077" w:bottom="1440" w:left="1077" w:header="709" w:footer="709" w:gutter="0"/>
      <w:cols w:num="2" w:sep="1"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B9E52" w14:textId="77777777" w:rsidR="00391333" w:rsidRDefault="00391333">
      <w:pPr>
        <w:spacing w:after="0" w:line="240" w:lineRule="auto"/>
      </w:pPr>
      <w:r>
        <w:separator/>
      </w:r>
    </w:p>
  </w:endnote>
  <w:endnote w:type="continuationSeparator" w:id="0">
    <w:p w14:paraId="66F44E8D" w14:textId="77777777" w:rsidR="00391333" w:rsidRDefault="0039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1565582"/>
      <w:docPartObj>
        <w:docPartGallery w:val="Page Numbers (Bottom of Page)"/>
        <w:docPartUnique/>
      </w:docPartObj>
    </w:sdtPr>
    <w:sdtEndPr>
      <w:rPr>
        <w:noProof/>
      </w:rPr>
    </w:sdtEndPr>
    <w:sdtContent>
      <w:p w14:paraId="7639C657" w14:textId="77777777" w:rsidR="001D57BC" w:rsidRDefault="001D57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AE959" w14:textId="77777777" w:rsidR="001D57BC" w:rsidRDefault="001D57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5824059"/>
      <w:docPartObj>
        <w:docPartGallery w:val="Page Numbers (Bottom of Page)"/>
        <w:docPartUnique/>
      </w:docPartObj>
    </w:sdtPr>
    <w:sdtEndPr>
      <w:rPr>
        <w:noProof/>
      </w:rPr>
    </w:sdtEndPr>
    <w:sdtContent>
      <w:p w14:paraId="4C096BC1" w14:textId="77777777" w:rsidR="001F2C7B"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779AFD" w14:textId="77777777" w:rsidR="001F2C7B" w:rsidRDefault="001F2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14810" w14:textId="77777777" w:rsidR="00391333" w:rsidRDefault="00391333">
      <w:pPr>
        <w:spacing w:after="0" w:line="240" w:lineRule="auto"/>
      </w:pPr>
      <w:r>
        <w:separator/>
      </w:r>
    </w:p>
  </w:footnote>
  <w:footnote w:type="continuationSeparator" w:id="0">
    <w:p w14:paraId="5942807E" w14:textId="77777777" w:rsidR="00391333" w:rsidRDefault="00391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54" style="width:0;height:1.5pt" o:bullet="t" o:hrstd="t" o:hr="t" fillcolor="#a0a0a0" stroked="f"/>
    </w:pict>
  </w:numPicBullet>
  <w:numPicBullet w:numPicBulletId="1">
    <w:pict>
      <v:rect id="_x0000_i1255" style="width:0;height:1.5pt" o:bullet="t" o:hrstd="t" o:hr="t" fillcolor="#a0a0a0" stroked="f"/>
    </w:pict>
  </w:numPicBullet>
  <w:abstractNum w:abstractNumId="0" w15:restartNumberingAfterBreak="0">
    <w:nsid w:val="005E411C"/>
    <w:multiLevelType w:val="multilevel"/>
    <w:tmpl w:val="044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4DA5"/>
    <w:multiLevelType w:val="multilevel"/>
    <w:tmpl w:val="DB9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DBA"/>
    <w:multiLevelType w:val="multilevel"/>
    <w:tmpl w:val="975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52BE6"/>
    <w:multiLevelType w:val="multilevel"/>
    <w:tmpl w:val="B6B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36443"/>
    <w:multiLevelType w:val="multilevel"/>
    <w:tmpl w:val="7488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52969"/>
    <w:multiLevelType w:val="multilevel"/>
    <w:tmpl w:val="A5A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43D82"/>
    <w:multiLevelType w:val="multilevel"/>
    <w:tmpl w:val="D7D6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1204C"/>
    <w:multiLevelType w:val="multilevel"/>
    <w:tmpl w:val="8EE0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B90549"/>
    <w:multiLevelType w:val="multilevel"/>
    <w:tmpl w:val="06CC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E6682"/>
    <w:multiLevelType w:val="multilevel"/>
    <w:tmpl w:val="C6E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152FE"/>
    <w:multiLevelType w:val="multilevel"/>
    <w:tmpl w:val="6826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0A7B8F"/>
    <w:multiLevelType w:val="multilevel"/>
    <w:tmpl w:val="F53C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10031"/>
    <w:multiLevelType w:val="multilevel"/>
    <w:tmpl w:val="F06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96C44"/>
    <w:multiLevelType w:val="multilevel"/>
    <w:tmpl w:val="8C7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93FB7"/>
    <w:multiLevelType w:val="multilevel"/>
    <w:tmpl w:val="44B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031AF"/>
    <w:multiLevelType w:val="multilevel"/>
    <w:tmpl w:val="7494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8261F2"/>
    <w:multiLevelType w:val="multilevel"/>
    <w:tmpl w:val="748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45ADB"/>
    <w:multiLevelType w:val="multilevel"/>
    <w:tmpl w:val="997E0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7A60D2"/>
    <w:multiLevelType w:val="multilevel"/>
    <w:tmpl w:val="574A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161074">
    <w:abstractNumId w:val="10"/>
  </w:num>
  <w:num w:numId="2" w16cid:durableId="622882818">
    <w:abstractNumId w:val="15"/>
  </w:num>
  <w:num w:numId="3" w16cid:durableId="1447506849">
    <w:abstractNumId w:val="3"/>
  </w:num>
  <w:num w:numId="4" w16cid:durableId="713039089">
    <w:abstractNumId w:val="12"/>
  </w:num>
  <w:num w:numId="5" w16cid:durableId="610936988">
    <w:abstractNumId w:val="2"/>
  </w:num>
  <w:num w:numId="6" w16cid:durableId="930624977">
    <w:abstractNumId w:val="6"/>
  </w:num>
  <w:num w:numId="7" w16cid:durableId="1909803068">
    <w:abstractNumId w:val="8"/>
  </w:num>
  <w:num w:numId="8" w16cid:durableId="1225067621">
    <w:abstractNumId w:val="16"/>
  </w:num>
  <w:num w:numId="9" w16cid:durableId="105196181">
    <w:abstractNumId w:val="7"/>
  </w:num>
  <w:num w:numId="10" w16cid:durableId="1451507703">
    <w:abstractNumId w:val="0"/>
  </w:num>
  <w:num w:numId="11" w16cid:durableId="1468401199">
    <w:abstractNumId w:val="5"/>
  </w:num>
  <w:num w:numId="12" w16cid:durableId="1325819159">
    <w:abstractNumId w:val="17"/>
  </w:num>
  <w:num w:numId="13" w16cid:durableId="423381919">
    <w:abstractNumId w:val="18"/>
  </w:num>
  <w:num w:numId="14" w16cid:durableId="657080811">
    <w:abstractNumId w:val="9"/>
  </w:num>
  <w:num w:numId="15" w16cid:durableId="575896336">
    <w:abstractNumId w:val="1"/>
  </w:num>
  <w:num w:numId="16" w16cid:durableId="2133478553">
    <w:abstractNumId w:val="14"/>
  </w:num>
  <w:num w:numId="17" w16cid:durableId="590620905">
    <w:abstractNumId w:val="11"/>
  </w:num>
  <w:num w:numId="18" w16cid:durableId="578178240">
    <w:abstractNumId w:val="4"/>
  </w:num>
  <w:num w:numId="19" w16cid:durableId="11353681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44"/>
    <w:rsid w:val="000468BD"/>
    <w:rsid w:val="00056B64"/>
    <w:rsid w:val="000B39AD"/>
    <w:rsid w:val="001A21AB"/>
    <w:rsid w:val="001D57BC"/>
    <w:rsid w:val="001E1EF6"/>
    <w:rsid w:val="001F2C7B"/>
    <w:rsid w:val="00271F7B"/>
    <w:rsid w:val="0029295A"/>
    <w:rsid w:val="003110D1"/>
    <w:rsid w:val="00313965"/>
    <w:rsid w:val="003235A1"/>
    <w:rsid w:val="003576C7"/>
    <w:rsid w:val="00377B3D"/>
    <w:rsid w:val="00385BB5"/>
    <w:rsid w:val="00391333"/>
    <w:rsid w:val="003B6C48"/>
    <w:rsid w:val="00410692"/>
    <w:rsid w:val="00414E44"/>
    <w:rsid w:val="00490B01"/>
    <w:rsid w:val="004A7561"/>
    <w:rsid w:val="00527B3C"/>
    <w:rsid w:val="00545C0C"/>
    <w:rsid w:val="00574022"/>
    <w:rsid w:val="00577401"/>
    <w:rsid w:val="005B6F9D"/>
    <w:rsid w:val="005E4B1F"/>
    <w:rsid w:val="005F3351"/>
    <w:rsid w:val="0069553C"/>
    <w:rsid w:val="006A3836"/>
    <w:rsid w:val="006C7E56"/>
    <w:rsid w:val="0073444A"/>
    <w:rsid w:val="0074390C"/>
    <w:rsid w:val="007A3948"/>
    <w:rsid w:val="007C7518"/>
    <w:rsid w:val="00800D31"/>
    <w:rsid w:val="00810374"/>
    <w:rsid w:val="008479E7"/>
    <w:rsid w:val="008528AD"/>
    <w:rsid w:val="00852E27"/>
    <w:rsid w:val="008D186D"/>
    <w:rsid w:val="00937F0A"/>
    <w:rsid w:val="009A7396"/>
    <w:rsid w:val="00A00A06"/>
    <w:rsid w:val="00A14374"/>
    <w:rsid w:val="00A608CA"/>
    <w:rsid w:val="00A61E7D"/>
    <w:rsid w:val="00A95287"/>
    <w:rsid w:val="00AD6F15"/>
    <w:rsid w:val="00AE2319"/>
    <w:rsid w:val="00B155D5"/>
    <w:rsid w:val="00B35D8D"/>
    <w:rsid w:val="00BA1956"/>
    <w:rsid w:val="00BC3BAE"/>
    <w:rsid w:val="00BD4DA4"/>
    <w:rsid w:val="00C20920"/>
    <w:rsid w:val="00C233B6"/>
    <w:rsid w:val="00C333E9"/>
    <w:rsid w:val="00C835FF"/>
    <w:rsid w:val="00CA51C9"/>
    <w:rsid w:val="00CF274F"/>
    <w:rsid w:val="00D25879"/>
    <w:rsid w:val="00D51E2B"/>
    <w:rsid w:val="00DA39CD"/>
    <w:rsid w:val="00DC0445"/>
    <w:rsid w:val="00DC27C6"/>
    <w:rsid w:val="00E12793"/>
    <w:rsid w:val="00E14A60"/>
    <w:rsid w:val="00E361BC"/>
    <w:rsid w:val="00E66539"/>
    <w:rsid w:val="00E66ACF"/>
    <w:rsid w:val="00F26C53"/>
    <w:rsid w:val="00F32099"/>
    <w:rsid w:val="00F61329"/>
    <w:rsid w:val="00F61D4B"/>
    <w:rsid w:val="00FC3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B727"/>
  <w15:chartTrackingRefBased/>
  <w15:docId w15:val="{6636A867-535E-4FE6-B317-568911660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7BC"/>
    <w:rPr>
      <w:sz w:val="22"/>
      <w:szCs w:val="22"/>
    </w:rPr>
  </w:style>
  <w:style w:type="paragraph" w:styleId="Heading1">
    <w:name w:val="heading 1"/>
    <w:basedOn w:val="Normal"/>
    <w:next w:val="Normal"/>
    <w:link w:val="Heading1Char"/>
    <w:uiPriority w:val="9"/>
    <w:qFormat/>
    <w:rsid w:val="00414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E44"/>
    <w:rPr>
      <w:rFonts w:eastAsiaTheme="majorEastAsia" w:cstheme="majorBidi"/>
      <w:color w:val="272727" w:themeColor="text1" w:themeTint="D8"/>
    </w:rPr>
  </w:style>
  <w:style w:type="paragraph" w:styleId="Title">
    <w:name w:val="Title"/>
    <w:basedOn w:val="Normal"/>
    <w:next w:val="Normal"/>
    <w:link w:val="TitleChar"/>
    <w:uiPriority w:val="10"/>
    <w:qFormat/>
    <w:rsid w:val="00414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E44"/>
    <w:pPr>
      <w:spacing w:before="160"/>
      <w:jc w:val="center"/>
    </w:pPr>
    <w:rPr>
      <w:i/>
      <w:iCs/>
      <w:color w:val="404040" w:themeColor="text1" w:themeTint="BF"/>
    </w:rPr>
  </w:style>
  <w:style w:type="character" w:customStyle="1" w:styleId="QuoteChar">
    <w:name w:val="Quote Char"/>
    <w:basedOn w:val="DefaultParagraphFont"/>
    <w:link w:val="Quote"/>
    <w:uiPriority w:val="29"/>
    <w:rsid w:val="00414E44"/>
    <w:rPr>
      <w:i/>
      <w:iCs/>
      <w:color w:val="404040" w:themeColor="text1" w:themeTint="BF"/>
    </w:rPr>
  </w:style>
  <w:style w:type="paragraph" w:styleId="ListParagraph">
    <w:name w:val="List Paragraph"/>
    <w:basedOn w:val="Normal"/>
    <w:uiPriority w:val="34"/>
    <w:qFormat/>
    <w:rsid w:val="00414E44"/>
    <w:pPr>
      <w:ind w:left="720"/>
      <w:contextualSpacing/>
    </w:pPr>
  </w:style>
  <w:style w:type="character" w:styleId="IntenseEmphasis">
    <w:name w:val="Intense Emphasis"/>
    <w:basedOn w:val="DefaultParagraphFont"/>
    <w:uiPriority w:val="21"/>
    <w:qFormat/>
    <w:rsid w:val="00414E44"/>
    <w:rPr>
      <w:i/>
      <w:iCs/>
      <w:color w:val="0F4761" w:themeColor="accent1" w:themeShade="BF"/>
    </w:rPr>
  </w:style>
  <w:style w:type="paragraph" w:styleId="IntenseQuote">
    <w:name w:val="Intense Quote"/>
    <w:basedOn w:val="Normal"/>
    <w:next w:val="Normal"/>
    <w:link w:val="IntenseQuoteChar"/>
    <w:uiPriority w:val="30"/>
    <w:qFormat/>
    <w:rsid w:val="00414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E44"/>
    <w:rPr>
      <w:i/>
      <w:iCs/>
      <w:color w:val="0F4761" w:themeColor="accent1" w:themeShade="BF"/>
    </w:rPr>
  </w:style>
  <w:style w:type="character" w:styleId="IntenseReference">
    <w:name w:val="Intense Reference"/>
    <w:basedOn w:val="DefaultParagraphFont"/>
    <w:uiPriority w:val="32"/>
    <w:qFormat/>
    <w:rsid w:val="00414E44"/>
    <w:rPr>
      <w:b/>
      <w:bCs/>
      <w:smallCaps/>
      <w:color w:val="0F4761" w:themeColor="accent1" w:themeShade="BF"/>
      <w:spacing w:val="5"/>
    </w:rPr>
  </w:style>
  <w:style w:type="paragraph" w:styleId="Footer">
    <w:name w:val="footer"/>
    <w:basedOn w:val="Normal"/>
    <w:link w:val="FooterChar"/>
    <w:uiPriority w:val="99"/>
    <w:unhideWhenUsed/>
    <w:rsid w:val="001D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7BC"/>
    <w:rPr>
      <w:sz w:val="22"/>
      <w:szCs w:val="22"/>
    </w:rPr>
  </w:style>
  <w:style w:type="character" w:styleId="Hyperlink">
    <w:name w:val="Hyperlink"/>
    <w:basedOn w:val="DefaultParagraphFont"/>
    <w:uiPriority w:val="99"/>
    <w:unhideWhenUsed/>
    <w:rsid w:val="003235A1"/>
    <w:rPr>
      <w:color w:val="467886" w:themeColor="hyperlink"/>
      <w:u w:val="single"/>
    </w:rPr>
  </w:style>
  <w:style w:type="character" w:styleId="UnresolvedMention">
    <w:name w:val="Unresolved Mention"/>
    <w:basedOn w:val="DefaultParagraphFont"/>
    <w:uiPriority w:val="99"/>
    <w:semiHidden/>
    <w:unhideWhenUsed/>
    <w:rsid w:val="003235A1"/>
    <w:rPr>
      <w:color w:val="605E5C"/>
      <w:shd w:val="clear" w:color="auto" w:fill="E1DFDD"/>
    </w:rPr>
  </w:style>
  <w:style w:type="table" w:styleId="TableGrid">
    <w:name w:val="Table Grid"/>
    <w:basedOn w:val="TableNormal"/>
    <w:uiPriority w:val="39"/>
    <w:rsid w:val="00DA39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4B1F"/>
    <w:rPr>
      <w:color w:val="666666"/>
    </w:rPr>
  </w:style>
  <w:style w:type="paragraph" w:styleId="Caption">
    <w:name w:val="caption"/>
    <w:basedOn w:val="Normal"/>
    <w:next w:val="Normal"/>
    <w:uiPriority w:val="35"/>
    <w:unhideWhenUsed/>
    <w:qFormat/>
    <w:rsid w:val="003110D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79498">
      <w:bodyDiv w:val="1"/>
      <w:marLeft w:val="0"/>
      <w:marRight w:val="0"/>
      <w:marTop w:val="0"/>
      <w:marBottom w:val="0"/>
      <w:divBdr>
        <w:top w:val="none" w:sz="0" w:space="0" w:color="auto"/>
        <w:left w:val="none" w:sz="0" w:space="0" w:color="auto"/>
        <w:bottom w:val="none" w:sz="0" w:space="0" w:color="auto"/>
        <w:right w:val="none" w:sz="0" w:space="0" w:color="auto"/>
      </w:divBdr>
      <w:divsChild>
        <w:div w:id="2042392419">
          <w:marLeft w:val="0"/>
          <w:marRight w:val="0"/>
          <w:marTop w:val="0"/>
          <w:marBottom w:val="0"/>
          <w:divBdr>
            <w:top w:val="none" w:sz="0" w:space="0" w:color="auto"/>
            <w:left w:val="none" w:sz="0" w:space="0" w:color="auto"/>
            <w:bottom w:val="none" w:sz="0" w:space="0" w:color="auto"/>
            <w:right w:val="none" w:sz="0" w:space="0" w:color="auto"/>
          </w:divBdr>
          <w:divsChild>
            <w:div w:id="11304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3165">
      <w:bodyDiv w:val="1"/>
      <w:marLeft w:val="0"/>
      <w:marRight w:val="0"/>
      <w:marTop w:val="0"/>
      <w:marBottom w:val="0"/>
      <w:divBdr>
        <w:top w:val="none" w:sz="0" w:space="0" w:color="auto"/>
        <w:left w:val="none" w:sz="0" w:space="0" w:color="auto"/>
        <w:bottom w:val="none" w:sz="0" w:space="0" w:color="auto"/>
        <w:right w:val="none" w:sz="0" w:space="0" w:color="auto"/>
      </w:divBdr>
    </w:div>
    <w:div w:id="235631409">
      <w:bodyDiv w:val="1"/>
      <w:marLeft w:val="0"/>
      <w:marRight w:val="0"/>
      <w:marTop w:val="0"/>
      <w:marBottom w:val="0"/>
      <w:divBdr>
        <w:top w:val="none" w:sz="0" w:space="0" w:color="auto"/>
        <w:left w:val="none" w:sz="0" w:space="0" w:color="auto"/>
        <w:bottom w:val="none" w:sz="0" w:space="0" w:color="auto"/>
        <w:right w:val="none" w:sz="0" w:space="0" w:color="auto"/>
      </w:divBdr>
    </w:div>
    <w:div w:id="269357714">
      <w:bodyDiv w:val="1"/>
      <w:marLeft w:val="0"/>
      <w:marRight w:val="0"/>
      <w:marTop w:val="0"/>
      <w:marBottom w:val="0"/>
      <w:divBdr>
        <w:top w:val="none" w:sz="0" w:space="0" w:color="auto"/>
        <w:left w:val="none" w:sz="0" w:space="0" w:color="auto"/>
        <w:bottom w:val="none" w:sz="0" w:space="0" w:color="auto"/>
        <w:right w:val="none" w:sz="0" w:space="0" w:color="auto"/>
      </w:divBdr>
    </w:div>
    <w:div w:id="397096378">
      <w:bodyDiv w:val="1"/>
      <w:marLeft w:val="0"/>
      <w:marRight w:val="0"/>
      <w:marTop w:val="0"/>
      <w:marBottom w:val="0"/>
      <w:divBdr>
        <w:top w:val="none" w:sz="0" w:space="0" w:color="auto"/>
        <w:left w:val="none" w:sz="0" w:space="0" w:color="auto"/>
        <w:bottom w:val="none" w:sz="0" w:space="0" w:color="auto"/>
        <w:right w:val="none" w:sz="0" w:space="0" w:color="auto"/>
      </w:divBdr>
    </w:div>
    <w:div w:id="421143317">
      <w:bodyDiv w:val="1"/>
      <w:marLeft w:val="0"/>
      <w:marRight w:val="0"/>
      <w:marTop w:val="0"/>
      <w:marBottom w:val="0"/>
      <w:divBdr>
        <w:top w:val="none" w:sz="0" w:space="0" w:color="auto"/>
        <w:left w:val="none" w:sz="0" w:space="0" w:color="auto"/>
        <w:bottom w:val="none" w:sz="0" w:space="0" w:color="auto"/>
        <w:right w:val="none" w:sz="0" w:space="0" w:color="auto"/>
      </w:divBdr>
      <w:divsChild>
        <w:div w:id="2065133245">
          <w:marLeft w:val="0"/>
          <w:marRight w:val="0"/>
          <w:marTop w:val="0"/>
          <w:marBottom w:val="0"/>
          <w:divBdr>
            <w:top w:val="none" w:sz="0" w:space="0" w:color="auto"/>
            <w:left w:val="none" w:sz="0" w:space="0" w:color="auto"/>
            <w:bottom w:val="none" w:sz="0" w:space="0" w:color="auto"/>
            <w:right w:val="none" w:sz="0" w:space="0" w:color="auto"/>
          </w:divBdr>
          <w:divsChild>
            <w:div w:id="10864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6037">
      <w:bodyDiv w:val="1"/>
      <w:marLeft w:val="0"/>
      <w:marRight w:val="0"/>
      <w:marTop w:val="0"/>
      <w:marBottom w:val="0"/>
      <w:divBdr>
        <w:top w:val="none" w:sz="0" w:space="0" w:color="auto"/>
        <w:left w:val="none" w:sz="0" w:space="0" w:color="auto"/>
        <w:bottom w:val="none" w:sz="0" w:space="0" w:color="auto"/>
        <w:right w:val="none" w:sz="0" w:space="0" w:color="auto"/>
      </w:divBdr>
    </w:div>
    <w:div w:id="670718557">
      <w:bodyDiv w:val="1"/>
      <w:marLeft w:val="0"/>
      <w:marRight w:val="0"/>
      <w:marTop w:val="0"/>
      <w:marBottom w:val="0"/>
      <w:divBdr>
        <w:top w:val="none" w:sz="0" w:space="0" w:color="auto"/>
        <w:left w:val="none" w:sz="0" w:space="0" w:color="auto"/>
        <w:bottom w:val="none" w:sz="0" w:space="0" w:color="auto"/>
        <w:right w:val="none" w:sz="0" w:space="0" w:color="auto"/>
      </w:divBdr>
    </w:div>
    <w:div w:id="739448385">
      <w:bodyDiv w:val="1"/>
      <w:marLeft w:val="0"/>
      <w:marRight w:val="0"/>
      <w:marTop w:val="0"/>
      <w:marBottom w:val="0"/>
      <w:divBdr>
        <w:top w:val="none" w:sz="0" w:space="0" w:color="auto"/>
        <w:left w:val="none" w:sz="0" w:space="0" w:color="auto"/>
        <w:bottom w:val="none" w:sz="0" w:space="0" w:color="auto"/>
        <w:right w:val="none" w:sz="0" w:space="0" w:color="auto"/>
      </w:divBdr>
    </w:div>
    <w:div w:id="744448399">
      <w:bodyDiv w:val="1"/>
      <w:marLeft w:val="0"/>
      <w:marRight w:val="0"/>
      <w:marTop w:val="0"/>
      <w:marBottom w:val="0"/>
      <w:divBdr>
        <w:top w:val="none" w:sz="0" w:space="0" w:color="auto"/>
        <w:left w:val="none" w:sz="0" w:space="0" w:color="auto"/>
        <w:bottom w:val="none" w:sz="0" w:space="0" w:color="auto"/>
        <w:right w:val="none" w:sz="0" w:space="0" w:color="auto"/>
      </w:divBdr>
    </w:div>
    <w:div w:id="763644534">
      <w:bodyDiv w:val="1"/>
      <w:marLeft w:val="0"/>
      <w:marRight w:val="0"/>
      <w:marTop w:val="0"/>
      <w:marBottom w:val="0"/>
      <w:divBdr>
        <w:top w:val="none" w:sz="0" w:space="0" w:color="auto"/>
        <w:left w:val="none" w:sz="0" w:space="0" w:color="auto"/>
        <w:bottom w:val="none" w:sz="0" w:space="0" w:color="auto"/>
        <w:right w:val="none" w:sz="0" w:space="0" w:color="auto"/>
      </w:divBdr>
    </w:div>
    <w:div w:id="849415015">
      <w:bodyDiv w:val="1"/>
      <w:marLeft w:val="0"/>
      <w:marRight w:val="0"/>
      <w:marTop w:val="0"/>
      <w:marBottom w:val="0"/>
      <w:divBdr>
        <w:top w:val="none" w:sz="0" w:space="0" w:color="auto"/>
        <w:left w:val="none" w:sz="0" w:space="0" w:color="auto"/>
        <w:bottom w:val="none" w:sz="0" w:space="0" w:color="auto"/>
        <w:right w:val="none" w:sz="0" w:space="0" w:color="auto"/>
      </w:divBdr>
    </w:div>
    <w:div w:id="880171847">
      <w:bodyDiv w:val="1"/>
      <w:marLeft w:val="0"/>
      <w:marRight w:val="0"/>
      <w:marTop w:val="0"/>
      <w:marBottom w:val="0"/>
      <w:divBdr>
        <w:top w:val="none" w:sz="0" w:space="0" w:color="auto"/>
        <w:left w:val="none" w:sz="0" w:space="0" w:color="auto"/>
        <w:bottom w:val="none" w:sz="0" w:space="0" w:color="auto"/>
        <w:right w:val="none" w:sz="0" w:space="0" w:color="auto"/>
      </w:divBdr>
    </w:div>
    <w:div w:id="972052649">
      <w:bodyDiv w:val="1"/>
      <w:marLeft w:val="0"/>
      <w:marRight w:val="0"/>
      <w:marTop w:val="0"/>
      <w:marBottom w:val="0"/>
      <w:divBdr>
        <w:top w:val="none" w:sz="0" w:space="0" w:color="auto"/>
        <w:left w:val="none" w:sz="0" w:space="0" w:color="auto"/>
        <w:bottom w:val="none" w:sz="0" w:space="0" w:color="auto"/>
        <w:right w:val="none" w:sz="0" w:space="0" w:color="auto"/>
      </w:divBdr>
      <w:divsChild>
        <w:div w:id="733285012">
          <w:marLeft w:val="0"/>
          <w:marRight w:val="0"/>
          <w:marTop w:val="0"/>
          <w:marBottom w:val="0"/>
          <w:divBdr>
            <w:top w:val="none" w:sz="0" w:space="0" w:color="auto"/>
            <w:left w:val="none" w:sz="0" w:space="0" w:color="auto"/>
            <w:bottom w:val="none" w:sz="0" w:space="0" w:color="auto"/>
            <w:right w:val="none" w:sz="0" w:space="0" w:color="auto"/>
          </w:divBdr>
          <w:divsChild>
            <w:div w:id="7703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17975">
      <w:bodyDiv w:val="1"/>
      <w:marLeft w:val="0"/>
      <w:marRight w:val="0"/>
      <w:marTop w:val="0"/>
      <w:marBottom w:val="0"/>
      <w:divBdr>
        <w:top w:val="none" w:sz="0" w:space="0" w:color="auto"/>
        <w:left w:val="none" w:sz="0" w:space="0" w:color="auto"/>
        <w:bottom w:val="none" w:sz="0" w:space="0" w:color="auto"/>
        <w:right w:val="none" w:sz="0" w:space="0" w:color="auto"/>
      </w:divBdr>
    </w:div>
    <w:div w:id="1012682461">
      <w:bodyDiv w:val="1"/>
      <w:marLeft w:val="0"/>
      <w:marRight w:val="0"/>
      <w:marTop w:val="0"/>
      <w:marBottom w:val="0"/>
      <w:divBdr>
        <w:top w:val="none" w:sz="0" w:space="0" w:color="auto"/>
        <w:left w:val="none" w:sz="0" w:space="0" w:color="auto"/>
        <w:bottom w:val="none" w:sz="0" w:space="0" w:color="auto"/>
        <w:right w:val="none" w:sz="0" w:space="0" w:color="auto"/>
      </w:divBdr>
    </w:div>
    <w:div w:id="1122844023">
      <w:bodyDiv w:val="1"/>
      <w:marLeft w:val="0"/>
      <w:marRight w:val="0"/>
      <w:marTop w:val="0"/>
      <w:marBottom w:val="0"/>
      <w:divBdr>
        <w:top w:val="none" w:sz="0" w:space="0" w:color="auto"/>
        <w:left w:val="none" w:sz="0" w:space="0" w:color="auto"/>
        <w:bottom w:val="none" w:sz="0" w:space="0" w:color="auto"/>
        <w:right w:val="none" w:sz="0" w:space="0" w:color="auto"/>
      </w:divBdr>
      <w:divsChild>
        <w:div w:id="1103450724">
          <w:marLeft w:val="0"/>
          <w:marRight w:val="0"/>
          <w:marTop w:val="0"/>
          <w:marBottom w:val="0"/>
          <w:divBdr>
            <w:top w:val="none" w:sz="0" w:space="0" w:color="auto"/>
            <w:left w:val="none" w:sz="0" w:space="0" w:color="auto"/>
            <w:bottom w:val="none" w:sz="0" w:space="0" w:color="auto"/>
            <w:right w:val="none" w:sz="0" w:space="0" w:color="auto"/>
          </w:divBdr>
          <w:divsChild>
            <w:div w:id="7256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5706">
      <w:bodyDiv w:val="1"/>
      <w:marLeft w:val="0"/>
      <w:marRight w:val="0"/>
      <w:marTop w:val="0"/>
      <w:marBottom w:val="0"/>
      <w:divBdr>
        <w:top w:val="none" w:sz="0" w:space="0" w:color="auto"/>
        <w:left w:val="none" w:sz="0" w:space="0" w:color="auto"/>
        <w:bottom w:val="none" w:sz="0" w:space="0" w:color="auto"/>
        <w:right w:val="none" w:sz="0" w:space="0" w:color="auto"/>
      </w:divBdr>
      <w:divsChild>
        <w:div w:id="2049836224">
          <w:marLeft w:val="0"/>
          <w:marRight w:val="0"/>
          <w:marTop w:val="0"/>
          <w:marBottom w:val="0"/>
          <w:divBdr>
            <w:top w:val="none" w:sz="0" w:space="0" w:color="auto"/>
            <w:left w:val="none" w:sz="0" w:space="0" w:color="auto"/>
            <w:bottom w:val="none" w:sz="0" w:space="0" w:color="auto"/>
            <w:right w:val="none" w:sz="0" w:space="0" w:color="auto"/>
          </w:divBdr>
          <w:divsChild>
            <w:div w:id="769203499">
              <w:marLeft w:val="0"/>
              <w:marRight w:val="0"/>
              <w:marTop w:val="0"/>
              <w:marBottom w:val="0"/>
              <w:divBdr>
                <w:top w:val="none" w:sz="0" w:space="0" w:color="auto"/>
                <w:left w:val="none" w:sz="0" w:space="0" w:color="auto"/>
                <w:bottom w:val="none" w:sz="0" w:space="0" w:color="auto"/>
                <w:right w:val="none" w:sz="0" w:space="0" w:color="auto"/>
              </w:divBdr>
            </w:div>
          </w:divsChild>
        </w:div>
        <w:div w:id="1777938821">
          <w:marLeft w:val="0"/>
          <w:marRight w:val="0"/>
          <w:marTop w:val="0"/>
          <w:marBottom w:val="0"/>
          <w:divBdr>
            <w:top w:val="none" w:sz="0" w:space="0" w:color="auto"/>
            <w:left w:val="none" w:sz="0" w:space="0" w:color="auto"/>
            <w:bottom w:val="none" w:sz="0" w:space="0" w:color="auto"/>
            <w:right w:val="none" w:sz="0" w:space="0" w:color="auto"/>
          </w:divBdr>
          <w:divsChild>
            <w:div w:id="17436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90072">
      <w:bodyDiv w:val="1"/>
      <w:marLeft w:val="0"/>
      <w:marRight w:val="0"/>
      <w:marTop w:val="0"/>
      <w:marBottom w:val="0"/>
      <w:divBdr>
        <w:top w:val="none" w:sz="0" w:space="0" w:color="auto"/>
        <w:left w:val="none" w:sz="0" w:space="0" w:color="auto"/>
        <w:bottom w:val="none" w:sz="0" w:space="0" w:color="auto"/>
        <w:right w:val="none" w:sz="0" w:space="0" w:color="auto"/>
      </w:divBdr>
    </w:div>
    <w:div w:id="1297179166">
      <w:bodyDiv w:val="1"/>
      <w:marLeft w:val="0"/>
      <w:marRight w:val="0"/>
      <w:marTop w:val="0"/>
      <w:marBottom w:val="0"/>
      <w:divBdr>
        <w:top w:val="none" w:sz="0" w:space="0" w:color="auto"/>
        <w:left w:val="none" w:sz="0" w:space="0" w:color="auto"/>
        <w:bottom w:val="none" w:sz="0" w:space="0" w:color="auto"/>
        <w:right w:val="none" w:sz="0" w:space="0" w:color="auto"/>
      </w:divBdr>
    </w:div>
    <w:div w:id="1299337542">
      <w:bodyDiv w:val="1"/>
      <w:marLeft w:val="0"/>
      <w:marRight w:val="0"/>
      <w:marTop w:val="0"/>
      <w:marBottom w:val="0"/>
      <w:divBdr>
        <w:top w:val="none" w:sz="0" w:space="0" w:color="auto"/>
        <w:left w:val="none" w:sz="0" w:space="0" w:color="auto"/>
        <w:bottom w:val="none" w:sz="0" w:space="0" w:color="auto"/>
        <w:right w:val="none" w:sz="0" w:space="0" w:color="auto"/>
      </w:divBdr>
    </w:div>
    <w:div w:id="1553544301">
      <w:bodyDiv w:val="1"/>
      <w:marLeft w:val="0"/>
      <w:marRight w:val="0"/>
      <w:marTop w:val="0"/>
      <w:marBottom w:val="0"/>
      <w:divBdr>
        <w:top w:val="none" w:sz="0" w:space="0" w:color="auto"/>
        <w:left w:val="none" w:sz="0" w:space="0" w:color="auto"/>
        <w:bottom w:val="none" w:sz="0" w:space="0" w:color="auto"/>
        <w:right w:val="none" w:sz="0" w:space="0" w:color="auto"/>
      </w:divBdr>
    </w:div>
    <w:div w:id="1556426223">
      <w:bodyDiv w:val="1"/>
      <w:marLeft w:val="0"/>
      <w:marRight w:val="0"/>
      <w:marTop w:val="0"/>
      <w:marBottom w:val="0"/>
      <w:divBdr>
        <w:top w:val="none" w:sz="0" w:space="0" w:color="auto"/>
        <w:left w:val="none" w:sz="0" w:space="0" w:color="auto"/>
        <w:bottom w:val="none" w:sz="0" w:space="0" w:color="auto"/>
        <w:right w:val="none" w:sz="0" w:space="0" w:color="auto"/>
      </w:divBdr>
    </w:div>
    <w:div w:id="1578632215">
      <w:bodyDiv w:val="1"/>
      <w:marLeft w:val="0"/>
      <w:marRight w:val="0"/>
      <w:marTop w:val="0"/>
      <w:marBottom w:val="0"/>
      <w:divBdr>
        <w:top w:val="none" w:sz="0" w:space="0" w:color="auto"/>
        <w:left w:val="none" w:sz="0" w:space="0" w:color="auto"/>
        <w:bottom w:val="none" w:sz="0" w:space="0" w:color="auto"/>
        <w:right w:val="none" w:sz="0" w:space="0" w:color="auto"/>
      </w:divBdr>
      <w:divsChild>
        <w:div w:id="342898738">
          <w:marLeft w:val="0"/>
          <w:marRight w:val="0"/>
          <w:marTop w:val="0"/>
          <w:marBottom w:val="0"/>
          <w:divBdr>
            <w:top w:val="none" w:sz="0" w:space="0" w:color="auto"/>
            <w:left w:val="none" w:sz="0" w:space="0" w:color="auto"/>
            <w:bottom w:val="none" w:sz="0" w:space="0" w:color="auto"/>
            <w:right w:val="none" w:sz="0" w:space="0" w:color="auto"/>
          </w:divBdr>
          <w:divsChild>
            <w:div w:id="1356611342">
              <w:marLeft w:val="0"/>
              <w:marRight w:val="0"/>
              <w:marTop w:val="0"/>
              <w:marBottom w:val="0"/>
              <w:divBdr>
                <w:top w:val="none" w:sz="0" w:space="0" w:color="auto"/>
                <w:left w:val="none" w:sz="0" w:space="0" w:color="auto"/>
                <w:bottom w:val="none" w:sz="0" w:space="0" w:color="auto"/>
                <w:right w:val="none" w:sz="0" w:space="0" w:color="auto"/>
              </w:divBdr>
            </w:div>
          </w:divsChild>
        </w:div>
        <w:div w:id="1743720010">
          <w:marLeft w:val="0"/>
          <w:marRight w:val="0"/>
          <w:marTop w:val="0"/>
          <w:marBottom w:val="0"/>
          <w:divBdr>
            <w:top w:val="none" w:sz="0" w:space="0" w:color="auto"/>
            <w:left w:val="none" w:sz="0" w:space="0" w:color="auto"/>
            <w:bottom w:val="none" w:sz="0" w:space="0" w:color="auto"/>
            <w:right w:val="none" w:sz="0" w:space="0" w:color="auto"/>
          </w:divBdr>
          <w:divsChild>
            <w:div w:id="180900552">
              <w:marLeft w:val="0"/>
              <w:marRight w:val="0"/>
              <w:marTop w:val="0"/>
              <w:marBottom w:val="0"/>
              <w:divBdr>
                <w:top w:val="none" w:sz="0" w:space="0" w:color="auto"/>
                <w:left w:val="none" w:sz="0" w:space="0" w:color="auto"/>
                <w:bottom w:val="none" w:sz="0" w:space="0" w:color="auto"/>
                <w:right w:val="none" w:sz="0" w:space="0" w:color="auto"/>
              </w:divBdr>
            </w:div>
          </w:divsChild>
        </w:div>
        <w:div w:id="1428580276">
          <w:marLeft w:val="0"/>
          <w:marRight w:val="0"/>
          <w:marTop w:val="0"/>
          <w:marBottom w:val="0"/>
          <w:divBdr>
            <w:top w:val="none" w:sz="0" w:space="0" w:color="auto"/>
            <w:left w:val="none" w:sz="0" w:space="0" w:color="auto"/>
            <w:bottom w:val="none" w:sz="0" w:space="0" w:color="auto"/>
            <w:right w:val="none" w:sz="0" w:space="0" w:color="auto"/>
          </w:divBdr>
          <w:divsChild>
            <w:div w:id="1063528573">
              <w:marLeft w:val="0"/>
              <w:marRight w:val="0"/>
              <w:marTop w:val="0"/>
              <w:marBottom w:val="0"/>
              <w:divBdr>
                <w:top w:val="none" w:sz="0" w:space="0" w:color="auto"/>
                <w:left w:val="none" w:sz="0" w:space="0" w:color="auto"/>
                <w:bottom w:val="none" w:sz="0" w:space="0" w:color="auto"/>
                <w:right w:val="none" w:sz="0" w:space="0" w:color="auto"/>
              </w:divBdr>
            </w:div>
          </w:divsChild>
        </w:div>
        <w:div w:id="1118531133">
          <w:marLeft w:val="0"/>
          <w:marRight w:val="0"/>
          <w:marTop w:val="0"/>
          <w:marBottom w:val="0"/>
          <w:divBdr>
            <w:top w:val="none" w:sz="0" w:space="0" w:color="auto"/>
            <w:left w:val="none" w:sz="0" w:space="0" w:color="auto"/>
            <w:bottom w:val="none" w:sz="0" w:space="0" w:color="auto"/>
            <w:right w:val="none" w:sz="0" w:space="0" w:color="auto"/>
          </w:divBdr>
          <w:divsChild>
            <w:div w:id="11954058">
              <w:marLeft w:val="0"/>
              <w:marRight w:val="0"/>
              <w:marTop w:val="0"/>
              <w:marBottom w:val="0"/>
              <w:divBdr>
                <w:top w:val="none" w:sz="0" w:space="0" w:color="auto"/>
                <w:left w:val="none" w:sz="0" w:space="0" w:color="auto"/>
                <w:bottom w:val="none" w:sz="0" w:space="0" w:color="auto"/>
                <w:right w:val="none" w:sz="0" w:space="0" w:color="auto"/>
              </w:divBdr>
            </w:div>
          </w:divsChild>
        </w:div>
        <w:div w:id="1153915926">
          <w:marLeft w:val="0"/>
          <w:marRight w:val="0"/>
          <w:marTop w:val="0"/>
          <w:marBottom w:val="0"/>
          <w:divBdr>
            <w:top w:val="none" w:sz="0" w:space="0" w:color="auto"/>
            <w:left w:val="none" w:sz="0" w:space="0" w:color="auto"/>
            <w:bottom w:val="none" w:sz="0" w:space="0" w:color="auto"/>
            <w:right w:val="none" w:sz="0" w:space="0" w:color="auto"/>
          </w:divBdr>
          <w:divsChild>
            <w:div w:id="1439374046">
              <w:marLeft w:val="0"/>
              <w:marRight w:val="0"/>
              <w:marTop w:val="0"/>
              <w:marBottom w:val="0"/>
              <w:divBdr>
                <w:top w:val="none" w:sz="0" w:space="0" w:color="auto"/>
                <w:left w:val="none" w:sz="0" w:space="0" w:color="auto"/>
                <w:bottom w:val="none" w:sz="0" w:space="0" w:color="auto"/>
                <w:right w:val="none" w:sz="0" w:space="0" w:color="auto"/>
              </w:divBdr>
            </w:div>
          </w:divsChild>
        </w:div>
        <w:div w:id="1296984021">
          <w:marLeft w:val="0"/>
          <w:marRight w:val="0"/>
          <w:marTop w:val="0"/>
          <w:marBottom w:val="0"/>
          <w:divBdr>
            <w:top w:val="none" w:sz="0" w:space="0" w:color="auto"/>
            <w:left w:val="none" w:sz="0" w:space="0" w:color="auto"/>
            <w:bottom w:val="none" w:sz="0" w:space="0" w:color="auto"/>
            <w:right w:val="none" w:sz="0" w:space="0" w:color="auto"/>
          </w:divBdr>
          <w:divsChild>
            <w:div w:id="1513840348">
              <w:marLeft w:val="0"/>
              <w:marRight w:val="0"/>
              <w:marTop w:val="0"/>
              <w:marBottom w:val="0"/>
              <w:divBdr>
                <w:top w:val="none" w:sz="0" w:space="0" w:color="auto"/>
                <w:left w:val="none" w:sz="0" w:space="0" w:color="auto"/>
                <w:bottom w:val="none" w:sz="0" w:space="0" w:color="auto"/>
                <w:right w:val="none" w:sz="0" w:space="0" w:color="auto"/>
              </w:divBdr>
            </w:div>
          </w:divsChild>
        </w:div>
        <w:div w:id="375929792">
          <w:marLeft w:val="0"/>
          <w:marRight w:val="0"/>
          <w:marTop w:val="0"/>
          <w:marBottom w:val="0"/>
          <w:divBdr>
            <w:top w:val="none" w:sz="0" w:space="0" w:color="auto"/>
            <w:left w:val="none" w:sz="0" w:space="0" w:color="auto"/>
            <w:bottom w:val="none" w:sz="0" w:space="0" w:color="auto"/>
            <w:right w:val="none" w:sz="0" w:space="0" w:color="auto"/>
          </w:divBdr>
          <w:divsChild>
            <w:div w:id="12976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95026">
      <w:bodyDiv w:val="1"/>
      <w:marLeft w:val="0"/>
      <w:marRight w:val="0"/>
      <w:marTop w:val="0"/>
      <w:marBottom w:val="0"/>
      <w:divBdr>
        <w:top w:val="none" w:sz="0" w:space="0" w:color="auto"/>
        <w:left w:val="none" w:sz="0" w:space="0" w:color="auto"/>
        <w:bottom w:val="none" w:sz="0" w:space="0" w:color="auto"/>
        <w:right w:val="none" w:sz="0" w:space="0" w:color="auto"/>
      </w:divBdr>
    </w:div>
    <w:div w:id="1676957669">
      <w:bodyDiv w:val="1"/>
      <w:marLeft w:val="0"/>
      <w:marRight w:val="0"/>
      <w:marTop w:val="0"/>
      <w:marBottom w:val="0"/>
      <w:divBdr>
        <w:top w:val="none" w:sz="0" w:space="0" w:color="auto"/>
        <w:left w:val="none" w:sz="0" w:space="0" w:color="auto"/>
        <w:bottom w:val="none" w:sz="0" w:space="0" w:color="auto"/>
        <w:right w:val="none" w:sz="0" w:space="0" w:color="auto"/>
      </w:divBdr>
      <w:divsChild>
        <w:div w:id="229849633">
          <w:marLeft w:val="0"/>
          <w:marRight w:val="0"/>
          <w:marTop w:val="0"/>
          <w:marBottom w:val="0"/>
          <w:divBdr>
            <w:top w:val="none" w:sz="0" w:space="0" w:color="auto"/>
            <w:left w:val="none" w:sz="0" w:space="0" w:color="auto"/>
            <w:bottom w:val="none" w:sz="0" w:space="0" w:color="auto"/>
            <w:right w:val="none" w:sz="0" w:space="0" w:color="auto"/>
          </w:divBdr>
          <w:divsChild>
            <w:div w:id="1095785248">
              <w:marLeft w:val="0"/>
              <w:marRight w:val="0"/>
              <w:marTop w:val="0"/>
              <w:marBottom w:val="0"/>
              <w:divBdr>
                <w:top w:val="none" w:sz="0" w:space="0" w:color="auto"/>
                <w:left w:val="none" w:sz="0" w:space="0" w:color="auto"/>
                <w:bottom w:val="none" w:sz="0" w:space="0" w:color="auto"/>
                <w:right w:val="none" w:sz="0" w:space="0" w:color="auto"/>
              </w:divBdr>
            </w:div>
          </w:divsChild>
        </w:div>
        <w:div w:id="344289817">
          <w:marLeft w:val="0"/>
          <w:marRight w:val="0"/>
          <w:marTop w:val="0"/>
          <w:marBottom w:val="0"/>
          <w:divBdr>
            <w:top w:val="none" w:sz="0" w:space="0" w:color="auto"/>
            <w:left w:val="none" w:sz="0" w:space="0" w:color="auto"/>
            <w:bottom w:val="none" w:sz="0" w:space="0" w:color="auto"/>
            <w:right w:val="none" w:sz="0" w:space="0" w:color="auto"/>
          </w:divBdr>
          <w:divsChild>
            <w:div w:id="96615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0016">
      <w:bodyDiv w:val="1"/>
      <w:marLeft w:val="0"/>
      <w:marRight w:val="0"/>
      <w:marTop w:val="0"/>
      <w:marBottom w:val="0"/>
      <w:divBdr>
        <w:top w:val="none" w:sz="0" w:space="0" w:color="auto"/>
        <w:left w:val="none" w:sz="0" w:space="0" w:color="auto"/>
        <w:bottom w:val="none" w:sz="0" w:space="0" w:color="auto"/>
        <w:right w:val="none" w:sz="0" w:space="0" w:color="auto"/>
      </w:divBdr>
    </w:div>
    <w:div w:id="1840660657">
      <w:bodyDiv w:val="1"/>
      <w:marLeft w:val="0"/>
      <w:marRight w:val="0"/>
      <w:marTop w:val="0"/>
      <w:marBottom w:val="0"/>
      <w:divBdr>
        <w:top w:val="none" w:sz="0" w:space="0" w:color="auto"/>
        <w:left w:val="none" w:sz="0" w:space="0" w:color="auto"/>
        <w:bottom w:val="none" w:sz="0" w:space="0" w:color="auto"/>
        <w:right w:val="none" w:sz="0" w:space="0" w:color="auto"/>
      </w:divBdr>
    </w:div>
    <w:div w:id="1977640659">
      <w:bodyDiv w:val="1"/>
      <w:marLeft w:val="0"/>
      <w:marRight w:val="0"/>
      <w:marTop w:val="0"/>
      <w:marBottom w:val="0"/>
      <w:divBdr>
        <w:top w:val="none" w:sz="0" w:space="0" w:color="auto"/>
        <w:left w:val="none" w:sz="0" w:space="0" w:color="auto"/>
        <w:bottom w:val="none" w:sz="0" w:space="0" w:color="auto"/>
        <w:right w:val="none" w:sz="0" w:space="0" w:color="auto"/>
      </w:divBdr>
      <w:divsChild>
        <w:div w:id="111175672">
          <w:marLeft w:val="0"/>
          <w:marRight w:val="0"/>
          <w:marTop w:val="0"/>
          <w:marBottom w:val="0"/>
          <w:divBdr>
            <w:top w:val="none" w:sz="0" w:space="0" w:color="auto"/>
            <w:left w:val="none" w:sz="0" w:space="0" w:color="auto"/>
            <w:bottom w:val="none" w:sz="0" w:space="0" w:color="auto"/>
            <w:right w:val="none" w:sz="0" w:space="0" w:color="auto"/>
          </w:divBdr>
          <w:divsChild>
            <w:div w:id="1929920069">
              <w:marLeft w:val="0"/>
              <w:marRight w:val="0"/>
              <w:marTop w:val="0"/>
              <w:marBottom w:val="0"/>
              <w:divBdr>
                <w:top w:val="none" w:sz="0" w:space="0" w:color="auto"/>
                <w:left w:val="none" w:sz="0" w:space="0" w:color="auto"/>
                <w:bottom w:val="none" w:sz="0" w:space="0" w:color="auto"/>
                <w:right w:val="none" w:sz="0" w:space="0" w:color="auto"/>
              </w:divBdr>
            </w:div>
          </w:divsChild>
        </w:div>
        <w:div w:id="1048606481">
          <w:marLeft w:val="0"/>
          <w:marRight w:val="0"/>
          <w:marTop w:val="0"/>
          <w:marBottom w:val="0"/>
          <w:divBdr>
            <w:top w:val="none" w:sz="0" w:space="0" w:color="auto"/>
            <w:left w:val="none" w:sz="0" w:space="0" w:color="auto"/>
            <w:bottom w:val="none" w:sz="0" w:space="0" w:color="auto"/>
            <w:right w:val="none" w:sz="0" w:space="0" w:color="auto"/>
          </w:divBdr>
          <w:divsChild>
            <w:div w:id="884760004">
              <w:marLeft w:val="0"/>
              <w:marRight w:val="0"/>
              <w:marTop w:val="0"/>
              <w:marBottom w:val="0"/>
              <w:divBdr>
                <w:top w:val="none" w:sz="0" w:space="0" w:color="auto"/>
                <w:left w:val="none" w:sz="0" w:space="0" w:color="auto"/>
                <w:bottom w:val="none" w:sz="0" w:space="0" w:color="auto"/>
                <w:right w:val="none" w:sz="0" w:space="0" w:color="auto"/>
              </w:divBdr>
            </w:div>
          </w:divsChild>
        </w:div>
        <w:div w:id="762065585">
          <w:marLeft w:val="0"/>
          <w:marRight w:val="0"/>
          <w:marTop w:val="0"/>
          <w:marBottom w:val="0"/>
          <w:divBdr>
            <w:top w:val="none" w:sz="0" w:space="0" w:color="auto"/>
            <w:left w:val="none" w:sz="0" w:space="0" w:color="auto"/>
            <w:bottom w:val="none" w:sz="0" w:space="0" w:color="auto"/>
            <w:right w:val="none" w:sz="0" w:space="0" w:color="auto"/>
          </w:divBdr>
          <w:divsChild>
            <w:div w:id="2006199634">
              <w:marLeft w:val="0"/>
              <w:marRight w:val="0"/>
              <w:marTop w:val="0"/>
              <w:marBottom w:val="0"/>
              <w:divBdr>
                <w:top w:val="none" w:sz="0" w:space="0" w:color="auto"/>
                <w:left w:val="none" w:sz="0" w:space="0" w:color="auto"/>
                <w:bottom w:val="none" w:sz="0" w:space="0" w:color="auto"/>
                <w:right w:val="none" w:sz="0" w:space="0" w:color="auto"/>
              </w:divBdr>
            </w:div>
          </w:divsChild>
        </w:div>
        <w:div w:id="1643190414">
          <w:marLeft w:val="0"/>
          <w:marRight w:val="0"/>
          <w:marTop w:val="0"/>
          <w:marBottom w:val="0"/>
          <w:divBdr>
            <w:top w:val="none" w:sz="0" w:space="0" w:color="auto"/>
            <w:left w:val="none" w:sz="0" w:space="0" w:color="auto"/>
            <w:bottom w:val="none" w:sz="0" w:space="0" w:color="auto"/>
            <w:right w:val="none" w:sz="0" w:space="0" w:color="auto"/>
          </w:divBdr>
          <w:divsChild>
            <w:div w:id="960456297">
              <w:marLeft w:val="0"/>
              <w:marRight w:val="0"/>
              <w:marTop w:val="0"/>
              <w:marBottom w:val="0"/>
              <w:divBdr>
                <w:top w:val="none" w:sz="0" w:space="0" w:color="auto"/>
                <w:left w:val="none" w:sz="0" w:space="0" w:color="auto"/>
                <w:bottom w:val="none" w:sz="0" w:space="0" w:color="auto"/>
                <w:right w:val="none" w:sz="0" w:space="0" w:color="auto"/>
              </w:divBdr>
            </w:div>
          </w:divsChild>
        </w:div>
        <w:div w:id="1113743522">
          <w:marLeft w:val="0"/>
          <w:marRight w:val="0"/>
          <w:marTop w:val="0"/>
          <w:marBottom w:val="0"/>
          <w:divBdr>
            <w:top w:val="none" w:sz="0" w:space="0" w:color="auto"/>
            <w:left w:val="none" w:sz="0" w:space="0" w:color="auto"/>
            <w:bottom w:val="none" w:sz="0" w:space="0" w:color="auto"/>
            <w:right w:val="none" w:sz="0" w:space="0" w:color="auto"/>
          </w:divBdr>
          <w:divsChild>
            <w:div w:id="153688765">
              <w:marLeft w:val="0"/>
              <w:marRight w:val="0"/>
              <w:marTop w:val="0"/>
              <w:marBottom w:val="0"/>
              <w:divBdr>
                <w:top w:val="none" w:sz="0" w:space="0" w:color="auto"/>
                <w:left w:val="none" w:sz="0" w:space="0" w:color="auto"/>
                <w:bottom w:val="none" w:sz="0" w:space="0" w:color="auto"/>
                <w:right w:val="none" w:sz="0" w:space="0" w:color="auto"/>
              </w:divBdr>
            </w:div>
          </w:divsChild>
        </w:div>
        <w:div w:id="915476824">
          <w:marLeft w:val="0"/>
          <w:marRight w:val="0"/>
          <w:marTop w:val="0"/>
          <w:marBottom w:val="0"/>
          <w:divBdr>
            <w:top w:val="none" w:sz="0" w:space="0" w:color="auto"/>
            <w:left w:val="none" w:sz="0" w:space="0" w:color="auto"/>
            <w:bottom w:val="none" w:sz="0" w:space="0" w:color="auto"/>
            <w:right w:val="none" w:sz="0" w:space="0" w:color="auto"/>
          </w:divBdr>
          <w:divsChild>
            <w:div w:id="1348100751">
              <w:marLeft w:val="0"/>
              <w:marRight w:val="0"/>
              <w:marTop w:val="0"/>
              <w:marBottom w:val="0"/>
              <w:divBdr>
                <w:top w:val="none" w:sz="0" w:space="0" w:color="auto"/>
                <w:left w:val="none" w:sz="0" w:space="0" w:color="auto"/>
                <w:bottom w:val="none" w:sz="0" w:space="0" w:color="auto"/>
                <w:right w:val="none" w:sz="0" w:space="0" w:color="auto"/>
              </w:divBdr>
            </w:div>
          </w:divsChild>
        </w:div>
        <w:div w:id="1189754780">
          <w:marLeft w:val="0"/>
          <w:marRight w:val="0"/>
          <w:marTop w:val="0"/>
          <w:marBottom w:val="0"/>
          <w:divBdr>
            <w:top w:val="none" w:sz="0" w:space="0" w:color="auto"/>
            <w:left w:val="none" w:sz="0" w:space="0" w:color="auto"/>
            <w:bottom w:val="none" w:sz="0" w:space="0" w:color="auto"/>
            <w:right w:val="none" w:sz="0" w:space="0" w:color="auto"/>
          </w:divBdr>
          <w:divsChild>
            <w:div w:id="11449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603</TotalTime>
  <Pages>10</Pages>
  <Words>4404</Words>
  <Characters>25107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Gaanav Reddy</dc:creator>
  <cp:keywords/>
  <dc:description/>
  <cp:lastModifiedBy>Gaanav Reddy</cp:lastModifiedBy>
  <cp:revision>43</cp:revision>
  <cp:lastPrinted>2025-11-13T14:21:00Z</cp:lastPrinted>
  <dcterms:created xsi:type="dcterms:W3CDTF">2025-11-06T13:47:00Z</dcterms:created>
  <dcterms:modified xsi:type="dcterms:W3CDTF">2025-11-13T16:14:00Z</dcterms:modified>
</cp:coreProperties>
</file>