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94546E1">
      <w:pPr>
        <w:spacing w:before="1100" w:after="0"/>
      </w:pPr>
    </w:p>
    <w:p w14:paraId="6618250E">
      <w:pPr>
        <w:spacing w:after="240"/>
        <w:jc w:val="center"/>
      </w:pPr>
      <w:r>
        <w:rPr>
          <w:rFonts w:hint="eastAsia" w:ascii="Times New Roman" w:hAnsi="Times New Roman" w:eastAsia="黑体"/>
          <w:b w:val="1"/>
          <w:color w:val="000000"/>
          <w:sz w:val="52"/>
          <w:szCs w:val="52"/>
        </w:rPr>
        <w:t>软件需求规格说明书</w:t>
      </w:r>
    </w:p>
    <w:p w14:paraId="143D4047">
      <w:pPr>
        <w:spacing w:before="420" w:after="100"/>
        <w:jc w:val="center"/>
      </w:pPr>
      <w:r>
        <w:rPr>
          <w:rFonts w:hint="eastAsia" w:ascii="Times New Roman" w:hAnsi="Times New Roman" w:eastAsia="黑体"/>
          <w:b w:val="1"/>
          <w:color w:val="000000"/>
          <w:sz w:val="34"/>
          <w:szCs w:val="34"/>
        </w:rPr>
        <w:t>基于数字经济的农产品融销一体平台</w:t>
      </w:r>
    </w:p>
    <w:p w14:paraId="29B9E4D6">
      <w:pPr>
        <w:spacing w:before="0" w:after="900"/>
        <w:jc w:val="center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——“融销通”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2583"/>
        <w:gridCol w:w="2029"/>
        <w:gridCol w:w="2585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3AD2524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2527" w:type="dxa"/>
            <w:shd w:val="clear" w:color="auto" w:fill="F2F2F0"/>
            <w:vAlign w:val="center"/>
          </w:tcPr>
          <w:p w14:paraId="0F16B8D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  <w:tc>
          <w:tcPr>
            <w:tcW w:w="1985" w:type="dxa"/>
            <w:shd w:val="clear" w:color="auto" w:fill="F2F2F0"/>
            <w:vAlign w:val="center"/>
          </w:tcPr>
          <w:p w14:paraId="36F4DAD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2529" w:type="dxa"/>
            <w:shd w:val="clear" w:color="auto" w:fill="F2F2F0"/>
            <w:vAlign w:val="center"/>
          </w:tcPr>
          <w:p w14:paraId="604E299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39953E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文件状态</w:t>
            </w:r>
          </w:p>
        </w:tc>
        <w:tc>
          <w:tcPr>
            <w:tcW w:w="2527" w:type="dxa"/>
            <w:vAlign w:val="center"/>
          </w:tcPr>
          <w:p w14:paraId="1D72B8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[√] 草稿  [ ] 正式发布  [ ] 正在修改</w:t>
            </w:r>
          </w:p>
        </w:tc>
        <w:tc>
          <w:tcPr>
            <w:tcW w:w="1985" w:type="dxa"/>
            <w:vAlign w:val="center"/>
          </w:tcPr>
          <w:p w14:paraId="6788FF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当前版本</w:t>
            </w:r>
          </w:p>
        </w:tc>
        <w:tc>
          <w:tcPr>
            <w:tcW w:w="2529" w:type="dxa"/>
            <w:vAlign w:val="center"/>
          </w:tcPr>
          <w:p w14:paraId="107B01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V1.8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36C08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文件标识</w:t>
            </w:r>
          </w:p>
        </w:tc>
        <w:tc>
          <w:tcPr>
            <w:tcW w:w="2527" w:type="dxa"/>
            <w:vAlign w:val="center"/>
          </w:tcPr>
          <w:p w14:paraId="307D0C1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QST-RXT-2026-DOC-RS</w:t>
            </w:r>
          </w:p>
        </w:tc>
        <w:tc>
          <w:tcPr>
            <w:tcW w:w="1985" w:type="dxa"/>
            <w:vAlign w:val="center"/>
          </w:tcPr>
          <w:p w14:paraId="2CABF0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完成日期</w:t>
            </w:r>
          </w:p>
        </w:tc>
        <w:tc>
          <w:tcPr>
            <w:tcW w:w="2529" w:type="dxa"/>
            <w:vAlign w:val="center"/>
          </w:tcPr>
          <w:p w14:paraId="7CA6BE6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2026-10-13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209C1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作　　者</w:t>
            </w:r>
          </w:p>
        </w:tc>
        <w:tc>
          <w:tcPr>
            <w:tcW w:w="2527" w:type="dxa"/>
            <w:vAlign w:val="center"/>
          </w:tcPr>
          <w:p w14:paraId="7849E8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  <w:tc>
          <w:tcPr>
            <w:tcW w:w="1985" w:type="dxa"/>
            <w:vAlign w:val="center"/>
          </w:tcPr>
          <w:p w14:paraId="415A6B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批 准 人</w:t>
            </w:r>
          </w:p>
        </w:tc>
        <w:tc>
          <w:tcPr>
            <w:tcW w:w="2529" w:type="dxa"/>
            <w:vAlign w:val="center"/>
          </w:tcPr>
          <w:p w14:paraId="77AA74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＿＿＿＿＿＿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1847FC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读者对象</w:t>
            </w:r>
          </w:p>
        </w:tc>
        <w:tc>
          <w:tcPr>
            <w:tcW w:w="2527" w:type="dxa"/>
            <w:vAlign w:val="center"/>
          </w:tcPr>
          <w:p w14:paraId="09A448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项目组、业务部门、测试人员与评审组</w:t>
            </w:r>
          </w:p>
        </w:tc>
        <w:tc>
          <w:tcPr>
            <w:tcW w:w="1985" w:type="dxa"/>
            <w:vAlign w:val="center"/>
          </w:tcPr>
          <w:p w14:paraId="1A4A01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批准日期</w:t>
            </w:r>
          </w:p>
        </w:tc>
        <w:tc>
          <w:tcPr>
            <w:tcW w:w="2529" w:type="dxa"/>
            <w:vAlign w:val="center"/>
          </w:tcPr>
          <w:p w14:paraId="21C739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＿＿＿＿＿＿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29299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签　　字</w:t>
            </w:r>
          </w:p>
        </w:tc>
        <w:tc>
          <w:tcPr>
            <w:tcW w:w="2527" w:type="dxa"/>
            <w:vAlign w:val="center"/>
          </w:tcPr>
          <w:p w14:paraId="774849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＿＿＿＿＿＿</w:t>
            </w:r>
          </w:p>
        </w:tc>
        <w:tc>
          <w:tcPr>
            <w:tcW w:w="1985" w:type="dxa"/>
            <w:vAlign w:val="center"/>
          </w:tcPr>
          <w:p w14:paraId="7ACFE9D7">
            <w:pPr>
              <w:spacing w:before="40" w:after="40"/>
              <w:jc w:val="left"/>
            </w:pPr>
          </w:p>
        </w:tc>
        <w:tc>
          <w:tcPr>
            <w:tcW w:w="2529" w:type="dxa"/>
            <w:vAlign w:val="center"/>
          </w:tcPr>
          <w:p w14:paraId="6424A080">
            <w:pPr>
              <w:spacing w:before="40" w:after="40"/>
              <w:jc w:val="left"/>
            </w:pPr>
          </w:p>
        </w:tc>
      </w:tr>
    </w:tbl>
    <w:p w14:paraId="07FE18A8">
      <w:pPr>
        <w:spacing w:before="1300" w:after="0"/>
        <w:jc w:val="center"/>
      </w:pPr>
      <w:r>
        <w:rPr>
          <w:rFonts w:hint="eastAsia" w:ascii="Times New Roman" w:hAnsi="Times New Roman" w:eastAsia="宋体"/>
          <w:b w:val="1"/>
          <w:color w:val="000000"/>
          <w:sz w:val="28"/>
          <w:szCs w:val="28"/>
        </w:rPr>
        <w:t>（编制单位名称）</w:t>
      </w:r>
    </w:p>
    <w:p w14:paraId="53AC80E3">
      <w:pPr/>
      <w:r>
        <w:br w:type="page"/>
      </w:r>
    </w:p>
    <w:p w14:paraId="3154027C">
      <w:pPr>
        <w:pStyle w:val="00000b"/>
        <w:spacing w:before="360" w:after="240"/>
        <w:outlineLvl w:val="0"/>
      </w:pPr>
      <w:bookmarkStart w:id="1" w:name="_Toc274850420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变更历史</w:t>
      </w:r>
      <w:bookmarkEnd w:id="1"/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738"/>
        <w:gridCol w:w="922"/>
        <w:gridCol w:w="1476"/>
        <w:gridCol w:w="4428"/>
        <w:gridCol w:w="1662"/>
      </w:tblGrid>
      <w:tr>
        <w:trPr>
          <w:tblHeader w:val="1"/>
          <w:jc w:val="center"/>
        </w:trPr>
        <w:tc>
          <w:tcPr>
            <w:tcW w:w="722" w:type="dxa"/>
            <w:shd w:val="clear" w:color="auto" w:fill="F2F2F0"/>
            <w:vAlign w:val="center"/>
          </w:tcPr>
          <w:p w14:paraId="62B165E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902" w:type="dxa"/>
            <w:shd w:val="clear" w:color="auto" w:fill="F2F2F0"/>
            <w:vAlign w:val="center"/>
          </w:tcPr>
          <w:p w14:paraId="0B605C8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版本</w:t>
            </w:r>
          </w:p>
        </w:tc>
        <w:tc>
          <w:tcPr>
            <w:tcW w:w="1444" w:type="dxa"/>
            <w:shd w:val="clear" w:color="auto" w:fill="F2F2F0"/>
            <w:vAlign w:val="center"/>
          </w:tcPr>
          <w:p w14:paraId="371B722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变更日期</w:t>
            </w:r>
          </w:p>
        </w:tc>
        <w:tc>
          <w:tcPr>
            <w:tcW w:w="4332" w:type="dxa"/>
            <w:shd w:val="clear" w:color="auto" w:fill="F2F2F0"/>
            <w:vAlign w:val="center"/>
          </w:tcPr>
          <w:p w14:paraId="340749A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变更内容</w:t>
            </w:r>
          </w:p>
        </w:tc>
        <w:tc>
          <w:tcPr>
            <w:tcW w:w="1626" w:type="dxa"/>
            <w:shd w:val="clear" w:color="auto" w:fill="F2F2F0"/>
            <w:vAlign w:val="center"/>
          </w:tcPr>
          <w:p w14:paraId="28D91D4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变更者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4DB2C3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902" w:type="dxa"/>
            <w:vAlign w:val="center"/>
          </w:tcPr>
          <w:p w14:paraId="2E1E27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V1.0</w:t>
            </w:r>
          </w:p>
        </w:tc>
        <w:tc>
          <w:tcPr>
            <w:tcW w:w="1444" w:type="dxa"/>
            <w:vAlign w:val="center"/>
          </w:tcPr>
          <w:p w14:paraId="74753CD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2026-09-15</w:t>
            </w:r>
          </w:p>
        </w:tc>
        <w:tc>
          <w:tcPr>
            <w:tcW w:w="4332" w:type="dxa"/>
            <w:vAlign w:val="center"/>
          </w:tcPr>
          <w:p w14:paraId="184FF3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首次发布，建立一期需求基线</w:t>
            </w:r>
          </w:p>
        </w:tc>
        <w:tc>
          <w:tcPr>
            <w:tcW w:w="1626" w:type="dxa"/>
            <w:vAlign w:val="center"/>
          </w:tcPr>
          <w:p w14:paraId="349A9F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6D92AEB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902" w:type="dxa"/>
            <w:vAlign w:val="center"/>
          </w:tcPr>
          <w:p w14:paraId="6144C77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V1.1</w:t>
            </w:r>
          </w:p>
        </w:tc>
        <w:tc>
          <w:tcPr>
            <w:tcW w:w="1444" w:type="dxa"/>
            <w:vAlign w:val="center"/>
          </w:tcPr>
          <w:p w14:paraId="09C53C3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2026-09-15</w:t>
            </w:r>
          </w:p>
        </w:tc>
        <w:tc>
          <w:tcPr>
            <w:tcW w:w="4332" w:type="dxa"/>
            <w:vAlign w:val="center"/>
          </w:tcPr>
          <w:p w14:paraId="0B463D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统一角色口径：四类业务角色调整为农户、采购方、专家、银行用户；平台管理员改为系统角色；用例图参与者与用例数同步更新</w:t>
            </w:r>
          </w:p>
        </w:tc>
        <w:tc>
          <w:tcPr>
            <w:tcW w:w="1626" w:type="dxa"/>
            <w:vAlign w:val="center"/>
          </w:tcPr>
          <w:p w14:paraId="4BBE11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783C31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vAlign w:val="center"/>
          </w:tcPr>
          <w:p w14:paraId="49CA3F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V1.2</w:t>
            </w:r>
          </w:p>
        </w:tc>
        <w:tc>
          <w:tcPr>
            <w:tcW w:w="1444" w:type="dxa"/>
            <w:vAlign w:val="center"/>
          </w:tcPr>
          <w:p w14:paraId="693AE8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2026-09-15</w:t>
            </w:r>
          </w:p>
        </w:tc>
        <w:tc>
          <w:tcPr>
            <w:tcW w:w="4332" w:type="dxa"/>
            <w:vAlign w:val="center"/>
          </w:tcPr>
          <w:p w14:paraId="2FEF4D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业务流程图按业务线拆分为图 1（交易与知识服务）与图 2（融资撮合），补充采购方与专家泳道；原用例图顺延为图 3，2.1 节与附录 A 图号同步调整</w:t>
            </w:r>
          </w:p>
        </w:tc>
        <w:tc>
          <w:tcPr>
            <w:tcW w:w="1626" w:type="dxa"/>
            <w:vAlign w:val="center"/>
          </w:tcPr>
          <w:p w14:paraId="49C681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4D07775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vAlign w:val="center"/>
          </w:tcPr>
          <w:p w14:paraId="07D132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V1.3</w:t>
            </w:r>
          </w:p>
        </w:tc>
        <w:tc>
          <w:tcPr>
            <w:tcW w:w="1444" w:type="dxa"/>
            <w:vAlign w:val="center"/>
          </w:tcPr>
          <w:p w14:paraId="688478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2026-09-15</w:t>
            </w:r>
          </w:p>
        </w:tc>
        <w:tc>
          <w:tcPr>
            <w:tcW w:w="4332" w:type="dxa"/>
            <w:vAlign w:val="center"/>
          </w:tcPr>
          <w:p w14:paraId="3017A0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补入“用户与认证”功能类别（注册与实名认证、登录与登出、密码找回与重置、角色与权限管理），功能类别由六类增至七类、子功能由 38 项增至 42 项；新增 2.3 节及用例 UC-AUTH-01，原 2.3~2.8 节顺延为 2.4~2.9 节；需求跟踪矩阵中 REQ-01 所属模块修正为“用户与认证”</w:t>
            </w:r>
          </w:p>
        </w:tc>
        <w:tc>
          <w:tcPr>
            <w:tcW w:w="1626" w:type="dxa"/>
            <w:vAlign w:val="center"/>
          </w:tcPr>
          <w:p w14:paraId="7AA2BB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34E0334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vAlign w:val="center"/>
          </w:tcPr>
          <w:p w14:paraId="4822792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V1.4</w:t>
            </w:r>
          </w:p>
        </w:tc>
        <w:tc>
          <w:tcPr>
            <w:tcW w:w="1444" w:type="dxa"/>
            <w:vAlign w:val="center"/>
          </w:tcPr>
          <w:p w14:paraId="5C76DD6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2026-09-15</w:t>
            </w:r>
          </w:p>
        </w:tc>
        <w:tc>
          <w:tcPr>
            <w:tcW w:w="4332" w:type="dxa"/>
            <w:vAlign w:val="center"/>
          </w:tcPr>
          <w:p w14:paraId="033FFF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AI 能力范围收敛：删去“农产品价格趋势预测（ARIMA 模型）”，仅保留“联合融资人智能推荐（基于内容的推荐算法）”；AI 智能服务由 2 项调整为 1 项，同步更新 1.2 产品范围、1.5 假设与依赖、2.2 表 2-1、3.2 响应时间、第 4 章接口清单与附录 B 需求跟踪矩阵（REQ-12 及以后重新编号）</w:t>
            </w:r>
          </w:p>
        </w:tc>
        <w:tc>
          <w:tcPr>
            <w:tcW w:w="1626" w:type="dxa"/>
            <w:vAlign w:val="center"/>
          </w:tcPr>
          <w:p w14:paraId="2877B1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1859E07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vAlign w:val="center"/>
          </w:tcPr>
          <w:p w14:paraId="4E9EF3E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V1.5</w:t>
            </w:r>
          </w:p>
        </w:tc>
        <w:tc>
          <w:tcPr>
            <w:tcW w:w="1444" w:type="dxa"/>
            <w:vAlign w:val="center"/>
          </w:tcPr>
          <w:p w14:paraId="1714BF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2026-09-15</w:t>
            </w:r>
          </w:p>
        </w:tc>
        <w:tc>
          <w:tcPr>
            <w:tcW w:w="4332" w:type="dxa"/>
            <w:vAlign w:val="center"/>
          </w:tcPr>
          <w:p w14:paraId="6A1D76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业务流程泳道口径澄清：图 1 由四条泳道增至五条、图 2 由三条增至四条，新增“管理员”泳道并承载商品与主体审核、求购需求审核、知识内容审核等人工作业；同步更新两图图注、泳道说明、2.1 节正文与附录 A.2 业务流程模型，明确“融销通平台”泳道仅表示系统自动处理动作</w:t>
            </w:r>
          </w:p>
        </w:tc>
        <w:tc>
          <w:tcPr>
            <w:tcW w:w="1626" w:type="dxa"/>
            <w:vAlign w:val="center"/>
          </w:tcPr>
          <w:p w14:paraId="14C61D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1892BD6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vAlign w:val="center"/>
          </w:tcPr>
          <w:p w14:paraId="7FCB75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V1.6</w:t>
            </w:r>
          </w:p>
        </w:tc>
        <w:tc>
          <w:tcPr>
            <w:tcW w:w="1444" w:type="dxa"/>
            <w:vAlign w:val="center"/>
          </w:tcPr>
          <w:p w14:paraId="4CE4C46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2026-09-16</w:t>
            </w:r>
          </w:p>
        </w:tc>
        <w:tc>
          <w:tcPr>
            <w:tcW w:w="4332" w:type="dxa"/>
            <w:vAlign w:val="center"/>
          </w:tcPr>
          <w:p w14:paraId="7AB689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图形标签口径修正：图 1 下半区末节点由“查看回复与价格趋势”改为“查看回复与知识条目”，与 V1.4 已收敛的 AI 能力范围保持一致，清除“价格趋势预测”相关表述在插图中的残留</w:t>
            </w:r>
          </w:p>
        </w:tc>
        <w:tc>
          <w:tcPr>
            <w:tcW w:w="1626" w:type="dxa"/>
            <w:vAlign w:val="center"/>
          </w:tcPr>
          <w:p w14:paraId="1C135A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57AD9A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vAlign w:val="center"/>
          </w:tcPr>
          <w:p w14:paraId="447538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V1.7</w:t>
            </w:r>
          </w:p>
        </w:tc>
        <w:tc>
          <w:tcPr>
            <w:tcW w:w="1444" w:type="dxa"/>
            <w:vAlign w:val="center"/>
          </w:tcPr>
          <w:p w14:paraId="59FE6F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2026-09-16</w:t>
            </w:r>
          </w:p>
        </w:tc>
        <w:tc>
          <w:tcPr>
            <w:tcW w:w="4332" w:type="dxa"/>
            <w:vAlign w:val="center"/>
          </w:tcPr>
          <w:p w14:paraId="6E2A9B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评审意见落实：图 3 系统用例图中“订单、对账与报表”统一为“订单与对账报表”，与 2.1 节正文及 2.7 节功能清单一致；表 2-1 下方补充子功能项数计数口径说明，明确括号内明细项单独计数（个人信息 17 项、七个功能类别合计 42 项），并在 1.2 节与附录 A.3 同步引用该口径；文档完成日期更新为 2026-09-16</w:t>
            </w:r>
          </w:p>
        </w:tc>
        <w:tc>
          <w:tcPr>
            <w:tcW w:w="1626" w:type="dxa"/>
            <w:vAlign w:val="center"/>
          </w:tcPr>
          <w:p w14:paraId="05082C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>
          <w:jc w:val="center"/>
        </w:trPr>
        <w:tc>
          <w:tcPr>
            <w:tcW w:w="722" w:type="dxa"/>
            <w:vAlign w:val="center"/>
          </w:tcPr>
          <w:p w14:paraId="1C706E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vAlign w:val="center"/>
          </w:tcPr>
          <w:p w14:paraId="6562586D">
            <w:pPr>
              <w:spacing w:before="40" w:after="40"/>
              <w:jc w:val="left"/>
            </w:pPr>
            <w:r>
              <w:t>V1.8</w:t>
            </w:r>
          </w:p>
        </w:tc>
        <w:tc>
          <w:tcPr>
            <w:tcW w:w="1444" w:type="dxa"/>
            <w:vAlign w:val="center"/>
          </w:tcPr>
          <w:p w14:paraId="22581A19">
            <w:pPr>
              <w:spacing w:before="40" w:after="40"/>
              <w:jc w:val="left"/>
            </w:pPr>
            <w:r>
              <w:t>2026-10-13</w:t>
            </w:r>
          </w:p>
        </w:tc>
        <w:tc>
          <w:tcPr>
            <w:tcW w:w="4332" w:type="dxa"/>
            <w:vAlign w:val="center"/>
          </w:tcPr>
          <w:p w14:paraId="149DC794">
            <w:pPr>
              <w:spacing w:before="40" w:after="40"/>
              <w:jc w:val="left"/>
            </w:pPr>
            <w:r>
              <w:rPr>
                <w:rFonts w:hint="eastAsia"/>
              </w:rPr>
              <w:t>依据代码基线补齐功能清单中缺失的功能项，不涉及需求边界变更（仅将已实现能力补入清单）：① 2.7 个人信息功能清单新增 3 项子功能——站内通知（融资申请状态变更、订单状态变更、问答与预约回复均产生站内通知，支持查看通知列表与未读数、标记已读）、专家资源管理（管理员查看平台全部专家档案并维护其审核状态，仅管理员可见）、图片资源管理（管理员查看已上传的图片资源并清理未被商品、知识或用户头像引用的对象，仅管理员可见）；② 前两项此前已在 1.3 节管理者职责与需求条目「消息通知」中表述，本版将其补入功能清单以与代码实现一致；图片资源管理为本版新补条目；③ 同步更新 1.2 产品范围、2.2 表 2-1 的计数口径说明与附录 A.3：七个功能类别的子功能由 42 项增至 45 项，「个人信息」由 10 个一级条目展开的 17 项增至 13 个一级条目展开的 20 项；④ 需求跟踪矩阵（附录 B）的 REQ 编号不变。</w:t>
            </w:r>
          </w:p>
        </w:tc>
        <w:tc>
          <w:tcPr>
            <w:tcW w:w="1626" w:type="dxa"/>
            <w:vAlign w:val="center"/>
          </w:tcPr>
          <w:p w14:paraId="406A3476">
            <w:pPr>
              <w:spacing w:before="40" w:after="40"/>
              <w:jc w:val="left"/>
            </w:pPr>
            <w:r>
              <w:rPr>
                <w:rFonts w:hint="eastAsia"/>
              </w:rPr>
              <w:t>斗地组</w:t>
            </w:r>
          </w:p>
        </w:tc>
      </w:tr>
    </w:tbl>
    <w:p w14:paraId="355B0641">
      <w:pPr>
        <w:spacing w:after="120"/>
      </w:pPr>
    </w:p>
    <w:p w14:paraId="6F0AC36A">
      <w:pPr/>
      <w:r>
        <w:br w:type="page"/>
      </w:r>
    </w:p>
    <w:sdt>
      <w:sdtPr>
        <w:id w:val="830809699"/>
        <w:docPartObj>
          <w:docPartGallery w:val="Table of Contents"/>
          <w:docPartUnique w:val="1"/>
        </w:docPartObj>
      </w:sdtPr>
      <w:sdtContent>
        <w:bookmarkStart w:id="2" w:name="_Toc173684243"/>
        <w:p w14:paraId="159892C3">
          <w:pPr>
            <w:pStyle w:val="000013"/>
          </w:pPr>
          <w:r>
            <w:rPr>
              <w:rFonts w:hint="eastAsia" w:ascii="Times New Roman" w:hAnsi="Times New Roman" w:eastAsia="黑体"/>
              <w:b w:val="1"/>
              <w:color w:val="000000"/>
              <w:sz w:val="32"/>
              <w:szCs w:val="32"/>
            </w:rPr>
            <w:t>目　　录</w:t>
          </w:r>
          <w:bookmarkEnd w:id="2"/>
        </w:p>
        <w:p w14:paraId="20EB0BA0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_Toc274850420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变更历史</w:t>
          </w:r>
          <w:r>
            <w:tab/>
          </w:r>
          <w:r>
            <w:fldChar w:fldCharType="begin"/>
          </w:r>
          <w:r>
            <w:instrText xml:space="preserve"> PAGEREF _Toc274850420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3F71878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_Toc173684243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目　　录</w:t>
          </w:r>
          <w:r>
            <w:tab/>
          </w:r>
          <w:r>
            <w:fldChar w:fldCharType="begin"/>
          </w:r>
          <w:r>
            <w:instrText xml:space="preserve"> PAGEREF _Toc173684243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107CF78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_Toc680795828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0．文档介绍</w:t>
          </w:r>
          <w:r>
            <w:tab/>
          </w:r>
          <w:r>
            <w:fldChar w:fldCharType="begin"/>
          </w:r>
          <w:r>
            <w:instrText xml:space="preserve"> PAGEREF _Toc680795828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BDC73E9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_Toc342609980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0.1 文档目的</w:t>
          </w:r>
          <w:r>
            <w:tab/>
          </w:r>
          <w:r>
            <w:fldChar w:fldCharType="begin"/>
          </w:r>
          <w:r>
            <w:instrText xml:space="preserve"> PAGEREF _Toc342609980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F036885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_Toc842276253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0.2 文档范围</w:t>
          </w:r>
          <w:r>
            <w:tab/>
          </w:r>
          <w:r>
            <w:fldChar w:fldCharType="begin"/>
          </w:r>
          <w:r>
            <w:instrText xml:space="preserve"> PAGEREF _Toc842276253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8E0D119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_Toc2072266794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0.3 读者对象</w:t>
          </w:r>
          <w:r>
            <w:tab/>
          </w:r>
          <w:r>
            <w:fldChar w:fldCharType="begin"/>
          </w:r>
          <w:r>
            <w:instrText xml:space="preserve"> PAGEREF _Toc2072266794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ABBB9F0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_Toc698219712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0.4 参考文档</w:t>
          </w:r>
          <w:r>
            <w:tab/>
          </w:r>
          <w:r>
            <w:fldChar w:fldCharType="begin"/>
          </w:r>
          <w:r>
            <w:instrText xml:space="preserve"> PAGEREF _Toc698219712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BD67679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_Toc1128052376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0.5 术语与缩写解释</w:t>
          </w:r>
          <w:r>
            <w:tab/>
          </w:r>
          <w:r>
            <w:fldChar w:fldCharType="begin"/>
          </w:r>
          <w:r>
            <w:instrText xml:space="preserve"> PAGEREF _Toc1128052376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96648C1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_Toc1190647716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1．项目概述</w:t>
          </w:r>
          <w:r>
            <w:tab/>
          </w:r>
          <w:r>
            <w:fldChar w:fldCharType="begin"/>
          </w:r>
          <w:r>
            <w:instrText xml:space="preserve"> PAGEREF _Toc1190647716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6DBF1A0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_Toc963540066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1.1 产品介绍</w:t>
          </w:r>
          <w:r>
            <w:tab/>
          </w:r>
          <w:r>
            <w:fldChar w:fldCharType="begin"/>
          </w:r>
          <w:r>
            <w:instrText xml:space="preserve"> PAGEREF _Toc963540066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107A3E3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_Toc43707235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1.2 产品范围</w:t>
          </w:r>
          <w:r>
            <w:tab/>
          </w:r>
          <w:r>
            <w:fldChar w:fldCharType="begin"/>
          </w:r>
          <w:r>
            <w:instrText xml:space="preserve"> PAGEREF _Toc43707235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26DDC74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_Toc148091371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1.3 用户群体及角色</w:t>
          </w:r>
          <w:r>
            <w:tab/>
          </w:r>
          <w:r>
            <w:fldChar w:fldCharType="begin"/>
          </w:r>
          <w:r>
            <w:instrText xml:space="preserve"> PAGEREF _Toc148091371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211106C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_Toc38125524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1.4 运行环境</w:t>
          </w:r>
          <w:r>
            <w:tab/>
          </w:r>
          <w:r>
            <w:fldChar w:fldCharType="begin"/>
          </w:r>
          <w:r>
            <w:instrText xml:space="preserve"> PAGEREF _Toc38125524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F916B83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_Toc825555062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1.5 假设、依赖和约束</w:t>
          </w:r>
          <w:r>
            <w:tab/>
          </w:r>
          <w:r>
            <w:fldChar w:fldCharType="begin"/>
          </w:r>
          <w:r>
            <w:instrText xml:space="preserve"> PAGEREF _Toc825555062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6E80BC5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_Toc212083767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2．产品的功能性需求</w:t>
          </w:r>
          <w:r>
            <w:tab/>
          </w:r>
          <w:r>
            <w:fldChar w:fldCharType="begin"/>
          </w:r>
          <w:r>
            <w:instrText xml:space="preserve"> PAGEREF _Toc212083767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AD1DDDC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_Toc1816501596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2.1 整体业务流程图／用例图</w:t>
          </w:r>
          <w:r>
            <w:tab/>
          </w:r>
          <w:r>
            <w:fldChar w:fldCharType="begin"/>
          </w:r>
          <w:r>
            <w:instrText xml:space="preserve"> PAGEREF _Toc1816501596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EB63FD8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_Toc1314798220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2.2 功能性需求分类</w:t>
          </w:r>
          <w:r>
            <w:tab/>
          </w:r>
          <w:r>
            <w:fldChar w:fldCharType="begin"/>
          </w:r>
          <w:r>
            <w:instrText xml:space="preserve"> PAGEREF _Toc1314798220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481E440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_Toc206955910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2.3 用户与认证</w:t>
          </w:r>
          <w:r>
            <w:tab/>
          </w:r>
          <w:r>
            <w:fldChar w:fldCharType="begin"/>
          </w:r>
          <w:r>
            <w:instrText xml:space="preserve"> PAGEREF _Toc206955910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87DD1BE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_Toc1531954877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2.3.1 功能清单</w:t>
          </w:r>
          <w:r>
            <w:tab/>
          </w:r>
          <w:r>
            <w:fldChar w:fldCharType="begin"/>
          </w:r>
          <w:r>
            <w:instrText xml:space="preserve"> PAGEREF _Toc1531954877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3161AAF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_Toc1384173856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2.3.2 用例：注册与登录</w:t>
          </w:r>
          <w:r>
            <w:tab/>
          </w:r>
          <w:r>
            <w:fldChar w:fldCharType="begin"/>
          </w:r>
          <w:r>
            <w:instrText xml:space="preserve"> PAGEREF _Toc1384173856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26E168A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_Toc119649841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2.4 首页</w:t>
          </w:r>
          <w:r>
            <w:tab/>
          </w:r>
          <w:r>
            <w:fldChar w:fldCharType="begin"/>
          </w:r>
          <w:r>
            <w:instrText xml:space="preserve"> PAGEREF _Toc119649841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476E7C6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_Toc910184095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2.4.1 功能清单</w:t>
          </w:r>
          <w:r>
            <w:tab/>
          </w:r>
          <w:r>
            <w:fldChar w:fldCharType="begin"/>
          </w:r>
          <w:r>
            <w:instrText xml:space="preserve"> PAGEREF _Toc910184095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E9D27CB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_Toc938067084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2.4.2 用例：浏览首页并查看金融产品</w:t>
          </w:r>
          <w:r>
            <w:tab/>
          </w:r>
          <w:r>
            <w:fldChar w:fldCharType="begin"/>
          </w:r>
          <w:r>
            <w:instrText xml:space="preserve"> PAGEREF _Toc938067084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F471778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_Toc1416028161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2.5 融资服务</w:t>
          </w:r>
          <w:r>
            <w:tab/>
          </w:r>
          <w:r>
            <w:fldChar w:fldCharType="begin"/>
          </w:r>
          <w:r>
            <w:instrText xml:space="preserve"> PAGEREF _Toc1416028161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9595B90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_Toc771525873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2.5.1 功能清单</w:t>
          </w:r>
          <w:r>
            <w:tab/>
          </w:r>
          <w:r>
            <w:fldChar w:fldCharType="begin"/>
          </w:r>
          <w:r>
            <w:instrText xml:space="preserve"> PAGEREF _Toc771525873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2879706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_Toc529086925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2.5.2 用例：提交融资申请并智能匹配</w:t>
          </w:r>
          <w:r>
            <w:tab/>
          </w:r>
          <w:r>
            <w:fldChar w:fldCharType="begin"/>
          </w:r>
          <w:r>
            <w:instrText xml:space="preserve"> PAGEREF _Toc529086925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FF2D39A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_Toc1781649895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2.6 专家助力</w:t>
          </w:r>
          <w:r>
            <w:tab/>
          </w:r>
          <w:r>
            <w:fldChar w:fldCharType="begin"/>
          </w:r>
          <w:r>
            <w:instrText xml:space="preserve"> PAGEREF _Toc1781649895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45215C0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_Toc1825295144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2.6.1 功能清单</w:t>
          </w:r>
          <w:r>
            <w:tab/>
          </w:r>
          <w:r>
            <w:fldChar w:fldCharType="begin"/>
          </w:r>
          <w:r>
            <w:instrText xml:space="preserve"> PAGEREF _Toc1825295144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748A133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_Toc931587813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2.6.2 用例：向专家在线提问</w:t>
          </w:r>
          <w:r>
            <w:tab/>
          </w:r>
          <w:r>
            <w:fldChar w:fldCharType="begin"/>
          </w:r>
          <w:r>
            <w:instrText xml:space="preserve"> PAGEREF _Toc931587813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D182FAB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_Toc2040586461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2.7 农产品交易</w:t>
          </w:r>
          <w:r>
            <w:tab/>
          </w:r>
          <w:r>
            <w:fldChar w:fldCharType="begin"/>
          </w:r>
          <w:r>
            <w:instrText xml:space="preserve"> PAGEREF _Toc2040586461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76CBFAC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_Toc822807437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2.7.1 功能清单</w:t>
          </w:r>
          <w:r>
            <w:tab/>
          </w:r>
          <w:r>
            <w:fldChar w:fldCharType="begin"/>
          </w:r>
          <w:r>
            <w:instrText xml:space="preserve"> PAGEREF _Toc822807437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6DB8FBE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_Toc1277390626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2.7.2 用例：发布商品并处理订单</w:t>
          </w:r>
          <w:r>
            <w:tab/>
          </w:r>
          <w:r>
            <w:fldChar w:fldCharType="begin"/>
          </w:r>
          <w:r>
            <w:instrText xml:space="preserve"> PAGEREF _Toc1277390626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F1ADBB2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_Toc710232123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2.7.3 用例：发布求购需求</w:t>
          </w:r>
          <w:r>
            <w:tab/>
          </w:r>
          <w:r>
            <w:fldChar w:fldCharType="begin"/>
          </w:r>
          <w:r>
            <w:instrText xml:space="preserve"> PAGEREF _Toc710232123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5331ED46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_Toc1157181235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2.8 个人信息</w:t>
          </w:r>
          <w:r>
            <w:tab/>
          </w:r>
          <w:r>
            <w:fldChar w:fldCharType="begin"/>
          </w:r>
          <w:r>
            <w:instrText xml:space="preserve"> PAGEREF _Toc1157181235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288F153A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_Toc1133109413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2.8.1 功能清单</w:t>
          </w:r>
          <w:r>
            <w:tab/>
          </w:r>
          <w:r>
            <w:fldChar w:fldCharType="begin"/>
          </w:r>
          <w:r>
            <w:instrText xml:space="preserve"> PAGEREF _Toc1133109413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D4A0A45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_Toc284922695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2.8.2 用例：管理我的发布</w:t>
          </w:r>
          <w:r>
            <w:tab/>
          </w:r>
          <w:r>
            <w:fldChar w:fldCharType="begin"/>
          </w:r>
          <w:r>
            <w:instrText xml:space="preserve"> PAGEREF _Toc284922695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50269CEC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_Toc1954685702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2.9 融资管理</w:t>
          </w:r>
          <w:r>
            <w:tab/>
          </w:r>
          <w:r>
            <w:fldChar w:fldCharType="begin"/>
          </w:r>
          <w:r>
            <w:instrText xml:space="preserve"> PAGEREF _Toc1954685702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853C20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_Toc197761708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2.9.1 功能清单</w:t>
          </w:r>
          <w:r>
            <w:tab/>
          </w:r>
          <w:r>
            <w:fldChar w:fldCharType="begin"/>
          </w:r>
          <w:r>
            <w:instrText xml:space="preserve"> PAGEREF _Toc197761708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0F8CFC36">
          <w:pPr>
            <w:pStyle w:val="0000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_Toc1623824447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szCs w:val="24"/>
            </w:rPr>
            <w:t>2.9.2 用例：审批贷款申请</w:t>
          </w:r>
          <w:r>
            <w:tab/>
          </w:r>
          <w:r>
            <w:fldChar w:fldCharType="begin"/>
          </w:r>
          <w:r>
            <w:instrText xml:space="preserve"> PAGEREF _Toc1623824447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0EB7D011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_Toc1395294653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3．产品的非功能性需求</w:t>
          </w:r>
          <w:r>
            <w:tab/>
          </w:r>
          <w:r>
            <w:fldChar w:fldCharType="begin"/>
          </w:r>
          <w:r>
            <w:instrText xml:space="preserve"> PAGEREF _Toc1395294653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0B06147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_Toc195807731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3.1 用户界面需求</w:t>
          </w:r>
          <w:r>
            <w:tab/>
          </w:r>
          <w:r>
            <w:fldChar w:fldCharType="begin"/>
          </w:r>
          <w:r>
            <w:instrText xml:space="preserve"> PAGEREF _Toc195807731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0F04E238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_Toc995587713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3.2 性能需求</w:t>
          </w:r>
          <w:r>
            <w:tab/>
          </w:r>
          <w:r>
            <w:fldChar w:fldCharType="begin"/>
          </w:r>
          <w:r>
            <w:instrText xml:space="preserve"> PAGEREF _Toc995587713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2CCD2B3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_Toc1797598614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3.3 产品质量需求</w:t>
          </w:r>
          <w:r>
            <w:tab/>
          </w:r>
          <w:r>
            <w:fldChar w:fldCharType="begin"/>
          </w:r>
          <w:r>
            <w:instrText xml:space="preserve"> PAGEREF _Toc1797598614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5A94057F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_Toc1439959502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3.4 其他需求</w:t>
          </w:r>
          <w:r>
            <w:tab/>
          </w:r>
          <w:r>
            <w:fldChar w:fldCharType="begin"/>
          </w:r>
          <w:r>
            <w:instrText xml:space="preserve"> PAGEREF _Toc1439959502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B94AFBE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_Toc1406132071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4．接口</w:t>
          </w:r>
          <w:r>
            <w:tab/>
          </w:r>
          <w:r>
            <w:fldChar w:fldCharType="begin"/>
          </w:r>
          <w:r>
            <w:instrText xml:space="preserve"> PAGEREF _Toc1406132071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34207C98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_Toc1951665709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附录A：需求建模与分析报告</w:t>
          </w:r>
          <w:r>
            <w:tab/>
          </w:r>
          <w:r>
            <w:fldChar w:fldCharType="begin"/>
          </w:r>
          <w:r>
            <w:instrText xml:space="preserve"> PAGEREF _Toc1951665709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0256CA25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_Toc980346885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A.1 用例模型</w:t>
          </w:r>
          <w:r>
            <w:tab/>
          </w:r>
          <w:r>
            <w:fldChar w:fldCharType="begin"/>
          </w:r>
          <w:r>
            <w:instrText xml:space="preserve"> PAGEREF _Toc980346885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20CB374B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_Toc1195556411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A.2 业务流程模型</w:t>
          </w:r>
          <w:r>
            <w:tab/>
          </w:r>
          <w:r>
            <w:fldChar w:fldCharType="begin"/>
          </w:r>
          <w:r>
            <w:instrText xml:space="preserve"> PAGEREF _Toc1195556411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18DD59FF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_Toc1859598345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A.3 功能分解模型</w:t>
          </w:r>
          <w:r>
            <w:tab/>
          </w:r>
          <w:r>
            <w:fldChar w:fldCharType="begin"/>
          </w:r>
          <w:r>
            <w:instrText xml:space="preserve"> PAGEREF _Toc1859598345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3783FE9A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_Toc1939869624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附录B：需求跟踪矩阵</w:t>
          </w:r>
          <w:r>
            <w:tab/>
          </w:r>
          <w:r>
            <w:fldChar w:fldCharType="begin"/>
          </w:r>
          <w:r>
            <w:instrText xml:space="preserve"> PAGEREF _Toc1939869624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3A9A126A">
          <w:pPr>
            <w:pStyle w:val="0000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_Toc292041814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32"/>
            </w:rPr>
            <w:t>附录C：需求确认</w:t>
          </w:r>
          <w:r>
            <w:tab/>
          </w:r>
          <w:r>
            <w:fldChar w:fldCharType="begin"/>
          </w:r>
          <w:r>
            <w:instrText xml:space="preserve"> PAGEREF _Toc292041814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04057682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_Toc1346634503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C.1 需求评审报告摘要</w:t>
          </w:r>
          <w:r>
            <w:tab/>
          </w:r>
          <w:r>
            <w:fldChar w:fldCharType="begin"/>
          </w:r>
          <w:r>
            <w:instrText xml:space="preserve"> PAGEREF _Toc1346634503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575957E1">
          <w:pPr>
            <w:pStyle w:val="0000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_Toc555936188 </w:instrText>
          </w:r>
          <w:r>
            <w:fldChar w:fldCharType="separate"/>
          </w:r>
          <w:r>
            <w:rPr>
              <w:rFonts w:hint="eastAsia" w:ascii="Times New Roman" w:hAnsi="Times New Roman" w:eastAsia="黑体"/>
              <w:szCs w:val="28"/>
            </w:rPr>
            <w:t>C.2 需求承诺</w:t>
          </w:r>
          <w:r>
            <w:tab/>
          </w:r>
          <w:r>
            <w:fldChar w:fldCharType="begin"/>
          </w:r>
          <w:r>
            <w:instrText xml:space="preserve"> PAGEREF _Toc555936188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26B49182">
          <w:pPr/>
          <w:r>
            <w:fldChar w:fldCharType="end"/>
          </w:r>
        </w:p>
      </w:sdtContent>
    </w:sdt>
    <w:p w14:paraId="39187C8B">
      <w:pPr/>
      <w:r>
        <w:br w:type="page"/>
      </w:r>
    </w:p>
    <w:p w14:paraId="498E9F6A">
      <w:pPr>
        <w:pStyle w:val="00000b"/>
        <w:spacing w:before="360" w:after="240"/>
        <w:outlineLvl w:val="0"/>
      </w:pPr>
      <w:bookmarkStart w:id="3" w:name="_Toc680795828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0．文档介绍</w:t>
      </w:r>
      <w:bookmarkEnd w:id="3"/>
    </w:p>
    <w:p w14:paraId="747DCA7D">
      <w:pPr>
        <w:pStyle w:val="00000c"/>
        <w:spacing w:before="280" w:after="160"/>
        <w:outlineLvl w:val="1"/>
      </w:pPr>
      <w:bookmarkStart w:id="4" w:name="_Toc342609980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0.1 文档目的</w:t>
      </w:r>
      <w:bookmarkEnd w:id="4"/>
    </w:p>
    <w:p w14:paraId="145E8073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为“基于数字经济的农产品融销一体平台”（产品名“融销通”，以下简称“本平台”）的软件需求规格说明书，用于在项目立项通过后、开发启动之前，完整、无歧义地描述本平台的功能性需求与非功能性需求，作为后续系统设计、编码实现、测试用例编写与验收评审的共同依据。</w:t>
      </w:r>
    </w:p>
    <w:p w14:paraId="414A63E7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的编写目的包括：（1）统一项目组、业务部门与银行合作方对系统范围的理解，明确“做什么”与“不做什么”；（2）逐项说明每类功能的输入、操作与输出，作为接口设计与测试用例的源头；（3）建立需求基线，后续需求变更须履行变更审批流程，并同步更新本文档与附录 B 的需求跟踪矩阵。</w:t>
      </w:r>
    </w:p>
    <w:p w14:paraId="728FD833">
      <w:pPr>
        <w:pStyle w:val="00000c"/>
        <w:spacing w:before="280" w:after="160"/>
        <w:outlineLvl w:val="1"/>
      </w:pPr>
      <w:bookmarkStart w:id="5" w:name="_Toc842276253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0.2 文档范围</w:t>
      </w:r>
      <w:bookmarkEnd w:id="5"/>
    </w:p>
    <w:p w14:paraId="33078B1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本文档覆盖本平台一期建设范围内的全部软件需求，具体包括：</w:t>
      </w:r>
    </w:p>
    <w:p w14:paraId="7D565DC2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（1）文档介绍（文档目的、范围、读者对象、参考文档、术语与缩写解释）；</w:t>
      </w:r>
    </w:p>
    <w:p w14:paraId="02CCC0D6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（2）项目概述（产品介绍、产品范围、用户群体及角色、运行环境、假设依赖与约束）；</w:t>
      </w:r>
    </w:p>
    <w:p w14:paraId="096AF61D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（3）产品的功能性需求：整体业务流程图与用例图、功能性需求分类，以及用户与认证、首页、融资服务、专家助力、农产品交易、个人信息、融资管理七个功能类别的详细子功能描述与典型用例；</w:t>
      </w:r>
    </w:p>
    <w:p w14:paraId="17EF0340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（4）产品的非功能性需求：用户界面需求、性能需求、产品质量需求及其他需求；</w:t>
      </w:r>
    </w:p>
    <w:p w14:paraId="0D9333C0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（5）系统接口需求；</w:t>
      </w:r>
    </w:p>
    <w:p w14:paraId="155137AC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（6）附录：需求建模与分析报告、需求跟踪矩阵、需求确认。</w:t>
      </w:r>
    </w:p>
    <w:p w14:paraId="316D3EC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本文档不包含以下内容：系统概要设计与详细设计、数据库物理设计、测试用例明细、部署与运维手册。上述内容分别由对应的设计与测试文档承载。</w:t>
      </w:r>
    </w:p>
    <w:p w14:paraId="016F5D13">
      <w:pPr>
        <w:pStyle w:val="00000c"/>
        <w:spacing w:before="280" w:after="160"/>
        <w:outlineLvl w:val="1"/>
      </w:pPr>
      <w:bookmarkStart w:id="6" w:name="_Toc2072266794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0.3 读者对象</w:t>
      </w:r>
      <w:bookmarkEnd w:id="6"/>
    </w:p>
    <w:p w14:paraId="6DD4121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本文档的读者对象及其关注点如下：</w:t>
      </w:r>
    </w:p>
    <w:p w14:paraId="2E8F6F10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（1）项目负责人与开发人员：依据本文件进行系统设计、接口定义与编码实现，重点关注第 2 章功能描述与第 4 章接口；</w:t>
      </w:r>
    </w:p>
    <w:p w14:paraId="682E36A0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（2）测试人员：依据第 2 章的功能描述与用例流程编写测试用例，依据第 3 章编写性能与质量验证方案；</w:t>
      </w:r>
    </w:p>
    <w:p w14:paraId="1D1FEFF9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（3）业务部门：确认业务规则、角色职责与流程描述是否与实际业务一致；</w:t>
      </w:r>
    </w:p>
    <w:p w14:paraId="1DB7844C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（4）评审组与项目批准人：作为需求评审与需求承诺的依据，重点关注第 1 章范围界定与附录 C。</w:t>
      </w:r>
    </w:p>
    <w:p w14:paraId="40EA61D4">
      <w:pPr>
        <w:pStyle w:val="00000c"/>
        <w:spacing w:before="280" w:after="160"/>
        <w:outlineLvl w:val="1"/>
      </w:pPr>
      <w:bookmarkStart w:id="7" w:name="_Toc698219712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0.4 参考文档</w:t>
      </w:r>
      <w:bookmarkEnd w:id="7"/>
    </w:p>
    <w:p w14:paraId="63416BD6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[SPP-PROC-RD] 斗地组，需求开发规范，编制单位，2026</w:t>
      </w:r>
    </w:p>
    <w:p w14:paraId="20640090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[EB-2026] 斗地组，基于数字经济的农产品融销一体平台可行性研究报告（QST-RXT-2026-DOC-RS），2026-09-15</w:t>
      </w:r>
    </w:p>
    <w:p w14:paraId="74508506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[GB/T 8567] 国家标准化管理委员会，计算机软件文档编制规范，中国标准出版社，2006</w:t>
      </w:r>
    </w:p>
    <w:p w14:paraId="2EC4C448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[GB/T 9385] 国家标准化管理委员会，计算机软件需求规格说明规范，中国标准出版社，2008</w:t>
      </w:r>
    </w:p>
    <w:p w14:paraId="7EBA77D4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[UML-2.5] Object Management Group，OMG Unified Modeling Language Specification Version 2.5，2015</w:t>
      </w:r>
    </w:p>
    <w:p w14:paraId="1AAC42A2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[PIPL] 全国人民代表大会常务委员会，中华人民共和国个人信息保护法，2021</w:t>
      </w:r>
    </w:p>
    <w:p w14:paraId="095353D8">
      <w:pPr>
        <w:pStyle w:val="00000c"/>
        <w:spacing w:before="280" w:after="160"/>
        <w:outlineLvl w:val="1"/>
      </w:pPr>
      <w:bookmarkStart w:id="8" w:name="_Toc1128052376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0.5 术语与缩写解释</w:t>
      </w:r>
      <w:bookmarkEnd w:id="8"/>
    </w:p>
    <w:p w14:paraId="1D960CB2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0-1　术语与缩写解释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2965895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缩写、术语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0D9E960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解　释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D3645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融销通</w:t>
            </w:r>
          </w:p>
        </w:tc>
        <w:tc>
          <w:tcPr>
            <w:tcW w:w="7041" w:type="dxa"/>
            <w:vAlign w:val="center"/>
          </w:tcPr>
          <w:p w14:paraId="25B67C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基于数字经济的农产品融销一体平台的产品名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1A01C3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融销一体</w:t>
            </w:r>
          </w:p>
        </w:tc>
        <w:tc>
          <w:tcPr>
            <w:tcW w:w="7041" w:type="dxa"/>
            <w:vAlign w:val="center"/>
          </w:tcPr>
          <w:p w14:paraId="3DE9CA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将农产品销售（交易）与融资（联合贷款撮合）融合于同一平台的业务模式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3090BE2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联合贷款</w:t>
            </w:r>
          </w:p>
        </w:tc>
        <w:tc>
          <w:tcPr>
            <w:tcW w:w="7041" w:type="dxa"/>
            <w:vAlign w:val="center"/>
          </w:tcPr>
          <w:p w14:paraId="39EDBB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若干农户自愿组成小组、互相担保增信，共同向银行申请贷款的制度安排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2C93DB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融资撮合</w:t>
            </w:r>
          </w:p>
        </w:tc>
        <w:tc>
          <w:tcPr>
            <w:tcW w:w="7041" w:type="dxa"/>
            <w:vAlign w:val="center"/>
          </w:tcPr>
          <w:p w14:paraId="336745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平台按农户经营特征自动匹配相似融资需求者，组建联合贷款小组并推送至银行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0B1F71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智能匹配</w:t>
            </w:r>
          </w:p>
        </w:tc>
        <w:tc>
          <w:tcPr>
            <w:tcW w:w="7041" w:type="dxa"/>
            <w:vAlign w:val="center"/>
          </w:tcPr>
          <w:p w14:paraId="5B78F7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系统按规则或算法为农户推荐相似融资人，或为银行推荐目标农户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52D91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基于内容的推荐</w:t>
            </w:r>
          </w:p>
        </w:tc>
        <w:tc>
          <w:tcPr>
            <w:tcW w:w="7041" w:type="dxa"/>
            <w:vAlign w:val="center"/>
          </w:tcPr>
          <w:p w14:paraId="1E98F3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按对象自身特征计算相似度进行推荐，不依赖大规模用户行为数据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DA6E0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B/S 架构</w:t>
            </w:r>
          </w:p>
        </w:tc>
        <w:tc>
          <w:tcPr>
            <w:tcW w:w="7041" w:type="dxa"/>
            <w:vAlign w:val="center"/>
          </w:tcPr>
          <w:p w14:paraId="6BA9BF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Browser/Server 架构，用户通过浏览器访问，无需安装客户端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70EC3C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SRS</w:t>
            </w:r>
          </w:p>
        </w:tc>
        <w:tc>
          <w:tcPr>
            <w:tcW w:w="7041" w:type="dxa"/>
            <w:vAlign w:val="center"/>
          </w:tcPr>
          <w:p w14:paraId="72D8B5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Software Requirements Specification，软件需求规格说明书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CCCC60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RBAC</w:t>
            </w:r>
          </w:p>
        </w:tc>
        <w:tc>
          <w:tcPr>
            <w:tcW w:w="7041" w:type="dxa"/>
            <w:vAlign w:val="center"/>
          </w:tcPr>
          <w:p w14:paraId="05C5D4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Role-Based Access Control，基于角色的访问控制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2D5702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用例（Use Case）</w:t>
            </w:r>
          </w:p>
        </w:tc>
        <w:tc>
          <w:tcPr>
            <w:tcW w:w="7041" w:type="dxa"/>
            <w:vAlign w:val="center"/>
          </w:tcPr>
          <w:p w14:paraId="07C8FD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描述参与者与系统之间一次完整交互过程的需求描述单位</w:t>
            </w:r>
          </w:p>
        </w:tc>
      </w:tr>
    </w:tbl>
    <w:p w14:paraId="24DCEA9C">
      <w:pPr>
        <w:spacing w:after="120"/>
      </w:pPr>
    </w:p>
    <w:p w14:paraId="2A504393">
      <w:pPr>
        <w:pStyle w:val="00000b"/>
        <w:spacing w:before="360" w:after="240"/>
        <w:outlineLvl w:val="0"/>
      </w:pPr>
      <w:bookmarkStart w:id="9" w:name="_Toc1190647716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1．项目概述</w:t>
      </w:r>
      <w:bookmarkEnd w:id="9"/>
    </w:p>
    <w:p w14:paraId="2E3A2B86">
      <w:pPr>
        <w:pStyle w:val="00000c"/>
        <w:spacing w:before="280" w:after="160"/>
        <w:outlineLvl w:val="1"/>
      </w:pPr>
      <w:bookmarkStart w:id="10" w:name="_Toc963540066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1.1 产品介绍</w:t>
      </w:r>
      <w:bookmarkEnd w:id="10"/>
    </w:p>
    <w:p w14:paraId="577F68D6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（1）产品是什么、有什么用途：</w:t>
      </w:r>
    </w:p>
    <w:p w14:paraId="79AF7A74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“融销通”是一个面向农产品融销一体化的 B/S 架构 Web 平台。平台以融资服务为基础，同时提供农产品线上交易、农业知识与专家服务，把原本分散在线下、依赖熟人关系的“卖货”与“贷款”两条链路搬到线上，并通过业务数据连接农户、采购方、专家与银行用户四类业务角色。</w:t>
      </w:r>
    </w:p>
    <w:p w14:paraId="1195C6A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产品由四类业务角色共同使用：农户既是融资需求方，也是商品供给方；采购方浏览商品、提交订单并发布求购需求；专家提供农业知识与答疑服务；银行用户查看农户融资申请并完成贷款审批。此外，平台管理员作为系统管理角色运行在 Web 后台，负责平台主体审核、内容管理与数据维护，不参与业务闭环。</w:t>
      </w:r>
    </w:p>
    <w:p w14:paraId="73156A17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（2）开发背景：</w:t>
      </w:r>
    </w:p>
    <w:p w14:paraId="34AE667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当前农产品交易虽逐步向数字化方向转型，但传统单边市场模式仍占较大比重，导致市场效率不足、产销对接不畅；加之经济形势与极端天气等不确定因素影响，农产品滞销与价格波动问题突出；同时农户普遍面临融资难、贷款流程繁琐、抗风险能力弱等挑战。农业金融市场上小额融资难、产品销售市场上同质化严重的问题并存。</w:t>
      </w:r>
    </w:p>
    <w:p w14:paraId="015E46C7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提出本项目的业务组织是一家面向农业产业的服务型公司，其使命是通过数字技术提升农产品流通与农村金融服务的效率。业务目标为：以融资撮合为核心切入点，为农户提供便捷的融资通道与线上销售渠道，同时向合作银行输出涉农客群与贷前信息，形成“融资成功越多、农户越活跃、数据越丰富、银行越受益”的正向循环。</w:t>
      </w:r>
    </w:p>
    <w:p w14:paraId="755517A8">
      <w:pPr>
        <w:pStyle w:val="00000c"/>
        <w:spacing w:before="280" w:after="160"/>
        <w:outlineLvl w:val="1"/>
      </w:pPr>
      <w:bookmarkStart w:id="11" w:name="_Toc43707235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1.2 产品范围</w:t>
      </w:r>
      <w:bookmarkEnd w:id="11"/>
    </w:p>
    <w:p w14:paraId="3C57EC21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（1）产品特征：采用 B/S 架构与前后端分离模式；四类业务角色按权限隔离功能入口；以融资服务为基础，交易、知识与专家服务作为增值服务；具备联合融资人智能推荐一项 AI 能力。</w:t>
      </w:r>
    </w:p>
    <w:p w14:paraId="46D2596A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（2）功能简介：产品划分为七个功能模块共 45 项子功能，另设 1 项 AI 智能服务——用户与认证（4 项）、首页（6 项）、融资服务（3 项）、专家助力（5 项）、农产品交易（5 项）、个人信息（20 项）、融资管理（2 项）；AI 智能服务为联合融资人智能推荐（基于内容的推荐算法）。上述项数按明细项统计，表中括号内的明细单独计数，具体口径见 2.2 节表 2-1 的注。</w:t>
      </w:r>
    </w:p>
    <w:p w14:paraId="1F05EE07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（3）适用的领域：农产品流通与销售、农村普惠金融的信息撮合、农业技术与知识服务。</w:t>
      </w:r>
    </w:p>
    <w:p w14:paraId="6F4E7F3D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（4）不适用的领域（本产品不做）：不涉及资金归集与贷款发放（不自设资金池、不直接发放贷款）、不提供贷款兜底或变相增信、不从事征信业务、不承接农产品物流承运、不经营保险业务。</w:t>
      </w:r>
    </w:p>
    <w:p w14:paraId="7712C4F8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（5）应当包含与不包含的内容：</w:t>
      </w:r>
    </w:p>
    <w:p w14:paraId="7F9F2EA4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应当包含：注册与实名认证、商品货源与求购需求管理、购物车与订单、贷款产品展示与融资申请、联合融资人匹配与联合贷款小组组建、农业知识检索、在线问答与专家预约、银行侧智能匹配与贷款审批、平台主体与内容审核、用户与权限管理，以及联合融资人智能推荐服务。</w:t>
      </w:r>
    </w:p>
    <w:p w14:paraId="523E4A28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不包含（后续迭代范围）：在线支付（一期对接第三方模拟支付通道）、仓储与物流跟踪、在线聊天与即时通讯。</w:t>
      </w:r>
    </w:p>
    <w:p w14:paraId="775838F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（6）软件应用：一期部署于模拟运行环境，用于验证业务流程与技术路线；业务数据采用模拟或脱敏数据，验证通过后再逐步向真实用户开放。</w:t>
      </w:r>
    </w:p>
    <w:p w14:paraId="39D24F5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（7）相关收益、目的和目标：一期目标为 8 周内完成七个功能模块与 1 项 AI 智能服务的开发与部署，具体投资与效益测算见《可行性研究报告》。</w:t>
      </w:r>
    </w:p>
    <w:p w14:paraId="54899898">
      <w:pPr>
        <w:pStyle w:val="00000c"/>
        <w:spacing w:before="280" w:after="160"/>
        <w:outlineLvl w:val="1"/>
      </w:pPr>
      <w:bookmarkStart w:id="12" w:name="_Toc148091371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1.3 用户群体及角色</w:t>
      </w:r>
      <w:bookmarkEnd w:id="12"/>
    </w:p>
    <w:p w14:paraId="4A40C66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产品面向四类业务角色。农户数量最多、分布最广，整体年龄偏大、信息化技能偏低，以手机为主要终端，其收益是低门槛获得线上销售渠道与正规融资通道，使用特点是以表单与列表操作为主，因此界面必须做到操作简化并提供图文引导；采购方为农产品的购买方（其他农户、合作社、批发商、商超与餐饮企业等），以浏览、检索与下单为主，其收益是获得公开的货源信息、降低找货成本；专家为农业技术专家，具备一定信息化能力，以 Web 端为主，其收益是线上批量承载答疑与知识服务且工作量可统计；银行用户为涉农金融机构客户经理，以 Web 工作台为主，其收益是批量获得融资申请与农户信息、降低获客与筛选成本。四类业务角色的职责划分见下表。此外，平台管理员作为系统管理角色，以 Web 后台为主，负责统一管理与审核平台主体、商品与内容，不参与业务闭环。</w:t>
      </w:r>
    </w:p>
    <w:p w14:paraId="4C43A308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1-1　业务角色与职责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344678B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角色名称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69CD3A1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职责描述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37E91E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</w:t>
            </w:r>
          </w:p>
        </w:tc>
        <w:tc>
          <w:tcPr>
            <w:tcW w:w="7041" w:type="dxa"/>
            <w:vAlign w:val="center"/>
          </w:tcPr>
          <w:p w14:paraId="097894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与实名认证；发布与管理商品货源；处理订单并发货；发布求购需求；检索与学习农业知识并参与评论；向专家在线提问或线下预约；填写融资申请；确认加入联合贷款小组；查看融资进度；维护个人信息与收货地址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DE03A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采购方</w:t>
            </w:r>
          </w:p>
        </w:tc>
        <w:tc>
          <w:tcPr>
            <w:tcW w:w="7041" w:type="dxa"/>
            <w:vAlign w:val="center"/>
          </w:tcPr>
          <w:p w14:paraId="029483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注册与实名认证；浏览与检索商品货源；加入购物车、提交订单并查看订单；发布求购需求；联系农户；维护个人信息与收货地址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01410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</w:t>
            </w:r>
          </w:p>
        </w:tc>
        <w:tc>
          <w:tcPr>
            <w:tcW w:w="7041" w:type="dxa"/>
            <w:vAlign w:val="center"/>
          </w:tcPr>
          <w:p w14:paraId="5D0CAF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维护与发布农业知识条目；处理农户在线提问并回复；处理专家预约申请；维护个人资料与服务范围；查看本人的服务工作量统计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B4DDF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</w:t>
            </w:r>
          </w:p>
        </w:tc>
        <w:tc>
          <w:tcPr>
            <w:tcW w:w="7041" w:type="dxa"/>
            <w:vAlign w:val="center"/>
          </w:tcPr>
          <w:p w14:paraId="4DD69A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查看平台推送的融资申请与农户信息；按产品条件智能匹配目标农户；对贷款申请做出审批结论并填写审批意见；回传审批与放款结果</w:t>
            </w:r>
          </w:p>
        </w:tc>
      </w:tr>
    </w:tbl>
    <w:p w14:paraId="1D598F7C">
      <w:pPr>
        <w:spacing w:after="120"/>
      </w:pPr>
    </w:p>
    <w:p w14:paraId="5C3B8290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平台管理员为系统管理角色，不参与上述业务闭环，其职责为：用户与经营主体审核；商品货源与求购需求审核；农业知识与评论内容审核；专家资源管理；联合贷款匹配规则配置；用户、角色与权限管理；订单与运营数据查询及报表导出。</w:t>
      </w:r>
    </w:p>
    <w:p w14:paraId="52480C5C">
      <w:pPr>
        <w:pStyle w:val="00000c"/>
        <w:spacing w:before="280" w:after="160"/>
        <w:outlineLvl w:val="1"/>
      </w:pPr>
      <w:bookmarkStart w:id="13" w:name="_Toc38125524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1.4 运行环境</w:t>
      </w:r>
      <w:bookmarkEnd w:id="13"/>
    </w:p>
    <w:p w14:paraId="6ACD6DFE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1-2　运行环境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310CDCF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需求名称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4954950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详细要求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39F5D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硬件平台</w:t>
            </w:r>
          </w:p>
        </w:tc>
        <w:tc>
          <w:tcPr>
            <w:tcW w:w="7041" w:type="dxa"/>
            <w:vAlign w:val="center"/>
          </w:tcPr>
          <w:p w14:paraId="0852C6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服务端：x86_64 服务器，4 核 8GB 内存起，磁盘 100GB 起；客户端：PC（Windows / macOS）与智能手机，通过浏览器访问，无需安装客户端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F0B5F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服务器操作系统</w:t>
            </w:r>
          </w:p>
        </w:tc>
        <w:tc>
          <w:tcPr>
            <w:tcW w:w="7041" w:type="dxa"/>
            <w:vAlign w:val="center"/>
          </w:tcPr>
          <w:p w14:paraId="1FC7B1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openEuler 22 及以上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3229A5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应用运行环境</w:t>
            </w:r>
          </w:p>
        </w:tc>
        <w:tc>
          <w:tcPr>
            <w:tcW w:w="7041" w:type="dxa"/>
            <w:vAlign w:val="center"/>
          </w:tcPr>
          <w:p w14:paraId="5F898D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JDK openJDK 17；Node.js 22 及以上；构建工具 Maven 3.9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23D99A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开发环境</w:t>
            </w:r>
          </w:p>
        </w:tc>
        <w:tc>
          <w:tcPr>
            <w:tcW w:w="7041" w:type="dxa"/>
            <w:vAlign w:val="center"/>
          </w:tcPr>
          <w:p w14:paraId="14ED7B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操作系统：openEuler 24（沙箱环境）或 Windows 10（本地环境）；开发工具：IDEA 2023 及以上、VSCode 1.79.0 及以上、PyCharm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34F89CB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前端技术</w:t>
            </w:r>
          </w:p>
        </w:tc>
        <w:tc>
          <w:tcPr>
            <w:tcW w:w="7041" w:type="dxa"/>
            <w:vAlign w:val="center"/>
          </w:tcPr>
          <w:p w14:paraId="43C18A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Vue.js 3.x ＋ Element Plus，构建工具 Vite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AD617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后端技术</w:t>
            </w:r>
          </w:p>
        </w:tc>
        <w:tc>
          <w:tcPr>
            <w:tcW w:w="7041" w:type="dxa"/>
            <w:vAlign w:val="center"/>
          </w:tcPr>
          <w:p w14:paraId="36BFC0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Spring Boot 4.x，Maven 构建，RESTful 接口风格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22824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</w:t>
            </w:r>
          </w:p>
        </w:tc>
        <w:tc>
          <w:tcPr>
            <w:tcW w:w="7041" w:type="dxa"/>
            <w:vAlign w:val="center"/>
          </w:tcPr>
          <w:p w14:paraId="19E0C9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MySQL 8.0，字符集 utf8mb4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18115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浏览器要求</w:t>
            </w:r>
          </w:p>
        </w:tc>
        <w:tc>
          <w:tcPr>
            <w:tcW w:w="7041" w:type="dxa"/>
            <w:vAlign w:val="center"/>
          </w:tcPr>
          <w:p w14:paraId="572F2A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Chrome / Edge 100 及以上，Safari 16 及以上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E8545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代码托管与构建</w:t>
            </w:r>
          </w:p>
        </w:tc>
        <w:tc>
          <w:tcPr>
            <w:tcW w:w="7041" w:type="dxa"/>
            <w:vAlign w:val="center"/>
          </w:tcPr>
          <w:p w14:paraId="42DF42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华为云 CodeArts，承担代码托管、静态检查、编译构建、部署与测试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C0AF2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需共存的软件组件</w:t>
            </w:r>
          </w:p>
        </w:tc>
        <w:tc>
          <w:tcPr>
            <w:tcW w:w="7041" w:type="dxa"/>
            <w:vAlign w:val="center"/>
          </w:tcPr>
          <w:p w14:paraId="63FCC7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第三方模拟支付通道与模拟短信通道（通过 HTTP 接口调用）；AI 智能服务以独立进程部署，通过 HTTP 与后端通信</w:t>
            </w:r>
          </w:p>
        </w:tc>
      </w:tr>
    </w:tbl>
    <w:p w14:paraId="1F723370">
      <w:pPr>
        <w:spacing w:after="120"/>
      </w:pPr>
    </w:p>
    <w:p w14:paraId="27991215">
      <w:pPr>
        <w:pStyle w:val="00000c"/>
        <w:spacing w:before="280" w:after="160"/>
        <w:outlineLvl w:val="1"/>
      </w:pPr>
      <w:bookmarkStart w:id="14" w:name="_Toc825555062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1.5 假设、依赖和约束</w:t>
      </w:r>
      <w:bookmarkEnd w:id="14"/>
    </w:p>
    <w:p w14:paraId="00FA888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（1）假设：</w:t>
      </w:r>
    </w:p>
    <w:p w14:paraId="7CEFA085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① 一期运行于模拟环境，业务数据为模拟生成或脱敏数据，用户规模按同时在线 30~50 人估算；</w:t>
      </w:r>
    </w:p>
    <w:p w14:paraId="63E88956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② 四类角色的业务规则由业务部门确认后冻结，开发期内不发生结构性变更；</w:t>
      </w:r>
    </w:p>
    <w:p w14:paraId="5B75496F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（2）依赖：</w:t>
      </w:r>
    </w:p>
    <w:p w14:paraId="2E0663CE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① 依赖华为云 CodeArts 提供代码托管与流水线能力；</w:t>
      </w:r>
    </w:p>
    <w:p w14:paraId="6C0C604B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② 依赖第三方模拟支付与模拟短信通道的接口可用性；</w:t>
      </w:r>
    </w:p>
    <w:p w14:paraId="023DBBF8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③ 依赖业务部门按时提供贷款产品参数、知识库示例内容与专家资源名单；</w:t>
      </w:r>
    </w:p>
    <w:p w14:paraId="3AFDE6E2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④ AI 智能服务依赖 Python 算法库（scikit-learn）。</w:t>
      </w:r>
    </w:p>
    <w:p w14:paraId="639CF51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（3）约束：</w:t>
      </w:r>
    </w:p>
    <w:p w14:paraId="3112EC76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① 周期约束：一期开发周期为 8 周（2 个月），功能范围按“必修＋选做”分级收敛；</w:t>
      </w:r>
      <w:bookmarkStart w:id="15" w:name="_GoBack"/>
      <w:bookmarkEnd w:id="15"/>
    </w:p>
    <w:p w14:paraId="729219AB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② 技术栈约束：前端 Vue.js 3.x ＋ Element Plus，后端 Spring Boot 4.x，数据库 MySQL 8.0；</w:t>
      </w:r>
    </w:p>
    <w:p w14:paraId="02A8944A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③ 合规约束：不自设资金池、不直接发放贷款、不提供兜底或变相增信、不从事征信业务；不采集真实农户身份信息与信贷信息；</w:t>
      </w:r>
    </w:p>
    <w:p w14:paraId="39CE55DB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④ 范围约束：在线支付、物流跟踪、在线聊天不纳入一期；</w:t>
      </w:r>
    </w:p>
    <w:p w14:paraId="49BCEC6E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⑤ 部署约束：模拟运行环境不对外开放公网访问。</w:t>
      </w:r>
    </w:p>
    <w:p w14:paraId="25FEE5AB">
      <w:pPr>
        <w:pStyle w:val="00000b"/>
        <w:spacing w:before="360" w:after="240"/>
        <w:outlineLvl w:val="0"/>
      </w:pPr>
      <w:bookmarkStart w:id="16" w:name="_Toc212083767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2．产品的功能性需求</w:t>
      </w:r>
      <w:bookmarkEnd w:id="16"/>
    </w:p>
    <w:p w14:paraId="1FAE86BB">
      <w:pPr>
        <w:pStyle w:val="00000c"/>
        <w:spacing w:before="280" w:after="160"/>
        <w:outlineLvl w:val="1"/>
      </w:pPr>
      <w:bookmarkStart w:id="17" w:name="_Toc1816501596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2.1 整体业务流程图／用例图</w:t>
      </w:r>
      <w:bookmarkEnd w:id="17"/>
    </w:p>
    <w:p w14:paraId="75021830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平台采用面向对象方法进行需求建模：以泳道式业务流程图描述跨角色的主业务流程、判定分支与回流路径，以用例图描述四类业务参与者、系统管理角色与系统功能之间的关系。三张图共同界定了产品的整体业务范围。</w:t>
      </w:r>
    </w:p>
    <w:p w14:paraId="0B9AE4A0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平台的业务流程分为农产品交易、知识与专家服务、融资撮合三条主线，前两条见图 1，融资撮合见图 2；三条主线独立运行，但共享同一份农户业务档案。</w:t>
      </w:r>
    </w:p>
    <w:p w14:paraId="5FB0256F">
      <w:pPr>
        <w:keepNext w:val="1"/>
        <w:spacing w:before="240" w:after="60"/>
        <w:jc w:val="center"/>
      </w:pPr>
      <w:r>
        <w:drawing>
          <wp:inline distT="0" distB="0" distL="0" distR="0">
            <wp:extent cx="5039995" cy="5249545"/>
            <wp:effectExtent l="0" t="0" r="0" b="0"/>
            <wp:docPr id="2" name="图1 交易与知识服务流程图" descr="融销通平台泳道式业务流程图（上半区农产品交易、下半区知识与专家服务）：农户、管理员、融销通平台、采购方、专家五条泳道，含商品审核判定与未通过回流分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1 交易与知识服务流程图" descr="融销通平台泳道式业务流程图（上半区农产品交易、下半区知识与专家服务）：农户、管理员、融销通平台、采购方、专家五条泳道，含商品审核判定与未通过回流分支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5DA75">
      <w:pPr>
        <w:spacing w:before="0" w:after="200"/>
        <w:jc w:val="center"/>
      </w:pPr>
      <w:r>
        <w:rPr>
          <w:rFonts w:hint="eastAsia" w:ascii="Times New Roman" w:hAnsi="Times New Roman" w:eastAsia="黑体"/>
          <w:color w:val="000000"/>
          <w:sz w:val="21"/>
          <w:szCs w:val="21"/>
        </w:rPr>
        <w:t>图 1　交易与知识服务流程图</w:t>
      </w:r>
    </w:p>
    <w:p w14:paraId="508C9C1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图 1 分上下两个分区，纵向依次为农户、管理员、融销通平台、采购方、专家五条泳道，泳道按“谁执行、谁负责”划分：“融销通平台”泳道只承载系统自动处理动作（上架展示、担保结算、数据沉淀、受理分发等），“管理员”泳道承载平台管理员的人工审核动作。上半区为农产品交易流程：农户完成注册与实名认证后发布与管理商品，管理员对商品与经营主体资质进行审核，判定不通过则退回补充资料，通过后商品上架展示；采购方浏览商品、加入购物车并提交订单，平台以第三方支付担保方式结算，农户处理订单并发货，交易完成后交易与行为数据沉淀为农户档案；采购方亦可发布求购需求，经管理员审核后由平台向匹配农户推送，农户查看需求并主动联系采购方。下半区为知识与专家服务流程：专家维护并发布农业知识，经管理员审核上架后供农户检索与学习；农户在线提问或预约线下服务，平台受理并分发，专家处理问答与线下预约，结果经平台回流农户并沉淀为知识条目，供农户检索与复用。图中圆角端点框表示起止、矩形表示处理、菱形表示判定、箭头表示流向，分支标注“是/否”，回流分支以虚线表示，符号遵循 GB 1526 / ISO 5807。</w:t>
      </w:r>
    </w:p>
    <w:p w14:paraId="0AA825D7">
      <w:pPr>
        <w:keepNext w:val="1"/>
        <w:spacing w:before="240" w:after="60"/>
        <w:jc w:val="center"/>
      </w:pPr>
      <w:r>
        <w:drawing>
          <wp:inline distT="0" distB="0" distL="0" distR="0">
            <wp:extent cx="5039995" cy="5204460"/>
            <wp:effectExtent l="0" t="0" r="0" b="0"/>
            <wp:docPr id="5" name="图2 融资撮合流程图" descr="融销通平台泳道式业务流程图（融资撮合）：农户、管理员、融销通平台、银行用户四条泳道，含融资审核判定与未通过回流分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图2 融资撮合流程图" descr="融销通平台泳道式业务流程图（融资撮合）：农户、管理员、融销通平台、银行用户四条泳道，含融资审核判定与未通过回流分支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EC5">
      <w:pPr>
        <w:spacing w:before="0" w:after="200"/>
        <w:jc w:val="center"/>
      </w:pPr>
      <w:r>
        <w:rPr>
          <w:rFonts w:hint="eastAsia" w:ascii="Times New Roman" w:hAnsi="Times New Roman" w:eastAsia="黑体"/>
          <w:color w:val="000000"/>
          <w:sz w:val="21"/>
          <w:szCs w:val="21"/>
        </w:rPr>
        <w:t>图 2　融资撮合流程图</w:t>
      </w:r>
    </w:p>
    <w:p w14:paraId="3D2C543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图 2 以农户、管理员、融销通平台、银行用户四条泳道描述融资撮合流程，泳道口径同图 1：农户发布商品与管理货源后由管理员完成商品与主体审核，通过后交易与行为数据在平台侧沉淀；农户填写融资意向，平台按规则匹配相似农户、生成组队邀请，农户确认加入并组建联合贷款小组；平台把小组与农户档案推送银行，银行用户接收档案并完成审核与尽调，按“是否通过”判定分支处理——通过则放款并回传结果，未通过则反馈原因、退回重新匹配；最终放款结果与交易数据一并沉淀，反哺下一轮撮合。图中符号规范同图 1。</w:t>
      </w:r>
    </w:p>
    <w:p w14:paraId="44155BE3">
      <w:pPr>
        <w:keepNext w:val="1"/>
        <w:spacing w:before="240" w:after="60"/>
        <w:jc w:val="center"/>
      </w:pPr>
      <w:r>
        <w:drawing>
          <wp:inline distT="0" distB="0" distL="0" distR="0">
            <wp:extent cx="4199890" cy="4937760"/>
            <wp:effectExtent l="0" t="0" r="0" b="0"/>
            <wp:docPr id="8" name="图3 系统用例图" descr="融销通平台 UML 用例图：农户、采购方、专家、银行用户四类业务参与者以及平台管理员（系统角色）与系统功能的关系，含 include 包含关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图3 系统用例图" descr="融销通平台 UML 用例图：农户、采购方、专家、银行用户四类业务参与者以及平台管理员（系统角色）与系统功能的关系，含 include 包含关系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9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B16E7">
      <w:pPr>
        <w:spacing w:before="0" w:after="200"/>
        <w:jc w:val="center"/>
      </w:pPr>
      <w:r>
        <w:rPr>
          <w:rFonts w:hint="eastAsia" w:ascii="Times New Roman" w:hAnsi="Times New Roman" w:eastAsia="黑体"/>
          <w:color w:val="000000"/>
          <w:sz w:val="21"/>
          <w:szCs w:val="21"/>
        </w:rPr>
        <w:t>图 3　系统用例图</w:t>
      </w:r>
    </w:p>
    <w:p w14:paraId="35E25CF1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图 3 以 UML 用例图描述参与者与系统功能的静态关系：系统边界矩形内为“融销通平台”的 14 个用例，边界外为农户、采购方、专家、银行用户四类业务参与者，以及作为系统角色的平台管理员。农户关联发布商品、订单与对账报表、知识检索与学习、评论互动与内容管理、在线提问与答疑、线下预约专家、填写融资意向、联合贷款自动匹配等用例；采购方关联发布求购需求、浏览加购与下单；专家关联在线提问与答疑、线下预约专家；银行用户关联联合贷款自动匹配、融资申请审核、放款结果回传；平台管理员关联订单与对账报表、评论互动与内容管理。其中“浏览、加购与下单”包含“第三方支付结算”、“融资申请审核”包含“查看农户档案”，以虚线箭头加 «include» 标注。参与者与用例之间为实线关联关系，管理员以虚线的火柴人标注以区分系统角色。</w:t>
      </w:r>
    </w:p>
    <w:p w14:paraId="194D83C4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说明：用例图与业务流程图中的参与者名称与 1.3 节角色定义一致，用例编号与 2.4~2.9 节的用例编号一一对应。</w:t>
      </w:r>
    </w:p>
    <w:p w14:paraId="7D48287F">
      <w:pPr>
        <w:pStyle w:val="00000c"/>
        <w:spacing w:before="280" w:after="160"/>
        <w:outlineLvl w:val="1"/>
      </w:pPr>
      <w:bookmarkStart w:id="18" w:name="_Toc1314798220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2.2 功能性需求分类</w:t>
      </w:r>
      <w:bookmarkEnd w:id="18"/>
    </w:p>
    <w:p w14:paraId="57234130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功能性需求采用“先粗分再细分”的方式，将产品划分为七个功能类别、共 45 项子功能；各功能类别的名称与 2.4~2.9 节保持一致。此外，产品包含 1 项 AI 智能服务，作为融资服务的能力支撑。</w:t>
      </w:r>
    </w:p>
    <w:p w14:paraId="338E8B4B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2-1　功能性需求分类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4AE9F75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功能类别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73104FD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子　功　能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F732B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用户与认证</w:t>
            </w:r>
          </w:p>
        </w:tc>
        <w:tc>
          <w:tcPr>
            <w:tcW w:w="7041" w:type="dxa"/>
            <w:vAlign w:val="center"/>
          </w:tcPr>
          <w:p w14:paraId="359BB1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注册与实名认证、登录与登出、密码找回与重置、角色与权限管理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DCCD4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</w:t>
            </w:r>
          </w:p>
        </w:tc>
        <w:tc>
          <w:tcPr>
            <w:tcW w:w="7041" w:type="dxa"/>
            <w:vAlign w:val="center"/>
          </w:tcPr>
          <w:p w14:paraId="197EB1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新闻轮播展示、金融产品展示、专家一览、专家知识展示、农业知识展示、助农电商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DACDD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7041" w:type="dxa"/>
            <w:vAlign w:val="center"/>
          </w:tcPr>
          <w:p w14:paraId="1AF679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贷款产品一览、智能匹配、贷款申请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FFEA3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专家助力</w:t>
            </w:r>
          </w:p>
        </w:tc>
        <w:tc>
          <w:tcPr>
            <w:tcW w:w="7041" w:type="dxa"/>
            <w:vAlign w:val="center"/>
          </w:tcPr>
          <w:p w14:paraId="035ED4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农业知识、农业问答、专家介绍、咨询专家、预约专家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25C1F2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农产品交易</w:t>
            </w:r>
          </w:p>
        </w:tc>
        <w:tc>
          <w:tcPr>
            <w:tcW w:w="7041" w:type="dxa"/>
            <w:vAlign w:val="center"/>
          </w:tcPr>
          <w:p w14:paraId="306F2C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求购需求、商品货源、商品详情、购物车、提交订单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2A57E5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个人信息</w:t>
            </w:r>
          </w:p>
        </w:tc>
        <w:tc>
          <w:tcPr>
            <w:tcW w:w="7041" w:type="dxa"/>
            <w:vAlign w:val="center"/>
          </w:tcPr>
          <w:p w14:paraId="2C49BF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本信息管理、收货地址管理、密码管理、我的发布（商品货源管理／求购需求管理）、专家管理（问答管理／预约管理／知识管理）、专家信息管理、我的订单（我卖出的／我买到的）、我的融资管理、站内通知、所有用户管理、所有商品管理、专家资源管理、图片资源管理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E159E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</w:t>
            </w:r>
          </w:p>
        </w:tc>
        <w:tc>
          <w:tcPr>
            <w:tcW w:w="7041" w:type="dxa"/>
            <w:vAlign w:val="center"/>
          </w:tcPr>
          <w:p w14:paraId="24F3EA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智能匹配农户、贷款审批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0AA972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AI 智能服务（1 项）</w:t>
            </w:r>
          </w:p>
        </w:tc>
        <w:tc>
          <w:tcPr>
            <w:tcW w:w="7041" w:type="dxa"/>
            <w:vAlign w:val="center"/>
          </w:tcPr>
          <w:p w14:paraId="297D43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联合融资人智能推荐（基于内容的推荐算法）</w:t>
            </w:r>
          </w:p>
        </w:tc>
      </w:tr>
    </w:tbl>
    <w:p w14:paraId="61C2E03A">
      <w:pPr>
        <w:autoSpaceDE w:val="1"/>
        <w:autoSpaceDN w:val="1"/>
        <w:spacing w:after="120" w:line="360" w:lineRule="auto"/>
      </w:pPr>
      <w:r>
        <w:rPr>
          <w:rFonts w:hint="eastAsia" w:ascii="Times New Roman" w:hAnsi="Times New Roman" w:eastAsia="宋体"/>
          <w:color w:val="000000"/>
          <w:sz w:val="21"/>
          <w:szCs w:val="21"/>
        </w:rPr>
        <w:t>注：表中括号内为该子功能的明细项——“我的发布”含商品货源管理、求购需求管理 2 项，“专家管理”含问答管理、预约管理、知识管理 3 项，“我的订单”含我卖出的、我买到的 2 项。子功能项数按明细项单独计数，故“个人信息”为 13 个一级条目展开后的 20 项，七个功能类别合计 45 项。</w:t>
      </w:r>
    </w:p>
    <w:p w14:paraId="35AB8723">
      <w:pPr>
        <w:spacing w:after="120"/>
      </w:pPr>
    </w:p>
    <w:p w14:paraId="027C1968">
      <w:pPr>
        <w:pStyle w:val="00000c"/>
        <w:spacing w:before="280" w:after="160"/>
        <w:outlineLvl w:val="1"/>
      </w:pPr>
      <w:bookmarkStart w:id="19" w:name="_Toc206955910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2.3 用户与认证</w:t>
      </w:r>
      <w:bookmarkEnd w:id="19"/>
    </w:p>
    <w:p w14:paraId="01017B18">
      <w:pPr>
        <w:pStyle w:val="00000d"/>
        <w:spacing w:before="200" w:after="120"/>
        <w:outlineLvl w:val="2"/>
      </w:pPr>
      <w:bookmarkStart w:id="20" w:name="_Toc1531954877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2.3.1 功能清单</w:t>
      </w:r>
      <w:bookmarkEnd w:id="20"/>
    </w:p>
    <w:p w14:paraId="69D09CEA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2-2　用户与认证功能清单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76"/>
        <w:gridCol w:w="2952"/>
        <w:gridCol w:w="1660"/>
        <w:gridCol w:w="1568"/>
        <w:gridCol w:w="1570"/>
      </w:tblGrid>
      <w:tr>
        <w:trPr>
          <w:tblHeader w:val="1"/>
          <w:jc w:val="center"/>
        </w:trPr>
        <w:tc>
          <w:tcPr>
            <w:tcW w:w="1444" w:type="dxa"/>
            <w:shd w:val="clear" w:color="auto" w:fill="F2F2F0"/>
            <w:vAlign w:val="center"/>
          </w:tcPr>
          <w:p w14:paraId="5520B59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子功能</w:t>
            </w:r>
          </w:p>
        </w:tc>
        <w:tc>
          <w:tcPr>
            <w:tcW w:w="2888" w:type="dxa"/>
            <w:shd w:val="clear" w:color="auto" w:fill="F2F2F0"/>
            <w:vAlign w:val="center"/>
          </w:tcPr>
          <w:p w14:paraId="4D1F34F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描述与优先级</w:t>
            </w:r>
          </w:p>
        </w:tc>
        <w:tc>
          <w:tcPr>
            <w:tcW w:w="1624" w:type="dxa"/>
            <w:shd w:val="clear" w:color="auto" w:fill="F2F2F0"/>
            <w:vAlign w:val="center"/>
          </w:tcPr>
          <w:p w14:paraId="22D543D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</w:t>
            </w:r>
          </w:p>
        </w:tc>
        <w:tc>
          <w:tcPr>
            <w:tcW w:w="1534" w:type="dxa"/>
            <w:shd w:val="clear" w:color="auto" w:fill="F2F2F0"/>
            <w:vAlign w:val="center"/>
          </w:tcPr>
          <w:p w14:paraId="042B30D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</w:t>
            </w:r>
          </w:p>
        </w:tc>
        <w:tc>
          <w:tcPr>
            <w:tcW w:w="1536" w:type="dxa"/>
            <w:shd w:val="clear" w:color="auto" w:fill="F2F2F0"/>
            <w:vAlign w:val="center"/>
          </w:tcPr>
          <w:p w14:paraId="55A03BD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7D7BE6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注册与实名认证</w:t>
            </w:r>
          </w:p>
        </w:tc>
        <w:tc>
          <w:tcPr>
            <w:tcW w:w="2888" w:type="dxa"/>
            <w:vAlign w:val="center"/>
          </w:tcPr>
          <w:p w14:paraId="58C352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提供手机号注册、短信验证码校验与实名／经营主体资料提交，注册时选择农户、采购方、专家或银行用户角色。优先级：高</w:t>
            </w:r>
          </w:p>
        </w:tc>
        <w:tc>
          <w:tcPr>
            <w:tcW w:w="1624" w:type="dxa"/>
            <w:vAlign w:val="center"/>
          </w:tcPr>
          <w:p w14:paraId="1415E28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手机号、短信验证码、角色类型、姓名或企业名称、证件资料</w:t>
            </w:r>
          </w:p>
        </w:tc>
        <w:tc>
          <w:tcPr>
            <w:tcW w:w="1534" w:type="dxa"/>
            <w:vAlign w:val="center"/>
          </w:tcPr>
          <w:p w14:paraId="3ABDD92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校验手机号唯一性与验证码；提交实名与主体资料；资料进入平台审核队列</w:t>
            </w:r>
          </w:p>
        </w:tc>
        <w:tc>
          <w:tcPr>
            <w:tcW w:w="1536" w:type="dxa"/>
            <w:vAlign w:val="center"/>
          </w:tcPr>
          <w:p w14:paraId="43F6E5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注册结果提示与审核状态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1B6A37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登录与登出</w:t>
            </w:r>
          </w:p>
        </w:tc>
        <w:tc>
          <w:tcPr>
            <w:tcW w:w="2888" w:type="dxa"/>
            <w:vAlign w:val="center"/>
          </w:tcPr>
          <w:p w14:paraId="0A8022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账号密码登录后按角色跳转到对应工作台；主体审核未通过的账号仅可查看审核状态。优先级：高</w:t>
            </w:r>
          </w:p>
        </w:tc>
        <w:tc>
          <w:tcPr>
            <w:tcW w:w="1624" w:type="dxa"/>
            <w:vAlign w:val="center"/>
          </w:tcPr>
          <w:p w14:paraId="353ABB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手机号或账号、密码</w:t>
            </w:r>
          </w:p>
        </w:tc>
        <w:tc>
          <w:tcPr>
            <w:tcW w:w="1534" w:type="dxa"/>
            <w:vAlign w:val="center"/>
          </w:tcPr>
          <w:p w14:paraId="192FFB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校验账号状态与密码；连续失败达阈值锁定；登出后清理会话</w:t>
            </w:r>
          </w:p>
        </w:tc>
        <w:tc>
          <w:tcPr>
            <w:tcW w:w="1536" w:type="dxa"/>
            <w:vAlign w:val="center"/>
          </w:tcPr>
          <w:p w14:paraId="4D6FB16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登录结果与角色菜单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63C494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密码找回与重置</w:t>
            </w:r>
          </w:p>
        </w:tc>
        <w:tc>
          <w:tcPr>
            <w:tcW w:w="2888" w:type="dxa"/>
            <w:vAlign w:val="center"/>
          </w:tcPr>
          <w:p w14:paraId="7588D0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登录前通过短信验证码找回并重置登录密码。优先级：高</w:t>
            </w:r>
          </w:p>
        </w:tc>
        <w:tc>
          <w:tcPr>
            <w:tcW w:w="1624" w:type="dxa"/>
            <w:vAlign w:val="center"/>
          </w:tcPr>
          <w:p w14:paraId="27BFBF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手机号、短信验证码、新密码</w:t>
            </w:r>
          </w:p>
        </w:tc>
        <w:tc>
          <w:tcPr>
            <w:tcW w:w="1534" w:type="dxa"/>
            <w:vAlign w:val="center"/>
          </w:tcPr>
          <w:p w14:paraId="3A3626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校验手机号与验证码；新密码强度校验；加盐哈希加密存储</w:t>
            </w:r>
          </w:p>
        </w:tc>
        <w:tc>
          <w:tcPr>
            <w:tcW w:w="1536" w:type="dxa"/>
            <w:vAlign w:val="center"/>
          </w:tcPr>
          <w:p w14:paraId="3629D2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重置结果提示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3D4B70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角色与权限管理</w:t>
            </w:r>
          </w:p>
        </w:tc>
        <w:tc>
          <w:tcPr>
            <w:tcW w:w="2888" w:type="dxa"/>
            <w:vAlign w:val="center"/>
          </w:tcPr>
          <w:p w14:paraId="2C6CCF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管理员维护角色、菜单与数据权限，控制各角色可见的功能入口（仅管理员可见）。优先级：中</w:t>
            </w:r>
          </w:p>
        </w:tc>
        <w:tc>
          <w:tcPr>
            <w:tcW w:w="1624" w:type="dxa"/>
            <w:vAlign w:val="center"/>
          </w:tcPr>
          <w:p w14:paraId="632E0C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角色名称、菜单权限项、数据范围</w:t>
            </w:r>
          </w:p>
        </w:tc>
        <w:tc>
          <w:tcPr>
            <w:tcW w:w="1534" w:type="dxa"/>
            <w:vAlign w:val="center"/>
          </w:tcPr>
          <w:p w14:paraId="46FFD10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新增或编辑角色并分配权限；启用／停用角色</w:t>
            </w:r>
          </w:p>
        </w:tc>
        <w:tc>
          <w:tcPr>
            <w:tcW w:w="1536" w:type="dxa"/>
            <w:vAlign w:val="center"/>
          </w:tcPr>
          <w:p w14:paraId="580986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角色权限列表</w:t>
            </w:r>
          </w:p>
        </w:tc>
      </w:tr>
    </w:tbl>
    <w:p w14:paraId="5D772811">
      <w:pPr>
        <w:spacing w:after="120"/>
      </w:pPr>
    </w:p>
    <w:p w14:paraId="3081C185">
      <w:pPr>
        <w:pStyle w:val="00000d"/>
        <w:spacing w:before="200" w:after="120"/>
        <w:outlineLvl w:val="2"/>
      </w:pPr>
      <w:bookmarkStart w:id="21" w:name="_Toc1384173856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2.3.2 用例：注册与登录</w:t>
      </w:r>
      <w:bookmarkEnd w:id="21"/>
    </w:p>
    <w:p w14:paraId="58CDAA25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用例 UC-AUTH-01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21"/>
        <w:gridCol w:w="7105"/>
      </w:tblGrid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65AB4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用例名称</w:t>
            </w:r>
          </w:p>
        </w:tc>
        <w:tc>
          <w:tcPr>
            <w:tcW w:w="6951" w:type="dxa"/>
            <w:vAlign w:val="center"/>
          </w:tcPr>
          <w:p w14:paraId="231D35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注册与登录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AC1D1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用例编号</w:t>
            </w:r>
          </w:p>
        </w:tc>
        <w:tc>
          <w:tcPr>
            <w:tcW w:w="6951" w:type="dxa"/>
            <w:vAlign w:val="center"/>
          </w:tcPr>
          <w:p w14:paraId="581196A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UC-AUTH-01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9C5AC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用例简介</w:t>
            </w:r>
          </w:p>
        </w:tc>
        <w:tc>
          <w:tcPr>
            <w:tcW w:w="6951" w:type="dxa"/>
            <w:vAlign w:val="center"/>
          </w:tcPr>
          <w:p w14:paraId="26EFE3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新用户以手机号完成注册、实名认证与主体审核，审核通过后登录并进入对应角色的工作台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A26CD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6951" w:type="dxa"/>
            <w:vAlign w:val="center"/>
          </w:tcPr>
          <w:p w14:paraId="35C06D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高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D5ED7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前置条件</w:t>
            </w:r>
          </w:p>
        </w:tc>
        <w:tc>
          <w:tcPr>
            <w:tcW w:w="6951" w:type="dxa"/>
            <w:vAlign w:val="center"/>
          </w:tcPr>
          <w:p w14:paraId="151E70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用户持有可接收短信的手机号；平台已开通短信通道（模拟通道）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97730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后置条件</w:t>
            </w:r>
          </w:p>
        </w:tc>
        <w:tc>
          <w:tcPr>
            <w:tcW w:w="6951" w:type="dxa"/>
            <w:vAlign w:val="center"/>
          </w:tcPr>
          <w:p w14:paraId="073002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账号创建成功且状态为“待审核”或“已通过”，登录后按角色渲染菜单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CA90E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操作流程</w:t>
            </w:r>
          </w:p>
        </w:tc>
        <w:tc>
          <w:tcPr>
            <w:tcW w:w="6951" w:type="dxa"/>
            <w:vAlign w:val="top"/>
          </w:tcPr>
          <w:tbl>
            <w:tblPr>
              <w:tblStyle w:val="00000f"/>
              <w:tblW w:w="5000" w:type="pct"/>
              <w:jc w:val="center"/>
              <w:tblBorders>
                <w:top w:val="single" w:color="000000" w:sz="8" w:space="0"/>
                <w:left w:val="single" w:color="000000" w:sz="4" w:space="0"/>
                <w:bottom w:val="single" w:color="000000" w:sz="8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</w:tblPr>
            <w:tblGrid>
              <w:gridCol w:w="689"/>
              <w:gridCol w:w="1103"/>
              <w:gridCol w:w="5103"/>
            </w:tblGrid>
            <w:tr>
              <w:trPr>
                <w:tblHeader w:val="1"/>
                <w:jc w:val="center"/>
              </w:trPr>
              <w:tc>
                <w:tcPr>
                  <w:tcW w:w="902" w:type="dxa"/>
                  <w:shd w:val="clear" w:color="auto" w:fill="F2F2F0"/>
                  <w:vAlign w:val="center"/>
                </w:tcPr>
                <w:p w14:paraId="1FFA6405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步骤</w:t>
                  </w:r>
                </w:p>
              </w:tc>
              <w:tc>
                <w:tcPr>
                  <w:tcW w:w="1444" w:type="dxa"/>
                  <w:shd w:val="clear" w:color="auto" w:fill="F2F2F0"/>
                  <w:vAlign w:val="center"/>
                </w:tcPr>
                <w:p w14:paraId="04F99F8C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触发者</w:t>
                  </w:r>
                </w:p>
              </w:tc>
              <w:tc>
                <w:tcPr>
                  <w:tcW w:w="6680" w:type="dxa"/>
                  <w:shd w:val="clear" w:color="auto" w:fill="F2F2F0"/>
                  <w:vAlign w:val="center"/>
                </w:tcPr>
                <w:p w14:paraId="645E0A13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描述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2A80FF0A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1</w:t>
                  </w:r>
                </w:p>
              </w:tc>
              <w:tc>
                <w:tcPr>
                  <w:tcW w:w="1444" w:type="dxa"/>
                  <w:vAlign w:val="center"/>
                </w:tcPr>
                <w:p w14:paraId="5ADA996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41111660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进入注册页，填写手机号并获取短信验证码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E978058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2</w:t>
                  </w:r>
                </w:p>
              </w:tc>
              <w:tc>
                <w:tcPr>
                  <w:tcW w:w="1444" w:type="dxa"/>
                  <w:vAlign w:val="center"/>
                </w:tcPr>
                <w:p w14:paraId="55DE6260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50894B9F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校验手机号唯一性与验证码有效性，验证通过后创建账号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61EBA97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3</w:t>
                  </w:r>
                </w:p>
              </w:tc>
              <w:tc>
                <w:tcPr>
                  <w:tcW w:w="1444" w:type="dxa"/>
                  <w:vAlign w:val="center"/>
                </w:tcPr>
                <w:p w14:paraId="678F1F0F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18A5490A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设置登录密码并选择角色类型，提交实名与经营主体资料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21FC5E26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4</w:t>
                  </w:r>
                </w:p>
              </w:tc>
              <w:tc>
                <w:tcPr>
                  <w:tcW w:w="1444" w:type="dxa"/>
                  <w:vAlign w:val="center"/>
                </w:tcPr>
                <w:p w14:paraId="25D6E1B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003F7E5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保存资料并置账号为“待审核”，提示审核进度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90BDC0B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5</w:t>
                  </w:r>
                </w:p>
              </w:tc>
              <w:tc>
                <w:tcPr>
                  <w:tcW w:w="1444" w:type="dxa"/>
                  <w:vAlign w:val="center"/>
                </w:tcPr>
                <w:p w14:paraId="0466A09D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管理员</w:t>
                  </w:r>
                </w:p>
              </w:tc>
              <w:tc>
                <w:tcPr>
                  <w:tcW w:w="6680" w:type="dxa"/>
                  <w:vAlign w:val="center"/>
                </w:tcPr>
                <w:p w14:paraId="61E6830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在用户与主体审核中核对资料，给出通过或退回结论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76F6260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6</w:t>
                  </w:r>
                </w:p>
              </w:tc>
              <w:tc>
                <w:tcPr>
                  <w:tcW w:w="1444" w:type="dxa"/>
                  <w:vAlign w:val="center"/>
                </w:tcPr>
                <w:p w14:paraId="4D00710C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0AD960A6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审核通过后登录，平台按角色跳转到对应工作台</w:t>
                  </w:r>
                </w:p>
              </w:tc>
            </w:tr>
          </w:tbl>
          <w:p w14:paraId="1452676E">
            <w:pPr>
              <w:spacing w:after="0"/>
            </w:pP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26CF0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扩展流程</w:t>
            </w:r>
          </w:p>
        </w:tc>
        <w:tc>
          <w:tcPr>
            <w:tcW w:w="6951" w:type="dxa"/>
            <w:vAlign w:val="center"/>
          </w:tcPr>
          <w:p w14:paraId="6B5B50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用户可先完成注册、稍后补交实名与主体资料；补交前账号功能受限，仅可查看审核状态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2E243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例外流程</w:t>
            </w:r>
          </w:p>
        </w:tc>
        <w:tc>
          <w:tcPr>
            <w:tcW w:w="6951" w:type="dxa"/>
            <w:vAlign w:val="center"/>
          </w:tcPr>
          <w:p w14:paraId="2DDC12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手机号已被注册时提示改用登录或找回密码；验证码错误或过期时提示重新获取；主体审核未通过时提示退回原因，修改后可重新提交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4411D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包含</w:t>
            </w:r>
          </w:p>
        </w:tc>
        <w:tc>
          <w:tcPr>
            <w:tcW w:w="6951" w:type="dxa"/>
            <w:vAlign w:val="center"/>
          </w:tcPr>
          <w:p w14:paraId="66EB70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AAF2B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假设</w:t>
            </w:r>
          </w:p>
        </w:tc>
        <w:tc>
          <w:tcPr>
            <w:tcW w:w="6951" w:type="dxa"/>
            <w:vAlign w:val="center"/>
          </w:tcPr>
          <w:p w14:paraId="3E69C1B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同一手机号在平台内唯一；短信验证码有效期为 5 分钟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86E47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约束条件</w:t>
            </w:r>
          </w:p>
        </w:tc>
        <w:tc>
          <w:tcPr>
            <w:tcW w:w="6951" w:type="dxa"/>
            <w:vAlign w:val="center"/>
          </w:tcPr>
          <w:p w14:paraId="686CED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密码须满足强度要求并加盐哈希存储；连续登录失败达阈值后锁定；一期短信与实名认证均对接模拟通道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99AF3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输入及约束</w:t>
            </w:r>
          </w:p>
        </w:tc>
        <w:tc>
          <w:tcPr>
            <w:tcW w:w="6951" w:type="dxa"/>
            <w:vAlign w:val="center"/>
          </w:tcPr>
          <w:p w14:paraId="75F8F7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输入项须满足 2.3.1 中对应的字段约束</w:t>
            </w:r>
          </w:p>
        </w:tc>
      </w:tr>
    </w:tbl>
    <w:p w14:paraId="56348308">
      <w:pPr>
        <w:spacing w:after="120"/>
      </w:pPr>
    </w:p>
    <w:p w14:paraId="52E551DB">
      <w:pPr>
        <w:pStyle w:val="00000c"/>
        <w:spacing w:before="280" w:after="160"/>
        <w:outlineLvl w:val="1"/>
      </w:pPr>
      <w:bookmarkStart w:id="22" w:name="_Toc119649841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2.4 首页</w:t>
      </w:r>
      <w:bookmarkEnd w:id="22"/>
    </w:p>
    <w:p w14:paraId="538BB345">
      <w:pPr>
        <w:pStyle w:val="00000d"/>
        <w:spacing w:before="200" w:after="120"/>
        <w:outlineLvl w:val="2"/>
      </w:pPr>
      <w:bookmarkStart w:id="23" w:name="_Toc910184095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2.4.1 功能清单</w:t>
      </w:r>
      <w:bookmarkEnd w:id="23"/>
    </w:p>
    <w:p w14:paraId="4C459351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2-3　首页功能清单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76"/>
        <w:gridCol w:w="2952"/>
        <w:gridCol w:w="1660"/>
        <w:gridCol w:w="1568"/>
        <w:gridCol w:w="1570"/>
      </w:tblGrid>
      <w:tr>
        <w:trPr>
          <w:tblHeader w:val="1"/>
          <w:jc w:val="center"/>
        </w:trPr>
        <w:tc>
          <w:tcPr>
            <w:tcW w:w="1444" w:type="dxa"/>
            <w:shd w:val="clear" w:color="auto" w:fill="F2F2F0"/>
            <w:vAlign w:val="center"/>
          </w:tcPr>
          <w:p w14:paraId="3802CF9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子功能</w:t>
            </w:r>
          </w:p>
        </w:tc>
        <w:tc>
          <w:tcPr>
            <w:tcW w:w="2888" w:type="dxa"/>
            <w:shd w:val="clear" w:color="auto" w:fill="F2F2F0"/>
            <w:vAlign w:val="center"/>
          </w:tcPr>
          <w:p w14:paraId="259091A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描述与优先级</w:t>
            </w:r>
          </w:p>
        </w:tc>
        <w:tc>
          <w:tcPr>
            <w:tcW w:w="1624" w:type="dxa"/>
            <w:shd w:val="clear" w:color="auto" w:fill="F2F2F0"/>
            <w:vAlign w:val="center"/>
          </w:tcPr>
          <w:p w14:paraId="1D24F65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</w:t>
            </w:r>
          </w:p>
        </w:tc>
        <w:tc>
          <w:tcPr>
            <w:tcW w:w="1534" w:type="dxa"/>
            <w:shd w:val="clear" w:color="auto" w:fill="F2F2F0"/>
            <w:vAlign w:val="center"/>
          </w:tcPr>
          <w:p w14:paraId="5E1568F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</w:t>
            </w:r>
          </w:p>
        </w:tc>
        <w:tc>
          <w:tcPr>
            <w:tcW w:w="1536" w:type="dxa"/>
            <w:shd w:val="clear" w:color="auto" w:fill="F2F2F0"/>
            <w:vAlign w:val="center"/>
          </w:tcPr>
          <w:p w14:paraId="6F1A2B7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1C1A0A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新闻轮播展示</w:t>
            </w:r>
          </w:p>
        </w:tc>
        <w:tc>
          <w:tcPr>
            <w:tcW w:w="2888" w:type="dxa"/>
            <w:vAlign w:val="center"/>
          </w:tcPr>
          <w:p w14:paraId="08225C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轮播展示平台公告与农业行业新闻。优先级：中</w:t>
            </w:r>
          </w:p>
        </w:tc>
        <w:tc>
          <w:tcPr>
            <w:tcW w:w="1624" w:type="dxa"/>
            <w:vAlign w:val="center"/>
          </w:tcPr>
          <w:p w14:paraId="4F7D9E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管理员维护的新闻条目与封面图</w:t>
            </w:r>
          </w:p>
        </w:tc>
        <w:tc>
          <w:tcPr>
            <w:tcW w:w="1534" w:type="dxa"/>
            <w:vAlign w:val="center"/>
          </w:tcPr>
          <w:p w14:paraId="6CB110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按排序权重轮播，支持手动切换与跳转详情</w:t>
            </w:r>
          </w:p>
        </w:tc>
        <w:tc>
          <w:tcPr>
            <w:tcW w:w="1536" w:type="dxa"/>
            <w:vAlign w:val="center"/>
          </w:tcPr>
          <w:p w14:paraId="21622C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首页顶部轮播图与标题列表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6C9FE7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金融产品展示</w:t>
            </w:r>
          </w:p>
        </w:tc>
        <w:tc>
          <w:tcPr>
            <w:tcW w:w="2888" w:type="dxa"/>
            <w:vAlign w:val="center"/>
          </w:tcPr>
          <w:p w14:paraId="11FEA7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展示合作银行上架的贷款产品。优先级：中</w:t>
            </w:r>
          </w:p>
        </w:tc>
        <w:tc>
          <w:tcPr>
            <w:tcW w:w="1624" w:type="dxa"/>
            <w:vAlign w:val="center"/>
          </w:tcPr>
          <w:p w14:paraId="6514BA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银行用户或管理员维护的产品数据</w:t>
            </w:r>
          </w:p>
        </w:tc>
        <w:tc>
          <w:tcPr>
            <w:tcW w:w="1534" w:type="dxa"/>
            <w:vAlign w:val="center"/>
          </w:tcPr>
          <w:p w14:paraId="183A85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读取产品列表并展示利率、额度、期限与申请条件</w:t>
            </w:r>
          </w:p>
        </w:tc>
        <w:tc>
          <w:tcPr>
            <w:tcW w:w="1536" w:type="dxa"/>
            <w:vAlign w:val="center"/>
          </w:tcPr>
          <w:p w14:paraId="2BE99A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金融产品卡片列表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3D3DDE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专家一览</w:t>
            </w:r>
          </w:p>
        </w:tc>
        <w:tc>
          <w:tcPr>
            <w:tcW w:w="2888" w:type="dxa"/>
            <w:vAlign w:val="center"/>
          </w:tcPr>
          <w:p w14:paraId="7FACB1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展示平台入驻专家列表。优先级：低</w:t>
            </w:r>
          </w:p>
        </w:tc>
        <w:tc>
          <w:tcPr>
            <w:tcW w:w="1624" w:type="dxa"/>
            <w:vAlign w:val="center"/>
          </w:tcPr>
          <w:p w14:paraId="0F459C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专家资料数据</w:t>
            </w:r>
          </w:p>
        </w:tc>
        <w:tc>
          <w:tcPr>
            <w:tcW w:w="1534" w:type="dxa"/>
            <w:vAlign w:val="center"/>
          </w:tcPr>
          <w:p w14:paraId="782CDE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读取并分页展示，支持按擅长领域筛选</w:t>
            </w:r>
          </w:p>
        </w:tc>
        <w:tc>
          <w:tcPr>
            <w:tcW w:w="1536" w:type="dxa"/>
            <w:vAlign w:val="center"/>
          </w:tcPr>
          <w:p w14:paraId="17F015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专家卡片列表，可进入详情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4A2E99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专家知识展示</w:t>
            </w:r>
          </w:p>
        </w:tc>
        <w:tc>
          <w:tcPr>
            <w:tcW w:w="2888" w:type="dxa"/>
            <w:vAlign w:val="center"/>
          </w:tcPr>
          <w:p w14:paraId="13FF87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展示专家发布的农业知识。优先级：低</w:t>
            </w:r>
          </w:p>
        </w:tc>
        <w:tc>
          <w:tcPr>
            <w:tcW w:w="1624" w:type="dxa"/>
            <w:vAlign w:val="center"/>
          </w:tcPr>
          <w:p w14:paraId="618D43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专家发布的知识条目</w:t>
            </w:r>
          </w:p>
        </w:tc>
        <w:tc>
          <w:tcPr>
            <w:tcW w:w="1534" w:type="dxa"/>
            <w:vAlign w:val="center"/>
          </w:tcPr>
          <w:p w14:paraId="12435D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按发布时间倒序取最新若干条</w:t>
            </w:r>
          </w:p>
        </w:tc>
        <w:tc>
          <w:tcPr>
            <w:tcW w:w="1536" w:type="dxa"/>
            <w:vAlign w:val="center"/>
          </w:tcPr>
          <w:p w14:paraId="48F323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知识摘要列表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4500BD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农业知识展示</w:t>
            </w:r>
          </w:p>
        </w:tc>
        <w:tc>
          <w:tcPr>
            <w:tcW w:w="2888" w:type="dxa"/>
            <w:vAlign w:val="center"/>
          </w:tcPr>
          <w:p w14:paraId="658B93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展示平台农业知识库内容。优先级：低</w:t>
            </w:r>
          </w:p>
        </w:tc>
        <w:tc>
          <w:tcPr>
            <w:tcW w:w="1624" w:type="dxa"/>
            <w:vAlign w:val="center"/>
          </w:tcPr>
          <w:p w14:paraId="7669E6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知识库条目与分类数据</w:t>
            </w:r>
          </w:p>
        </w:tc>
        <w:tc>
          <w:tcPr>
            <w:tcW w:w="1534" w:type="dxa"/>
            <w:vAlign w:val="center"/>
          </w:tcPr>
          <w:p w14:paraId="3F8F44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按分类与热度组合展示</w:t>
            </w:r>
          </w:p>
        </w:tc>
        <w:tc>
          <w:tcPr>
            <w:tcW w:w="1536" w:type="dxa"/>
            <w:vAlign w:val="center"/>
          </w:tcPr>
          <w:p w14:paraId="1BC21B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知识摘要列表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6D66DE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助农电商</w:t>
            </w:r>
          </w:p>
        </w:tc>
        <w:tc>
          <w:tcPr>
            <w:tcW w:w="2888" w:type="dxa"/>
            <w:vAlign w:val="center"/>
          </w:tcPr>
          <w:p w14:paraId="24649C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首页进入农产品交易模块的入口。优先级：中</w:t>
            </w:r>
          </w:p>
        </w:tc>
        <w:tc>
          <w:tcPr>
            <w:tcW w:w="1624" w:type="dxa"/>
            <w:vAlign w:val="center"/>
          </w:tcPr>
          <w:p w14:paraId="297685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534" w:type="dxa"/>
            <w:vAlign w:val="center"/>
          </w:tcPr>
          <w:p w14:paraId="479F9B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点击跳转至商品列表页</w:t>
            </w:r>
          </w:p>
        </w:tc>
        <w:tc>
          <w:tcPr>
            <w:tcW w:w="1536" w:type="dxa"/>
            <w:vAlign w:val="center"/>
          </w:tcPr>
          <w:p w14:paraId="753007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商品列表页</w:t>
            </w:r>
          </w:p>
        </w:tc>
      </w:tr>
    </w:tbl>
    <w:p w14:paraId="07247208">
      <w:pPr>
        <w:spacing w:after="120"/>
      </w:pPr>
    </w:p>
    <w:p w14:paraId="1FB59B8A">
      <w:pPr>
        <w:pStyle w:val="00000d"/>
        <w:spacing w:before="200" w:after="120"/>
        <w:outlineLvl w:val="2"/>
      </w:pPr>
      <w:bookmarkStart w:id="24" w:name="_Toc938067084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2.4.2 用例：浏览首页并查看金融产品</w:t>
      </w:r>
      <w:bookmarkEnd w:id="24"/>
    </w:p>
    <w:p w14:paraId="093249E4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用例 UC-HOME-01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21"/>
        <w:gridCol w:w="7105"/>
      </w:tblGrid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AC268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用例名称</w:t>
            </w:r>
          </w:p>
        </w:tc>
        <w:tc>
          <w:tcPr>
            <w:tcW w:w="6951" w:type="dxa"/>
            <w:vAlign w:val="center"/>
          </w:tcPr>
          <w:p w14:paraId="6122A9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浏览首页并查看金融产品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CE75F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用例编号</w:t>
            </w:r>
          </w:p>
        </w:tc>
        <w:tc>
          <w:tcPr>
            <w:tcW w:w="6951" w:type="dxa"/>
            <w:vAlign w:val="center"/>
          </w:tcPr>
          <w:p w14:paraId="526061E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UC-HOME-01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243D2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用例简介</w:t>
            </w:r>
          </w:p>
        </w:tc>
        <w:tc>
          <w:tcPr>
            <w:tcW w:w="6951" w:type="dxa"/>
            <w:vAlign w:val="center"/>
          </w:tcPr>
          <w:p w14:paraId="4C51E7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用户打开平台首页，浏览轮播、金融产品、专家与知识内容，并查看感兴趣的金融产品详情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0A446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6951" w:type="dxa"/>
            <w:vAlign w:val="center"/>
          </w:tcPr>
          <w:p w14:paraId="777B70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中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33E72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前置条件</w:t>
            </w:r>
          </w:p>
        </w:tc>
        <w:tc>
          <w:tcPr>
            <w:tcW w:w="6951" w:type="dxa"/>
            <w:vAlign w:val="center"/>
          </w:tcPr>
          <w:p w14:paraId="4E2DF44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平台已部署且可访问；轮播、金融产品与知识数据已由管理员或银行用户初始化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E1EBE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后置条件</w:t>
            </w:r>
          </w:p>
        </w:tc>
        <w:tc>
          <w:tcPr>
            <w:tcW w:w="6951" w:type="dxa"/>
            <w:vAlign w:val="center"/>
          </w:tcPr>
          <w:p w14:paraId="03D811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用户获得所需信息；若点击产品则进入产品详情页，并可选择进入融资申请流程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16ED8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操作流程</w:t>
            </w:r>
          </w:p>
        </w:tc>
        <w:tc>
          <w:tcPr>
            <w:tcW w:w="6951" w:type="dxa"/>
            <w:vAlign w:val="top"/>
          </w:tcPr>
          <w:tbl>
            <w:tblPr>
              <w:tblStyle w:val="00000f"/>
              <w:tblW w:w="5000" w:type="pct"/>
              <w:jc w:val="center"/>
              <w:tblBorders>
                <w:top w:val="single" w:color="000000" w:sz="8" w:space="0"/>
                <w:left w:val="single" w:color="000000" w:sz="4" w:space="0"/>
                <w:bottom w:val="single" w:color="000000" w:sz="8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</w:tblPr>
            <w:tblGrid>
              <w:gridCol w:w="689"/>
              <w:gridCol w:w="1103"/>
              <w:gridCol w:w="5103"/>
            </w:tblGrid>
            <w:tr>
              <w:trPr>
                <w:tblHeader w:val="1"/>
                <w:jc w:val="center"/>
              </w:trPr>
              <w:tc>
                <w:tcPr>
                  <w:tcW w:w="902" w:type="dxa"/>
                  <w:shd w:val="clear" w:color="auto" w:fill="F2F2F0"/>
                  <w:vAlign w:val="center"/>
                </w:tcPr>
                <w:p w14:paraId="2FDB00B5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步骤</w:t>
                  </w:r>
                </w:p>
              </w:tc>
              <w:tc>
                <w:tcPr>
                  <w:tcW w:w="1444" w:type="dxa"/>
                  <w:shd w:val="clear" w:color="auto" w:fill="F2F2F0"/>
                  <w:vAlign w:val="center"/>
                </w:tcPr>
                <w:p w14:paraId="3EFC6EDF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触发者</w:t>
                  </w:r>
                </w:p>
              </w:tc>
              <w:tc>
                <w:tcPr>
                  <w:tcW w:w="6680" w:type="dxa"/>
                  <w:shd w:val="clear" w:color="auto" w:fill="F2F2F0"/>
                  <w:vAlign w:val="center"/>
                </w:tcPr>
                <w:p w14:paraId="14A12E12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描述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336E3C4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1</w:t>
                  </w:r>
                </w:p>
              </w:tc>
              <w:tc>
                <w:tcPr>
                  <w:tcW w:w="1444" w:type="dxa"/>
                  <w:vAlign w:val="center"/>
                </w:tcPr>
                <w:p w14:paraId="29567EC7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78D5A692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打开平台首页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E6F63C0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2</w:t>
                  </w:r>
                </w:p>
              </w:tc>
              <w:tc>
                <w:tcPr>
                  <w:tcW w:w="1444" w:type="dxa"/>
                  <w:vAlign w:val="center"/>
                </w:tcPr>
                <w:p w14:paraId="1DCB804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7FD0C1E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加载轮播、金融产品、专家一览、专家知识与农业知识数据并渲染页面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99D378A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3</w:t>
                  </w:r>
                </w:p>
              </w:tc>
              <w:tc>
                <w:tcPr>
                  <w:tcW w:w="1444" w:type="dxa"/>
                  <w:vAlign w:val="center"/>
                </w:tcPr>
                <w:p w14:paraId="02832E8C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4BD6D101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上下滚动浏览各内容区块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573DFE8E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4</w:t>
                  </w:r>
                </w:p>
              </w:tc>
              <w:tc>
                <w:tcPr>
                  <w:tcW w:w="1444" w:type="dxa"/>
                  <w:vAlign w:val="center"/>
                </w:tcPr>
                <w:p w14:paraId="2C6567B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7F70423F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点击某条金融产品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89E7C60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5</w:t>
                  </w:r>
                </w:p>
              </w:tc>
              <w:tc>
                <w:tcPr>
                  <w:tcW w:w="1444" w:type="dxa"/>
                  <w:vAlign w:val="center"/>
                </w:tcPr>
                <w:p w14:paraId="676C970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546F6B19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展示产品详情（利率、额度、期限、申请条件）</w:t>
                  </w:r>
                </w:p>
              </w:tc>
            </w:tr>
          </w:tbl>
          <w:p w14:paraId="00525AC8">
            <w:pPr>
              <w:spacing w:after="0"/>
            </w:pP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F5EB6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扩展流程</w:t>
            </w:r>
          </w:p>
        </w:tc>
        <w:tc>
          <w:tcPr>
            <w:tcW w:w="6951" w:type="dxa"/>
            <w:vAlign w:val="center"/>
          </w:tcPr>
          <w:p w14:paraId="4D42CE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步骤 4 中用户点击“助农电商”入口，跳转至农产品交易模块商品列表页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627EF0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例外流程</w:t>
            </w:r>
          </w:p>
        </w:tc>
        <w:tc>
          <w:tcPr>
            <w:tcW w:w="6951" w:type="dxa"/>
            <w:vAlign w:val="center"/>
          </w:tcPr>
          <w:p w14:paraId="7F9DC9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某一区块数据加载失败时，该区块显示空状态与重试入口，不影响其他区块展示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77A6B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包含</w:t>
            </w:r>
          </w:p>
        </w:tc>
        <w:tc>
          <w:tcPr>
            <w:tcW w:w="6951" w:type="dxa"/>
            <w:vAlign w:val="center"/>
          </w:tcPr>
          <w:p w14:paraId="26CF1F3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CFA2B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假设</w:t>
            </w:r>
          </w:p>
        </w:tc>
        <w:tc>
          <w:tcPr>
            <w:tcW w:w="6951" w:type="dxa"/>
            <w:vAlign w:val="center"/>
          </w:tcPr>
          <w:p w14:paraId="086C3C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用户网络正常，首页相关接口可用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BE51A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约束条件</w:t>
            </w:r>
          </w:p>
        </w:tc>
        <w:tc>
          <w:tcPr>
            <w:tcW w:w="6951" w:type="dxa"/>
            <w:vAlign w:val="center"/>
          </w:tcPr>
          <w:p w14:paraId="3BDBB7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首页各区块数据均由管理员或银行用户维护，普通用户无编辑权限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AB342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输入及约束</w:t>
            </w:r>
          </w:p>
        </w:tc>
        <w:tc>
          <w:tcPr>
            <w:tcW w:w="6951" w:type="dxa"/>
            <w:vAlign w:val="center"/>
          </w:tcPr>
          <w:p w14:paraId="7EE5797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本用例无用户输入；数据来源为平台数据库</w:t>
            </w:r>
          </w:p>
        </w:tc>
      </w:tr>
    </w:tbl>
    <w:p w14:paraId="48482752">
      <w:pPr>
        <w:spacing w:after="120"/>
      </w:pPr>
    </w:p>
    <w:p w14:paraId="462C5431">
      <w:pPr>
        <w:pStyle w:val="00000c"/>
        <w:spacing w:before="280" w:after="160"/>
        <w:outlineLvl w:val="1"/>
      </w:pPr>
      <w:bookmarkStart w:id="25" w:name="_Toc1416028161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2.5 融资服务</w:t>
      </w:r>
      <w:bookmarkEnd w:id="25"/>
    </w:p>
    <w:p w14:paraId="2763AC44">
      <w:pPr>
        <w:pStyle w:val="00000d"/>
        <w:spacing w:before="200" w:after="120"/>
        <w:outlineLvl w:val="2"/>
      </w:pPr>
      <w:bookmarkStart w:id="26" w:name="_Toc771525873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2.5.1 功能清单</w:t>
      </w:r>
      <w:bookmarkEnd w:id="26"/>
    </w:p>
    <w:p w14:paraId="019E47FB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2-4　融资服务功能清单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76"/>
        <w:gridCol w:w="2952"/>
        <w:gridCol w:w="1660"/>
        <w:gridCol w:w="1568"/>
        <w:gridCol w:w="1570"/>
      </w:tblGrid>
      <w:tr>
        <w:trPr>
          <w:tblHeader w:val="1"/>
          <w:jc w:val="center"/>
        </w:trPr>
        <w:tc>
          <w:tcPr>
            <w:tcW w:w="1444" w:type="dxa"/>
            <w:shd w:val="clear" w:color="auto" w:fill="F2F2F0"/>
            <w:vAlign w:val="center"/>
          </w:tcPr>
          <w:p w14:paraId="0B52E9C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子功能</w:t>
            </w:r>
          </w:p>
        </w:tc>
        <w:tc>
          <w:tcPr>
            <w:tcW w:w="2888" w:type="dxa"/>
            <w:shd w:val="clear" w:color="auto" w:fill="F2F2F0"/>
            <w:vAlign w:val="center"/>
          </w:tcPr>
          <w:p w14:paraId="2DA0573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描述与优先级</w:t>
            </w:r>
          </w:p>
        </w:tc>
        <w:tc>
          <w:tcPr>
            <w:tcW w:w="1624" w:type="dxa"/>
            <w:shd w:val="clear" w:color="auto" w:fill="F2F2F0"/>
            <w:vAlign w:val="center"/>
          </w:tcPr>
          <w:p w14:paraId="25F2B7D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</w:t>
            </w:r>
          </w:p>
        </w:tc>
        <w:tc>
          <w:tcPr>
            <w:tcW w:w="1534" w:type="dxa"/>
            <w:shd w:val="clear" w:color="auto" w:fill="F2F2F0"/>
            <w:vAlign w:val="center"/>
          </w:tcPr>
          <w:p w14:paraId="17A2F18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</w:t>
            </w:r>
          </w:p>
        </w:tc>
        <w:tc>
          <w:tcPr>
            <w:tcW w:w="1536" w:type="dxa"/>
            <w:shd w:val="clear" w:color="auto" w:fill="F2F2F0"/>
            <w:vAlign w:val="center"/>
          </w:tcPr>
          <w:p w14:paraId="23C44F6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018B2F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贷款产品一览</w:t>
            </w:r>
          </w:p>
        </w:tc>
        <w:tc>
          <w:tcPr>
            <w:tcW w:w="2888" w:type="dxa"/>
            <w:vAlign w:val="center"/>
          </w:tcPr>
          <w:p w14:paraId="1061EE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农户查看合作银行上架的贷款产品列表与详情。优先级：高</w:t>
            </w:r>
          </w:p>
        </w:tc>
        <w:tc>
          <w:tcPr>
            <w:tcW w:w="1624" w:type="dxa"/>
            <w:vAlign w:val="center"/>
          </w:tcPr>
          <w:p w14:paraId="2C307A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银行用户或管理员维护的产品数据</w:t>
            </w:r>
          </w:p>
        </w:tc>
        <w:tc>
          <w:tcPr>
            <w:tcW w:w="1534" w:type="dxa"/>
            <w:vAlign w:val="center"/>
          </w:tcPr>
          <w:p w14:paraId="7AD28A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按额度、期限、利率筛选与排序；查看产品详情</w:t>
            </w:r>
          </w:p>
        </w:tc>
        <w:tc>
          <w:tcPr>
            <w:tcW w:w="1536" w:type="dxa"/>
            <w:vAlign w:val="center"/>
          </w:tcPr>
          <w:p w14:paraId="244614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产品列表与详情页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1DEAE0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智能匹配</w:t>
            </w:r>
          </w:p>
        </w:tc>
        <w:tc>
          <w:tcPr>
            <w:tcW w:w="2888" w:type="dxa"/>
            <w:vAlign w:val="center"/>
          </w:tcPr>
          <w:p w14:paraId="3CEFEB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农户提交融资申请后，系统按经营特征推荐相似农户作为联合贷款候选人。优先级：高</w:t>
            </w:r>
          </w:p>
        </w:tc>
        <w:tc>
          <w:tcPr>
            <w:tcW w:w="1624" w:type="dxa"/>
            <w:vAlign w:val="center"/>
          </w:tcPr>
          <w:p w14:paraId="56BE27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融资申请信息（额度、用途、期限、经营品类、所在地区）</w:t>
            </w:r>
          </w:p>
        </w:tc>
        <w:tc>
          <w:tcPr>
            <w:tcW w:w="1534" w:type="dxa"/>
            <w:vAlign w:val="center"/>
          </w:tcPr>
          <w:p w14:paraId="62ACD7B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调用联合融资人推荐接口计算特征相似度并排序，过滤已组队关系</w:t>
            </w:r>
          </w:p>
        </w:tc>
        <w:tc>
          <w:tcPr>
            <w:tcW w:w="1536" w:type="dxa"/>
            <w:vAlign w:val="center"/>
          </w:tcPr>
          <w:p w14:paraId="2891AE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候选联合贷款人列表（含匹配度）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1D1DF1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贷款申请</w:t>
            </w:r>
          </w:p>
        </w:tc>
        <w:tc>
          <w:tcPr>
            <w:tcW w:w="2888" w:type="dxa"/>
            <w:vAlign w:val="center"/>
          </w:tcPr>
          <w:p w14:paraId="459464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农户提交融资申请，形成联合贷款小组意向并推送至银行侧。优先级：高</w:t>
            </w:r>
          </w:p>
        </w:tc>
        <w:tc>
          <w:tcPr>
            <w:tcW w:w="1624" w:type="dxa"/>
            <w:vAlign w:val="center"/>
          </w:tcPr>
          <w:p w14:paraId="40C1DF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融资申请表单、候选人组队确认结果</w:t>
            </w:r>
          </w:p>
        </w:tc>
        <w:tc>
          <w:tcPr>
            <w:tcW w:w="1534" w:type="dxa"/>
            <w:vAlign w:val="center"/>
          </w:tcPr>
          <w:p w14:paraId="0F099A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校验必填项并落库；生成组队邀请；组建小组；推送融资管理模块</w:t>
            </w:r>
          </w:p>
        </w:tc>
        <w:tc>
          <w:tcPr>
            <w:tcW w:w="1536" w:type="dxa"/>
            <w:vAlign w:val="center"/>
          </w:tcPr>
          <w:p w14:paraId="1B7DEE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申请编号与申请状态；小组成立通知</w:t>
            </w:r>
          </w:p>
        </w:tc>
      </w:tr>
    </w:tbl>
    <w:p w14:paraId="6F17796B">
      <w:pPr>
        <w:spacing w:after="120"/>
      </w:pPr>
    </w:p>
    <w:p w14:paraId="530F8A7C">
      <w:pPr>
        <w:pStyle w:val="00000d"/>
        <w:spacing w:before="200" w:after="120"/>
        <w:outlineLvl w:val="2"/>
      </w:pPr>
      <w:bookmarkStart w:id="27" w:name="_Toc529086925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2.5.2 用例：提交融资申请并智能匹配</w:t>
      </w:r>
      <w:bookmarkEnd w:id="27"/>
    </w:p>
    <w:p w14:paraId="0892197F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用例 UC-FIN-01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21"/>
        <w:gridCol w:w="7105"/>
      </w:tblGrid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8299D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用例名称</w:t>
            </w:r>
          </w:p>
        </w:tc>
        <w:tc>
          <w:tcPr>
            <w:tcW w:w="6951" w:type="dxa"/>
            <w:vAlign w:val="center"/>
          </w:tcPr>
          <w:p w14:paraId="13F1F8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提交融资申请并智能匹配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3E977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用例编号</w:t>
            </w:r>
          </w:p>
        </w:tc>
        <w:tc>
          <w:tcPr>
            <w:tcW w:w="6951" w:type="dxa"/>
            <w:vAlign w:val="center"/>
          </w:tcPr>
          <w:p w14:paraId="297163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UC-FIN-01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1602E6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用例简介</w:t>
            </w:r>
          </w:p>
        </w:tc>
        <w:tc>
          <w:tcPr>
            <w:tcW w:w="6951" w:type="dxa"/>
            <w:vAlign w:val="center"/>
          </w:tcPr>
          <w:p w14:paraId="6BBF73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农户填写并提交融资申请，系统调用推荐算法匹配相似农户，农户确认后组建联合贷款小组并推送银行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506FA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6951" w:type="dxa"/>
            <w:vAlign w:val="center"/>
          </w:tcPr>
          <w:p w14:paraId="72EB0D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高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91C94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前置条件</w:t>
            </w:r>
          </w:p>
        </w:tc>
        <w:tc>
          <w:tcPr>
            <w:tcW w:w="6951" w:type="dxa"/>
            <w:vAlign w:val="center"/>
          </w:tcPr>
          <w:p w14:paraId="6FE5A6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农户已注册并完成实名认证；平台已上架至少一款贷款产品；农户经营特征信息已填写完整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D90BC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后置条件</w:t>
            </w:r>
          </w:p>
        </w:tc>
        <w:tc>
          <w:tcPr>
            <w:tcW w:w="6951" w:type="dxa"/>
            <w:vAlign w:val="center"/>
          </w:tcPr>
          <w:p w14:paraId="2C87BE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融资申请落库并生成申请编号；联合贷款小组组建完成或处于待确认状态；申请已推送至融资管理模块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25A59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操作流程</w:t>
            </w:r>
          </w:p>
        </w:tc>
        <w:tc>
          <w:tcPr>
            <w:tcW w:w="6951" w:type="dxa"/>
            <w:vAlign w:val="top"/>
          </w:tcPr>
          <w:tbl>
            <w:tblPr>
              <w:tblStyle w:val="00000f"/>
              <w:tblW w:w="5000" w:type="pct"/>
              <w:jc w:val="center"/>
              <w:tblBorders>
                <w:top w:val="single" w:color="000000" w:sz="8" w:space="0"/>
                <w:left w:val="single" w:color="000000" w:sz="4" w:space="0"/>
                <w:bottom w:val="single" w:color="000000" w:sz="8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</w:tblPr>
            <w:tblGrid>
              <w:gridCol w:w="689"/>
              <w:gridCol w:w="1103"/>
              <w:gridCol w:w="5103"/>
            </w:tblGrid>
            <w:tr>
              <w:trPr>
                <w:tblHeader w:val="1"/>
                <w:jc w:val="center"/>
              </w:trPr>
              <w:tc>
                <w:tcPr>
                  <w:tcW w:w="902" w:type="dxa"/>
                  <w:shd w:val="clear" w:color="auto" w:fill="F2F2F0"/>
                  <w:vAlign w:val="center"/>
                </w:tcPr>
                <w:p w14:paraId="43F54F2B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步骤</w:t>
                  </w:r>
                </w:p>
              </w:tc>
              <w:tc>
                <w:tcPr>
                  <w:tcW w:w="1444" w:type="dxa"/>
                  <w:shd w:val="clear" w:color="auto" w:fill="F2F2F0"/>
                  <w:vAlign w:val="center"/>
                </w:tcPr>
                <w:p w14:paraId="6EE70D91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触发者</w:t>
                  </w:r>
                </w:p>
              </w:tc>
              <w:tc>
                <w:tcPr>
                  <w:tcW w:w="6680" w:type="dxa"/>
                  <w:shd w:val="clear" w:color="auto" w:fill="F2F2F0"/>
                  <w:vAlign w:val="center"/>
                </w:tcPr>
                <w:p w14:paraId="7BD7BF34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描述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72B681D7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1</w:t>
                  </w:r>
                </w:p>
              </w:tc>
              <w:tc>
                <w:tcPr>
                  <w:tcW w:w="1444" w:type="dxa"/>
                  <w:vAlign w:val="center"/>
                </w:tcPr>
                <w:p w14:paraId="24FB5A5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31185FD9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进入融资服务，查看贷款产品并选择目标产品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3660D38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2</w:t>
                  </w:r>
                </w:p>
              </w:tc>
              <w:tc>
                <w:tcPr>
                  <w:tcW w:w="1444" w:type="dxa"/>
                  <w:vAlign w:val="center"/>
                </w:tcPr>
                <w:p w14:paraId="2C5424CC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6B9AF15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填写融资申请（额度、用途、期限、经营品类、所在地区）并提交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7BCFEBCE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3</w:t>
                  </w:r>
                </w:p>
              </w:tc>
              <w:tc>
                <w:tcPr>
                  <w:tcW w:w="1444" w:type="dxa"/>
                  <w:vAlign w:val="center"/>
                </w:tcPr>
                <w:p w14:paraId="61D5F22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549A8F4C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校验表单完整性与取值范围，落库并生成申请编号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7113F2A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4</w:t>
                  </w:r>
                </w:p>
              </w:tc>
              <w:tc>
                <w:tcPr>
                  <w:tcW w:w="1444" w:type="dxa"/>
                  <w:vAlign w:val="center"/>
                </w:tcPr>
                <w:p w14:paraId="53C0388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61D36BA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调用联合融资人推荐接口，按特征相似度排序并过滤已组队关系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562162B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5</w:t>
                  </w:r>
                </w:p>
              </w:tc>
              <w:tc>
                <w:tcPr>
                  <w:tcW w:w="1444" w:type="dxa"/>
                  <w:vAlign w:val="center"/>
                </w:tcPr>
                <w:p w14:paraId="379223C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0369D81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返回候选人列表与匹配度，向候选人发送组队邀请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87BF81A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6</w:t>
                  </w:r>
                </w:p>
              </w:tc>
              <w:tc>
                <w:tcPr>
                  <w:tcW w:w="1444" w:type="dxa"/>
                  <w:vAlign w:val="center"/>
                </w:tcPr>
                <w:p w14:paraId="000D9D47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6F9B4411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查看邀请并确认加入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68C16E39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7</w:t>
                  </w:r>
                </w:p>
              </w:tc>
              <w:tc>
                <w:tcPr>
                  <w:tcW w:w="1444" w:type="dxa"/>
                  <w:vAlign w:val="center"/>
                </w:tcPr>
                <w:p w14:paraId="51D5ECBE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739793D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组建联合贷款小组，将小组信息与融资申请推送至融资管理模块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67CCAF8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8</w:t>
                  </w:r>
                </w:p>
              </w:tc>
              <w:tc>
                <w:tcPr>
                  <w:tcW w:w="1444" w:type="dxa"/>
                  <w:vAlign w:val="center"/>
                </w:tcPr>
                <w:p w14:paraId="0F77475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05EE8687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更新申请状态并通知农户</w:t>
                  </w:r>
                </w:p>
              </w:tc>
            </w:tr>
          </w:tbl>
          <w:p w14:paraId="387131BF">
            <w:pPr>
              <w:spacing w:after="0"/>
            </w:pP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B8A52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扩展流程</w:t>
            </w:r>
          </w:p>
        </w:tc>
        <w:tc>
          <w:tcPr>
            <w:tcW w:w="6951" w:type="dxa"/>
            <w:vAlign w:val="center"/>
          </w:tcPr>
          <w:p w14:paraId="735F94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步骤 5 中若候选人在约定期限内均未接受邀请，农户可重新发起匹配，或调整额度与期限后再次匹配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81869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例外流程</w:t>
            </w:r>
          </w:p>
        </w:tc>
        <w:tc>
          <w:tcPr>
            <w:tcW w:w="6951" w:type="dxa"/>
            <w:vAlign w:val="center"/>
          </w:tcPr>
          <w:p w14:paraId="70D009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推荐接口不可用或超时时，降级为按经营品类与所在地区直接匹配的规则版本，流程继续执行；表单校验失败时逐字段提示原因并保留已填内容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49904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包含</w:t>
            </w:r>
          </w:p>
        </w:tc>
        <w:tc>
          <w:tcPr>
            <w:tcW w:w="6951" w:type="dxa"/>
            <w:vAlign w:val="center"/>
          </w:tcPr>
          <w:p w14:paraId="654F0C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C3D84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假设</w:t>
            </w:r>
          </w:p>
        </w:tc>
        <w:tc>
          <w:tcPr>
            <w:tcW w:w="6951" w:type="dxa"/>
            <w:vAlign w:val="center"/>
          </w:tcPr>
          <w:p w14:paraId="44BA90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推荐算法所依赖的农户特征数据已完整填写且未被修改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EB275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约束条件</w:t>
            </w:r>
          </w:p>
        </w:tc>
        <w:tc>
          <w:tcPr>
            <w:tcW w:w="6951" w:type="dxa"/>
            <w:vAlign w:val="center"/>
          </w:tcPr>
          <w:p w14:paraId="32695E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融资额度与期限须在所选贷款产品的允许范围内；同一农户同时最多参与一个处于进行中的联合贷款小组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0716E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输入及约束</w:t>
            </w:r>
          </w:p>
        </w:tc>
        <w:tc>
          <w:tcPr>
            <w:tcW w:w="6951" w:type="dxa"/>
            <w:vAlign w:val="center"/>
          </w:tcPr>
          <w:p w14:paraId="09460C7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融资额度、用途、期限为必填；额度为大于 0 的数值且最多两位小数；期限取产品允许的枚举值</w:t>
            </w:r>
          </w:p>
        </w:tc>
      </w:tr>
    </w:tbl>
    <w:p w14:paraId="7ED8F1A2">
      <w:pPr>
        <w:spacing w:after="120"/>
      </w:pPr>
    </w:p>
    <w:p w14:paraId="2D9E01A7">
      <w:pPr>
        <w:pStyle w:val="00000c"/>
        <w:spacing w:before="280" w:after="160"/>
        <w:outlineLvl w:val="1"/>
      </w:pPr>
      <w:bookmarkStart w:id="28" w:name="_Toc1781649895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2.6 专家助力</w:t>
      </w:r>
      <w:bookmarkEnd w:id="28"/>
    </w:p>
    <w:p w14:paraId="1D238453">
      <w:pPr>
        <w:pStyle w:val="00000d"/>
        <w:spacing w:before="200" w:after="120"/>
        <w:outlineLvl w:val="2"/>
      </w:pPr>
      <w:bookmarkStart w:id="29" w:name="_Toc1825295144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2.6.1 功能清单</w:t>
      </w:r>
      <w:bookmarkEnd w:id="29"/>
    </w:p>
    <w:p w14:paraId="4E8D6E93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2-5　专家助力功能清单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76"/>
        <w:gridCol w:w="2952"/>
        <w:gridCol w:w="1660"/>
        <w:gridCol w:w="1568"/>
        <w:gridCol w:w="1570"/>
      </w:tblGrid>
      <w:tr>
        <w:trPr>
          <w:tblHeader w:val="1"/>
          <w:jc w:val="center"/>
        </w:trPr>
        <w:tc>
          <w:tcPr>
            <w:tcW w:w="1444" w:type="dxa"/>
            <w:shd w:val="clear" w:color="auto" w:fill="F2F2F0"/>
            <w:vAlign w:val="center"/>
          </w:tcPr>
          <w:p w14:paraId="1A0D288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子功能</w:t>
            </w:r>
          </w:p>
        </w:tc>
        <w:tc>
          <w:tcPr>
            <w:tcW w:w="2888" w:type="dxa"/>
            <w:shd w:val="clear" w:color="auto" w:fill="F2F2F0"/>
            <w:vAlign w:val="center"/>
          </w:tcPr>
          <w:p w14:paraId="168DAE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描述与优先级</w:t>
            </w:r>
          </w:p>
        </w:tc>
        <w:tc>
          <w:tcPr>
            <w:tcW w:w="1624" w:type="dxa"/>
            <w:shd w:val="clear" w:color="auto" w:fill="F2F2F0"/>
            <w:vAlign w:val="center"/>
          </w:tcPr>
          <w:p w14:paraId="008AC8F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</w:t>
            </w:r>
          </w:p>
        </w:tc>
        <w:tc>
          <w:tcPr>
            <w:tcW w:w="1534" w:type="dxa"/>
            <w:shd w:val="clear" w:color="auto" w:fill="F2F2F0"/>
            <w:vAlign w:val="center"/>
          </w:tcPr>
          <w:p w14:paraId="31C3AF9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</w:t>
            </w:r>
          </w:p>
        </w:tc>
        <w:tc>
          <w:tcPr>
            <w:tcW w:w="1536" w:type="dxa"/>
            <w:shd w:val="clear" w:color="auto" w:fill="F2F2F0"/>
            <w:vAlign w:val="center"/>
          </w:tcPr>
          <w:p w14:paraId="55B1EA2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1E697C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</w:t>
            </w:r>
          </w:p>
        </w:tc>
        <w:tc>
          <w:tcPr>
            <w:tcW w:w="2888" w:type="dxa"/>
            <w:vAlign w:val="center"/>
          </w:tcPr>
          <w:p w14:paraId="69850B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农户按分类或关键词检索农业知识并查看详情。优先级：中</w:t>
            </w:r>
          </w:p>
        </w:tc>
        <w:tc>
          <w:tcPr>
            <w:tcW w:w="1624" w:type="dxa"/>
            <w:vAlign w:val="center"/>
          </w:tcPr>
          <w:p w14:paraId="75D8BF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关键词、分类条件</w:t>
            </w:r>
          </w:p>
        </w:tc>
        <w:tc>
          <w:tcPr>
            <w:tcW w:w="1534" w:type="dxa"/>
            <w:vAlign w:val="center"/>
          </w:tcPr>
          <w:p w14:paraId="24AB1E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全文检索与分类筛选，记录浏览量</w:t>
            </w:r>
          </w:p>
        </w:tc>
        <w:tc>
          <w:tcPr>
            <w:tcW w:w="1536" w:type="dxa"/>
            <w:vAlign w:val="center"/>
          </w:tcPr>
          <w:p w14:paraId="53707D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知识列表与详情页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075C0A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农业问答</w:t>
            </w:r>
          </w:p>
        </w:tc>
        <w:tc>
          <w:tcPr>
            <w:tcW w:w="2888" w:type="dxa"/>
            <w:vAlign w:val="center"/>
          </w:tcPr>
          <w:p w14:paraId="7DF6B6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农户提交农业技术问题，查看专家回复与历史问答。优先级：中</w:t>
            </w:r>
          </w:p>
        </w:tc>
        <w:tc>
          <w:tcPr>
            <w:tcW w:w="1624" w:type="dxa"/>
            <w:vAlign w:val="center"/>
          </w:tcPr>
          <w:p w14:paraId="0D99A0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问题标题与描述、图片（选填）</w:t>
            </w:r>
          </w:p>
        </w:tc>
        <w:tc>
          <w:tcPr>
            <w:tcW w:w="1534" w:type="dxa"/>
            <w:vAlign w:val="center"/>
          </w:tcPr>
          <w:p w14:paraId="758CFD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提交问题并流转至专家；展示问答列表与处理状态</w:t>
            </w:r>
          </w:p>
        </w:tc>
        <w:tc>
          <w:tcPr>
            <w:tcW w:w="1536" w:type="dxa"/>
            <w:vAlign w:val="center"/>
          </w:tcPr>
          <w:p w14:paraId="4D0740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问题工单与回复内容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636992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专家介绍</w:t>
            </w:r>
          </w:p>
        </w:tc>
        <w:tc>
          <w:tcPr>
            <w:tcW w:w="2888" w:type="dxa"/>
            <w:vAlign w:val="center"/>
          </w:tcPr>
          <w:p w14:paraId="39866A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展示专家基本信息、擅长领域与服务方式。优先级：低</w:t>
            </w:r>
          </w:p>
        </w:tc>
        <w:tc>
          <w:tcPr>
            <w:tcW w:w="1624" w:type="dxa"/>
            <w:vAlign w:val="center"/>
          </w:tcPr>
          <w:p w14:paraId="38E225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专家资料数据</w:t>
            </w:r>
          </w:p>
        </w:tc>
        <w:tc>
          <w:tcPr>
            <w:tcW w:w="1534" w:type="dxa"/>
            <w:vAlign w:val="center"/>
          </w:tcPr>
          <w:p w14:paraId="325095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读取并分页展示，支持按领域筛选</w:t>
            </w:r>
          </w:p>
        </w:tc>
        <w:tc>
          <w:tcPr>
            <w:tcW w:w="1536" w:type="dxa"/>
            <w:vAlign w:val="center"/>
          </w:tcPr>
          <w:p w14:paraId="417C6E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专家列表与详情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2D615A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咨询专家</w:t>
            </w:r>
          </w:p>
        </w:tc>
        <w:tc>
          <w:tcPr>
            <w:tcW w:w="2888" w:type="dxa"/>
            <w:vAlign w:val="center"/>
          </w:tcPr>
          <w:p w14:paraId="6D75DB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农户向指定专家发起在线咨询。优先级：中</w:t>
            </w:r>
          </w:p>
        </w:tc>
        <w:tc>
          <w:tcPr>
            <w:tcW w:w="1624" w:type="dxa"/>
            <w:vAlign w:val="center"/>
          </w:tcPr>
          <w:p w14:paraId="3415D9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目标专家、问题内容</w:t>
            </w:r>
          </w:p>
        </w:tc>
        <w:tc>
          <w:tcPr>
            <w:tcW w:w="1534" w:type="dxa"/>
            <w:vAlign w:val="center"/>
          </w:tcPr>
          <w:p w14:paraId="2504F7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生成咨询工单并通知专家；展示会话记录</w:t>
            </w:r>
          </w:p>
        </w:tc>
        <w:tc>
          <w:tcPr>
            <w:tcW w:w="1536" w:type="dxa"/>
            <w:vAlign w:val="center"/>
          </w:tcPr>
          <w:p w14:paraId="630A65A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咨询工单与回复内容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01BEEC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预约专家</w:t>
            </w:r>
          </w:p>
        </w:tc>
        <w:tc>
          <w:tcPr>
            <w:tcW w:w="2888" w:type="dxa"/>
            <w:vAlign w:val="center"/>
          </w:tcPr>
          <w:p w14:paraId="348EBD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农户发起线下预约，指定时间与问题描述。优先级：中</w:t>
            </w:r>
          </w:p>
        </w:tc>
        <w:tc>
          <w:tcPr>
            <w:tcW w:w="1624" w:type="dxa"/>
            <w:vAlign w:val="center"/>
          </w:tcPr>
          <w:p w14:paraId="6A6C7E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专家、预约时间、联系方式、问题描述</w:t>
            </w:r>
          </w:p>
        </w:tc>
        <w:tc>
          <w:tcPr>
            <w:tcW w:w="1534" w:type="dxa"/>
            <w:vAlign w:val="center"/>
          </w:tcPr>
          <w:p w14:paraId="641E0E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提交预约并流转专家确认；更新预约状态</w:t>
            </w:r>
          </w:p>
        </w:tc>
        <w:tc>
          <w:tcPr>
            <w:tcW w:w="1536" w:type="dxa"/>
            <w:vAlign w:val="center"/>
          </w:tcPr>
          <w:p w14:paraId="71CF02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预约状态与结果通知</w:t>
            </w:r>
          </w:p>
        </w:tc>
      </w:tr>
    </w:tbl>
    <w:p w14:paraId="5DB9AC6D">
      <w:pPr>
        <w:spacing w:after="120"/>
      </w:pPr>
    </w:p>
    <w:p w14:paraId="61D0A2EE">
      <w:pPr>
        <w:pStyle w:val="00000d"/>
        <w:spacing w:before="200" w:after="120"/>
        <w:outlineLvl w:val="2"/>
      </w:pPr>
      <w:bookmarkStart w:id="30" w:name="_Toc931587813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2.6.2 用例：向专家在线提问</w:t>
      </w:r>
      <w:bookmarkEnd w:id="30"/>
    </w:p>
    <w:p w14:paraId="4B3468E3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用例 UC-EXP-01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21"/>
        <w:gridCol w:w="7105"/>
      </w:tblGrid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E477C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用例名称</w:t>
            </w:r>
          </w:p>
        </w:tc>
        <w:tc>
          <w:tcPr>
            <w:tcW w:w="6951" w:type="dxa"/>
            <w:vAlign w:val="center"/>
          </w:tcPr>
          <w:p w14:paraId="20FC26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向专家在线提问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86357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用例编号</w:t>
            </w:r>
          </w:p>
        </w:tc>
        <w:tc>
          <w:tcPr>
            <w:tcW w:w="6951" w:type="dxa"/>
            <w:vAlign w:val="center"/>
          </w:tcPr>
          <w:p w14:paraId="3D5C182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UC-EXP-01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2A95D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用例简介</w:t>
            </w:r>
          </w:p>
        </w:tc>
        <w:tc>
          <w:tcPr>
            <w:tcW w:w="6951" w:type="dxa"/>
            <w:vAlign w:val="center"/>
          </w:tcPr>
          <w:p w14:paraId="53943E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农户就农业生产问题向平台专家提交在线咨询，专家回复后农户可查看并继续追问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6170E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6951" w:type="dxa"/>
            <w:vAlign w:val="center"/>
          </w:tcPr>
          <w:p w14:paraId="4C5309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中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A163A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前置条件</w:t>
            </w:r>
          </w:p>
        </w:tc>
        <w:tc>
          <w:tcPr>
            <w:tcW w:w="6951" w:type="dxa"/>
            <w:vAlign w:val="center"/>
          </w:tcPr>
          <w:p w14:paraId="449DC4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农户已登录；平台已有完成入驻的专家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9FD21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后置条件</w:t>
            </w:r>
          </w:p>
        </w:tc>
        <w:tc>
          <w:tcPr>
            <w:tcW w:w="6951" w:type="dxa"/>
            <w:vAlign w:val="center"/>
          </w:tcPr>
          <w:p w14:paraId="79FD49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生成一条咨询工单，并完整记录问答过程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4E475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操作流程</w:t>
            </w:r>
          </w:p>
        </w:tc>
        <w:tc>
          <w:tcPr>
            <w:tcW w:w="6951" w:type="dxa"/>
            <w:vAlign w:val="top"/>
          </w:tcPr>
          <w:tbl>
            <w:tblPr>
              <w:tblStyle w:val="00000f"/>
              <w:tblW w:w="5000" w:type="pct"/>
              <w:jc w:val="center"/>
              <w:tblBorders>
                <w:top w:val="single" w:color="000000" w:sz="8" w:space="0"/>
                <w:left w:val="single" w:color="000000" w:sz="4" w:space="0"/>
                <w:bottom w:val="single" w:color="000000" w:sz="8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</w:tblPr>
            <w:tblGrid>
              <w:gridCol w:w="689"/>
              <w:gridCol w:w="1103"/>
              <w:gridCol w:w="5103"/>
            </w:tblGrid>
            <w:tr>
              <w:trPr>
                <w:tblHeader w:val="1"/>
                <w:jc w:val="center"/>
              </w:trPr>
              <w:tc>
                <w:tcPr>
                  <w:tcW w:w="902" w:type="dxa"/>
                  <w:shd w:val="clear" w:color="auto" w:fill="F2F2F0"/>
                  <w:vAlign w:val="center"/>
                </w:tcPr>
                <w:p w14:paraId="3136263F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步骤</w:t>
                  </w:r>
                </w:p>
              </w:tc>
              <w:tc>
                <w:tcPr>
                  <w:tcW w:w="1444" w:type="dxa"/>
                  <w:shd w:val="clear" w:color="auto" w:fill="F2F2F0"/>
                  <w:vAlign w:val="center"/>
                </w:tcPr>
                <w:p w14:paraId="69583709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触发者</w:t>
                  </w:r>
                </w:p>
              </w:tc>
              <w:tc>
                <w:tcPr>
                  <w:tcW w:w="6680" w:type="dxa"/>
                  <w:shd w:val="clear" w:color="auto" w:fill="F2F2F0"/>
                  <w:vAlign w:val="center"/>
                </w:tcPr>
                <w:p w14:paraId="3B94119B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描述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79EEA7D1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1</w:t>
                  </w:r>
                </w:p>
              </w:tc>
              <w:tc>
                <w:tcPr>
                  <w:tcW w:w="1444" w:type="dxa"/>
                  <w:vAlign w:val="center"/>
                </w:tcPr>
                <w:p w14:paraId="6084469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1C7C3481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进入专家助力模块，浏览专家列表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A62E3C9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2</w:t>
                  </w:r>
                </w:p>
              </w:tc>
              <w:tc>
                <w:tcPr>
                  <w:tcW w:w="1444" w:type="dxa"/>
                  <w:vAlign w:val="center"/>
                </w:tcPr>
                <w:p w14:paraId="5522617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5A1C2367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选择目标专家并进入咨询页面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236C0C01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3</w:t>
                  </w:r>
                </w:p>
              </w:tc>
              <w:tc>
                <w:tcPr>
                  <w:tcW w:w="1444" w:type="dxa"/>
                  <w:vAlign w:val="center"/>
                </w:tcPr>
                <w:p w14:paraId="0371B37D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53D36F41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填写问题标题与描述，可选上传现场图片，提交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07A4B6C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4</w:t>
                  </w:r>
                </w:p>
              </w:tc>
              <w:tc>
                <w:tcPr>
                  <w:tcW w:w="1444" w:type="dxa"/>
                  <w:vAlign w:val="center"/>
                </w:tcPr>
                <w:p w14:paraId="513860EA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53252CC7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校验内容并生成咨询工单，通知目标专家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A68E106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5</w:t>
                  </w:r>
                </w:p>
              </w:tc>
              <w:tc>
                <w:tcPr>
                  <w:tcW w:w="1444" w:type="dxa"/>
                  <w:vAlign w:val="center"/>
                </w:tcPr>
                <w:p w14:paraId="50F09B11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专家</w:t>
                  </w:r>
                </w:p>
              </w:tc>
              <w:tc>
                <w:tcPr>
                  <w:tcW w:w="6680" w:type="dxa"/>
                  <w:vAlign w:val="center"/>
                </w:tcPr>
                <w:p w14:paraId="31BA566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在“个人信息－专家管理－问答管理”中查看工单并回复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412CD35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6</w:t>
                  </w:r>
                </w:p>
              </w:tc>
              <w:tc>
                <w:tcPr>
                  <w:tcW w:w="1444" w:type="dxa"/>
                  <w:vAlign w:val="center"/>
                </w:tcPr>
                <w:p w14:paraId="4071EFB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729834F6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将回复推送农户并将工单状态更新为已回复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5DA9B187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7</w:t>
                  </w:r>
                </w:p>
              </w:tc>
              <w:tc>
                <w:tcPr>
                  <w:tcW w:w="1444" w:type="dxa"/>
                  <w:vAlign w:val="center"/>
                </w:tcPr>
                <w:p w14:paraId="51DA493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435B4F8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查看回复，必要时继续追问</w:t>
                  </w:r>
                </w:p>
              </w:tc>
            </w:tr>
          </w:tbl>
          <w:p w14:paraId="308A9491">
            <w:pPr>
              <w:spacing w:after="0"/>
            </w:pP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D2A9D5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扩展流程</w:t>
            </w:r>
          </w:p>
        </w:tc>
        <w:tc>
          <w:tcPr>
            <w:tcW w:w="6951" w:type="dxa"/>
            <w:vAlign w:val="center"/>
          </w:tcPr>
          <w:p w14:paraId="3A4325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步骤 2 中农户未指定专家时，可选择“由平台分派”，由管理员按擅长领域指派专家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C64AC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例外流程</w:t>
            </w:r>
          </w:p>
        </w:tc>
        <w:tc>
          <w:tcPr>
            <w:tcW w:w="6951" w:type="dxa"/>
            <w:vAlign w:val="center"/>
          </w:tcPr>
          <w:p w14:paraId="646A39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目标专家超过约定时限未回复时，系统提醒专家并支持管理员改派；提交内容未通过敏感词校验时提示修改后重新提交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4E6B7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包含</w:t>
            </w:r>
          </w:p>
        </w:tc>
        <w:tc>
          <w:tcPr>
            <w:tcW w:w="6951" w:type="dxa"/>
            <w:vAlign w:val="center"/>
          </w:tcPr>
          <w:p w14:paraId="52A90E3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F06A7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假设</w:t>
            </w:r>
          </w:p>
        </w:tc>
        <w:tc>
          <w:tcPr>
            <w:tcW w:w="6951" w:type="dxa"/>
            <w:vAlign w:val="center"/>
          </w:tcPr>
          <w:p w14:paraId="3DCD608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专家已在平台完成入驻与资料维护，并处于可接单状态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B5A0D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约束条件</w:t>
            </w:r>
          </w:p>
        </w:tc>
        <w:tc>
          <w:tcPr>
            <w:tcW w:w="6951" w:type="dxa"/>
            <w:vAlign w:val="center"/>
          </w:tcPr>
          <w:p w14:paraId="24DFC08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问题描述长度不超过 500 字；上传图片不超过 3 张、单张不超过 5MB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91C66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输入及约束</w:t>
            </w:r>
          </w:p>
        </w:tc>
        <w:tc>
          <w:tcPr>
            <w:tcW w:w="6951" w:type="dxa"/>
            <w:vAlign w:val="center"/>
          </w:tcPr>
          <w:p w14:paraId="15D532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问题标题必填且不超过 50 字；问题描述必填</w:t>
            </w:r>
          </w:p>
        </w:tc>
      </w:tr>
    </w:tbl>
    <w:p w14:paraId="62B9A30D">
      <w:pPr>
        <w:spacing w:after="120"/>
      </w:pPr>
    </w:p>
    <w:p w14:paraId="172F363F">
      <w:pPr>
        <w:pStyle w:val="00000c"/>
        <w:spacing w:before="280" w:after="160"/>
        <w:outlineLvl w:val="1"/>
      </w:pPr>
      <w:bookmarkStart w:id="31" w:name="_Toc2040586461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2.7 农产品交易</w:t>
      </w:r>
      <w:bookmarkEnd w:id="31"/>
    </w:p>
    <w:p w14:paraId="3DE8DC9E">
      <w:pPr>
        <w:pStyle w:val="00000d"/>
        <w:spacing w:before="200" w:after="120"/>
        <w:outlineLvl w:val="2"/>
      </w:pPr>
      <w:bookmarkStart w:id="32" w:name="_Toc822807437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2.7.1 功能清单</w:t>
      </w:r>
      <w:bookmarkEnd w:id="32"/>
    </w:p>
    <w:p w14:paraId="7471653D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2-6　农产品交易功能清单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76"/>
        <w:gridCol w:w="2952"/>
        <w:gridCol w:w="1660"/>
        <w:gridCol w:w="1568"/>
        <w:gridCol w:w="1570"/>
      </w:tblGrid>
      <w:tr>
        <w:trPr>
          <w:tblHeader w:val="1"/>
          <w:jc w:val="center"/>
        </w:trPr>
        <w:tc>
          <w:tcPr>
            <w:tcW w:w="1444" w:type="dxa"/>
            <w:shd w:val="clear" w:color="auto" w:fill="F2F2F0"/>
            <w:vAlign w:val="center"/>
          </w:tcPr>
          <w:p w14:paraId="364ED30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子功能</w:t>
            </w:r>
          </w:p>
        </w:tc>
        <w:tc>
          <w:tcPr>
            <w:tcW w:w="2888" w:type="dxa"/>
            <w:shd w:val="clear" w:color="auto" w:fill="F2F2F0"/>
            <w:vAlign w:val="center"/>
          </w:tcPr>
          <w:p w14:paraId="05C07BF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描述与优先级</w:t>
            </w:r>
          </w:p>
        </w:tc>
        <w:tc>
          <w:tcPr>
            <w:tcW w:w="1624" w:type="dxa"/>
            <w:shd w:val="clear" w:color="auto" w:fill="F2F2F0"/>
            <w:vAlign w:val="center"/>
          </w:tcPr>
          <w:p w14:paraId="46A2BA4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</w:t>
            </w:r>
          </w:p>
        </w:tc>
        <w:tc>
          <w:tcPr>
            <w:tcW w:w="1534" w:type="dxa"/>
            <w:shd w:val="clear" w:color="auto" w:fill="F2F2F0"/>
            <w:vAlign w:val="center"/>
          </w:tcPr>
          <w:p w14:paraId="4860DFE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</w:t>
            </w:r>
          </w:p>
        </w:tc>
        <w:tc>
          <w:tcPr>
            <w:tcW w:w="1536" w:type="dxa"/>
            <w:shd w:val="clear" w:color="auto" w:fill="F2F2F0"/>
            <w:vAlign w:val="center"/>
          </w:tcPr>
          <w:p w14:paraId="535F0DF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1FCF9E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</w:t>
            </w:r>
          </w:p>
        </w:tc>
        <w:tc>
          <w:tcPr>
            <w:tcW w:w="2888" w:type="dxa"/>
            <w:vAlign w:val="center"/>
          </w:tcPr>
          <w:p w14:paraId="3259C4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采购方发布采购需求，供卖方查看并主动联系。优先级：中</w:t>
            </w:r>
          </w:p>
        </w:tc>
        <w:tc>
          <w:tcPr>
            <w:tcW w:w="1624" w:type="dxa"/>
            <w:vAlign w:val="center"/>
          </w:tcPr>
          <w:p w14:paraId="7547F9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品类、数量、期望价格、收货地区、有效期、联系方式</w:t>
            </w:r>
          </w:p>
        </w:tc>
        <w:tc>
          <w:tcPr>
            <w:tcW w:w="1534" w:type="dxa"/>
            <w:vAlign w:val="center"/>
          </w:tcPr>
          <w:p w14:paraId="2777A3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发布、编辑、下架；按品类与地区检索</w:t>
            </w:r>
          </w:p>
        </w:tc>
        <w:tc>
          <w:tcPr>
            <w:tcW w:w="1536" w:type="dxa"/>
            <w:vAlign w:val="center"/>
          </w:tcPr>
          <w:p w14:paraId="26BD42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求购需求列表与详情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0B37C1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商品货源</w:t>
            </w:r>
          </w:p>
        </w:tc>
        <w:tc>
          <w:tcPr>
            <w:tcW w:w="2888" w:type="dxa"/>
            <w:vAlign w:val="center"/>
          </w:tcPr>
          <w:p w14:paraId="349CFE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农户发布与管理商品货源，采购方浏览与检索。优先级：高</w:t>
            </w:r>
          </w:p>
        </w:tc>
        <w:tc>
          <w:tcPr>
            <w:tcW w:w="1624" w:type="dxa"/>
            <w:vAlign w:val="center"/>
          </w:tcPr>
          <w:p w14:paraId="783248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商品名称、品类、价格、库存、产地、图片、描述</w:t>
            </w:r>
          </w:p>
        </w:tc>
        <w:tc>
          <w:tcPr>
            <w:tcW w:w="1534" w:type="dxa"/>
            <w:vAlign w:val="center"/>
          </w:tcPr>
          <w:p w14:paraId="20FFFB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新增、编辑、上架与下架；列表检索与排序</w:t>
            </w:r>
          </w:p>
        </w:tc>
        <w:tc>
          <w:tcPr>
            <w:tcW w:w="1536" w:type="dxa"/>
            <w:vAlign w:val="center"/>
          </w:tcPr>
          <w:p w14:paraId="6DB47A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商品列表与详情页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025442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2888" w:type="dxa"/>
            <w:vAlign w:val="center"/>
          </w:tcPr>
          <w:p w14:paraId="2EEE03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展示商品完整信息与卖家信息。优先级：高</w:t>
            </w:r>
          </w:p>
        </w:tc>
        <w:tc>
          <w:tcPr>
            <w:tcW w:w="1624" w:type="dxa"/>
            <w:vAlign w:val="center"/>
          </w:tcPr>
          <w:p w14:paraId="2BD3C6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商品编号</w:t>
            </w:r>
          </w:p>
        </w:tc>
        <w:tc>
          <w:tcPr>
            <w:tcW w:w="1534" w:type="dxa"/>
            <w:vAlign w:val="center"/>
          </w:tcPr>
          <w:p w14:paraId="65D1C0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读取商品与卖家数据并渲染页面</w:t>
            </w:r>
          </w:p>
        </w:tc>
        <w:tc>
          <w:tcPr>
            <w:tcW w:w="1536" w:type="dxa"/>
            <w:vAlign w:val="center"/>
          </w:tcPr>
          <w:p w14:paraId="1D7B68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商品详情页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7E2DD4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</w:t>
            </w:r>
          </w:p>
        </w:tc>
        <w:tc>
          <w:tcPr>
            <w:tcW w:w="2888" w:type="dxa"/>
            <w:vAlign w:val="center"/>
          </w:tcPr>
          <w:p w14:paraId="753459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采购方在结算前暂存商品并调整数量。优先级：高</w:t>
            </w:r>
          </w:p>
        </w:tc>
        <w:tc>
          <w:tcPr>
            <w:tcW w:w="1624" w:type="dxa"/>
            <w:vAlign w:val="center"/>
          </w:tcPr>
          <w:p w14:paraId="70A00D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商品编号、购买数量</w:t>
            </w:r>
          </w:p>
        </w:tc>
        <w:tc>
          <w:tcPr>
            <w:tcW w:w="1534" w:type="dxa"/>
            <w:vAlign w:val="center"/>
          </w:tcPr>
          <w:p w14:paraId="79F339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加入购物车、修改数量、删除、勾选结算</w:t>
            </w:r>
          </w:p>
        </w:tc>
        <w:tc>
          <w:tcPr>
            <w:tcW w:w="1536" w:type="dxa"/>
            <w:vAlign w:val="center"/>
          </w:tcPr>
          <w:p w14:paraId="6513E9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购物车列表与合计金额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107014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提交订单</w:t>
            </w:r>
          </w:p>
        </w:tc>
        <w:tc>
          <w:tcPr>
            <w:tcW w:w="2888" w:type="dxa"/>
            <w:vAlign w:val="center"/>
          </w:tcPr>
          <w:p w14:paraId="605DB1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采购方确认收货地址与商品明细并提交订单。优先级：高</w:t>
            </w:r>
          </w:p>
        </w:tc>
        <w:tc>
          <w:tcPr>
            <w:tcW w:w="1624" w:type="dxa"/>
            <w:vAlign w:val="center"/>
          </w:tcPr>
          <w:p w14:paraId="69FC45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收货地址、商品明细、数量、备注</w:t>
            </w:r>
          </w:p>
        </w:tc>
        <w:tc>
          <w:tcPr>
            <w:tcW w:w="1534" w:type="dxa"/>
            <w:vAlign w:val="center"/>
          </w:tcPr>
          <w:p w14:paraId="4FCD77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校验库存与地址，生成订单并扣减库存</w:t>
            </w:r>
          </w:p>
        </w:tc>
        <w:tc>
          <w:tcPr>
            <w:tcW w:w="1536" w:type="dxa"/>
            <w:vAlign w:val="center"/>
          </w:tcPr>
          <w:p w14:paraId="0F1BA9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订单编号与订单详情</w:t>
            </w:r>
          </w:p>
        </w:tc>
      </w:tr>
    </w:tbl>
    <w:p w14:paraId="720B917A">
      <w:pPr>
        <w:spacing w:after="120"/>
      </w:pPr>
    </w:p>
    <w:p w14:paraId="50418146">
      <w:pPr>
        <w:pStyle w:val="00000d"/>
        <w:spacing w:before="200" w:after="120"/>
        <w:outlineLvl w:val="2"/>
      </w:pPr>
      <w:bookmarkStart w:id="33" w:name="_Toc1277390626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2.7.2 用例：发布商品并处理订单</w:t>
      </w:r>
      <w:bookmarkEnd w:id="33"/>
    </w:p>
    <w:p w14:paraId="412EF7FF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用例 UC-TRD-01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21"/>
        <w:gridCol w:w="7105"/>
      </w:tblGrid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07450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用例名称</w:t>
            </w:r>
          </w:p>
        </w:tc>
        <w:tc>
          <w:tcPr>
            <w:tcW w:w="6951" w:type="dxa"/>
            <w:vAlign w:val="center"/>
          </w:tcPr>
          <w:p w14:paraId="682F287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发布商品并处理订单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6F0AC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用例编号</w:t>
            </w:r>
          </w:p>
        </w:tc>
        <w:tc>
          <w:tcPr>
            <w:tcW w:w="6951" w:type="dxa"/>
            <w:vAlign w:val="center"/>
          </w:tcPr>
          <w:p w14:paraId="42D7BF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UC-TRD-01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6FB52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用例简介</w:t>
            </w:r>
          </w:p>
        </w:tc>
        <w:tc>
          <w:tcPr>
            <w:tcW w:w="6951" w:type="dxa"/>
            <w:vAlign w:val="center"/>
          </w:tcPr>
          <w:p w14:paraId="08264D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农户（卖方）发布商品货源，采购方下单后农户在“我的订单－我卖出的”中处理订单并发货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342FA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6951" w:type="dxa"/>
            <w:vAlign w:val="center"/>
          </w:tcPr>
          <w:p w14:paraId="60F3CE4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高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18B63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前置条件</w:t>
            </w:r>
          </w:p>
        </w:tc>
        <w:tc>
          <w:tcPr>
            <w:tcW w:w="6951" w:type="dxa"/>
            <w:vAlign w:val="center"/>
          </w:tcPr>
          <w:p w14:paraId="6B021B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发布者已登录并通过经营主体审核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FFD6B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后置条件</w:t>
            </w:r>
          </w:p>
        </w:tc>
        <w:tc>
          <w:tcPr>
            <w:tcW w:w="6951" w:type="dxa"/>
            <w:vAlign w:val="center"/>
          </w:tcPr>
          <w:p w14:paraId="7C6048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商品处于上架状态；订单状态更新为已发货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6DCC7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操作流程</w:t>
            </w:r>
          </w:p>
        </w:tc>
        <w:tc>
          <w:tcPr>
            <w:tcW w:w="6951" w:type="dxa"/>
            <w:vAlign w:val="top"/>
          </w:tcPr>
          <w:tbl>
            <w:tblPr>
              <w:tblStyle w:val="00000f"/>
              <w:tblW w:w="5000" w:type="pct"/>
              <w:jc w:val="center"/>
              <w:tblBorders>
                <w:top w:val="single" w:color="000000" w:sz="8" w:space="0"/>
                <w:left w:val="single" w:color="000000" w:sz="4" w:space="0"/>
                <w:bottom w:val="single" w:color="000000" w:sz="8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</w:tblPr>
            <w:tblGrid>
              <w:gridCol w:w="689"/>
              <w:gridCol w:w="1103"/>
              <w:gridCol w:w="5103"/>
            </w:tblGrid>
            <w:tr>
              <w:trPr>
                <w:tblHeader w:val="1"/>
                <w:jc w:val="center"/>
              </w:trPr>
              <w:tc>
                <w:tcPr>
                  <w:tcW w:w="902" w:type="dxa"/>
                  <w:shd w:val="clear" w:color="auto" w:fill="F2F2F0"/>
                  <w:vAlign w:val="center"/>
                </w:tcPr>
                <w:p w14:paraId="2487103F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步骤</w:t>
                  </w:r>
                </w:p>
              </w:tc>
              <w:tc>
                <w:tcPr>
                  <w:tcW w:w="1444" w:type="dxa"/>
                  <w:shd w:val="clear" w:color="auto" w:fill="F2F2F0"/>
                  <w:vAlign w:val="center"/>
                </w:tcPr>
                <w:p w14:paraId="1456C956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触发者</w:t>
                  </w:r>
                </w:p>
              </w:tc>
              <w:tc>
                <w:tcPr>
                  <w:tcW w:w="6680" w:type="dxa"/>
                  <w:shd w:val="clear" w:color="auto" w:fill="F2F2F0"/>
                  <w:vAlign w:val="center"/>
                </w:tcPr>
                <w:p w14:paraId="7103D8D1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描述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3DDBBF99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1</w:t>
                  </w:r>
                </w:p>
              </w:tc>
              <w:tc>
                <w:tcPr>
                  <w:tcW w:w="1444" w:type="dxa"/>
                  <w:vAlign w:val="center"/>
                </w:tcPr>
                <w:p w14:paraId="2483E4E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2FA307E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进入农产品交易模块，点击“发布商品”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46F1887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2</w:t>
                  </w:r>
                </w:p>
              </w:tc>
              <w:tc>
                <w:tcPr>
                  <w:tcW w:w="1444" w:type="dxa"/>
                  <w:vAlign w:val="center"/>
                </w:tcPr>
                <w:p w14:paraId="21C0692F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06CE2472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填写商品名称、品类、价格、库存、产地、描述并上传图片，提交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3AB8852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3</w:t>
                  </w:r>
                </w:p>
              </w:tc>
              <w:tc>
                <w:tcPr>
                  <w:tcW w:w="1444" w:type="dxa"/>
                  <w:vAlign w:val="center"/>
                </w:tcPr>
                <w:p w14:paraId="2E51835F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1D1236FD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校验字段与图片规格，保存商品并置为上架状态（如需审核则置为待审核）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33F4AA60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4</w:t>
                  </w:r>
                </w:p>
              </w:tc>
              <w:tc>
                <w:tcPr>
                  <w:tcW w:w="1444" w:type="dxa"/>
                  <w:vAlign w:val="center"/>
                </w:tcPr>
                <w:p w14:paraId="6C00B2A0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44D28E9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在“个人信息－我的发布－商品货源管理”中维护商品信息与库存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3E5ECE54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5</w:t>
                  </w:r>
                </w:p>
              </w:tc>
              <w:tc>
                <w:tcPr>
                  <w:tcW w:w="1444" w:type="dxa"/>
                  <w:vAlign w:val="center"/>
                </w:tcPr>
                <w:p w14:paraId="2697B93F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采购方</w:t>
                  </w:r>
                </w:p>
              </w:tc>
              <w:tc>
                <w:tcPr>
                  <w:tcW w:w="6680" w:type="dxa"/>
                  <w:vAlign w:val="center"/>
                </w:tcPr>
                <w:p w14:paraId="4CA959F2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浏览商品，加入购物车并提交订单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2F1A4053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6</w:t>
                  </w:r>
                </w:p>
              </w:tc>
              <w:tc>
                <w:tcPr>
                  <w:tcW w:w="1444" w:type="dxa"/>
                  <w:vAlign w:val="center"/>
                </w:tcPr>
                <w:p w14:paraId="3C62680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2FF9BDE0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校验库存与收货地址，生成订单并扣减库存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25A1C788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7</w:t>
                  </w:r>
                </w:p>
              </w:tc>
              <w:tc>
                <w:tcPr>
                  <w:tcW w:w="1444" w:type="dxa"/>
                  <w:vAlign w:val="center"/>
                </w:tcPr>
                <w:p w14:paraId="2E4635A8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7DE0B2EE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在“我的订单－我卖出的”中查看订单，确认后发货并更新状态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F3D31B8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8</w:t>
                  </w:r>
                </w:p>
              </w:tc>
              <w:tc>
                <w:tcPr>
                  <w:tcW w:w="1444" w:type="dxa"/>
                  <w:vAlign w:val="center"/>
                </w:tcPr>
                <w:p w14:paraId="30125E36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5D80FD4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更新订单状态并通知买方</w:t>
                  </w:r>
                </w:p>
              </w:tc>
            </w:tr>
          </w:tbl>
          <w:p w14:paraId="24055AE1">
            <w:pPr>
              <w:spacing w:after="0"/>
            </w:pP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EDAA0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扩展流程</w:t>
            </w:r>
          </w:p>
        </w:tc>
        <w:tc>
          <w:tcPr>
            <w:tcW w:w="6951" w:type="dxa"/>
            <w:vAlign w:val="center"/>
          </w:tcPr>
          <w:p w14:paraId="2BD3FF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步骤 3 中若商品需审核，状态置为待审核，管理员审核通过后自动上架；步骤 6 中若库存不足，提示采购方并阻止下单，同时提示可购买数量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E8F62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例外流程</w:t>
            </w:r>
          </w:p>
        </w:tc>
        <w:tc>
          <w:tcPr>
            <w:tcW w:w="6951" w:type="dxa"/>
            <w:vAlign w:val="center"/>
          </w:tcPr>
          <w:p w14:paraId="33EEB7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图片上传失败时提示重新上传；卖方取消订单时订单状态置为已取消并恢复库存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5E3CE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包含</w:t>
            </w:r>
          </w:p>
        </w:tc>
        <w:tc>
          <w:tcPr>
            <w:tcW w:w="6951" w:type="dxa"/>
            <w:vAlign w:val="center"/>
          </w:tcPr>
          <w:p w14:paraId="6B889A4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本用例包含“提交订单”子过程（校验库存与收货地址）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C27BC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假设</w:t>
            </w:r>
          </w:p>
        </w:tc>
        <w:tc>
          <w:tcPr>
            <w:tcW w:w="6951" w:type="dxa"/>
            <w:vAlign w:val="center"/>
          </w:tcPr>
          <w:p w14:paraId="360481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商品审核规则已由业务部门预先确认并配置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EDC49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约束条件</w:t>
            </w:r>
          </w:p>
        </w:tc>
        <w:tc>
          <w:tcPr>
            <w:tcW w:w="6951" w:type="dxa"/>
            <w:vAlign w:val="center"/>
          </w:tcPr>
          <w:p w14:paraId="7865CA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价格为大于 0 的数值且最多两位小数；库存为非负整数；单张图片不超过 5MB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9714B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输入及约束</w:t>
            </w:r>
          </w:p>
        </w:tc>
        <w:tc>
          <w:tcPr>
            <w:tcW w:w="6951" w:type="dxa"/>
            <w:vAlign w:val="center"/>
          </w:tcPr>
          <w:p w14:paraId="5F8EA7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商品名称、品类、价格、库存、产地为必填；图片至少 1 张、最多 9 张</w:t>
            </w:r>
          </w:p>
        </w:tc>
      </w:tr>
    </w:tbl>
    <w:p w14:paraId="4905AF7C">
      <w:pPr>
        <w:spacing w:after="120"/>
      </w:pPr>
    </w:p>
    <w:p w14:paraId="499DFF7E">
      <w:pPr>
        <w:pStyle w:val="00000d"/>
        <w:spacing w:before="200" w:after="120"/>
        <w:outlineLvl w:val="2"/>
      </w:pPr>
      <w:bookmarkStart w:id="34" w:name="_Toc710232123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2.7.3 用例：发布求购需求</w:t>
      </w:r>
      <w:bookmarkEnd w:id="34"/>
    </w:p>
    <w:p w14:paraId="374A4B14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用例 UC-TRD-02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21"/>
        <w:gridCol w:w="7105"/>
      </w:tblGrid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1CD1C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用例名称</w:t>
            </w:r>
          </w:p>
        </w:tc>
        <w:tc>
          <w:tcPr>
            <w:tcW w:w="6951" w:type="dxa"/>
            <w:vAlign w:val="center"/>
          </w:tcPr>
          <w:p w14:paraId="7BEE75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发布求购需求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0F5A0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用例编号</w:t>
            </w:r>
          </w:p>
        </w:tc>
        <w:tc>
          <w:tcPr>
            <w:tcW w:w="6951" w:type="dxa"/>
            <w:vAlign w:val="center"/>
          </w:tcPr>
          <w:p w14:paraId="4A4B509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UC-TRD-02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53E1E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用例简介</w:t>
            </w:r>
          </w:p>
        </w:tc>
        <w:tc>
          <w:tcPr>
            <w:tcW w:w="6951" w:type="dxa"/>
            <w:vAlign w:val="center"/>
          </w:tcPr>
          <w:p w14:paraId="67145A4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采购方发布农产品采购需求，供卖方检索查看并主动联系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99487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6951" w:type="dxa"/>
            <w:vAlign w:val="center"/>
          </w:tcPr>
          <w:p w14:paraId="4B8869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中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B7761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前置条件</w:t>
            </w:r>
          </w:p>
        </w:tc>
        <w:tc>
          <w:tcPr>
            <w:tcW w:w="6951" w:type="dxa"/>
            <w:vAlign w:val="center"/>
          </w:tcPr>
          <w:p w14:paraId="3F1F42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用户已登录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95A05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后置条件</w:t>
            </w:r>
          </w:p>
        </w:tc>
        <w:tc>
          <w:tcPr>
            <w:tcW w:w="6951" w:type="dxa"/>
            <w:vAlign w:val="center"/>
          </w:tcPr>
          <w:p w14:paraId="60E52C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求购需求处于有效状态，并可在需求列表中按条件检索到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BDA2D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操作流程</w:t>
            </w:r>
          </w:p>
        </w:tc>
        <w:tc>
          <w:tcPr>
            <w:tcW w:w="6951" w:type="dxa"/>
            <w:vAlign w:val="top"/>
          </w:tcPr>
          <w:tbl>
            <w:tblPr>
              <w:tblStyle w:val="00000f"/>
              <w:tblW w:w="5000" w:type="pct"/>
              <w:jc w:val="center"/>
              <w:tblBorders>
                <w:top w:val="single" w:color="000000" w:sz="8" w:space="0"/>
                <w:left w:val="single" w:color="000000" w:sz="4" w:space="0"/>
                <w:bottom w:val="single" w:color="000000" w:sz="8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</w:tblPr>
            <w:tblGrid>
              <w:gridCol w:w="689"/>
              <w:gridCol w:w="1103"/>
              <w:gridCol w:w="5103"/>
            </w:tblGrid>
            <w:tr>
              <w:trPr>
                <w:tblHeader w:val="1"/>
                <w:jc w:val="center"/>
              </w:trPr>
              <w:tc>
                <w:tcPr>
                  <w:tcW w:w="902" w:type="dxa"/>
                  <w:shd w:val="clear" w:color="auto" w:fill="F2F2F0"/>
                  <w:vAlign w:val="center"/>
                </w:tcPr>
                <w:p w14:paraId="205565F3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步骤</w:t>
                  </w:r>
                </w:p>
              </w:tc>
              <w:tc>
                <w:tcPr>
                  <w:tcW w:w="1444" w:type="dxa"/>
                  <w:shd w:val="clear" w:color="auto" w:fill="F2F2F0"/>
                  <w:vAlign w:val="center"/>
                </w:tcPr>
                <w:p w14:paraId="559B6ACF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触发者</w:t>
                  </w:r>
                </w:p>
              </w:tc>
              <w:tc>
                <w:tcPr>
                  <w:tcW w:w="6680" w:type="dxa"/>
                  <w:shd w:val="clear" w:color="auto" w:fill="F2F2F0"/>
                  <w:vAlign w:val="center"/>
                </w:tcPr>
                <w:p w14:paraId="39BEC87E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描述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351A378E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1</w:t>
                  </w:r>
                </w:p>
              </w:tc>
              <w:tc>
                <w:tcPr>
                  <w:tcW w:w="1444" w:type="dxa"/>
                  <w:vAlign w:val="center"/>
                </w:tcPr>
                <w:p w14:paraId="203E4EF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采购方</w:t>
                  </w:r>
                </w:p>
              </w:tc>
              <w:tc>
                <w:tcPr>
                  <w:tcW w:w="6680" w:type="dxa"/>
                  <w:vAlign w:val="center"/>
                </w:tcPr>
                <w:p w14:paraId="775D400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进入农产品交易模块，点击“发布求购”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79241F70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2</w:t>
                  </w:r>
                </w:p>
              </w:tc>
              <w:tc>
                <w:tcPr>
                  <w:tcW w:w="1444" w:type="dxa"/>
                  <w:vAlign w:val="center"/>
                </w:tcPr>
                <w:p w14:paraId="7517B108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采购方</w:t>
                  </w:r>
                </w:p>
              </w:tc>
              <w:tc>
                <w:tcPr>
                  <w:tcW w:w="6680" w:type="dxa"/>
                  <w:vAlign w:val="center"/>
                </w:tcPr>
                <w:p w14:paraId="73FEE640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填写品类、数量、期望价格、收货地区、有效期与联系方式，提交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39A223E6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3</w:t>
                  </w:r>
                </w:p>
              </w:tc>
              <w:tc>
                <w:tcPr>
                  <w:tcW w:w="1444" w:type="dxa"/>
                  <w:vAlign w:val="center"/>
                </w:tcPr>
                <w:p w14:paraId="74B4F8BC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3BE86578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校验必填项与有效期，保存需求并置为有效状态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1595B4B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4</w:t>
                  </w:r>
                </w:p>
              </w:tc>
              <w:tc>
                <w:tcPr>
                  <w:tcW w:w="1444" w:type="dxa"/>
                  <w:vAlign w:val="center"/>
                </w:tcPr>
                <w:p w14:paraId="17133DC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4C309686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在求购需求列表中按品类与地区检索到该需求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62760877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5</w:t>
                  </w:r>
                </w:p>
              </w:tc>
              <w:tc>
                <w:tcPr>
                  <w:tcW w:w="1444" w:type="dxa"/>
                  <w:vAlign w:val="center"/>
                </w:tcPr>
                <w:p w14:paraId="2812ED8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4A7BCB4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查看详情并通过预留联系方式与发布者联系</w:t>
                  </w:r>
                </w:p>
              </w:tc>
            </w:tr>
          </w:tbl>
          <w:p w14:paraId="2F5AA980">
            <w:pPr>
              <w:spacing w:after="0"/>
            </w:pP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EF3E5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扩展流程</w:t>
            </w:r>
          </w:p>
        </w:tc>
        <w:tc>
          <w:tcPr>
            <w:tcW w:w="6951" w:type="dxa"/>
            <w:vAlign w:val="center"/>
          </w:tcPr>
          <w:p w14:paraId="7B8B6C9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需求超过有效期后系统自动置为失效，采购方可在“我的发布”中对失效需求执行续期或重新发布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CC978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例外流程</w:t>
            </w:r>
          </w:p>
        </w:tc>
        <w:tc>
          <w:tcPr>
            <w:tcW w:w="6951" w:type="dxa"/>
            <w:vAlign w:val="center"/>
          </w:tcPr>
          <w:p w14:paraId="01C624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提交内容未通过敏感词校验时提示修改后重新提交；联系方式格式非法时提示修正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42C60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包含</w:t>
            </w:r>
          </w:p>
        </w:tc>
        <w:tc>
          <w:tcPr>
            <w:tcW w:w="6951" w:type="dxa"/>
            <w:vAlign w:val="center"/>
          </w:tcPr>
          <w:p w14:paraId="261D1D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81F89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假设</w:t>
            </w:r>
          </w:p>
        </w:tc>
        <w:tc>
          <w:tcPr>
            <w:tcW w:w="6951" w:type="dxa"/>
            <w:vAlign w:val="center"/>
          </w:tcPr>
          <w:p w14:paraId="4F4F16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用户已提供可用且愿意公开的联系方式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F9EAF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约束条件</w:t>
            </w:r>
          </w:p>
        </w:tc>
        <w:tc>
          <w:tcPr>
            <w:tcW w:w="6951" w:type="dxa"/>
            <w:vAlign w:val="center"/>
          </w:tcPr>
          <w:p w14:paraId="39AC6B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期望价格为正数；有效期不超过 90 天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5C3CE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输入及约束</w:t>
            </w:r>
          </w:p>
        </w:tc>
        <w:tc>
          <w:tcPr>
            <w:tcW w:w="6951" w:type="dxa"/>
            <w:vAlign w:val="center"/>
          </w:tcPr>
          <w:p w14:paraId="690BCA8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品类、数量、收货地区、联系方式为必填</w:t>
            </w:r>
          </w:p>
        </w:tc>
      </w:tr>
    </w:tbl>
    <w:p w14:paraId="3E550F2C">
      <w:pPr>
        <w:spacing w:after="120"/>
      </w:pPr>
    </w:p>
    <w:p w14:paraId="4F25C16E">
      <w:pPr>
        <w:pStyle w:val="00000c"/>
        <w:spacing w:before="280" w:after="160"/>
        <w:outlineLvl w:val="1"/>
      </w:pPr>
      <w:bookmarkStart w:id="35" w:name="_Toc1157181235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2.8 个人信息</w:t>
      </w:r>
      <w:bookmarkEnd w:id="35"/>
    </w:p>
    <w:p w14:paraId="60B59773">
      <w:pPr>
        <w:pStyle w:val="00000d"/>
        <w:spacing w:before="200" w:after="120"/>
        <w:outlineLvl w:val="2"/>
      </w:pPr>
      <w:bookmarkStart w:id="36" w:name="_Toc1133109413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2.8.1 功能清单</w:t>
      </w:r>
      <w:bookmarkEnd w:id="36"/>
    </w:p>
    <w:p w14:paraId="14AFA2D7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2-7　个人信息功能清单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76"/>
        <w:gridCol w:w="2952"/>
        <w:gridCol w:w="1660"/>
        <w:gridCol w:w="1568"/>
        <w:gridCol w:w="1570"/>
      </w:tblGrid>
      <w:tr>
        <w:trPr>
          <w:tblHeader w:val="1"/>
          <w:jc w:val="center"/>
        </w:trPr>
        <w:tc>
          <w:tcPr>
            <w:tcW w:w="1444" w:type="dxa"/>
            <w:shd w:val="clear" w:color="auto" w:fill="F2F2F0"/>
            <w:vAlign w:val="center"/>
          </w:tcPr>
          <w:p w14:paraId="2F4956B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子功能</w:t>
            </w:r>
          </w:p>
        </w:tc>
        <w:tc>
          <w:tcPr>
            <w:tcW w:w="2888" w:type="dxa"/>
            <w:shd w:val="clear" w:color="auto" w:fill="F2F2F0"/>
            <w:vAlign w:val="center"/>
          </w:tcPr>
          <w:p w14:paraId="44BCBD4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描述与优先级</w:t>
            </w:r>
          </w:p>
        </w:tc>
        <w:tc>
          <w:tcPr>
            <w:tcW w:w="1624" w:type="dxa"/>
            <w:shd w:val="clear" w:color="auto" w:fill="F2F2F0"/>
            <w:vAlign w:val="center"/>
          </w:tcPr>
          <w:p w14:paraId="6CF3075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</w:t>
            </w:r>
          </w:p>
        </w:tc>
        <w:tc>
          <w:tcPr>
            <w:tcW w:w="1534" w:type="dxa"/>
            <w:shd w:val="clear" w:color="auto" w:fill="F2F2F0"/>
            <w:vAlign w:val="center"/>
          </w:tcPr>
          <w:p w14:paraId="55D612A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</w:t>
            </w:r>
          </w:p>
        </w:tc>
        <w:tc>
          <w:tcPr>
            <w:tcW w:w="1536" w:type="dxa"/>
            <w:shd w:val="clear" w:color="auto" w:fill="F2F2F0"/>
            <w:vAlign w:val="center"/>
          </w:tcPr>
          <w:p w14:paraId="67EF1BB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292E1B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基本信息管理</w:t>
            </w:r>
          </w:p>
        </w:tc>
        <w:tc>
          <w:tcPr>
            <w:tcW w:w="2888" w:type="dxa"/>
            <w:vAlign w:val="center"/>
          </w:tcPr>
          <w:p w14:paraId="763C80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维护昵称、头像、手机号与实名信息。优先级：高</w:t>
            </w:r>
          </w:p>
        </w:tc>
        <w:tc>
          <w:tcPr>
            <w:tcW w:w="1624" w:type="dxa"/>
            <w:vAlign w:val="center"/>
          </w:tcPr>
          <w:p w14:paraId="7A5BB5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昵称、头像、手机号、实名认证材料</w:t>
            </w:r>
          </w:p>
        </w:tc>
        <w:tc>
          <w:tcPr>
            <w:tcW w:w="1534" w:type="dxa"/>
            <w:vAlign w:val="center"/>
          </w:tcPr>
          <w:p w14:paraId="650701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修改并保存；手机号变更需短信验证</w:t>
            </w:r>
          </w:p>
        </w:tc>
        <w:tc>
          <w:tcPr>
            <w:tcW w:w="1536" w:type="dxa"/>
            <w:vAlign w:val="center"/>
          </w:tcPr>
          <w:p w14:paraId="70EF01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更新后的基本信息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223427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收货地址管理</w:t>
            </w:r>
          </w:p>
        </w:tc>
        <w:tc>
          <w:tcPr>
            <w:tcW w:w="2888" w:type="dxa"/>
            <w:vAlign w:val="center"/>
          </w:tcPr>
          <w:p w14:paraId="4E5D1D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维护收货地址并设置默认地址。优先级：中</w:t>
            </w:r>
          </w:p>
        </w:tc>
        <w:tc>
          <w:tcPr>
            <w:tcW w:w="1624" w:type="dxa"/>
            <w:vAlign w:val="center"/>
          </w:tcPr>
          <w:p w14:paraId="62112D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收货人、手机号、地区、详细地址、是否默认</w:t>
            </w:r>
          </w:p>
        </w:tc>
        <w:tc>
          <w:tcPr>
            <w:tcW w:w="1534" w:type="dxa"/>
            <w:vAlign w:val="center"/>
          </w:tcPr>
          <w:p w14:paraId="52C7F6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新增、编辑、删除、设为默认</w:t>
            </w:r>
          </w:p>
        </w:tc>
        <w:tc>
          <w:tcPr>
            <w:tcW w:w="1536" w:type="dxa"/>
            <w:vAlign w:val="center"/>
          </w:tcPr>
          <w:p w14:paraId="7687A3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收货地址列表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74C161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密码管理</w:t>
            </w:r>
          </w:p>
        </w:tc>
        <w:tc>
          <w:tcPr>
            <w:tcW w:w="2888" w:type="dxa"/>
            <w:vAlign w:val="center"/>
          </w:tcPr>
          <w:p w14:paraId="51AC4C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修改登录密码。优先级：高</w:t>
            </w:r>
          </w:p>
        </w:tc>
        <w:tc>
          <w:tcPr>
            <w:tcW w:w="1624" w:type="dxa"/>
            <w:vAlign w:val="center"/>
          </w:tcPr>
          <w:p w14:paraId="3457A4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原密码、新密码、确认新密码</w:t>
            </w:r>
          </w:p>
        </w:tc>
        <w:tc>
          <w:tcPr>
            <w:tcW w:w="1534" w:type="dxa"/>
            <w:vAlign w:val="center"/>
          </w:tcPr>
          <w:p w14:paraId="698283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校验原密码；新密码强度校验；加盐哈希加密存储</w:t>
            </w:r>
          </w:p>
        </w:tc>
        <w:tc>
          <w:tcPr>
            <w:tcW w:w="1536" w:type="dxa"/>
            <w:vAlign w:val="center"/>
          </w:tcPr>
          <w:p w14:paraId="7426E0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修改结果提示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69B2A3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我的发布</w:t>
            </w:r>
          </w:p>
        </w:tc>
        <w:tc>
          <w:tcPr>
            <w:tcW w:w="2888" w:type="dxa"/>
            <w:vAlign w:val="center"/>
          </w:tcPr>
          <w:p w14:paraId="784B63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管理本人发布的商品货源与求购需求。优先级：高</w:t>
            </w:r>
          </w:p>
        </w:tc>
        <w:tc>
          <w:tcPr>
            <w:tcW w:w="1624" w:type="dxa"/>
            <w:vAlign w:val="center"/>
          </w:tcPr>
          <w:p w14:paraId="7CC920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商品或需求编号、编辑内容</w:t>
            </w:r>
          </w:p>
        </w:tc>
        <w:tc>
          <w:tcPr>
            <w:tcW w:w="1534" w:type="dxa"/>
            <w:vAlign w:val="center"/>
          </w:tcPr>
          <w:p w14:paraId="6266B3F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新增、编辑、上架／下架、删除</w:t>
            </w:r>
          </w:p>
        </w:tc>
        <w:tc>
          <w:tcPr>
            <w:tcW w:w="1536" w:type="dxa"/>
            <w:vAlign w:val="center"/>
          </w:tcPr>
          <w:p w14:paraId="7E09DB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发布列表与状态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201FAC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专家管理</w:t>
            </w:r>
          </w:p>
        </w:tc>
        <w:tc>
          <w:tcPr>
            <w:tcW w:w="2888" w:type="dxa"/>
            <w:vAlign w:val="center"/>
          </w:tcPr>
          <w:p w14:paraId="790658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专家维护本人的问答、预约与知识内容（仅专家角色可见）。优先级：中</w:t>
            </w:r>
          </w:p>
        </w:tc>
        <w:tc>
          <w:tcPr>
            <w:tcW w:w="1624" w:type="dxa"/>
            <w:vAlign w:val="center"/>
          </w:tcPr>
          <w:p w14:paraId="70FD9A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工单编号、回复内容、知识条目</w:t>
            </w:r>
          </w:p>
        </w:tc>
        <w:tc>
          <w:tcPr>
            <w:tcW w:w="1534" w:type="dxa"/>
            <w:vAlign w:val="center"/>
          </w:tcPr>
          <w:p w14:paraId="3CDC89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回复问答、确认或拒绝预约、新增与编辑知识</w:t>
            </w:r>
          </w:p>
        </w:tc>
        <w:tc>
          <w:tcPr>
            <w:tcW w:w="1536" w:type="dxa"/>
            <w:vAlign w:val="center"/>
          </w:tcPr>
          <w:p w14:paraId="76DE6B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工单状态与知识列表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6818C0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专家信息管理</w:t>
            </w:r>
          </w:p>
        </w:tc>
        <w:tc>
          <w:tcPr>
            <w:tcW w:w="2888" w:type="dxa"/>
            <w:vAlign w:val="center"/>
          </w:tcPr>
          <w:p w14:paraId="598A6A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专家维护个人资料与服务范围（仅专家角色可见）。优先级：低</w:t>
            </w:r>
          </w:p>
        </w:tc>
        <w:tc>
          <w:tcPr>
            <w:tcW w:w="1624" w:type="dxa"/>
            <w:vAlign w:val="center"/>
          </w:tcPr>
          <w:p w14:paraId="0C75CB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擅长领域、简介、服务方式、头像</w:t>
            </w:r>
          </w:p>
        </w:tc>
        <w:tc>
          <w:tcPr>
            <w:tcW w:w="1534" w:type="dxa"/>
            <w:vAlign w:val="center"/>
          </w:tcPr>
          <w:p w14:paraId="7297C7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编辑并保存</w:t>
            </w:r>
          </w:p>
        </w:tc>
        <w:tc>
          <w:tcPr>
            <w:tcW w:w="1536" w:type="dxa"/>
            <w:vAlign w:val="center"/>
          </w:tcPr>
          <w:p w14:paraId="1E5102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更新后的专家资料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26697B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我的订单</w:t>
            </w:r>
          </w:p>
        </w:tc>
        <w:tc>
          <w:tcPr>
            <w:tcW w:w="2888" w:type="dxa"/>
            <w:vAlign w:val="center"/>
          </w:tcPr>
          <w:p w14:paraId="1796ED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查看本人买到的与卖出的订单，并执行确认动作。优先级：高</w:t>
            </w:r>
          </w:p>
        </w:tc>
        <w:tc>
          <w:tcPr>
            <w:tcW w:w="1624" w:type="dxa"/>
            <w:vAlign w:val="center"/>
          </w:tcPr>
          <w:p w14:paraId="29078A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订单编号、订单状态</w:t>
            </w:r>
          </w:p>
        </w:tc>
        <w:tc>
          <w:tcPr>
            <w:tcW w:w="1534" w:type="dxa"/>
            <w:vAlign w:val="center"/>
          </w:tcPr>
          <w:p w14:paraId="73AEBE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按状态筛选；买方确认收货；卖方确认发货</w:t>
            </w:r>
          </w:p>
        </w:tc>
        <w:tc>
          <w:tcPr>
            <w:tcW w:w="1536" w:type="dxa"/>
            <w:vAlign w:val="center"/>
          </w:tcPr>
          <w:p w14:paraId="736AA6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订单列表与订单详情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2C513F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我的融资管理</w:t>
            </w:r>
          </w:p>
        </w:tc>
        <w:tc>
          <w:tcPr>
            <w:tcW w:w="2888" w:type="dxa"/>
            <w:vAlign w:val="center"/>
          </w:tcPr>
          <w:p w14:paraId="41F5F6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查看本人融资申请与联合贷款小组进度。优先级：高</w:t>
            </w:r>
          </w:p>
        </w:tc>
        <w:tc>
          <w:tcPr>
            <w:tcW w:w="1624" w:type="dxa"/>
            <w:vAlign w:val="center"/>
          </w:tcPr>
          <w:p w14:paraId="4D0ED3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申请编号</w:t>
            </w:r>
          </w:p>
        </w:tc>
        <w:tc>
          <w:tcPr>
            <w:tcW w:w="1534" w:type="dxa"/>
            <w:vAlign w:val="center"/>
          </w:tcPr>
          <w:p w14:paraId="363399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查看进度与组队状态；撤回未提交的申请</w:t>
            </w:r>
          </w:p>
        </w:tc>
        <w:tc>
          <w:tcPr>
            <w:tcW w:w="1536" w:type="dxa"/>
            <w:vAlign w:val="center"/>
          </w:tcPr>
          <w:p w14:paraId="4E8EDA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融资申请列表与进度详情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2C513F01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站内通知</w:t>
            </w:r>
          </w:p>
        </w:tc>
        <w:tc>
          <w:tcPr>
            <w:tcW w:w="2888" w:type="dxa"/>
            <w:vAlign w:val="center"/>
          </w:tcPr>
          <w:p w14:paraId="41F5F6B9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接收融资、订单、问答与预约等业务事件产生的站内通知，查看并标记已读。优先级：中</w:t>
            </w:r>
          </w:p>
        </w:tc>
        <w:tc>
          <w:tcPr>
            <w:tcW w:w="1624" w:type="dxa"/>
            <w:vAlign w:val="center"/>
          </w:tcPr>
          <w:p w14:paraId="4D0ED3C1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各模块触发的业务事件、通知类型</w:t>
            </w:r>
          </w:p>
        </w:tc>
        <w:tc>
          <w:tcPr>
            <w:tcW w:w="1534" w:type="dxa"/>
            <w:vAlign w:val="center"/>
          </w:tcPr>
          <w:p w14:paraId="36339984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按接收人写入通知；查看通知列表与未读数；单条或全部标记已读</w:t>
            </w:r>
          </w:p>
        </w:tc>
        <w:tc>
          <w:tcPr>
            <w:tcW w:w="1536" w:type="dxa"/>
            <w:vAlign w:val="center"/>
          </w:tcPr>
          <w:p w14:paraId="4E8EDA35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通知列表与未读计数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6F40CB2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所有用户管理</w:t>
            </w:r>
          </w:p>
        </w:tc>
        <w:tc>
          <w:tcPr>
            <w:tcW w:w="2888" w:type="dxa"/>
            <w:vAlign w:val="center"/>
          </w:tcPr>
          <w:p w14:paraId="210CB7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管理员管理平台全部用户与主体审核（仅管理员可见）。优先级：中</w:t>
            </w:r>
          </w:p>
        </w:tc>
        <w:tc>
          <w:tcPr>
            <w:tcW w:w="1624" w:type="dxa"/>
            <w:vAlign w:val="center"/>
          </w:tcPr>
          <w:p w14:paraId="0E4C07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用户编号、审核结论</w:t>
            </w:r>
          </w:p>
        </w:tc>
        <w:tc>
          <w:tcPr>
            <w:tcW w:w="1534" w:type="dxa"/>
            <w:vAlign w:val="center"/>
          </w:tcPr>
          <w:p w14:paraId="1EC1CF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查询、审核、启用／停用、重置密码</w:t>
            </w:r>
          </w:p>
        </w:tc>
        <w:tc>
          <w:tcPr>
            <w:tcW w:w="1536" w:type="dxa"/>
            <w:vAlign w:val="center"/>
          </w:tcPr>
          <w:p w14:paraId="02011A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用户列表与审核记录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7C5862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所有商品管理</w:t>
            </w:r>
          </w:p>
        </w:tc>
        <w:tc>
          <w:tcPr>
            <w:tcW w:w="2888" w:type="dxa"/>
            <w:vAlign w:val="center"/>
          </w:tcPr>
          <w:p w14:paraId="73C60D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管理员管理平台全部商品与货源（仅管理员可见）。优先级：中</w:t>
            </w:r>
          </w:p>
        </w:tc>
        <w:tc>
          <w:tcPr>
            <w:tcW w:w="1624" w:type="dxa"/>
            <w:vAlign w:val="center"/>
          </w:tcPr>
          <w:p w14:paraId="25CF99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商品编号、审核结论</w:t>
            </w:r>
          </w:p>
        </w:tc>
        <w:tc>
          <w:tcPr>
            <w:tcW w:w="1534" w:type="dxa"/>
            <w:vAlign w:val="center"/>
          </w:tcPr>
          <w:p w14:paraId="564FCB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查询、审核、下架违规商品</w:t>
            </w:r>
          </w:p>
        </w:tc>
        <w:tc>
          <w:tcPr>
            <w:tcW w:w="1536" w:type="dxa"/>
            <w:vAlign w:val="center"/>
          </w:tcPr>
          <w:p w14:paraId="40D459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商品列表与审核记录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7C586238">
            <w:pPr>
              <w:spacing w:before="40" w:after="40"/>
              <w:jc w:val="left"/>
            </w:pPr>
            <w:r>
              <w:rPr>
                <w:rFonts w:hint="eastAsia"/>
              </w:rPr>
              <w:t>专家资源管理</w:t>
            </w:r>
          </w:p>
        </w:tc>
        <w:tc>
          <w:tcPr>
            <w:tcW w:w="2888" w:type="dxa"/>
            <w:vAlign w:val="center"/>
          </w:tcPr>
          <w:p w14:paraId="73C60DDD">
            <w:pPr>
              <w:spacing w:before="40" w:after="40"/>
              <w:jc w:val="left"/>
            </w:pPr>
            <w:r>
              <w:rPr>
                <w:rFonts w:hint="eastAsia"/>
              </w:rPr>
              <w:t>管理员查看平台全部专家档案并维护其审核状态（仅管理员可见）。优先级：中</w:t>
            </w:r>
          </w:p>
        </w:tc>
        <w:tc>
          <w:tcPr>
            <w:tcW w:w="1624" w:type="dxa"/>
            <w:vAlign w:val="center"/>
          </w:tcPr>
          <w:p w14:paraId="25CF99FD">
            <w:pPr>
              <w:spacing w:before="40" w:after="40"/>
              <w:jc w:val="left"/>
            </w:pPr>
            <w:r>
              <w:rPr>
                <w:rFonts w:hint="eastAsia"/>
              </w:rPr>
              <w:t>专家编号、擅长领域、简介、审核结论</w:t>
            </w:r>
          </w:p>
        </w:tc>
        <w:tc>
          <w:tcPr>
            <w:tcW w:w="1534" w:type="dxa"/>
            <w:vAlign w:val="center"/>
          </w:tcPr>
          <w:p w14:paraId="564FCB94">
            <w:pPr>
              <w:spacing w:before="40" w:after="40"/>
              <w:jc w:val="left"/>
            </w:pPr>
            <w:r>
              <w:rPr>
                <w:rFonts w:hint="eastAsia"/>
              </w:rPr>
              <w:t>查询与筛选专家档案；编辑档案；给出审核结论</w:t>
            </w:r>
          </w:p>
        </w:tc>
        <w:tc>
          <w:tcPr>
            <w:tcW w:w="1536" w:type="dxa"/>
            <w:vAlign w:val="center"/>
          </w:tcPr>
          <w:p w14:paraId="40D45914">
            <w:pPr>
              <w:spacing w:before="40" w:after="40"/>
              <w:jc w:val="left"/>
            </w:pPr>
            <w:r>
              <w:rPr>
                <w:rFonts w:hint="eastAsia"/>
              </w:rPr>
              <w:t>专家列表与审核记录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7C586238">
            <w:pPr>
              <w:spacing w:before="40" w:after="40"/>
              <w:jc w:val="left"/>
            </w:pPr>
            <w:r>
              <w:rPr>
                <w:rFonts w:hint="eastAsia"/>
              </w:rPr>
              <w:t>图片资源管理</w:t>
            </w:r>
          </w:p>
        </w:tc>
        <w:tc>
          <w:tcPr>
            <w:tcW w:w="2888" w:type="dxa"/>
            <w:vAlign w:val="center"/>
          </w:tcPr>
          <w:p w14:paraId="73C60DDD">
            <w:pPr>
              <w:spacing w:before="40" w:after="40"/>
              <w:jc w:val="left"/>
            </w:pPr>
            <w:r>
              <w:rPr>
                <w:rFonts w:hint="eastAsia"/>
              </w:rPr>
              <w:t>管理员查看平台已上传的图片资源并清理未被业务引用的对象（仅管理员可见）。优先级：低</w:t>
            </w:r>
          </w:p>
        </w:tc>
        <w:tc>
          <w:tcPr>
            <w:tcW w:w="1624" w:type="dxa"/>
            <w:vAlign w:val="center"/>
          </w:tcPr>
          <w:p w14:paraId="25CF99FD">
            <w:pPr>
              <w:spacing w:before="40" w:after="40"/>
              <w:jc w:val="left"/>
            </w:pPr>
            <w:r>
              <w:rPr>
                <w:rFonts w:hint="eastAsia"/>
              </w:rPr>
              <w:t>图片资源对象、业务引用检查结果</w:t>
            </w:r>
          </w:p>
        </w:tc>
        <w:tc>
          <w:tcPr>
            <w:tcW w:w="1534" w:type="dxa"/>
            <w:vAlign w:val="center"/>
          </w:tcPr>
          <w:p w14:paraId="564FCB94">
            <w:pPr>
              <w:spacing w:before="40" w:after="40"/>
              <w:jc w:val="left"/>
            </w:pPr>
            <w:r>
              <w:rPr>
                <w:rFonts w:hint="eastAsia"/>
              </w:rPr>
              <w:t>按前缀分页查看；删除未被商品、知识或用户头像引用的对象</w:t>
            </w:r>
          </w:p>
        </w:tc>
        <w:tc>
          <w:tcPr>
            <w:tcW w:w="1536" w:type="dxa"/>
            <w:vAlign w:val="center"/>
          </w:tcPr>
          <w:p w14:paraId="40D45914">
            <w:pPr>
              <w:spacing w:before="40" w:after="40"/>
              <w:jc w:val="left"/>
            </w:pPr>
            <w:r>
              <w:rPr>
                <w:rFonts w:hint="eastAsia"/>
              </w:rPr>
              <w:t>图片资源列表与删除结果</w:t>
            </w:r>
          </w:p>
        </w:tc>
      </w:tr>
    </w:tbl>
    <w:p w14:paraId="3412B1A4">
      <w:pPr>
        <w:spacing w:after="120"/>
      </w:pPr>
    </w:p>
    <w:p w14:paraId="79324922">
      <w:pPr>
        <w:pStyle w:val="00000d"/>
        <w:spacing w:before="200" w:after="120"/>
        <w:outlineLvl w:val="2"/>
      </w:pPr>
      <w:bookmarkStart w:id="37" w:name="_Toc284922695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2.8.2 用例：管理我的发布</w:t>
      </w:r>
      <w:bookmarkEnd w:id="37"/>
    </w:p>
    <w:p w14:paraId="7D409965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用例 UC-USR-01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21"/>
        <w:gridCol w:w="7105"/>
      </w:tblGrid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AA8E0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用例名称</w:t>
            </w:r>
          </w:p>
        </w:tc>
        <w:tc>
          <w:tcPr>
            <w:tcW w:w="6951" w:type="dxa"/>
            <w:vAlign w:val="center"/>
          </w:tcPr>
          <w:p w14:paraId="0B9A07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管理我的发布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D34F3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用例编号</w:t>
            </w:r>
          </w:p>
        </w:tc>
        <w:tc>
          <w:tcPr>
            <w:tcW w:w="6951" w:type="dxa"/>
            <w:vAlign w:val="center"/>
          </w:tcPr>
          <w:p w14:paraId="16DC637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UC-USR-01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3C2F9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用例简介</w:t>
            </w:r>
          </w:p>
        </w:tc>
        <w:tc>
          <w:tcPr>
            <w:tcW w:w="6951" w:type="dxa"/>
            <w:vAlign w:val="center"/>
          </w:tcPr>
          <w:p w14:paraId="004FAC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农户在“我的发布”中集中管理本人发布的商品货源与求购需求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C3797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6951" w:type="dxa"/>
            <w:vAlign w:val="center"/>
          </w:tcPr>
          <w:p w14:paraId="7F8F3B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高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8F5C3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前置条件</w:t>
            </w:r>
          </w:p>
        </w:tc>
        <w:tc>
          <w:tcPr>
            <w:tcW w:w="6951" w:type="dxa"/>
            <w:vAlign w:val="center"/>
          </w:tcPr>
          <w:p w14:paraId="42EC06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农户已登录，且至少发布过一条商品货源或求购需求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A6585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后置条件</w:t>
            </w:r>
          </w:p>
        </w:tc>
        <w:tc>
          <w:tcPr>
            <w:tcW w:w="6951" w:type="dxa"/>
            <w:vAlign w:val="center"/>
          </w:tcPr>
          <w:p w14:paraId="16F998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商品或需求的内容更新与上下架状态变更已生效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292597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操作流程</w:t>
            </w:r>
          </w:p>
        </w:tc>
        <w:tc>
          <w:tcPr>
            <w:tcW w:w="6951" w:type="dxa"/>
            <w:vAlign w:val="top"/>
          </w:tcPr>
          <w:tbl>
            <w:tblPr>
              <w:tblStyle w:val="00000f"/>
              <w:tblW w:w="5000" w:type="pct"/>
              <w:jc w:val="center"/>
              <w:tblBorders>
                <w:top w:val="single" w:color="000000" w:sz="8" w:space="0"/>
                <w:left w:val="single" w:color="000000" w:sz="4" w:space="0"/>
                <w:bottom w:val="single" w:color="000000" w:sz="8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</w:tblPr>
            <w:tblGrid>
              <w:gridCol w:w="689"/>
              <w:gridCol w:w="1103"/>
              <w:gridCol w:w="5103"/>
            </w:tblGrid>
            <w:tr>
              <w:trPr>
                <w:tblHeader w:val="1"/>
                <w:jc w:val="center"/>
              </w:trPr>
              <w:tc>
                <w:tcPr>
                  <w:tcW w:w="902" w:type="dxa"/>
                  <w:shd w:val="clear" w:color="auto" w:fill="F2F2F0"/>
                  <w:vAlign w:val="center"/>
                </w:tcPr>
                <w:p w14:paraId="43F3E64D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步骤</w:t>
                  </w:r>
                </w:p>
              </w:tc>
              <w:tc>
                <w:tcPr>
                  <w:tcW w:w="1444" w:type="dxa"/>
                  <w:shd w:val="clear" w:color="auto" w:fill="F2F2F0"/>
                  <w:vAlign w:val="center"/>
                </w:tcPr>
                <w:p w14:paraId="34F19D71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触发者</w:t>
                  </w:r>
                </w:p>
              </w:tc>
              <w:tc>
                <w:tcPr>
                  <w:tcW w:w="6680" w:type="dxa"/>
                  <w:shd w:val="clear" w:color="auto" w:fill="F2F2F0"/>
                  <w:vAlign w:val="center"/>
                </w:tcPr>
                <w:p w14:paraId="14EB601D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描述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6E340ABC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1</w:t>
                  </w:r>
                </w:p>
              </w:tc>
              <w:tc>
                <w:tcPr>
                  <w:tcW w:w="1444" w:type="dxa"/>
                  <w:vAlign w:val="center"/>
                </w:tcPr>
                <w:p w14:paraId="033E78E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55EB5B32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进入“个人信息－我的发布”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28C1CF3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2</w:t>
                  </w:r>
                </w:p>
              </w:tc>
              <w:tc>
                <w:tcPr>
                  <w:tcW w:w="1444" w:type="dxa"/>
                  <w:vAlign w:val="center"/>
                </w:tcPr>
                <w:p w14:paraId="34A2B56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3387F167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分别展示“商品货源管理”与“求购需求管理”两个页签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FF6049F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3</w:t>
                  </w:r>
                </w:p>
              </w:tc>
              <w:tc>
                <w:tcPr>
                  <w:tcW w:w="1444" w:type="dxa"/>
                  <w:vAlign w:val="center"/>
                </w:tcPr>
                <w:p w14:paraId="7D13A556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04FCCF40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在列表中按状态筛选并选择一条记录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478B3738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4</w:t>
                  </w:r>
                </w:p>
              </w:tc>
              <w:tc>
                <w:tcPr>
                  <w:tcW w:w="1444" w:type="dxa"/>
                  <w:vAlign w:val="center"/>
                </w:tcPr>
                <w:p w14:paraId="160E79D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农户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5DC02DB1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执行编辑、上架／下架或删除操作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0A5DBA5C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5</w:t>
                  </w:r>
                </w:p>
              </w:tc>
              <w:tc>
                <w:tcPr>
                  <w:tcW w:w="1444" w:type="dxa"/>
                  <w:vAlign w:val="center"/>
                </w:tcPr>
                <w:p w14:paraId="31E58ABE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4D3C64E0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校验操作权限与内容合法性，保存变更并刷新列表</w:t>
                  </w:r>
                </w:p>
              </w:tc>
            </w:tr>
          </w:tbl>
          <w:p w14:paraId="2E45EB08">
            <w:pPr>
              <w:spacing w:after="0"/>
            </w:pP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F4EE5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扩展流程</w:t>
            </w:r>
          </w:p>
        </w:tc>
        <w:tc>
          <w:tcPr>
            <w:tcW w:w="6951" w:type="dxa"/>
            <w:vAlign w:val="center"/>
          </w:tcPr>
          <w:p w14:paraId="5444EE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编辑商品时可同步调整库存与价格；商品下架不影响已生成订单的正常履行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00846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例外流程</w:t>
            </w:r>
          </w:p>
        </w:tc>
        <w:tc>
          <w:tcPr>
            <w:tcW w:w="6951" w:type="dxa"/>
            <w:vAlign w:val="center"/>
          </w:tcPr>
          <w:p w14:paraId="2F4237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删除已被订单引用的商品时，系统改为执行下架并提示不可删除的原因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1FEDB0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包含</w:t>
            </w:r>
          </w:p>
        </w:tc>
        <w:tc>
          <w:tcPr>
            <w:tcW w:w="6951" w:type="dxa"/>
            <w:vAlign w:val="center"/>
          </w:tcPr>
          <w:p w14:paraId="352B3CB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81167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假设</w:t>
            </w:r>
          </w:p>
        </w:tc>
        <w:tc>
          <w:tcPr>
            <w:tcW w:w="6951" w:type="dxa"/>
            <w:vAlign w:val="center"/>
          </w:tcPr>
          <w:p w14:paraId="493317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操作对象为当前登录用户本人发布的内容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EA5B9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约束条件</w:t>
            </w:r>
          </w:p>
        </w:tc>
        <w:tc>
          <w:tcPr>
            <w:tcW w:w="6951" w:type="dxa"/>
            <w:vAlign w:val="center"/>
          </w:tcPr>
          <w:p w14:paraId="078326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仅可操作本人发布的内容；管理员可在“所有商品管理”中操作全部内容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4EA1E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输入及约束</w:t>
            </w:r>
          </w:p>
        </w:tc>
        <w:tc>
          <w:tcPr>
            <w:tcW w:w="6951" w:type="dxa"/>
            <w:vAlign w:val="center"/>
          </w:tcPr>
          <w:p w14:paraId="345423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编辑内容须满足 2.7.1 与 2.8.1 中对应的字段约束</w:t>
            </w:r>
          </w:p>
        </w:tc>
      </w:tr>
    </w:tbl>
    <w:p w14:paraId="2B7E72AF">
      <w:pPr>
        <w:spacing w:after="120"/>
      </w:pPr>
    </w:p>
    <w:p w14:paraId="2D564771">
      <w:pPr>
        <w:pStyle w:val="00000c"/>
        <w:spacing w:before="280" w:after="160"/>
        <w:outlineLvl w:val="1"/>
      </w:pPr>
      <w:bookmarkStart w:id="38" w:name="_Toc1954685702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2.9 融资管理</w:t>
      </w:r>
      <w:bookmarkEnd w:id="38"/>
    </w:p>
    <w:p w14:paraId="60711BCA">
      <w:pPr>
        <w:pStyle w:val="00000d"/>
        <w:spacing w:before="200" w:after="120"/>
        <w:outlineLvl w:val="2"/>
      </w:pPr>
      <w:bookmarkStart w:id="39" w:name="_Toc197761708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2.9.1 功能清单</w:t>
      </w:r>
      <w:bookmarkEnd w:id="39"/>
    </w:p>
    <w:p w14:paraId="1C3FEC63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2-8　融资管理功能清单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76"/>
        <w:gridCol w:w="2952"/>
        <w:gridCol w:w="1660"/>
        <w:gridCol w:w="1568"/>
        <w:gridCol w:w="1570"/>
      </w:tblGrid>
      <w:tr>
        <w:trPr>
          <w:tblHeader w:val="1"/>
          <w:jc w:val="center"/>
        </w:trPr>
        <w:tc>
          <w:tcPr>
            <w:tcW w:w="1444" w:type="dxa"/>
            <w:shd w:val="clear" w:color="auto" w:fill="F2F2F0"/>
            <w:vAlign w:val="center"/>
          </w:tcPr>
          <w:p w14:paraId="0804ACE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子功能</w:t>
            </w:r>
          </w:p>
        </w:tc>
        <w:tc>
          <w:tcPr>
            <w:tcW w:w="2888" w:type="dxa"/>
            <w:shd w:val="clear" w:color="auto" w:fill="F2F2F0"/>
            <w:vAlign w:val="center"/>
          </w:tcPr>
          <w:p w14:paraId="7C0E789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描述与优先级</w:t>
            </w:r>
          </w:p>
        </w:tc>
        <w:tc>
          <w:tcPr>
            <w:tcW w:w="1624" w:type="dxa"/>
            <w:shd w:val="clear" w:color="auto" w:fill="F2F2F0"/>
            <w:vAlign w:val="center"/>
          </w:tcPr>
          <w:p w14:paraId="1042FDA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</w:t>
            </w:r>
          </w:p>
        </w:tc>
        <w:tc>
          <w:tcPr>
            <w:tcW w:w="1534" w:type="dxa"/>
            <w:shd w:val="clear" w:color="auto" w:fill="F2F2F0"/>
            <w:vAlign w:val="center"/>
          </w:tcPr>
          <w:p w14:paraId="7619A6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</w:t>
            </w:r>
          </w:p>
        </w:tc>
        <w:tc>
          <w:tcPr>
            <w:tcW w:w="1536" w:type="dxa"/>
            <w:shd w:val="clear" w:color="auto" w:fill="F2F2F0"/>
            <w:vAlign w:val="center"/>
          </w:tcPr>
          <w:p w14:paraId="1D2D57E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输出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7369F3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智能匹配农户</w:t>
            </w:r>
          </w:p>
        </w:tc>
        <w:tc>
          <w:tcPr>
            <w:tcW w:w="2888" w:type="dxa"/>
            <w:vAlign w:val="center"/>
          </w:tcPr>
          <w:p w14:paraId="7B7895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银行用户按产品条件与农户特征筛选目标农户并查看匹配结果。优先级：高</w:t>
            </w:r>
          </w:p>
        </w:tc>
        <w:tc>
          <w:tcPr>
            <w:tcW w:w="1624" w:type="dxa"/>
            <w:vAlign w:val="center"/>
          </w:tcPr>
          <w:p w14:paraId="5EEF87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产品条件（额度、期限、经营品类、地区）、农户特征数据</w:t>
            </w:r>
          </w:p>
        </w:tc>
        <w:tc>
          <w:tcPr>
            <w:tcW w:w="1534" w:type="dxa"/>
            <w:vAlign w:val="center"/>
          </w:tcPr>
          <w:p w14:paraId="6B27F5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按条件组合筛选并排序；支持保存常用筛选条件</w:t>
            </w:r>
          </w:p>
        </w:tc>
        <w:tc>
          <w:tcPr>
            <w:tcW w:w="1536" w:type="dxa"/>
            <w:vAlign w:val="center"/>
          </w:tcPr>
          <w:p w14:paraId="5F48C0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目标农户列表与匹配度</w:t>
            </w:r>
          </w:p>
        </w:tc>
      </w:tr>
      <w:tr>
        <w:trPr>
          <w:jc w:val="center"/>
        </w:trPr>
        <w:tc>
          <w:tcPr>
            <w:tcW w:w="1444" w:type="dxa"/>
            <w:vAlign w:val="center"/>
          </w:tcPr>
          <w:p w14:paraId="68CC25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贷款审批</w:t>
            </w:r>
          </w:p>
        </w:tc>
        <w:tc>
          <w:tcPr>
            <w:tcW w:w="2888" w:type="dxa"/>
            <w:vAlign w:val="center"/>
          </w:tcPr>
          <w:p w14:paraId="41CA83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银行用户查看融资申请与农户信息，完成审批并回传结果。优先级：高</w:t>
            </w:r>
          </w:p>
        </w:tc>
        <w:tc>
          <w:tcPr>
            <w:tcW w:w="1624" w:type="dxa"/>
            <w:vAlign w:val="center"/>
          </w:tcPr>
          <w:p w14:paraId="6D8DB0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申请编号、审批结论、审批意见、放款信息</w:t>
            </w:r>
          </w:p>
        </w:tc>
        <w:tc>
          <w:tcPr>
            <w:tcW w:w="1534" w:type="dxa"/>
            <w:vAlign w:val="center"/>
          </w:tcPr>
          <w:p w14:paraId="67A459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查看申请与农户资料；给出通过或否决结论；填写意见；回传结果</w:t>
            </w:r>
          </w:p>
        </w:tc>
        <w:tc>
          <w:tcPr>
            <w:tcW w:w="1536" w:type="dxa"/>
            <w:vAlign w:val="center"/>
          </w:tcPr>
          <w:p w14:paraId="503554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审批结果与状态；农户侧申请状态同步更新</w:t>
            </w:r>
          </w:p>
        </w:tc>
      </w:tr>
    </w:tbl>
    <w:p w14:paraId="50FAC5A1">
      <w:pPr>
        <w:spacing w:after="120"/>
      </w:pPr>
    </w:p>
    <w:p w14:paraId="040A6BDE">
      <w:pPr>
        <w:pStyle w:val="00000d"/>
        <w:spacing w:before="200" w:after="120"/>
        <w:outlineLvl w:val="2"/>
      </w:pPr>
      <w:bookmarkStart w:id="40" w:name="_Toc1623824447"/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2.9.2 用例：审批贷款申请</w:t>
      </w:r>
      <w:bookmarkEnd w:id="40"/>
    </w:p>
    <w:p w14:paraId="4D1C82A8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用例 UC-BNK-01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21"/>
        <w:gridCol w:w="7105"/>
      </w:tblGrid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34BC85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用例名称</w:t>
            </w:r>
          </w:p>
        </w:tc>
        <w:tc>
          <w:tcPr>
            <w:tcW w:w="6951" w:type="dxa"/>
            <w:vAlign w:val="center"/>
          </w:tcPr>
          <w:p w14:paraId="24DB20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审批贷款申请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570510A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用例编号</w:t>
            </w:r>
          </w:p>
        </w:tc>
        <w:tc>
          <w:tcPr>
            <w:tcW w:w="6951" w:type="dxa"/>
            <w:vAlign w:val="center"/>
          </w:tcPr>
          <w:p w14:paraId="06586D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UC-BNK-01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94D76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用例简介</w:t>
            </w:r>
          </w:p>
        </w:tc>
        <w:tc>
          <w:tcPr>
            <w:tcW w:w="6951" w:type="dxa"/>
            <w:vAlign w:val="center"/>
          </w:tcPr>
          <w:p w14:paraId="103238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银行用户查看平台推送的融资申请与农户信息，完成审批并回传结果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9041D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6951" w:type="dxa"/>
            <w:vAlign w:val="center"/>
          </w:tcPr>
          <w:p w14:paraId="32749F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高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2B172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前置条件</w:t>
            </w:r>
          </w:p>
        </w:tc>
        <w:tc>
          <w:tcPr>
            <w:tcW w:w="6951" w:type="dxa"/>
            <w:vAlign w:val="center"/>
          </w:tcPr>
          <w:p w14:paraId="311140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银行用户已登录并具有审批权限；存在状态为“已推送”的融资申请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84F84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后置条件</w:t>
            </w:r>
          </w:p>
        </w:tc>
        <w:tc>
          <w:tcPr>
            <w:tcW w:w="6951" w:type="dxa"/>
            <w:vAlign w:val="center"/>
          </w:tcPr>
          <w:p w14:paraId="48D4DE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申请状态更新为已通过或已否决，审批意见与结果已同步至农户侧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7757E8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操作流程</w:t>
            </w:r>
          </w:p>
        </w:tc>
        <w:tc>
          <w:tcPr>
            <w:tcW w:w="6951" w:type="dxa"/>
            <w:vAlign w:val="top"/>
          </w:tcPr>
          <w:tbl>
            <w:tblPr>
              <w:tblStyle w:val="00000f"/>
              <w:tblW w:w="5000" w:type="pct"/>
              <w:jc w:val="center"/>
              <w:tblBorders>
                <w:top w:val="single" w:color="000000" w:sz="8" w:space="0"/>
                <w:left w:val="single" w:color="000000" w:sz="4" w:space="0"/>
                <w:bottom w:val="single" w:color="000000" w:sz="8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</w:tblPr>
            <w:tblGrid>
              <w:gridCol w:w="689"/>
              <w:gridCol w:w="1103"/>
              <w:gridCol w:w="5103"/>
            </w:tblGrid>
            <w:tr>
              <w:trPr>
                <w:tblHeader w:val="1"/>
                <w:jc w:val="center"/>
              </w:trPr>
              <w:tc>
                <w:tcPr>
                  <w:tcW w:w="902" w:type="dxa"/>
                  <w:shd w:val="clear" w:color="auto" w:fill="F2F2F0"/>
                  <w:vAlign w:val="center"/>
                </w:tcPr>
                <w:p w14:paraId="58C5385E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步骤</w:t>
                  </w:r>
                </w:p>
              </w:tc>
              <w:tc>
                <w:tcPr>
                  <w:tcW w:w="1444" w:type="dxa"/>
                  <w:shd w:val="clear" w:color="auto" w:fill="F2F2F0"/>
                  <w:vAlign w:val="center"/>
                </w:tcPr>
                <w:p w14:paraId="3EBC3FFE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触发者</w:t>
                  </w:r>
                </w:p>
              </w:tc>
              <w:tc>
                <w:tcPr>
                  <w:tcW w:w="6680" w:type="dxa"/>
                  <w:shd w:val="clear" w:color="auto" w:fill="F2F2F0"/>
                  <w:vAlign w:val="center"/>
                </w:tcPr>
                <w:p w14:paraId="54D8EAD7">
                  <w:pPr>
                    <w:spacing w:before="40" w:after="40"/>
                    <w:jc w:val="center"/>
                  </w:pPr>
                  <w:r>
                    <w:rPr>
                      <w:rFonts w:hint="eastAsia" w:ascii="Times New Roman" w:hAnsi="Times New Roman" w:eastAsia="黑体"/>
                      <w:b w:val="1"/>
                      <w:color w:val="000000"/>
                      <w:sz w:val="21"/>
                      <w:szCs w:val="21"/>
                    </w:rPr>
                    <w:t>描述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5C06B09F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1</w:t>
                  </w:r>
                </w:p>
              </w:tc>
              <w:tc>
                <w:tcPr>
                  <w:tcW w:w="1444" w:type="dxa"/>
                  <w:vAlign w:val="center"/>
                </w:tcPr>
                <w:p w14:paraId="01868B5B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银行用户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17B054F3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进入“融资管理”，查看融资申请列表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5842A866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2</w:t>
                  </w:r>
                </w:p>
              </w:tc>
              <w:tc>
                <w:tcPr>
                  <w:tcW w:w="1444" w:type="dxa"/>
                  <w:vAlign w:val="center"/>
                </w:tcPr>
                <w:p w14:paraId="7C804B48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银行用户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5862B415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按状态与时间筛选，打开一条申请详情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6E33FF1B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3</w:t>
                  </w:r>
                </w:p>
              </w:tc>
              <w:tc>
                <w:tcPr>
                  <w:tcW w:w="1444" w:type="dxa"/>
                  <w:vAlign w:val="center"/>
                </w:tcPr>
                <w:p w14:paraId="1054D20A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5D0EDA78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展示申请信息、联合贷款小组成员与农户信息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5556BF37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4</w:t>
                  </w:r>
                </w:p>
              </w:tc>
              <w:tc>
                <w:tcPr>
                  <w:tcW w:w="1444" w:type="dxa"/>
                  <w:vAlign w:val="center"/>
                </w:tcPr>
                <w:p w14:paraId="13E5C6DD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银行用户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622D7C20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查看农户信息，必要时使用“智能匹配农户”辅助判断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6B8E0100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5</w:t>
                  </w:r>
                </w:p>
              </w:tc>
              <w:tc>
                <w:tcPr>
                  <w:tcW w:w="1444" w:type="dxa"/>
                  <w:vAlign w:val="center"/>
                </w:tcPr>
                <w:p w14:paraId="66585E6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银行用户</w:t>
                  </w:r>
                </w:p>
              </w:tc>
              <w:tc>
                <w:tcPr>
                  <w:tcW w:w="6680" w:type="dxa"/>
                  <w:vAlign w:val="center"/>
                </w:tcPr>
                <w:p w14:paraId="62CA4A0A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填写审批结论与意见，提交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C816EBD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6</w:t>
                  </w:r>
                </w:p>
              </w:tc>
              <w:tc>
                <w:tcPr>
                  <w:tcW w:w="1444" w:type="dxa"/>
                  <w:vAlign w:val="center"/>
                </w:tcPr>
                <w:p w14:paraId="7F03844D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6D4E0237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校验审批权限，保存结论并回传至融资服务模块</w:t>
                  </w:r>
                </w:p>
              </w:tc>
            </w:tr>
            <w:tr>
              <w:trPr>
                <w:jc w:val="center"/>
              </w:trPr>
              <w:tc>
                <w:tcPr>
                  <w:tcW w:w="902" w:type="dxa"/>
                  <w:vAlign w:val="center"/>
                </w:tcPr>
                <w:p w14:paraId="1651BD90">
                  <w:pPr>
                    <w:spacing w:before="40" w:after="40"/>
                    <w:jc w:val="left"/>
                  </w:pPr>
                  <w:r>
                    <w:rPr>
                      <w:rFonts w:ascii="Times New Roman" w:hAnsi="Times New Roman" w:eastAsia="宋体"/>
                      <w:color w:val="000000"/>
                      <w:sz w:val="21"/>
                      <w:szCs w:val="21"/>
                    </w:rPr>
                    <w:t>7</w:t>
                  </w:r>
                </w:p>
              </w:tc>
              <w:tc>
                <w:tcPr>
                  <w:tcW w:w="1444" w:type="dxa"/>
                  <w:vAlign w:val="center"/>
                </w:tcPr>
                <w:p w14:paraId="43A1EA9D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平台</w:t>
                  </w:r>
                </w:p>
              </w:tc>
              <w:tc>
                <w:tcPr>
                  <w:tcW w:w="6680" w:type="dxa"/>
                  <w:vAlign w:val="center"/>
                </w:tcPr>
                <w:p w14:paraId="4EBAF224">
                  <w:pPr>
                    <w:spacing w:before="40" w:after="40"/>
                    <w:jc w:val="left"/>
                  </w:pPr>
                  <w:r>
                    <w:rPr>
                      <w:rFonts w:hint="eastAsia" w:ascii="Times New Roman" w:hAnsi="Times New Roman" w:eastAsia="宋体"/>
                      <w:color w:val="000000"/>
                      <w:sz w:val="21"/>
                      <w:szCs w:val="21"/>
                    </w:rPr>
                    <w:t>更新农户侧申请状态并发送站内通知</w:t>
                  </w:r>
                </w:p>
              </w:tc>
            </w:tr>
          </w:tbl>
          <w:p w14:paraId="2795E2CD">
            <w:pPr>
              <w:spacing w:after="0"/>
            </w:pP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25888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扩展流程</w:t>
            </w:r>
          </w:p>
        </w:tc>
        <w:tc>
          <w:tcPr>
            <w:tcW w:w="6951" w:type="dxa"/>
            <w:vAlign w:val="center"/>
          </w:tcPr>
          <w:p w14:paraId="60EB8F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审批通过后进入放款环节，放款结果由银行用户回填，平台记录并通知农户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07187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例外流程</w:t>
            </w:r>
          </w:p>
        </w:tc>
        <w:tc>
          <w:tcPr>
            <w:tcW w:w="6951" w:type="dxa"/>
            <w:vAlign w:val="center"/>
          </w:tcPr>
          <w:p w14:paraId="0A26C6C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提交时权限校验失败，或申请状态已被其他审批人变更，提示刷新后重试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88068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包含</w:t>
            </w:r>
          </w:p>
        </w:tc>
        <w:tc>
          <w:tcPr>
            <w:tcW w:w="6951" w:type="dxa"/>
            <w:vAlign w:val="center"/>
          </w:tcPr>
          <w:p w14:paraId="49F252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本用例包含“查看农户档案”子过程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4583B6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假设</w:t>
            </w:r>
          </w:p>
        </w:tc>
        <w:tc>
          <w:tcPr>
            <w:tcW w:w="6951" w:type="dxa"/>
            <w:vAlign w:val="center"/>
          </w:tcPr>
          <w:p w14:paraId="0C5F20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联合贷款小组已完成组建，且小组内农户均已确认加入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072DFF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约束条件</w:t>
            </w:r>
          </w:p>
        </w:tc>
        <w:tc>
          <w:tcPr>
            <w:tcW w:w="6951" w:type="dxa"/>
            <w:vAlign w:val="center"/>
          </w:tcPr>
          <w:p w14:paraId="28271D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仅具有审批权限的银行用户可执行；审批结论提交后不可直接修改，须走撤销流程</w:t>
            </w:r>
          </w:p>
        </w:tc>
      </w:tr>
      <w:tr>
        <w:trPr>
          <w:jc w:val="center"/>
        </w:trPr>
        <w:tc>
          <w:tcPr>
            <w:tcW w:w="2075" w:type="dxa"/>
            <w:shd w:val="clear" w:color="auto" w:fill="F5F5F3"/>
            <w:vAlign w:val="center"/>
          </w:tcPr>
          <w:p w14:paraId="6FCF3F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输入及约束</w:t>
            </w:r>
          </w:p>
        </w:tc>
        <w:tc>
          <w:tcPr>
            <w:tcW w:w="6951" w:type="dxa"/>
            <w:vAlign w:val="center"/>
          </w:tcPr>
          <w:p w14:paraId="28D744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审批结论为必填枚举值（通过／否决）；否决时审批意见必填，长度不超过 500 字</w:t>
            </w:r>
          </w:p>
        </w:tc>
      </w:tr>
    </w:tbl>
    <w:p w14:paraId="0B3BEEAF">
      <w:pPr>
        <w:spacing w:after="120"/>
      </w:pPr>
    </w:p>
    <w:p w14:paraId="38E1243A">
      <w:pPr>
        <w:pStyle w:val="00000b"/>
        <w:spacing w:before="360" w:after="240"/>
        <w:outlineLvl w:val="0"/>
      </w:pPr>
      <w:bookmarkStart w:id="41" w:name="_Toc1395294653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3．产品的非功能性需求</w:t>
      </w:r>
      <w:bookmarkEnd w:id="41"/>
    </w:p>
    <w:p w14:paraId="01E4C804">
      <w:pPr>
        <w:pStyle w:val="00000c"/>
        <w:spacing w:before="280" w:after="160"/>
        <w:outlineLvl w:val="1"/>
      </w:pPr>
      <w:bookmarkStart w:id="42" w:name="_Toc195807731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3.1 用户界面需求</w:t>
      </w:r>
      <w:bookmarkEnd w:id="42"/>
    </w:p>
    <w:p w14:paraId="2449AF82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3-1　用户界面需求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6A48FB7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需求名称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74A2B73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详细要求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3EA104F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界面风格</w:t>
            </w:r>
          </w:p>
        </w:tc>
        <w:tc>
          <w:tcPr>
            <w:tcW w:w="7041" w:type="dxa"/>
            <w:vAlign w:val="center"/>
          </w:tcPr>
          <w:p w14:paraId="414474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全站统一采用 Element Plus 组件库与统一主题色；同一类操作在不同页面保持一致，确认、取消与提示的位置和措辞固定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1CA523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布局与适配</w:t>
            </w:r>
          </w:p>
        </w:tc>
        <w:tc>
          <w:tcPr>
            <w:tcW w:w="7041" w:type="dxa"/>
            <w:vAlign w:val="center"/>
          </w:tcPr>
          <w:p w14:paraId="529AAA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采用左侧菜单＋顶部信息栏＋内容区布局；按登录角色动态渲染菜单，未授权菜单不显示；适配 1366×768 及以上分辨率，移动端页面自适应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4FF6E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操作引导</w:t>
            </w:r>
          </w:p>
        </w:tc>
        <w:tc>
          <w:tcPr>
            <w:tcW w:w="7041" w:type="dxa"/>
            <w:vAlign w:val="center"/>
          </w:tcPr>
          <w:p w14:paraId="5E80C0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关键业务表单提供字段说明与填写示例；融资申请、商品发布等长表单采用分步填写并实时校验，避免提交后才集中报错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821B7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反馈与提示</w:t>
            </w:r>
          </w:p>
        </w:tc>
        <w:tc>
          <w:tcPr>
            <w:tcW w:w="7041" w:type="dxa"/>
            <w:vAlign w:val="center"/>
          </w:tcPr>
          <w:p w14:paraId="39C079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所有异步操作提供加载状态；成功与失败均以顶部消息条提示，失败提示须说明原因与修改建议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EDED7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列表与检索</w:t>
            </w:r>
          </w:p>
        </w:tc>
        <w:tc>
          <w:tcPr>
            <w:tcW w:w="7041" w:type="dxa"/>
            <w:vAlign w:val="center"/>
          </w:tcPr>
          <w:p w14:paraId="2B31F3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所有列表页统一提供分页、条件筛选与关键字检索；支持按列排序；管理员与银行角色支持结果导出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EB64E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消息通知</w:t>
            </w:r>
          </w:p>
        </w:tc>
        <w:tc>
          <w:tcPr>
            <w:tcW w:w="7041" w:type="dxa"/>
            <w:vAlign w:val="center"/>
          </w:tcPr>
          <w:p w14:paraId="3C7F5B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融资申请状态变更、订单状态变更、问答与预约回复均生成站内通知，通知中心支持查看与标记已读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F0E9D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空状态与异常</w:t>
            </w:r>
          </w:p>
        </w:tc>
        <w:tc>
          <w:tcPr>
            <w:tcW w:w="7041" w:type="dxa"/>
            <w:vAlign w:val="center"/>
          </w:tcPr>
          <w:p w14:paraId="45D7AD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无数据时展示空状态说明与引导操作；接口异常时展示重试入口，不出现空白页</w:t>
            </w:r>
          </w:p>
        </w:tc>
      </w:tr>
    </w:tbl>
    <w:p w14:paraId="06DAD0C0">
      <w:pPr>
        <w:spacing w:after="120"/>
      </w:pPr>
    </w:p>
    <w:p w14:paraId="49F4BF56">
      <w:pPr>
        <w:pStyle w:val="00000c"/>
        <w:spacing w:before="280" w:after="160"/>
        <w:outlineLvl w:val="1"/>
      </w:pPr>
      <w:bookmarkStart w:id="43" w:name="_Toc995587713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3.2 性能需求</w:t>
      </w:r>
      <w:bookmarkEnd w:id="43"/>
    </w:p>
    <w:p w14:paraId="50A3111B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3-2　性能需求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1B9595A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需求名称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2B226F7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详细要求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15F78B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并发能力</w:t>
            </w:r>
          </w:p>
        </w:tc>
        <w:tc>
          <w:tcPr>
            <w:tcW w:w="7041" w:type="dxa"/>
            <w:vAlign w:val="center"/>
          </w:tcPr>
          <w:p w14:paraId="1EBCA9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一期为单机部署，支持同时在线 30~50 人；不做高并发压测，也不设可用性等级指标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E5435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响应时间</w:t>
            </w:r>
          </w:p>
        </w:tc>
        <w:tc>
          <w:tcPr>
            <w:tcW w:w="7041" w:type="dxa"/>
            <w:vAlign w:val="center"/>
          </w:tcPr>
          <w:p w14:paraId="6894E8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页面首屏加载不超过 3 秒；列表与会话查询不超过 2 秒；联合融资人推荐接口响应不超过 5 秒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FFF965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数据规模</w:t>
            </w:r>
          </w:p>
        </w:tc>
        <w:tc>
          <w:tcPr>
            <w:tcW w:w="7041" w:type="dxa"/>
            <w:vAlign w:val="center"/>
          </w:tcPr>
          <w:p w14:paraId="4A069E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一期商品数据不少于 200 条、知识条目不少于 200 条、农户模拟数据不少于 500 条；在上述规模下各项响应时间不得劣化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274B6C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运行时长与恢复</w:t>
            </w:r>
          </w:p>
        </w:tc>
        <w:tc>
          <w:tcPr>
            <w:tcW w:w="7041" w:type="dxa"/>
            <w:vAlign w:val="center"/>
          </w:tcPr>
          <w:p w14:paraId="365627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支持连续 8 小时稳定运行；服务异常后可通过重启在 10 分钟内恢复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1D52CE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资源占用</w:t>
            </w:r>
          </w:p>
        </w:tc>
        <w:tc>
          <w:tcPr>
            <w:tcW w:w="7041" w:type="dxa"/>
            <w:vAlign w:val="center"/>
          </w:tcPr>
          <w:p w14:paraId="47206A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应用服务默认 JVM 堆内存不超过 2GB；单机 CPU 峰值占用不超过 80%</w:t>
            </w:r>
          </w:p>
        </w:tc>
      </w:tr>
    </w:tbl>
    <w:p w14:paraId="0C74E6FE">
      <w:pPr>
        <w:spacing w:after="120"/>
      </w:pPr>
    </w:p>
    <w:p w14:paraId="6CABB6ED">
      <w:pPr>
        <w:pStyle w:val="00000c"/>
        <w:spacing w:before="280" w:after="160"/>
        <w:outlineLvl w:val="1"/>
      </w:pPr>
      <w:bookmarkStart w:id="44" w:name="_Toc1797598614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3.3 产品质量需求</w:t>
      </w:r>
      <w:bookmarkEnd w:id="44"/>
    </w:p>
    <w:p w14:paraId="15F92E4B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3-3　产品质量需求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33556F3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主要质量属性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622F359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详细要求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2236D9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正确性</w:t>
            </w:r>
          </w:p>
        </w:tc>
        <w:tc>
          <w:tcPr>
            <w:tcW w:w="7041" w:type="dxa"/>
            <w:vAlign w:val="center"/>
          </w:tcPr>
          <w:p w14:paraId="36901E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融资额度与金额计算保留两位小数并四舍五入；订单金额等于单价乘数量，并与订单明细完全一致，误差为 0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53D73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健壮性</w:t>
            </w:r>
          </w:p>
        </w:tc>
        <w:tc>
          <w:tcPr>
            <w:tcW w:w="7041" w:type="dxa"/>
            <w:vAlign w:val="center"/>
          </w:tcPr>
          <w:p w14:paraId="689DA2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所有接口对必填项、数据类型、长度与取值范围做校验；非法请求返回明确的错误码与提示，不出现 500 错误页面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2C544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可靠性</w:t>
            </w:r>
          </w:p>
        </w:tc>
        <w:tc>
          <w:tcPr>
            <w:tcW w:w="7041" w:type="dxa"/>
            <w:vAlign w:val="center"/>
          </w:tcPr>
          <w:p w14:paraId="2E2DBB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用户、商品、订单、融资申请等关键业务数据每日自动备份一份，保留期不少于 30 天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F6400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性能，效率</w:t>
            </w:r>
          </w:p>
        </w:tc>
        <w:tc>
          <w:tcPr>
            <w:tcW w:w="7041" w:type="dxa"/>
            <w:vAlign w:val="center"/>
          </w:tcPr>
          <w:p w14:paraId="446A08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详见 3.2 性能需求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3F8AC2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易用性</w:t>
            </w:r>
          </w:p>
        </w:tc>
        <w:tc>
          <w:tcPr>
            <w:tcW w:w="7041" w:type="dxa"/>
            <w:vAlign w:val="center"/>
          </w:tcPr>
          <w:p w14:paraId="4986CA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新用户在不查阅说明的情况下，可独立完成“浏览商品并下单”与“提交融资申请”两条主流程；所有表单字段均带标签与提示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A3483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清晰性</w:t>
            </w:r>
          </w:p>
        </w:tc>
        <w:tc>
          <w:tcPr>
            <w:tcW w:w="7041" w:type="dxa"/>
            <w:vAlign w:val="center"/>
          </w:tcPr>
          <w:p w14:paraId="6D13E7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接口命名、数据库表与字段命名遵循统一规范（数据库下划线、Java 驼峰），并在设计文档中集中说明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18FBA8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安全性</w:t>
            </w:r>
          </w:p>
        </w:tc>
        <w:tc>
          <w:tcPr>
            <w:tcW w:w="7041" w:type="dxa"/>
            <w:vAlign w:val="center"/>
          </w:tcPr>
          <w:p w14:paraId="1608DE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密码采用加盐哈希存储且不可逆；接口统一做登录鉴权与角色权限校验；敏感数据启用以加密方式传输；不采集真实农户身份信息与信贷信息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527F3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可扩展性</w:t>
            </w:r>
          </w:p>
        </w:tc>
        <w:tc>
          <w:tcPr>
            <w:tcW w:w="7041" w:type="dxa"/>
            <w:vAlign w:val="center"/>
          </w:tcPr>
          <w:p w14:paraId="534A9C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七个功能模块按业务边界解耦，模块之间仅通过接口调用；AI 智能服务以独立进程部署，可单独替换与升级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088405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兼容性</w:t>
            </w:r>
          </w:p>
        </w:tc>
        <w:tc>
          <w:tcPr>
            <w:tcW w:w="7041" w:type="dxa"/>
            <w:vAlign w:val="center"/>
          </w:tcPr>
          <w:p w14:paraId="16CA91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兼容 Chrome／Edge 100 及以上与 Safari 16 及以上；数据库字符集统一使用 utf8mb4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330A33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可移植性</w:t>
            </w:r>
          </w:p>
        </w:tc>
        <w:tc>
          <w:tcPr>
            <w:tcW w:w="7041" w:type="dxa"/>
            <w:vAlign w:val="center"/>
          </w:tcPr>
          <w:p w14:paraId="641CE4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应用打包为可执行 Jar，配置与代码分离；更换部署服务器时仅需调整配置文件</w:t>
            </w:r>
          </w:p>
        </w:tc>
      </w:tr>
    </w:tbl>
    <w:p w14:paraId="6982CBE4">
      <w:pPr>
        <w:spacing w:after="120"/>
      </w:pPr>
    </w:p>
    <w:p w14:paraId="3D05ABE6">
      <w:pPr>
        <w:pStyle w:val="00000c"/>
        <w:spacing w:before="280" w:after="160"/>
        <w:outlineLvl w:val="1"/>
      </w:pPr>
      <w:bookmarkStart w:id="45" w:name="_Toc1439959502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3.4 其他需求</w:t>
      </w:r>
      <w:bookmarkEnd w:id="45"/>
    </w:p>
    <w:p w14:paraId="02C4DC47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1）数据合规需求：严格遵守《中华人民共和国个人信息保护法》《中华人民共和国数据安全法》。系统内所有用户、商品、订单与融资数据均为模拟生成或经脱敏处理的公开数据集；模拟运行环境不对外开放公网访问。</w:t>
      </w:r>
    </w:p>
    <w:p w14:paraId="2BE2E29A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（2）业务合规需求：系统不实现自设资金池、不直接发放贷款、不提供兜底或变相增信、不从事征信数据归集等功能；融资撮合环节仅做信息匹配与流程流转。</w:t>
      </w:r>
    </w:p>
    <w:p w14:paraId="36483FA2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（3）审计需求：用户审核、商品审核、贷款审批、权限变更等关键操作须记录操作人、操作时间与操作结果，日志保留期不少于 1 年。</w:t>
      </w:r>
    </w:p>
    <w:p w14:paraId="52BCC622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（4）国际化需求：一期仅支持简体中文，不做多语言支持。</w:t>
      </w:r>
    </w:p>
    <w:p w14:paraId="4F71A813">
      <w:pPr>
        <w:pStyle w:val="00000b"/>
        <w:spacing w:before="360" w:after="240"/>
        <w:outlineLvl w:val="0"/>
      </w:pPr>
      <w:bookmarkStart w:id="46" w:name="_Toc1406132071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4．接口</w:t>
      </w:r>
      <w:bookmarkEnd w:id="46"/>
    </w:p>
    <w:p w14:paraId="2505CB2E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本章描述本平台与其他软件、硬件及通信协议之间接口的逻辑特性。每个接口说明其目的、对应的系统（内部或外部）以及交换机制。</w:t>
      </w:r>
    </w:p>
    <w:p w14:paraId="7D56D084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4-1　接口清单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2767"/>
        <w:gridCol w:w="1845"/>
        <w:gridCol w:w="2585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77B280D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接口名称</w:t>
            </w:r>
          </w:p>
        </w:tc>
        <w:tc>
          <w:tcPr>
            <w:tcW w:w="2707" w:type="dxa"/>
            <w:shd w:val="clear" w:color="auto" w:fill="F2F2F0"/>
            <w:vAlign w:val="center"/>
          </w:tcPr>
          <w:p w14:paraId="053D620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接口目的</w:t>
            </w:r>
          </w:p>
        </w:tc>
        <w:tc>
          <w:tcPr>
            <w:tcW w:w="1805" w:type="dxa"/>
            <w:shd w:val="clear" w:color="auto" w:fill="F2F2F0"/>
            <w:vAlign w:val="center"/>
          </w:tcPr>
          <w:p w14:paraId="5B2782D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对应系统</w:t>
            </w:r>
          </w:p>
        </w:tc>
        <w:tc>
          <w:tcPr>
            <w:tcW w:w="2529" w:type="dxa"/>
            <w:shd w:val="clear" w:color="auto" w:fill="F2F2F0"/>
            <w:vAlign w:val="center"/>
          </w:tcPr>
          <w:p w14:paraId="58BA211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交换机制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106DD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联合融资人推荐接口</w:t>
            </w:r>
          </w:p>
        </w:tc>
        <w:tc>
          <w:tcPr>
            <w:tcW w:w="2707" w:type="dxa"/>
            <w:vAlign w:val="center"/>
          </w:tcPr>
          <w:p w14:paraId="5905C2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按农户经营特征计算相似度，返回候选联合贷款人及匹配度</w:t>
            </w:r>
          </w:p>
        </w:tc>
        <w:tc>
          <w:tcPr>
            <w:tcW w:w="1805" w:type="dxa"/>
            <w:vAlign w:val="center"/>
          </w:tcPr>
          <w:p w14:paraId="1FE0A8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内部：AI 智能服务</w:t>
            </w:r>
          </w:p>
        </w:tc>
        <w:tc>
          <w:tcPr>
            <w:tcW w:w="2529" w:type="dxa"/>
            <w:vAlign w:val="center"/>
          </w:tcPr>
          <w:p w14:paraId="7E275F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HTTP ＋ JSON；由后端调用，超时 5 秒；异常时降级为规则匹配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0364B8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支付结算接口</w:t>
            </w:r>
          </w:p>
        </w:tc>
        <w:tc>
          <w:tcPr>
            <w:tcW w:w="2707" w:type="dxa"/>
            <w:vAlign w:val="center"/>
          </w:tcPr>
          <w:p w14:paraId="0D7D62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完成订单支付的模拟担保结算</w:t>
            </w:r>
          </w:p>
        </w:tc>
        <w:tc>
          <w:tcPr>
            <w:tcW w:w="1805" w:type="dxa"/>
            <w:vAlign w:val="center"/>
          </w:tcPr>
          <w:p w14:paraId="646A8D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外部：第三方支付（模拟通道）</w:t>
            </w:r>
          </w:p>
        </w:tc>
        <w:tc>
          <w:tcPr>
            <w:tcW w:w="2529" w:type="dxa"/>
            <w:vAlign w:val="center"/>
          </w:tcPr>
          <w:p w14:paraId="6A096C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HTTP ＋ JSON；异步回调通知支付结果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4D2289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短信通道接口</w:t>
            </w:r>
          </w:p>
        </w:tc>
        <w:tc>
          <w:tcPr>
            <w:tcW w:w="2707" w:type="dxa"/>
            <w:vAlign w:val="center"/>
          </w:tcPr>
          <w:p w14:paraId="041884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发送注册验证码与融资进度等业务通知短信</w:t>
            </w:r>
          </w:p>
        </w:tc>
        <w:tc>
          <w:tcPr>
            <w:tcW w:w="1805" w:type="dxa"/>
            <w:vAlign w:val="center"/>
          </w:tcPr>
          <w:p w14:paraId="3D6ADC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外部：短信服务（模拟通道）</w:t>
            </w:r>
          </w:p>
        </w:tc>
        <w:tc>
          <w:tcPr>
            <w:tcW w:w="2529" w:type="dxa"/>
            <w:vAlign w:val="center"/>
          </w:tcPr>
          <w:p w14:paraId="162F4B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HTTP ＋ JSON；同步返回发送结果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6EEF0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文件存储接口</w:t>
            </w:r>
          </w:p>
        </w:tc>
        <w:tc>
          <w:tcPr>
            <w:tcW w:w="2707" w:type="dxa"/>
            <w:vAlign w:val="center"/>
          </w:tcPr>
          <w:p w14:paraId="0E7D3B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商品图片、知识配图与用户头像的上传与访问</w:t>
            </w:r>
          </w:p>
        </w:tc>
        <w:tc>
          <w:tcPr>
            <w:tcW w:w="1805" w:type="dxa"/>
            <w:vAlign w:val="center"/>
          </w:tcPr>
          <w:p w14:paraId="28BBF1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内部：对象存储</w:t>
            </w:r>
          </w:p>
        </w:tc>
        <w:tc>
          <w:tcPr>
            <w:tcW w:w="2529" w:type="dxa"/>
            <w:vAlign w:val="center"/>
          </w:tcPr>
          <w:p w14:paraId="4C4567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HTTP 上传，返回可访问 URL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571FB6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代码托管与构建接口</w:t>
            </w:r>
          </w:p>
        </w:tc>
        <w:tc>
          <w:tcPr>
            <w:tcW w:w="2707" w:type="dxa"/>
            <w:vAlign w:val="center"/>
          </w:tcPr>
          <w:p w14:paraId="612B05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代码托管、静态检查、编译构建与部署</w:t>
            </w:r>
          </w:p>
        </w:tc>
        <w:tc>
          <w:tcPr>
            <w:tcW w:w="1805" w:type="dxa"/>
            <w:vAlign w:val="center"/>
          </w:tcPr>
          <w:p w14:paraId="6D44BD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外部：华为云 CodeArts</w:t>
            </w:r>
          </w:p>
        </w:tc>
        <w:tc>
          <w:tcPr>
            <w:tcW w:w="2529" w:type="dxa"/>
            <w:vAlign w:val="center"/>
          </w:tcPr>
          <w:p w14:paraId="5349B8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Git 协议 ＋ 流水线触发，构建产物自动部署</w:t>
            </w:r>
          </w:p>
        </w:tc>
      </w:tr>
    </w:tbl>
    <w:p w14:paraId="1FFF6135">
      <w:pPr>
        <w:spacing w:after="120"/>
      </w:pPr>
    </w:p>
    <w:p w14:paraId="79DEB92B">
      <w:pPr>
        <w:pStyle w:val="00000b"/>
        <w:spacing w:before="360" w:after="240"/>
        <w:outlineLvl w:val="0"/>
      </w:pPr>
      <w:bookmarkStart w:id="47" w:name="_Toc1951665709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附录A：需求建模与分析报告</w:t>
      </w:r>
      <w:bookmarkEnd w:id="47"/>
    </w:p>
    <w:p w14:paraId="0E19B3F1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本平台采用 UML 面向对象方法进行需求建模与分析，主要产出以下三个模型，模型之间保持术语与粒度一致。</w:t>
      </w:r>
    </w:p>
    <w:p w14:paraId="70C3D555">
      <w:pPr>
        <w:pStyle w:val="00000c"/>
        <w:spacing w:before="280" w:after="160"/>
        <w:outlineLvl w:val="1"/>
      </w:pPr>
      <w:bookmarkStart w:id="48" w:name="_Toc980346885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A.1 用例模型</w:t>
      </w:r>
      <w:bookmarkEnd w:id="48"/>
    </w:p>
    <w:p w14:paraId="6EBF2C16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见 2.1 节“图 3 系统用例图”。模型以系统边界矩形表示“融销通平台”，边界外为农户、采购方、专家、银行用户四类业务参与者，以及作为系统角色的平台管理员，边界内为 14 个用例。参与者与用例之间为实线关联关系；用例“浏览、加购与下单”包含“第三方支付结算”、用例“融资申请审核”包含“查看农户档案”，以虚线箭头加 «include» 标注。用例编号与 2.4~2.9 节的用例编号一一对应。</w:t>
      </w:r>
    </w:p>
    <w:p w14:paraId="4990AC30">
      <w:pPr>
        <w:pStyle w:val="00000c"/>
        <w:spacing w:before="280" w:after="160"/>
        <w:outlineLvl w:val="1"/>
      </w:pPr>
      <w:bookmarkStart w:id="49" w:name="_Toc1195556411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A.2 业务流程模型</w:t>
      </w:r>
      <w:bookmarkEnd w:id="49"/>
    </w:p>
    <w:p w14:paraId="63D849DE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见 2.1 节“图 1 交易与知识服务流程图”与“图 2 融资撮合流程图”。模型以泳道图描述跨角色流程：图 1 纵向为农户、管理员、融销通平台、采购方、专家五条泳道，覆盖农产品交易与知识与专家服务两条主线；图 2 纵向为农户、管理员、融销通平台、银行用户四条泳道，覆盖融资撮合主线。泳道按“谁执行、谁负责”划分，“融销通平台”泳道只承载系统自动处理动作（上架展示、担保结算、数据沉淀、匹配推送、受理分发等），“管理员”泳道承载平台管理员的人工审核动作（商品与经营主体审核、求购需求审核、知识内容审核）。符号遵循 GB 1526 / ISO 5807：圆角端点框表示起止、矩形表示处理、菱形表示判定、箭头表示流向，分支标注“是/否”，回流分支以虚线表示。流程覆盖“注册与实名认证 → 发布商品与浏览下单 → 填写融资意向 → 联合贷款小组组建 → 融资审核（判定）→ 放款与结果回传 → 数据反哺下一轮撮合”的完整闭环，并包含“审核未通过则反馈原因、退回重新匹配”的回流路径。</w:t>
      </w:r>
    </w:p>
    <w:p w14:paraId="5ADDC6B7">
      <w:pPr>
        <w:pStyle w:val="00000c"/>
        <w:spacing w:before="280" w:after="160"/>
        <w:outlineLvl w:val="1"/>
      </w:pPr>
      <w:bookmarkStart w:id="50" w:name="_Toc1859598345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A.3 功能分解模型</w:t>
      </w:r>
      <w:bookmarkEnd w:id="50"/>
    </w:p>
    <w:p w14:paraId="7B2E804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见 2.2 节“表 2-1 功能性需求分类”。功能分解采用自顶向下方式：产品 → 七个功能类别 → 45 项子功能，另设 1 项 AI 智能服务。子功能项数按明细项统计，括号内的明细单独计数，口径见表 2-1 的注。分解结果与用例模型、业务流程模型在术语和范围上保持一致，未出现模型中无对应来源的功能项。</w:t>
      </w:r>
    </w:p>
    <w:p w14:paraId="4BAB9128">
      <w:pPr>
        <w:pStyle w:val="00000b"/>
        <w:spacing w:before="360" w:after="240"/>
        <w:outlineLvl w:val="0"/>
      </w:pPr>
      <w:bookmarkStart w:id="51" w:name="_Toc1939869624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附录B：需求跟踪矩阵</w:t>
      </w:r>
      <w:bookmarkEnd w:id="51"/>
    </w:p>
    <w:p w14:paraId="00B331A4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下表说明需求规格说明书中的需求项与需求来源、设计元素及验收测试用例之间的对应关系，用于保证需求的可追溯性与覆盖完整性。</w:t>
      </w:r>
    </w:p>
    <w:p w14:paraId="3B3601F1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B-1　需求跟踪矩阵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922"/>
        <w:gridCol w:w="1937"/>
        <w:gridCol w:w="1199"/>
        <w:gridCol w:w="1291"/>
        <w:gridCol w:w="1937"/>
        <w:gridCol w:w="1940"/>
      </w:tblGrid>
      <w:tr>
        <w:trPr>
          <w:tblHeader w:val="1"/>
          <w:jc w:val="center"/>
        </w:trPr>
        <w:tc>
          <w:tcPr>
            <w:tcW w:w="902" w:type="dxa"/>
            <w:shd w:val="clear" w:color="auto" w:fill="F2F2F0"/>
            <w:vAlign w:val="center"/>
          </w:tcPr>
          <w:p w14:paraId="06628BD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需求编号</w:t>
            </w:r>
          </w:p>
        </w:tc>
        <w:tc>
          <w:tcPr>
            <w:tcW w:w="1895" w:type="dxa"/>
            <w:shd w:val="clear" w:color="auto" w:fill="F2F2F0"/>
            <w:vAlign w:val="center"/>
          </w:tcPr>
          <w:p w14:paraId="6706040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需求名称</w:t>
            </w:r>
          </w:p>
        </w:tc>
        <w:tc>
          <w:tcPr>
            <w:tcW w:w="1173" w:type="dxa"/>
            <w:shd w:val="clear" w:color="auto" w:fill="F2F2F0"/>
            <w:vAlign w:val="center"/>
          </w:tcPr>
          <w:p w14:paraId="6BF1587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所属模块</w:t>
            </w:r>
          </w:p>
        </w:tc>
        <w:tc>
          <w:tcPr>
            <w:tcW w:w="1263" w:type="dxa"/>
            <w:shd w:val="clear" w:color="auto" w:fill="F2F2F0"/>
            <w:vAlign w:val="center"/>
          </w:tcPr>
          <w:p w14:paraId="79D514C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需求来源</w:t>
            </w:r>
          </w:p>
        </w:tc>
        <w:tc>
          <w:tcPr>
            <w:tcW w:w="1895" w:type="dxa"/>
            <w:shd w:val="clear" w:color="auto" w:fill="F2F2F0"/>
            <w:vAlign w:val="center"/>
          </w:tcPr>
          <w:p w14:paraId="18F8B26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对应设计元素</w:t>
            </w:r>
          </w:p>
        </w:tc>
        <w:tc>
          <w:tcPr>
            <w:tcW w:w="1898" w:type="dxa"/>
            <w:shd w:val="clear" w:color="auto" w:fill="F2F2F0"/>
            <w:vAlign w:val="center"/>
          </w:tcPr>
          <w:p w14:paraId="27E2D9A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验收测试用例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435EFC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REQ-01</w:t>
            </w:r>
          </w:p>
        </w:tc>
        <w:tc>
          <w:tcPr>
            <w:tcW w:w="1895" w:type="dxa"/>
            <w:vAlign w:val="center"/>
          </w:tcPr>
          <w:p w14:paraId="21D071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用户注册与实名认证</w:t>
            </w:r>
          </w:p>
        </w:tc>
        <w:tc>
          <w:tcPr>
            <w:tcW w:w="1173" w:type="dxa"/>
            <w:vAlign w:val="center"/>
          </w:tcPr>
          <w:p w14:paraId="30B119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用户与认证</w:t>
            </w:r>
          </w:p>
        </w:tc>
        <w:tc>
          <w:tcPr>
            <w:tcW w:w="1263" w:type="dxa"/>
            <w:vAlign w:val="center"/>
          </w:tcPr>
          <w:p w14:paraId="4BE4A7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1.3 角色职责</w:t>
            </w:r>
          </w:p>
        </w:tc>
        <w:tc>
          <w:tcPr>
            <w:tcW w:w="1895" w:type="dxa"/>
            <w:vAlign w:val="center"/>
          </w:tcPr>
          <w:p w14:paraId="110787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t_user、认证服务</w:t>
            </w:r>
          </w:p>
        </w:tc>
        <w:tc>
          <w:tcPr>
            <w:tcW w:w="1898" w:type="dxa"/>
            <w:vAlign w:val="center"/>
          </w:tcPr>
          <w:p w14:paraId="0AFBFAA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TC-AUTH-01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006C226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REQ-02</w:t>
            </w:r>
          </w:p>
        </w:tc>
        <w:tc>
          <w:tcPr>
            <w:tcW w:w="1895" w:type="dxa"/>
            <w:vAlign w:val="center"/>
          </w:tcPr>
          <w:p w14:paraId="282887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商品发布与货源管理</w:t>
            </w:r>
          </w:p>
        </w:tc>
        <w:tc>
          <w:tcPr>
            <w:tcW w:w="1173" w:type="dxa"/>
            <w:vAlign w:val="center"/>
          </w:tcPr>
          <w:p w14:paraId="0E3F3E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农产品交易</w:t>
            </w:r>
          </w:p>
        </w:tc>
        <w:tc>
          <w:tcPr>
            <w:tcW w:w="1263" w:type="dxa"/>
            <w:vAlign w:val="center"/>
          </w:tcPr>
          <w:p w14:paraId="13C028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 2-6</w:t>
            </w:r>
          </w:p>
        </w:tc>
        <w:tc>
          <w:tcPr>
            <w:tcW w:w="1895" w:type="dxa"/>
            <w:vAlign w:val="center"/>
          </w:tcPr>
          <w:p w14:paraId="4F50CE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t_product、商品服务</w:t>
            </w:r>
          </w:p>
        </w:tc>
        <w:tc>
          <w:tcPr>
            <w:tcW w:w="1898" w:type="dxa"/>
            <w:vAlign w:val="center"/>
          </w:tcPr>
          <w:p w14:paraId="070C7E6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TC-TRD-01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18CC89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REQ-03</w:t>
            </w:r>
          </w:p>
        </w:tc>
        <w:tc>
          <w:tcPr>
            <w:tcW w:w="1895" w:type="dxa"/>
            <w:vAlign w:val="center"/>
          </w:tcPr>
          <w:p w14:paraId="05654E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购物车与提交订单</w:t>
            </w:r>
          </w:p>
        </w:tc>
        <w:tc>
          <w:tcPr>
            <w:tcW w:w="1173" w:type="dxa"/>
            <w:vAlign w:val="center"/>
          </w:tcPr>
          <w:p w14:paraId="622887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农产品交易</w:t>
            </w:r>
          </w:p>
        </w:tc>
        <w:tc>
          <w:tcPr>
            <w:tcW w:w="1263" w:type="dxa"/>
            <w:vAlign w:val="center"/>
          </w:tcPr>
          <w:p w14:paraId="0A5F61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 2-6</w:t>
            </w:r>
          </w:p>
        </w:tc>
        <w:tc>
          <w:tcPr>
            <w:tcW w:w="1895" w:type="dxa"/>
            <w:vAlign w:val="center"/>
          </w:tcPr>
          <w:p w14:paraId="3D660B6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t_cart、t_order</w:t>
            </w:r>
          </w:p>
        </w:tc>
        <w:tc>
          <w:tcPr>
            <w:tcW w:w="1898" w:type="dxa"/>
            <w:vAlign w:val="center"/>
          </w:tcPr>
          <w:p w14:paraId="64A71B6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TC-TRD-02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035AD4E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REQ-04</w:t>
            </w:r>
          </w:p>
        </w:tc>
        <w:tc>
          <w:tcPr>
            <w:tcW w:w="1895" w:type="dxa"/>
            <w:vAlign w:val="center"/>
          </w:tcPr>
          <w:p w14:paraId="243633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求购需求发布与检索</w:t>
            </w:r>
          </w:p>
        </w:tc>
        <w:tc>
          <w:tcPr>
            <w:tcW w:w="1173" w:type="dxa"/>
            <w:vAlign w:val="center"/>
          </w:tcPr>
          <w:p w14:paraId="70C1AF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农产品交易</w:t>
            </w:r>
          </w:p>
        </w:tc>
        <w:tc>
          <w:tcPr>
            <w:tcW w:w="1263" w:type="dxa"/>
            <w:vAlign w:val="center"/>
          </w:tcPr>
          <w:p w14:paraId="4F773D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UC-TRD-02</w:t>
            </w:r>
          </w:p>
        </w:tc>
        <w:tc>
          <w:tcPr>
            <w:tcW w:w="1895" w:type="dxa"/>
            <w:vAlign w:val="center"/>
          </w:tcPr>
          <w:p w14:paraId="5CA9BD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  <w:tc>
          <w:tcPr>
            <w:tcW w:w="1898" w:type="dxa"/>
            <w:vAlign w:val="center"/>
          </w:tcPr>
          <w:p w14:paraId="68F0AA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TC-TRD-03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03E463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REQ-05</w:t>
            </w:r>
          </w:p>
        </w:tc>
        <w:tc>
          <w:tcPr>
            <w:tcW w:w="1895" w:type="dxa"/>
            <w:vAlign w:val="center"/>
          </w:tcPr>
          <w:p w14:paraId="3AF8A3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贷款产品一览</w:t>
            </w:r>
          </w:p>
        </w:tc>
        <w:tc>
          <w:tcPr>
            <w:tcW w:w="1173" w:type="dxa"/>
            <w:vAlign w:val="center"/>
          </w:tcPr>
          <w:p w14:paraId="262951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263" w:type="dxa"/>
            <w:vAlign w:val="center"/>
          </w:tcPr>
          <w:p w14:paraId="4BE4BF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 2-4</w:t>
            </w:r>
          </w:p>
        </w:tc>
        <w:tc>
          <w:tcPr>
            <w:tcW w:w="1895" w:type="dxa"/>
            <w:vAlign w:val="center"/>
          </w:tcPr>
          <w:p w14:paraId="26DBBAB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t_loan_product</w:t>
            </w:r>
          </w:p>
        </w:tc>
        <w:tc>
          <w:tcPr>
            <w:tcW w:w="1898" w:type="dxa"/>
            <w:vAlign w:val="center"/>
          </w:tcPr>
          <w:p w14:paraId="06BE9E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TC-FIN-01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5CD986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REQ-06</w:t>
            </w:r>
          </w:p>
        </w:tc>
        <w:tc>
          <w:tcPr>
            <w:tcW w:w="1895" w:type="dxa"/>
            <w:vAlign w:val="center"/>
          </w:tcPr>
          <w:p w14:paraId="34F889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融资申请提交</w:t>
            </w:r>
          </w:p>
        </w:tc>
        <w:tc>
          <w:tcPr>
            <w:tcW w:w="1173" w:type="dxa"/>
            <w:vAlign w:val="center"/>
          </w:tcPr>
          <w:p w14:paraId="4160FB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263" w:type="dxa"/>
            <w:vAlign w:val="center"/>
          </w:tcPr>
          <w:p w14:paraId="78EEB94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UC-FIN-01</w:t>
            </w:r>
          </w:p>
        </w:tc>
        <w:tc>
          <w:tcPr>
            <w:tcW w:w="1895" w:type="dxa"/>
            <w:vAlign w:val="center"/>
          </w:tcPr>
          <w:p w14:paraId="7A0A6C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  <w:tc>
          <w:tcPr>
            <w:tcW w:w="1898" w:type="dxa"/>
            <w:vAlign w:val="center"/>
          </w:tcPr>
          <w:p w14:paraId="37EA2D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TC-FIN-02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266A43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REQ-07</w:t>
            </w:r>
          </w:p>
        </w:tc>
        <w:tc>
          <w:tcPr>
            <w:tcW w:w="1895" w:type="dxa"/>
            <w:vAlign w:val="center"/>
          </w:tcPr>
          <w:p w14:paraId="064EC7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联合融资人智能匹配</w:t>
            </w:r>
          </w:p>
        </w:tc>
        <w:tc>
          <w:tcPr>
            <w:tcW w:w="1173" w:type="dxa"/>
            <w:vAlign w:val="center"/>
          </w:tcPr>
          <w:p w14:paraId="039086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263" w:type="dxa"/>
            <w:vAlign w:val="center"/>
          </w:tcPr>
          <w:p w14:paraId="26384A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UC-FIN-01</w:t>
            </w:r>
          </w:p>
        </w:tc>
        <w:tc>
          <w:tcPr>
            <w:tcW w:w="1895" w:type="dxa"/>
            <w:vAlign w:val="center"/>
          </w:tcPr>
          <w:p w14:paraId="2F4155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推荐服务、相似度计算</w:t>
            </w:r>
          </w:p>
        </w:tc>
        <w:tc>
          <w:tcPr>
            <w:tcW w:w="1898" w:type="dxa"/>
            <w:vAlign w:val="center"/>
          </w:tcPr>
          <w:p w14:paraId="662B3B0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TC-FIN-03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1E940A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REQ-08</w:t>
            </w:r>
          </w:p>
        </w:tc>
        <w:tc>
          <w:tcPr>
            <w:tcW w:w="1895" w:type="dxa"/>
            <w:vAlign w:val="center"/>
          </w:tcPr>
          <w:p w14:paraId="140F8F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联合贷款小组组建</w:t>
            </w:r>
          </w:p>
        </w:tc>
        <w:tc>
          <w:tcPr>
            <w:tcW w:w="1173" w:type="dxa"/>
            <w:vAlign w:val="center"/>
          </w:tcPr>
          <w:p w14:paraId="3AE95B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263" w:type="dxa"/>
            <w:vAlign w:val="center"/>
          </w:tcPr>
          <w:p w14:paraId="39AB05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UC-FIN-01</w:t>
            </w:r>
          </w:p>
        </w:tc>
        <w:tc>
          <w:tcPr>
            <w:tcW w:w="1895" w:type="dxa"/>
            <w:vAlign w:val="center"/>
          </w:tcPr>
          <w:p w14:paraId="073B9F7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</w:t>
            </w:r>
          </w:p>
        </w:tc>
        <w:tc>
          <w:tcPr>
            <w:tcW w:w="1898" w:type="dxa"/>
            <w:vAlign w:val="center"/>
          </w:tcPr>
          <w:p w14:paraId="2DB76B4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TC-FIN-04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178B2D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REQ-09</w:t>
            </w:r>
          </w:p>
        </w:tc>
        <w:tc>
          <w:tcPr>
            <w:tcW w:w="1895" w:type="dxa"/>
            <w:vAlign w:val="center"/>
          </w:tcPr>
          <w:p w14:paraId="16BC89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农业知识检索与学习</w:t>
            </w:r>
          </w:p>
        </w:tc>
        <w:tc>
          <w:tcPr>
            <w:tcW w:w="1173" w:type="dxa"/>
            <w:vAlign w:val="center"/>
          </w:tcPr>
          <w:p w14:paraId="57FC34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专家助力</w:t>
            </w:r>
          </w:p>
        </w:tc>
        <w:tc>
          <w:tcPr>
            <w:tcW w:w="1263" w:type="dxa"/>
            <w:vAlign w:val="center"/>
          </w:tcPr>
          <w:p w14:paraId="6F0E11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 2-5</w:t>
            </w:r>
          </w:p>
        </w:tc>
        <w:tc>
          <w:tcPr>
            <w:tcW w:w="1895" w:type="dxa"/>
            <w:vAlign w:val="center"/>
          </w:tcPr>
          <w:p w14:paraId="07C42F8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  <w:tc>
          <w:tcPr>
            <w:tcW w:w="1898" w:type="dxa"/>
            <w:vAlign w:val="center"/>
          </w:tcPr>
          <w:p w14:paraId="285A4AE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TC-EXP-01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16F2D6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REQ-10</w:t>
            </w:r>
          </w:p>
        </w:tc>
        <w:tc>
          <w:tcPr>
            <w:tcW w:w="1895" w:type="dxa"/>
            <w:vAlign w:val="center"/>
          </w:tcPr>
          <w:p w14:paraId="33011B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在线提问与专家回复</w:t>
            </w:r>
          </w:p>
        </w:tc>
        <w:tc>
          <w:tcPr>
            <w:tcW w:w="1173" w:type="dxa"/>
            <w:vAlign w:val="center"/>
          </w:tcPr>
          <w:p w14:paraId="5B6809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专家助力</w:t>
            </w:r>
          </w:p>
        </w:tc>
        <w:tc>
          <w:tcPr>
            <w:tcW w:w="1263" w:type="dxa"/>
            <w:vAlign w:val="center"/>
          </w:tcPr>
          <w:p w14:paraId="1025064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UC-EXP-01</w:t>
            </w:r>
          </w:p>
        </w:tc>
        <w:tc>
          <w:tcPr>
            <w:tcW w:w="1895" w:type="dxa"/>
            <w:vAlign w:val="center"/>
          </w:tcPr>
          <w:p w14:paraId="52C87D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t_question、t_answer</w:t>
            </w:r>
          </w:p>
        </w:tc>
        <w:tc>
          <w:tcPr>
            <w:tcW w:w="1898" w:type="dxa"/>
            <w:vAlign w:val="center"/>
          </w:tcPr>
          <w:p w14:paraId="7D1DF9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TC-EXP-02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05CBBE4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REQ-11</w:t>
            </w:r>
          </w:p>
        </w:tc>
        <w:tc>
          <w:tcPr>
            <w:tcW w:w="1895" w:type="dxa"/>
            <w:vAlign w:val="center"/>
          </w:tcPr>
          <w:p w14:paraId="0F7580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专家预约处理</w:t>
            </w:r>
          </w:p>
        </w:tc>
        <w:tc>
          <w:tcPr>
            <w:tcW w:w="1173" w:type="dxa"/>
            <w:vAlign w:val="center"/>
          </w:tcPr>
          <w:p w14:paraId="01D7C5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专家助力</w:t>
            </w:r>
          </w:p>
        </w:tc>
        <w:tc>
          <w:tcPr>
            <w:tcW w:w="1263" w:type="dxa"/>
            <w:vAlign w:val="center"/>
          </w:tcPr>
          <w:p w14:paraId="4DA3CD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 2-5</w:t>
            </w:r>
          </w:p>
        </w:tc>
        <w:tc>
          <w:tcPr>
            <w:tcW w:w="1895" w:type="dxa"/>
            <w:vAlign w:val="center"/>
          </w:tcPr>
          <w:p w14:paraId="4341BB3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t_appointment</w:t>
            </w:r>
          </w:p>
        </w:tc>
        <w:tc>
          <w:tcPr>
            <w:tcW w:w="1898" w:type="dxa"/>
            <w:vAlign w:val="center"/>
          </w:tcPr>
          <w:p w14:paraId="59D308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TC-EXP-03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3F2A11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REQ-12</w:t>
            </w:r>
          </w:p>
        </w:tc>
        <w:tc>
          <w:tcPr>
            <w:tcW w:w="1895" w:type="dxa"/>
            <w:vAlign w:val="center"/>
          </w:tcPr>
          <w:p w14:paraId="734BEE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银行侧智能匹配农户</w:t>
            </w:r>
          </w:p>
        </w:tc>
        <w:tc>
          <w:tcPr>
            <w:tcW w:w="1173" w:type="dxa"/>
            <w:vAlign w:val="center"/>
          </w:tcPr>
          <w:p w14:paraId="51E3E0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</w:t>
            </w:r>
          </w:p>
        </w:tc>
        <w:tc>
          <w:tcPr>
            <w:tcW w:w="1263" w:type="dxa"/>
            <w:vAlign w:val="center"/>
          </w:tcPr>
          <w:p w14:paraId="4263B7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 2-8</w:t>
            </w:r>
          </w:p>
        </w:tc>
        <w:tc>
          <w:tcPr>
            <w:tcW w:w="1895" w:type="dxa"/>
            <w:vAlign w:val="center"/>
          </w:tcPr>
          <w:p w14:paraId="3E7EE4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匹配查询服务</w:t>
            </w:r>
          </w:p>
        </w:tc>
        <w:tc>
          <w:tcPr>
            <w:tcW w:w="1898" w:type="dxa"/>
            <w:vAlign w:val="center"/>
          </w:tcPr>
          <w:p w14:paraId="227FB8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TC-BNK-01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3F70607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REQ-13</w:t>
            </w:r>
          </w:p>
        </w:tc>
        <w:tc>
          <w:tcPr>
            <w:tcW w:w="1895" w:type="dxa"/>
            <w:vAlign w:val="center"/>
          </w:tcPr>
          <w:p w14:paraId="62E583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贷款审批与结果回传</w:t>
            </w:r>
          </w:p>
        </w:tc>
        <w:tc>
          <w:tcPr>
            <w:tcW w:w="1173" w:type="dxa"/>
            <w:vAlign w:val="center"/>
          </w:tcPr>
          <w:p w14:paraId="1F5D20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</w:t>
            </w:r>
          </w:p>
        </w:tc>
        <w:tc>
          <w:tcPr>
            <w:tcW w:w="1263" w:type="dxa"/>
            <w:vAlign w:val="center"/>
          </w:tcPr>
          <w:p w14:paraId="1E68EA1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UC-BNK-01</w:t>
            </w:r>
          </w:p>
        </w:tc>
        <w:tc>
          <w:tcPr>
            <w:tcW w:w="1895" w:type="dxa"/>
            <w:vAlign w:val="center"/>
          </w:tcPr>
          <w:p w14:paraId="7D34E41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</w:t>
            </w:r>
          </w:p>
        </w:tc>
        <w:tc>
          <w:tcPr>
            <w:tcW w:w="1898" w:type="dxa"/>
            <w:vAlign w:val="center"/>
          </w:tcPr>
          <w:p w14:paraId="2AB128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TC-BNK-02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1FD4640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REQ-14</w:t>
            </w:r>
          </w:p>
        </w:tc>
        <w:tc>
          <w:tcPr>
            <w:tcW w:w="1895" w:type="dxa"/>
            <w:vAlign w:val="center"/>
          </w:tcPr>
          <w:p w14:paraId="7DD436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用户、角色与权限管理</w:t>
            </w:r>
          </w:p>
        </w:tc>
        <w:tc>
          <w:tcPr>
            <w:tcW w:w="1173" w:type="dxa"/>
            <w:vAlign w:val="center"/>
          </w:tcPr>
          <w:p w14:paraId="2E61FA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个人信息</w:t>
            </w:r>
          </w:p>
        </w:tc>
        <w:tc>
          <w:tcPr>
            <w:tcW w:w="1263" w:type="dxa"/>
            <w:vAlign w:val="center"/>
          </w:tcPr>
          <w:p w14:paraId="226773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1.3 角色职责</w:t>
            </w:r>
          </w:p>
        </w:tc>
        <w:tc>
          <w:tcPr>
            <w:tcW w:w="1895" w:type="dxa"/>
            <w:vAlign w:val="center"/>
          </w:tcPr>
          <w:p w14:paraId="33C051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RBAC、t_role</w:t>
            </w:r>
          </w:p>
        </w:tc>
        <w:tc>
          <w:tcPr>
            <w:tcW w:w="1898" w:type="dxa"/>
            <w:vAlign w:val="center"/>
          </w:tcPr>
          <w:p w14:paraId="0B84734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TC-ADM-01</w:t>
            </w:r>
          </w:p>
        </w:tc>
      </w:tr>
      <w:tr>
        <w:trPr>
          <w:jc w:val="center"/>
        </w:trPr>
        <w:tc>
          <w:tcPr>
            <w:tcW w:w="902" w:type="dxa"/>
            <w:vAlign w:val="center"/>
          </w:tcPr>
          <w:p w14:paraId="422C272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REQ-15</w:t>
            </w:r>
          </w:p>
        </w:tc>
        <w:tc>
          <w:tcPr>
            <w:tcW w:w="1895" w:type="dxa"/>
            <w:vAlign w:val="center"/>
          </w:tcPr>
          <w:p w14:paraId="28CA83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主体与商品内容审核</w:t>
            </w:r>
          </w:p>
        </w:tc>
        <w:tc>
          <w:tcPr>
            <w:tcW w:w="1173" w:type="dxa"/>
            <w:vAlign w:val="center"/>
          </w:tcPr>
          <w:p w14:paraId="3A314F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个人信息</w:t>
            </w:r>
          </w:p>
        </w:tc>
        <w:tc>
          <w:tcPr>
            <w:tcW w:w="1263" w:type="dxa"/>
            <w:vAlign w:val="center"/>
          </w:tcPr>
          <w:p w14:paraId="6F8931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1.3 角色职责</w:t>
            </w:r>
          </w:p>
        </w:tc>
        <w:tc>
          <w:tcPr>
            <w:tcW w:w="1895" w:type="dxa"/>
            <w:vAlign w:val="center"/>
          </w:tcPr>
          <w:p w14:paraId="1974B0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审核服务</w:t>
            </w:r>
          </w:p>
        </w:tc>
        <w:tc>
          <w:tcPr>
            <w:tcW w:w="1898" w:type="dxa"/>
            <w:vAlign w:val="center"/>
          </w:tcPr>
          <w:p w14:paraId="058136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TC-ADM-02</w:t>
            </w:r>
          </w:p>
        </w:tc>
      </w:tr>
    </w:tbl>
    <w:p w14:paraId="4BFF9BD4">
      <w:pPr>
        <w:spacing w:after="120"/>
      </w:pPr>
    </w:p>
    <w:p w14:paraId="29AA3F0B">
      <w:pPr>
        <w:pStyle w:val="00000b"/>
        <w:spacing w:before="360" w:after="240"/>
        <w:outlineLvl w:val="0"/>
      </w:pPr>
      <w:bookmarkStart w:id="52" w:name="_Toc292041814"/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附录C：需求确认</w:t>
      </w:r>
      <w:bookmarkEnd w:id="52"/>
    </w:p>
    <w:p w14:paraId="2756422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需求确认分为需求评审与需求承诺两步。需求评审采用正式技术评审方式，评审通过后产生《需求评审报告》；在获取责任人对需求的承诺之前，本《软件需求规格说明书》必须先通过需求评审。</w:t>
      </w:r>
    </w:p>
    <w:p w14:paraId="2C037568">
      <w:pPr>
        <w:pStyle w:val="00000c"/>
        <w:spacing w:before="280" w:after="160"/>
        <w:outlineLvl w:val="1"/>
      </w:pPr>
      <w:bookmarkStart w:id="53" w:name="_Toc1346634503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C.1 需求评审报告摘要</w:t>
      </w:r>
      <w:bookmarkEnd w:id="53"/>
    </w:p>
    <w:p w14:paraId="651D65F0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C-1　需求评审报告摘要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719BE9D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0E6B634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085E6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需求文档</w:t>
            </w:r>
          </w:p>
        </w:tc>
        <w:tc>
          <w:tcPr>
            <w:tcW w:w="7041" w:type="dxa"/>
            <w:vAlign w:val="center"/>
          </w:tcPr>
          <w:p w14:paraId="05F98B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名称：基于数字经济的农产品融销一体平台 软件需求规格说明书；标识符：QST-RXT-2026-DOC-RS；版本：V1.7；作者：斗地组；完成日期：2026-09-16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076676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需求评审报告</w:t>
            </w:r>
          </w:p>
        </w:tc>
        <w:tc>
          <w:tcPr>
            <w:tcW w:w="7041" w:type="dxa"/>
            <w:vAlign w:val="center"/>
          </w:tcPr>
          <w:p w14:paraId="7823D0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名称：软件需求规格说明书评审报告；标识符：QST-RXT-2026-RPT-RR；评审日期：＿＿＿＿＿＿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8D1E8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评审结论</w:t>
            </w:r>
          </w:p>
        </w:tc>
        <w:tc>
          <w:tcPr>
            <w:tcW w:w="7041" w:type="dxa"/>
            <w:vAlign w:val="center"/>
          </w:tcPr>
          <w:p w14:paraId="3D2C42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[　] 工作成果合格，“无需修改”或者“需要轻微修改但不必再审核”。[　] 工作成果基本合格，需要作少量的修改，之后通过审核即可。[　] 工作成果不合格，需要作比较大的修改，之后必须重新对其评审。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4B496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评审意见</w:t>
            </w:r>
          </w:p>
        </w:tc>
        <w:tc>
          <w:tcPr>
            <w:tcW w:w="7041" w:type="dxa"/>
            <w:vAlign w:val="center"/>
          </w:tcPr>
          <w:p w14:paraId="364DDD6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＿＿＿＿＿＿＿＿＿＿＿＿＿＿＿＿＿＿＿＿＿＿＿＿＿＿＿＿＿＿＿＿＿＿＿＿＿＿＿＿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63CD50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评审小组成员</w:t>
            </w:r>
          </w:p>
        </w:tc>
        <w:tc>
          <w:tcPr>
            <w:tcW w:w="7041" w:type="dxa"/>
            <w:vAlign w:val="center"/>
          </w:tcPr>
          <w:p w14:paraId="7A6DD1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＿＿＿＿＿＿＿＿＿＿＿＿＿＿＿＿＿＿＿＿＿＿＿＿＿＿＿＿＿＿＿＿＿＿＿＿＿＿＿＿</w:t>
            </w:r>
          </w:p>
        </w:tc>
      </w:tr>
    </w:tbl>
    <w:p w14:paraId="3C98CF51">
      <w:pPr>
        <w:spacing w:after="120"/>
      </w:pPr>
    </w:p>
    <w:p w14:paraId="3879B9FB">
      <w:pPr>
        <w:pStyle w:val="00000c"/>
        <w:spacing w:before="280" w:after="160"/>
        <w:outlineLvl w:val="1"/>
      </w:pPr>
      <w:bookmarkStart w:id="54" w:name="_Toc555936188"/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C.2 需求承诺</w:t>
      </w:r>
      <w:bookmarkEnd w:id="54"/>
    </w:p>
    <w:p w14:paraId="262D32F1">
      <w:pPr>
        <w:spacing w:before="160" w:after="80"/>
        <w:jc w:val="center"/>
      </w:pPr>
      <w:r>
        <w:rPr>
          <w:rFonts w:hint="eastAsia" w:ascii="Times New Roman" w:hAnsi="Times New Roman" w:eastAsia="黑体"/>
          <w:b w:val="1"/>
          <w:color w:val="000000"/>
          <w:sz w:val="21"/>
          <w:szCs w:val="21"/>
        </w:rPr>
        <w:t>表 C-2　需求承诺</w:t>
      </w:r>
    </w:p>
    <w:tbl>
      <w:tblPr>
        <w:tblStyle w:val="00000f"/>
        <w:tblW w:w="5000" w:type="pct"/>
        <w:jc w:val="center"/>
        <w:tblBorders>
          <w:top w:val="single" w:color="000000" w:sz="8" w:space="0"/>
          <w:left w:val="single" w:color="000000" w:sz="4" w:space="0"/>
          <w:bottom w:val="single" w:color="000000" w:sz="8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029"/>
        <w:gridCol w:w="7197"/>
      </w:tblGrid>
      <w:tr>
        <w:trPr>
          <w:tblHeader w:val="1"/>
          <w:jc w:val="center"/>
        </w:trPr>
        <w:tc>
          <w:tcPr>
            <w:tcW w:w="1985" w:type="dxa"/>
            <w:shd w:val="clear" w:color="auto" w:fill="F2F2F0"/>
            <w:vAlign w:val="center"/>
          </w:tcPr>
          <w:p w14:paraId="708B30C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color="auto" w:fill="F2F2F0"/>
            <w:vAlign w:val="center"/>
          </w:tcPr>
          <w:p w14:paraId="6961F32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FA9A4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需求文档</w:t>
            </w:r>
          </w:p>
        </w:tc>
        <w:tc>
          <w:tcPr>
            <w:tcW w:w="7041" w:type="dxa"/>
            <w:vAlign w:val="center"/>
          </w:tcPr>
          <w:p w14:paraId="5A3BD3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名称：软件需求规格说明书；标识符：QST-RXT-2026-DOC-RS；版本：V1.7；作者：斗地组；完成日期：2026-09-16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746CCF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客户承诺</w:t>
            </w:r>
          </w:p>
        </w:tc>
        <w:tc>
          <w:tcPr>
            <w:tcW w:w="7041" w:type="dxa"/>
            <w:vAlign w:val="center"/>
          </w:tcPr>
          <w:p w14:paraId="13EEAF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我方确认已阅读并理解本需求规格说明书的内容，承诺上述需求准确反映了业务需要；后续如需调整，将按需求变更流程提出。签字：＿＿＿＿＿＿　　　日期：＿＿＿＿＿＿</w:t>
            </w:r>
          </w:p>
        </w:tc>
      </w:tr>
      <w:tr>
        <w:trPr>
          <w:jc w:val="center"/>
        </w:trPr>
        <w:tc>
          <w:tcPr>
            <w:tcW w:w="1985" w:type="dxa"/>
            <w:vAlign w:val="center"/>
          </w:tcPr>
          <w:p w14:paraId="2A4DE9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项目经理承诺</w:t>
            </w:r>
          </w:p>
        </w:tc>
        <w:tc>
          <w:tcPr>
            <w:tcW w:w="7041" w:type="dxa"/>
            <w:vAlign w:val="center"/>
          </w:tcPr>
          <w:p w14:paraId="711063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我方确认本需求规格说明书已通过需求评审，承诺按本文件组织后续的设计、开发、测试与验收工作。签字：＿＿＿＿＿＿　　　日期：＿＿＿＿＿＿</w:t>
            </w:r>
          </w:p>
        </w:tc>
      </w:tr>
    </w:tbl>
    <w:p w14:paraId="76D243FC">
      <w:pPr>
        <w:spacing w:after="120"/>
      </w:pPr>
    </w:p>
    <w:sectPr>
      <w:headerReference r:id="rId6" w:type="default"/>
      <w:footerReference r:id="rId7" w:type="default"/>
      <w:pgSz w:w="11906" w:h="16838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0">
    <w:p w14:paraId="1A63A2E4">
      <w:pPr>
        <w:spacing w:line="240" w:lineRule="auto"/>
      </w:pPr>
      <w:r>
        <w:continuationSeparator/>
      </w:r>
    </w:p>
  </w:endnote>
  <w:endnote w:type="separator" w:id="1">
    <w:p w14:paraId="2143F32A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宋体">
    <w:altName w:val="汉仪书宋二KW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 w:characterSet="ISO-8859-1"/>
    <w:family w:val="auto"/>
    <w:pitch w:val="default"/>
    <w:sig w:usb0="00000001" w:usb1="080F0000" w:usb2="00000000" w:usb3="00000000" w:csb0="00040000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4D38F254"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- </w:t>
    </w:r>
    <w:r>
      <w:rPr>
        <w:rFonts w:ascii="Times New Roman" w:hAnsi="Times New Roman" w:eastAsia="宋体"/>
        <w:color w:val="808080"/>
        <w:sz w:val="18"/>
      </w:rPr>
      <w:fldChar w:fldCharType="begin"/>
    </w:r>
    <w:r>
      <w:rPr>
        <w:rFonts w:ascii="Times New Roman" w:hAnsi="Times New Roman" w:eastAsia="宋体"/>
        <w:color w:val="808080"/>
        <w:sz w:val="18"/>
      </w:rPr>
      <w:instrText xml:space="preserve"> PAGE </w:instrText>
    </w:r>
    <w:r>
      <w:rPr>
        <w:rFonts w:ascii="Times New Roman" w:hAnsi="Times New Roman" w:eastAsia="宋体"/>
        <w:color w:val="808080"/>
        <w:sz w:val="18"/>
      </w:rPr>
      <w:fldChar w:fldCharType="end"/>
    </w:r>
    <w:r>
      <w:rPr>
        <w:rFonts w:ascii="Times New Roman" w:hAnsi="Times New Roman" w:eastAsia="宋体"/>
        <w:color w:val="808080"/>
        <w:sz w:val="18"/>
        <w:szCs w:val="18"/>
      </w:rPr>
      <w:t xml:space="preserve"> -</w:t>
    </w: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2A8AAA76">
      <w:pPr>
        <w:spacing w:line="360" w:lineRule="auto"/>
      </w:pPr>
      <w:r>
        <w:continuationSeparator/>
      </w:r>
    </w:p>
  </w:footnote>
  <w:footnote w:type="separator" w:id="1">
    <w:p w14:paraId="31B328A4">
      <w:pPr>
        <w:spacing w:line="360" w:lineRule="auto"/>
      </w:pPr>
      <w:r>
        <w:separator/>
      </w:r>
    </w:p>
  </w:footnote>
</w:footnotes>
</file>

<file path=word/header1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B8C59AB">
    <w:pPr>
      <w:jc w:val="center"/>
    </w:pPr>
    <w:r>
      <w:rPr>
        <w:rFonts w:hint="eastAsia" w:ascii="Times New Roman" w:hAnsi="Times New Roman" w:eastAsia="宋体"/>
        <w:color w:val="808080"/>
        <w:sz w:val="18"/>
        <w:szCs w:val="18"/>
      </w:rPr>
      <w:t>融销通 · 基于数字经济的农产品融销一体平台 · 软件需求规格说明书</w:t>
    </w:r>
  </w:p>
</w:hdr>
</file>

<file path=word/settings.xml><?xml version="1.0" encoding="utf-8"?>
<w:settings xmlns:w="http://schemas.openxmlformats.org/wordprocessingml/2006/main">
  <w:zoom w:percent="100"/>
  <w:documentProtection w:enforcement="0"/>
  <w:footnotePr>
    <w:footnote w:id="0"/>
    <w:footnote w:id="1"/>
  </w:footnotePr>
  <w:endnotePr>
    <w:endnote w:id="0"/>
    <w:endnote w:id="1"/>
  </w:endnotePr>
  <w:compat>
    <w:useFELayout w:val="1"/>
    <w:splitPgBreakAndParaMark w:val="1"/>
    <w:compatSetting w:name="compatibilityMode" w:uri="http://schemas.microsoft.com/office/word" w:val="12"/>
  </w:compat>
  <w:rsids>
    <w:rsidRoot w:val="00000000"/>
    <w:rsid w:val="BFCFC764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theme="minorBidi"/>
      </w:rPr>
    </w:rPrDefault>
    <w:pPrDefault/>
  </w:docDefaults>
  <w:latentStyles w:defLockedState="0" w:defUIPriority="99" w:defSemiHidden="1" w:defUnhideWhenUsed="1" w:defQFormat="0" w:count="260">
    <w:lsdException w:name="E-mail Signature" w:uiPriority="0" w:semiHidden="0" w:unhideWhenUsed="0"/>
    <w:lsdException w:name="Table Grid 6" w:uiPriority="0" w:semiHidden="0" w:unhideWhenUsed="0"/>
    <w:lsdException w:name="Light Grid Accent 4" w:uiPriority="62" w:semiHidden="0" w:unhideWhenUsed="0"/>
    <w:lsdException w:name="Table List 6" w:uiPriority="0" w:semiHidden="0" w:unhideWhenUsed="0"/>
    <w:lsdException w:name="macro" w:uiPriority="0" w:semiHidden="0" w:unhideWhenUsed="0"/>
    <w:lsdException w:name="Table Subtle 2" w:uiPriority="0" w:semiHidden="0" w:unhideWhenUsed="0"/>
    <w:lsdException w:name="Medium List 2 Accent 1" w:uiPriority="66" w:semiHidden="0" w:unhideWhenUsed="0"/>
    <w:lsdException w:name="Table Colorful 3" w:uiPriority="0" w:semiHidden="0" w:unhideWhenUsed="0"/>
    <w:lsdException w:name="Medium List 1 Accent 6" w:uiPriority="65" w:semiHidden="0" w:unhideWhenUsed="0"/>
    <w:lsdException w:name="Medium List 1 Accent 4" w:uiPriority="65" w:semiHidden="0" w:unhideWhenUsed="0"/>
    <w:lsdException w:name="Medium Grid 3 Accent 4" w:uiPriority="69" w:semiHidden="0" w:unhideWhenUsed="0"/>
    <w:lsdException w:name="Light List Accent 6" w:uiPriority="61" w:semiHidden="0" w:unhideWhenUsed="0"/>
    <w:lsdException w:name="heading 7" w:uiPriority="0" w:qFormat="1"/>
    <w:lsdException w:name="toc 3" w:uiPriority="0" w:semiHidden="0" w:unhideWhenUsed="0"/>
    <w:lsdException w:name="Table Colorful 2" w:uiPriority="0" w:semiHidden="0" w:unhideWhenUsed="0"/>
    <w:lsdException w:name="Medium List 1 Accent 1" w:uiPriority="65" w:semiHidden="0" w:unhideWhenUsed="0"/>
    <w:lsdException w:name="Medium List 1 Accent 2" w:uiPriority="65" w:semiHidden="0" w:unhideWhenUsed="0"/>
    <w:lsdException w:name="Medium Grid 1 Accent 4" w:uiPriority="67" w:semiHidden="0" w:unhideWhenUsed="0"/>
    <w:lsdException w:name="Table 3D effects 2" w:uiPriority="0" w:semiHidden="0" w:unhideWhenUsed="0"/>
    <w:lsdException w:name="Medium Shading 1 Accent 3" w:uiPriority="63" w:semiHidden="0" w:unhideWhenUsed="0"/>
    <w:lsdException w:name="Body Text" w:uiPriority="0" w:semiHidden="0" w:unhideWhenUsed="0"/>
    <w:lsdException w:name="Light Shading Accent 5" w:uiPriority="60" w:semiHidden="0" w:unhideWhenUsed="0"/>
    <w:lsdException w:name="toc 6" w:uiPriority="0" w:semiHidden="0" w:unhideWhenUsed="0"/>
    <w:lsdException w:name="Medium Shading 2 Accent 1" w:uiPriority="64" w:semiHidden="0" w:unhideWhenUsed="0"/>
    <w:lsdException w:name="Table List 8" w:uiPriority="0" w:semiHidden="0" w:unhideWhenUsed="0"/>
    <w:lsdException w:name="Table List 2" w:uiPriority="0" w:semiHidden="0" w:unhideWhenUsed="0"/>
    <w:lsdException w:name="Table 3D effects 3" w:uiPriority="0" w:semiHidden="0" w:unhideWhenUsed="0"/>
    <w:lsdException w:name="annotation text" w:uiPriority="0" w:semiHidden="0" w:unhideWhenUsed="0"/>
    <w:lsdException w:name="List Continue 2" w:uiPriority="0" w:semiHidden="0" w:unhideWhenUsed="0"/>
    <w:lsdException w:name="Medium Grid 1 Accent 5" w:uiPriority="67" w:semiHidden="0" w:unhideWhenUsed="0"/>
    <w:lsdException w:name="List 3" w:uiPriority="0" w:semiHidden="0" w:unhideWhenUsed="0"/>
    <w:lsdException w:name="Dark List Accent 1" w:uiPriority="70" w:semiHidden="0" w:unhideWhenUsed="0"/>
    <w:lsdException w:name="Medium Grid 3 Accent 5" w:uiPriority="69" w:semiHidden="0" w:unhideWhenUsed="0"/>
    <w:lsdException w:name="Normal" w:uiPriority="0" w:semiHidden="0" w:unhideWhenUsed="0"/>
    <w:lsdException w:name="Medium List 2 Accent 4" w:uiPriority="66" w:semiHidden="0" w:unhideWhenUsed="0"/>
    <w:lsdException w:name="Medium List 2 Accent 2" w:uiPriority="66" w:semiHidden="0" w:unhideWhenUsed="0"/>
    <w:lsdException w:name="heading 1" w:uiPriority="0" w:semiHidden="0" w:unhideWhenUsed="0"/>
    <w:lsdException w:name="Dark List Accent 2" w:uiPriority="70" w:semiHidden="0" w:unhideWhenUsed="0"/>
    <w:lsdException w:name="Hyperlink" w:uiPriority="0" w:semiHidden="0" w:unhideWhenUsed="0"/>
    <w:lsdException w:name="Light Shading Accent 4" w:uiPriority="60" w:semiHidden="0" w:unhideWhenUsed="0"/>
    <w:lsdException w:name="heading 6" w:uiPriority="0" w:qFormat="1"/>
    <w:lsdException w:name="Light List Accent 4" w:uiPriority="61" w:semiHidden="0" w:unhideWhenUsed="0"/>
    <w:lsdException w:name="Light Grid" w:uiPriority="62" w:semiHidden="0" w:unhideWhenUsed="0"/>
    <w:lsdException w:name="HTML Variable" w:uiPriority="0" w:semiHidden="0" w:unhideWhenUsed="0"/>
    <w:lsdException w:name="toc 9" w:uiPriority="0" w:semiHidden="0" w:unhideWhenUsed="0"/>
    <w:lsdException w:name="Table Columns 2" w:uiPriority="0" w:semiHidden="0" w:unhideWhenUsed="0"/>
    <w:lsdException w:name="Light Shading Accent 6" w:uiPriority="60" w:semiHidden="0" w:unhideWhenUsed="0"/>
    <w:lsdException w:name="Colorful Shading Accent 6" w:uiPriority="71" w:semiHidden="0" w:unhideWhenUsed="0"/>
    <w:lsdException w:name="Closing" w:uiPriority="0" w:semiHidden="0" w:unhideWhenUsed="0"/>
    <w:lsdException w:name="Colorful Grid Accent 4" w:uiPriority="73" w:semiHidden="0" w:unhideWhenUsed="0"/>
    <w:lsdException w:name="Medium Grid 3 Accent 6" w:uiPriority="69" w:semiHidden="0" w:unhideWhenUsed="0"/>
    <w:lsdException w:name="Table List 5" w:uiPriority="0" w:semiHidden="0" w:unhideWhenUsed="0"/>
    <w:lsdException w:name="List Bullet 4" w:uiPriority="0" w:semiHidden="0" w:unhideWhenUsed="0"/>
    <w:lsdException w:name="Body Text 3" w:uiPriority="0" w:semiHidden="0" w:unhideWhenUsed="0"/>
    <w:lsdException w:name="List Continue" w:uiPriority="0" w:semiHidden="0" w:unhideWhenUsed="0"/>
    <w:lsdException w:name="index 1" w:uiPriority="0" w:semiHidden="0" w:unhideWhenUsed="0"/>
    <w:lsdException w:name="Colorful List Accent 4" w:uiPriority="72" w:semiHidden="0" w:unhideWhenUsed="0"/>
    <w:lsdException w:name="Medium Shading 1 Accent 5" w:uiPriority="63" w:semiHidden="0" w:unhideWhenUsed="0"/>
    <w:lsdException w:name="HTML Preformatted" w:uiPriority="0" w:semiHidden="0" w:unhideWhenUsed="0"/>
    <w:lsdException w:name="Light Grid Accent 5" w:uiPriority="62" w:semiHidden="0" w:unhideWhenUsed="0"/>
    <w:lsdException w:name="Medium Shading 1 Accent 6" w:uiPriority="63" w:semiHidden="0" w:unhideWhenUsed="0"/>
    <w:lsdException w:name="Table List 3" w:uiPriority="0" w:semiHidden="0" w:unhideWhenUsed="0"/>
    <w:lsdException w:name="Table Columns 3" w:uiPriority="0" w:semiHidden="0" w:unhideWhenUsed="0"/>
    <w:lsdException w:name="Medium Shading 2 Accent 2" w:uiPriority="64" w:semiHidden="0" w:unhideWhenUsed="0"/>
    <w:lsdException w:name="Table Professional" w:uiPriority="0" w:semiHidden="0" w:unhideWhenUsed="0"/>
    <w:lsdException w:name="List Bullet 3" w:uiPriority="0" w:semiHidden="0" w:unhideWhenUsed="0"/>
    <w:lsdException w:name="List Number 3" w:uiPriority="0" w:semiHidden="0" w:unhideWhenUsed="0"/>
    <w:lsdException w:name="Colorful Grid" w:uiPriority="73" w:semiHidden="0" w:unhideWhenUsed="0"/>
    <w:lsdException w:name="Medium Grid 2 Accent 6" w:uiPriority="68" w:semiHidden="0" w:unhideWhenUsed="0"/>
    <w:lsdException w:name="table of authorities" w:uiPriority="0" w:semiHidden="0" w:unhideWhenUsed="0"/>
    <w:lsdException w:name="Table Web 2" w:uiPriority="0" w:semiHidden="0" w:unhideWhenUsed="0"/>
    <w:lsdException w:name="Table Grid 2" w:uiPriority="0" w:semiHidden="0" w:unhideWhenUsed="0"/>
    <w:lsdException w:name="Plain Text" w:uiPriority="0" w:semiHidden="0" w:unhideWhenUsed="0"/>
    <w:lsdException w:name="Light Grid Accent 6" w:uiPriority="62" w:semiHidden="0" w:unhideWhenUsed="0"/>
    <w:lsdException w:name="Medium List 2 Accent 3" w:uiPriority="66" w:semiHidden="0" w:unhideWhenUsed="0"/>
    <w:lsdException w:name="HTML Code" w:uiPriority="0" w:semiHidden="0" w:unhideWhenUsed="0"/>
    <w:lsdException w:name="Body Text Indent 3" w:uiPriority="0" w:semiHidden="0" w:unhideWhenUsed="0"/>
    <w:lsdException w:name="Body Text 2" w:uiPriority="0" w:semiHidden="0" w:unhideWhenUsed="0"/>
    <w:lsdException w:name="envelope return" w:uiPriority="0" w:semiHidden="0" w:unhideWhenUsed="0"/>
    <w:lsdException w:name="Light List Accent 5" w:uiPriority="61" w:semiHidden="0" w:unhideWhenUsed="0"/>
    <w:lsdException w:name="Body Text Indent 2" w:uiPriority="0" w:semiHidden="0" w:unhideWhenUsed="0"/>
    <w:lsdException w:name="Table Simple 3" w:uiPriority="0" w:semiHidden="0" w:unhideWhenUsed="0"/>
    <w:lsdException w:name="toc 2" w:uiPriority="0" w:semiHidden="0" w:unhideWhenUsed="0"/>
    <w:lsdException w:name="endnote reference" w:uiPriority="0" w:semiHidden="0" w:unhideWhenUsed="0"/>
    <w:lsdException w:name="Medium Shading 1 Accent 2" w:uiPriority="63" w:semiHidden="0" w:unhideWhenUsed="0"/>
    <w:lsdException w:name="Medium Grid 1 Accent 1" w:uiPriority="67" w:semiHidden="0" w:unhideWhenUsed="0"/>
    <w:lsdException w:name="footnote reference" w:uiPriority="0" w:semiHidden="0" w:unhideWhenUsed="0"/>
    <w:lsdException w:name="heading 3" w:uiPriority="0" w:semiHidden="0" w:unhideWhenUsed="0"/>
    <w:lsdException w:name="Emphasis" w:uiPriority="0" w:semiHidden="0" w:unhideWhenUsed="0" w:qFormat="1"/>
    <w:lsdException w:name="Medium Grid 1 Accent 6" w:uiPriority="67" w:semiHidden="0" w:unhideWhenUsed="0"/>
    <w:lsdException w:name="Table Theme" w:uiPriority="0" w:semiHidden="0" w:unhideWhenUsed="0"/>
    <w:lsdException w:name="Document Map" w:uiPriority="0" w:semiHidden="0" w:unhideWhenUsed="0"/>
    <w:lsdException w:name="Medium Grid 2 Accent 5" w:uiPriority="68" w:semiHidden="0" w:unhideWhenUsed="0"/>
    <w:lsdException w:name="toc 1" w:uiPriority="0" w:semiHidden="0" w:unhideWhenUsed="0"/>
    <w:lsdException w:name="Note Heading" w:uiPriority="0" w:semiHidden="0" w:unhideWhenUsed="0"/>
    <w:lsdException w:name="Medium Grid 2 Accent 1" w:uiPriority="68" w:semiHidden="0" w:unhideWhenUsed="0"/>
    <w:lsdException w:name="Body Text First Indent 2" w:uiPriority="0" w:semiHidden="0" w:unhideWhenUsed="0"/>
    <w:lsdException w:name="Salutation" w:uiPriority="0" w:semiHidden="0" w:unhideWhenUsed="0"/>
    <w:lsdException w:name="Normal Indent" w:uiPriority="0" w:semiHidden="0" w:unhideWhenUsed="0"/>
    <w:lsdException w:name="Light Shading" w:uiPriority="60" w:semiHidden="0" w:unhideWhenUsed="0"/>
    <w:lsdException w:name="heading 5" w:uiPriority="0" w:qFormat="1"/>
    <w:lsdException w:name="caption" w:uiPriority="0" w:qFormat="1"/>
    <w:lsdException w:name="index 2" w:uiPriority="0" w:semiHidden="0" w:unhideWhenUsed="0"/>
    <w:lsdException w:name="Table Grid 1" w:uiPriority="0" w:semiHidden="0" w:unhideWhenUsed="0"/>
    <w:lsdException w:name="Light List Accent 2" w:uiPriority="61" w:semiHidden="0" w:unhideWhenUsed="0"/>
    <w:lsdException w:name="Date" w:uiPriority="0" w:semiHidden="0" w:unhideWhenUsed="0"/>
    <w:lsdException w:name="Subtitle" w:uiPriority="0" w:semiHidden="0" w:unhideWhenUsed="0" w:qFormat="1"/>
    <w:lsdException w:name="Body Text Indent" w:uiPriority="0" w:semiHidden="0" w:unhideWhenUsed="0"/>
    <w:lsdException w:name="Medium Grid 1 Accent 3" w:uiPriority="67" w:semiHidden="0" w:unhideWhenUsed="0"/>
    <w:lsdException w:name="Light List Accent 3" w:uiPriority="61" w:semiHidden="0" w:unhideWhenUsed="0"/>
    <w:lsdException w:name="List Number 2" w:uiPriority="0" w:semiHidden="0" w:unhideWhenUsed="0"/>
    <w:lsdException w:name="List Bullet" w:uiPriority="0" w:semiHidden="0" w:unhideWhenUsed="0"/>
    <w:lsdException w:name="heading 8" w:uiPriority="0" w:qFormat="1"/>
    <w:lsdException w:name="Dark List Accent 3" w:uiPriority="70" w:semiHidden="0" w:unhideWhenUsed="0"/>
    <w:lsdException w:name="Light Grid Accent 1" w:uiPriority="62" w:semiHidden="0" w:unhideWhenUsed="0"/>
    <w:lsdException w:name="Medium List 1 Accent 5" w:uiPriority="65" w:semiHidden="0" w:unhideWhenUsed="0"/>
    <w:lsdException w:name="toc 7" w:uiPriority="0" w:semiHidden="0" w:unhideWhenUsed="0"/>
    <w:lsdException w:name="Table Classic 2" w:uiPriority="0" w:semiHidden="0" w:unhideWhenUsed="0"/>
    <w:lsdException w:name="Light List" w:uiPriority="61" w:semiHidden="0" w:unhideWhenUsed="0"/>
    <w:lsdException w:name="index 8" w:uiPriority="0" w:semiHidden="0" w:unhideWhenUsed="0"/>
    <w:lsdException w:name="Medium Shading 1 Accent 1" w:uiPriority="63" w:semiHidden="0" w:unhideWhenUsed="0"/>
    <w:lsdException w:name="Table Colorful 1" w:uiPriority="0" w:semiHidden="0" w:unhideWhenUsed="0"/>
    <w:lsdException w:name="HTML Cite" w:uiPriority="0" w:semiHidden="0" w:unhideWhenUsed="0"/>
    <w:lsdException w:name="Strong" w:uiPriority="0" w:semiHidden="0" w:unhideWhenUsed="0" w:qFormat="1"/>
    <w:lsdException w:name="Table Web 3" w:uiPriority="0" w:semiHidden="0" w:unhideWhenUsed="0"/>
    <w:lsdException w:name="Dark List Accent 4" w:uiPriority="70" w:semiHidden="0" w:unhideWhenUsed="0"/>
    <w:lsdException w:name="index 9" w:uiPriority="0" w:semiHidden="0" w:unhideWhenUsed="0"/>
    <w:lsdException w:name="List Number 4" w:uiPriority="0" w:semiHidden="0" w:unhideWhenUsed="0"/>
    <w:lsdException w:name="Table Subtle 1" w:uiPriority="0" w:semiHidden="0" w:unhideWhenUsed="0"/>
    <w:lsdException w:name="Colorful Shading Accent 4" w:uiPriority="71" w:semiHidden="0" w:unhideWhenUsed="0"/>
    <w:lsdException w:name="Table Classic 1" w:uiPriority="0" w:semiHidden="0" w:unhideWhenUsed="0"/>
    <w:lsdException w:name="Table Grid 8" w:uiPriority="0" w:semiHidden="0" w:unhideWhenUsed="0"/>
    <w:lsdException w:name="Colorful Grid Accent 1" w:uiPriority="73" w:semiHidden="0" w:unhideWhenUsed="0"/>
    <w:lsdException w:name="List Number 5" w:uiPriority="0" w:semiHidden="0" w:unhideWhenUsed="0"/>
    <w:lsdException w:name="List Continue 5" w:uiPriority="0" w:semiHidden="0" w:unhideWhenUsed="0"/>
    <w:lsdException w:name="Colorful Shading Accent 1" w:uiPriority="71" w:semiHidden="0" w:unhideWhenUsed="0"/>
    <w:lsdException w:name="Colorful Shading Accent 2" w:uiPriority="71" w:semiHidden="0" w:unhideWhenUsed="0"/>
    <w:lsdException w:name="header" w:uiPriority="0" w:semiHidden="0" w:unhideWhenUsed="0"/>
    <w:lsdException w:name="footnote text" w:uiPriority="0" w:semiHidden="0" w:unhideWhenUsed="0"/>
    <w:lsdException w:name="List Continue 3" w:uiPriority="0" w:semiHidden="0" w:unhideWhenUsed="0"/>
    <w:lsdException w:name="Light Shading Accent 3" w:uiPriority="60" w:semiHidden="0" w:unhideWhenUsed="0"/>
    <w:lsdException w:name="Table Classic 4" w:uiPriority="0" w:semiHidden="0" w:unhideWhenUsed="0"/>
    <w:lsdException w:name="Light List Accent 1" w:uiPriority="61" w:semiHidden="0" w:unhideWhenUsed="0"/>
    <w:lsdException w:name="Colorful List Accent 1" w:uiPriority="72" w:semiHidden="0" w:unhideWhenUsed="0"/>
    <w:lsdException w:name="Medium List 1 Accent 3" w:uiPriority="65" w:semiHidden="0" w:unhideWhenUsed="0"/>
    <w:lsdException w:name="Signature" w:uiPriority="0" w:semiHidden="0" w:unhideWhenUsed="0"/>
    <w:lsdException w:name="Table Columns 5" w:uiPriority="0" w:semiHidden="0" w:unhideWhenUsed="0"/>
    <w:lsdException w:name="Medium Grid 1 Accent 2" w:uiPriority="67" w:semiHidden="0" w:unhideWhenUsed="0"/>
    <w:lsdException w:name="Medium Grid 3" w:uiPriority="69" w:semiHidden="0" w:unhideWhenUsed="0"/>
    <w:lsdException w:name="heading 2" w:uiPriority="0" w:semiHidden="0" w:unhideWhenUsed="0"/>
    <w:lsdException w:name="heading 9" w:uiPriority="0" w:qFormat="1"/>
    <w:lsdException w:name="Colorful Grid Accent 2" w:uiPriority="73" w:semiHidden="0" w:unhideWhenUsed="0"/>
    <w:lsdException w:name="heading 4" w:uiPriority="0" w:qFormat="1"/>
    <w:lsdException w:name="Table List 7" w:uiPriority="0" w:semiHidden="0" w:unhideWhenUsed="0"/>
    <w:lsdException w:name="Light Shading Accent 1" w:uiPriority="60" w:semiHidden="0" w:unhideWhenUsed="0"/>
    <w:lsdException w:name="annotation reference" w:uiPriority="0" w:semiHidden="0" w:unhideWhenUsed="0"/>
    <w:lsdException w:name="Light Grid Accent 3" w:uiPriority="62" w:semiHidden="0" w:unhideWhenUsed="0"/>
    <w:lsdException w:name="Colorful Shading Accent 3" w:uiPriority="71" w:semiHidden="0" w:unhideWhenUsed="0"/>
    <w:lsdException w:name="Table Columns 1" w:uiPriority="0" w:semiHidden="0" w:unhideWhenUsed="0"/>
    <w:lsdException w:name="Table Grid" w:uiPriority="0" w:semiHidden="0" w:unhideWhenUsed="0"/>
    <w:lsdException w:name="Medium Shading 1 Accent 4" w:uiPriority="63" w:semiHidden="0" w:unhideWhenUsed="0"/>
    <w:lsdException w:name="Normal Table" w:uiPriority="0" w:unhideWhenUsed="0"/>
    <w:lsdException w:name="List 4" w:uiPriority="0" w:semiHidden="0" w:unhideWhenUsed="0"/>
    <w:lsdException w:name="Colorful Grid Accent 3" w:uiPriority="73" w:semiHidden="0" w:unhideWhenUsed="0"/>
    <w:lsdException w:name="Medium List 2" w:uiPriority="66" w:semiHidden="0" w:unhideWhenUsed="0"/>
    <w:lsdException w:name="Colorful List Accent 6" w:uiPriority="72" w:semiHidden="0" w:unhideWhenUsed="0"/>
    <w:lsdException w:name="Message Header" w:uiPriority="0" w:semiHidden="0" w:unhideWhenUsed="0"/>
    <w:lsdException w:name="index 7" w:uiPriority="0" w:semiHidden="0" w:unhideWhenUsed="0"/>
    <w:lsdException w:name="List Continue 4" w:uiPriority="0" w:semiHidden="0" w:unhideWhenUsed="0"/>
    <w:lsdException w:name="Body Text First Indent" w:uiPriority="0" w:semiHidden="0" w:unhideWhenUsed="0"/>
    <w:lsdException w:name="List 2" w:uiPriority="0" w:semiHidden="0" w:unhideWhenUsed="0"/>
    <w:lsdException w:name="page number" w:uiPriority="0" w:semiHidden="0" w:unhideWhenUsed="0"/>
    <w:lsdException w:name="index 6" w:uiPriority="0" w:semiHidden="0" w:unhideWhenUsed="0"/>
    <w:lsdException w:name="Colorful List Accent 5" w:uiPriority="72" w:semiHidden="0" w:unhideWhenUsed="0"/>
    <w:lsdException w:name="Table List 4" w:uiPriority="0" w:semiHidden="0" w:unhideWhenUsed="0"/>
    <w:lsdException w:name="Medium Grid 2 Accent 4" w:uiPriority="68" w:semiHidden="0" w:unhideWhenUsed="0"/>
    <w:lsdException w:name="List" w:uiPriority="0" w:semiHidden="0" w:unhideWhenUsed="0"/>
    <w:lsdException w:name="Medium Grid 3 Accent 3" w:uiPriority="69" w:semiHidden="0" w:unhideWhenUsed="0"/>
    <w:lsdException w:name="Medium Grid 2 Accent 3" w:uiPriority="68" w:semiHidden="0" w:unhideWhenUsed="0"/>
    <w:lsdException w:name="Medium Shading 2 Accent 4" w:uiPriority="64" w:semiHidden="0" w:unhideWhenUsed="0"/>
    <w:lsdException w:name="Medium Grid 3 Accent 1" w:uiPriority="69" w:semiHidden="0" w:unhideWhenUsed="0"/>
    <w:lsdException w:name="Medium List 2 Accent 5" w:uiPriority="66" w:semiHidden="0" w:unhideWhenUsed="0"/>
    <w:lsdException w:name="FollowedHyperlink" w:uiPriority="0" w:semiHidden="0" w:unhideWhenUsed="0"/>
    <w:lsdException w:name="Dark List Accent 6" w:uiPriority="70" w:semiHidden="0" w:unhideWhenUsed="0"/>
    <w:lsdException w:name="index 4" w:uiPriority="0" w:semiHidden="0" w:unhideWhenUsed="0"/>
    <w:lsdException w:name="Colorful Grid Accent 6" w:uiPriority="73" w:semiHidden="0" w:unhideWhenUsed="0"/>
    <w:lsdException w:name="Medium Shading 2 Accent 5" w:uiPriority="64" w:semiHidden="0" w:unhideWhenUsed="0"/>
    <w:lsdException w:name="Table Elegant" w:uiPriority="0" w:semiHidden="0" w:unhideWhenUsed="0"/>
    <w:lsdException w:name="Light Shading Accent 2" w:uiPriority="60" w:semiHidden="0" w:unhideWhenUsed="0"/>
    <w:lsdException w:name="line number" w:uiPriority="0" w:semiHidden="0" w:unhideWhenUsed="0"/>
    <w:lsdException w:name="Table Simple 1" w:uiPriority="0" w:semiHidden="0" w:unhideWhenUsed="0"/>
    <w:lsdException w:name="Title" w:uiPriority="0" w:semiHidden="0" w:unhideWhenUsed="0" w:qFormat="1"/>
    <w:lsdException w:name="Block Text" w:uiPriority="0" w:semiHidden="0" w:unhideWhenUsed="0"/>
    <w:lsdException w:name="Dark List" w:uiPriority="70" w:semiHidden="0" w:unhideWhenUsed="0"/>
    <w:lsdException w:name="toc 4" w:uiPriority="0" w:semiHidden="0" w:unhideWhenUsed="0"/>
    <w:lsdException w:name="Colorful Shading" w:uiPriority="71" w:semiHidden="0" w:unhideWhenUsed="0"/>
    <w:lsdException w:name="Table 3D effects 1" w:uiPriority="0" w:semiHidden="0" w:unhideWhenUsed="0"/>
    <w:lsdException w:name="Medium Grid 3 Accent 2" w:uiPriority="69" w:semiHidden="0" w:unhideWhenUsed="0"/>
    <w:lsdException w:name="List Bullet 2" w:uiPriority="0" w:semiHidden="0" w:unhideWhenUsed="0"/>
    <w:lsdException w:name="table of figures" w:uiPriority="0" w:semiHidden="0" w:unhideWhenUsed="0"/>
    <w:lsdException w:name="Table Classic 3" w:uiPriority="0" w:semiHidden="0" w:unhideWhenUsed="0"/>
    <w:lsdException w:name="Medium Shading 2 Accent 6" w:uiPriority="64" w:semiHidden="0" w:unhideWhenUsed="0"/>
    <w:lsdException w:name="Table List 1" w:uiPriority="0" w:semiHidden="0" w:unhideWhenUsed="0"/>
    <w:lsdException w:name="Dark List Accent 5" w:uiPriority="70" w:semiHidden="0" w:unhideWhenUsed="0"/>
    <w:lsdException w:name="Medium List 1" w:uiPriority="65" w:semiHidden="0" w:unhideWhenUsed="0"/>
    <w:lsdException w:name="Colorful List Accent 3" w:uiPriority="72" w:semiHidden="0" w:unhideWhenUsed="0"/>
    <w:lsdException w:name="List Bullet 5" w:uiPriority="0" w:semiHidden="0" w:unhideWhenUsed="0"/>
    <w:lsdException w:name="HTML Acronym" w:uiPriority="0" w:semiHidden="0" w:unhideWhenUsed="0"/>
    <w:lsdException w:name="footer" w:uiPriority="0" w:semiHidden="0" w:unhideWhenUsed="0"/>
    <w:lsdException w:name="Colorful Shading Accent 5" w:uiPriority="71" w:semiHidden="0" w:unhideWhenUsed="0"/>
    <w:lsdException w:name="HTML Sample" w:uiPriority="0" w:semiHidden="0" w:unhideWhenUsed="0"/>
    <w:lsdException w:name="Colorful List Accent 2" w:uiPriority="72" w:semiHidden="0" w:unhideWhenUsed="0"/>
    <w:lsdException w:name="Medium Shading 2" w:uiPriority="64" w:semiHidden="0" w:unhideWhenUsed="0"/>
    <w:lsdException w:name="Medium Grid 2" w:uiPriority="68" w:semiHidden="0" w:unhideWhenUsed="0"/>
    <w:lsdException w:name="Medium List 2 Accent 6" w:uiPriority="66" w:semiHidden="0" w:unhideWhenUsed="0"/>
    <w:lsdException w:name="Table Contemporary" w:uiPriority="0" w:semiHidden="0" w:unhideWhenUsed="0"/>
    <w:lsdException w:name="List 5" w:uiPriority="0" w:semiHidden="0" w:unhideWhenUsed="0"/>
    <w:lsdException w:name="index 3" w:uiPriority="0" w:semiHidden="0" w:unhideWhenUsed="0"/>
    <w:lsdException w:name="toa heading" w:uiPriority="0" w:semiHidden="0" w:unhideWhenUsed="0"/>
    <w:lsdException w:name="Table Grid 4" w:uiPriority="0" w:semiHidden="0" w:unhideWhenUsed="0"/>
    <w:lsdException w:name="HTML Definition" w:uiPriority="0" w:semiHidden="0" w:unhideWhenUsed="0"/>
    <w:lsdException w:name="Normal (Web)" w:uiPriority="0" w:semiHidden="0" w:unhideWhenUsed="0"/>
    <w:lsdException w:name="Medium Grid 1" w:uiPriority="67" w:semiHidden="0" w:unhideWhenUsed="0"/>
    <w:lsdException w:name="Table Grid 3" w:uiPriority="0" w:semiHidden="0" w:unhideWhenUsed="0"/>
    <w:lsdException w:name="Table Grid 7" w:uiPriority="0" w:semiHidden="0" w:unhideWhenUsed="0"/>
    <w:lsdException w:name="List Number" w:uiPriority="0" w:semiHidden="0" w:unhideWhenUsed="0"/>
    <w:lsdException w:name="Colorful List" w:uiPriority="72" w:semiHidden="0" w:unhideWhenUsed="0"/>
    <w:lsdException w:name="envelope address" w:uiPriority="0" w:semiHidden="0" w:unhideWhenUsed="0"/>
    <w:lsdException w:name="toc 8" w:uiPriority="0" w:semiHidden="0" w:unhideWhenUsed="0"/>
    <w:lsdException w:name="Table Simple 2" w:uiPriority="0" w:semiHidden="0" w:unhideWhenUsed="0"/>
    <w:lsdException w:name="Medium Grid 2 Accent 2" w:uiPriority="68" w:semiHidden="0" w:unhideWhenUsed="0"/>
    <w:lsdException w:name="HTML Address" w:uiPriority="0" w:semiHidden="0" w:unhideWhenUsed="0"/>
    <w:lsdException w:name="index 5" w:uiPriority="0" w:semiHidden="0" w:unhideWhenUsed="0"/>
    <w:lsdException w:name="Table Web 1" w:uiPriority="0" w:semiHidden="0" w:unhideWhenUsed="0"/>
    <w:lsdException w:name="Table Columns 4" w:uiPriority="0" w:semiHidden="0" w:unhideWhenUsed="0"/>
    <w:lsdException w:name="toc 5" w:uiPriority="0" w:semiHidden="0" w:unhideWhenUsed="0"/>
    <w:lsdException w:name="Table Grid 5" w:uiPriority="0" w:semiHidden="0" w:unhideWhenUsed="0"/>
    <w:lsdException w:name="index heading" w:uiPriority="0" w:semiHidden="0" w:unhideWhenUsed="0"/>
    <w:lsdException w:name="Medium Shading 1" w:uiPriority="63" w:semiHidden="0" w:unhideWhenUsed="0"/>
    <w:lsdException w:name="Balloon Text" w:uiPriority="0" w:semiHidden="0" w:unhideWhenUsed="0"/>
    <w:lsdException w:name="HTML Keyboard" w:uiPriority="0" w:semiHidden="0" w:unhideWhenUsed="0"/>
    <w:lsdException w:name="HTML Typewriter" w:uiPriority="0" w:semiHidden="0" w:unhideWhenUsed="0"/>
    <w:lsdException w:name="endnote text" w:uiPriority="0" w:semiHidden="0" w:unhideWhenUsed="0"/>
    <w:lsdException w:name="Medium Shading 2 Accent 3" w:uiPriority="64" w:semiHidden="0" w:unhideWhenUsed="0"/>
    <w:lsdException w:name="annotation subject" w:uiPriority="0" w:semiHidden="0" w:unhideWhenUsed="0"/>
    <w:lsdException w:name="Light Grid Accent 2" w:uiPriority="62" w:semiHidden="0" w:unhideWhenUsed="0"/>
    <w:lsdException w:name="Default Paragraph Font" w:uiPriority="0" w:unhideWhenUsed="0"/>
    <w:lsdException w:name="Colorful Grid Accent 5" w:uiPriority="73" w:semiHidden="0" w:unhideWhenUsed="0"/>
  </w:latentStyles>
  <w:style w:type="paragraph" w:styleId="00000b">
    <w:name w:val="heading 1"/>
    <w:basedOn w:val="00000a"/>
    <w:next w:val="00000a"/>
    <w:uiPriority w:val="0"/>
    <w:pPr>
      <w:keepNext w:val="1"/>
      <w:keepLines w:val="1"/>
      <w:spacing w:before="360" w:after="240"/>
      <w:outlineLvl w:val="0"/>
    </w:pPr>
    <w:rPr>
      <w:rFonts w:ascii="Times New Roman" w:hAnsi="Times New Roman" w:eastAsia="黑体"/>
      <w:b w:val="1"/>
      <w:sz w:val="32"/>
    </w:rPr>
  </w:style>
  <w:style w:type="paragraph" w:styleId="000010">
    <w:name w:val="toc 3"/>
    <w:basedOn w:val="00000a"/>
    <w:next w:val="00000a"/>
    <w:uiPriority w:val="0"/>
    <w:pPr>
      <w:ind w:left="840" w:leftChars="400"/>
    </w:pPr>
  </w:style>
  <w:style w:type="paragraph" w:styleId="000012">
    <w:name w:val="toc 2"/>
    <w:basedOn w:val="00000a"/>
    <w:next w:val="00000a"/>
    <w:uiPriority w:val="0"/>
    <w:pPr>
      <w:ind w:left="420" w:leftChars="200"/>
    </w:pPr>
  </w:style>
  <w:style w:type="table" w:styleId="00000f" w:default="1">
    <w:name w:val="Normal Table"/>
    <w:uiPriority w:val="0"/>
    <w:semiHidden w:val="1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e" w:default="1">
    <w:name w:val="Default Paragraph Font"/>
    <w:uiPriority w:val="0"/>
    <w:semiHidden w:val="1"/>
  </w:style>
  <w:style w:type="paragraph" w:styleId="00000a" w:default="1">
    <w:name w:val="Normal"/>
    <w:uiPriority w:val="0"/>
    <w:pPr>
      <w:spacing w:line="360" w:lineRule="auto"/>
    </w:pPr>
    <w:rPr>
      <w:rFonts w:ascii="Times New Roman" w:hAnsi="Times New Roman" w:eastAsia="宋体"/>
      <w:sz w:val="24"/>
      <w:lang w:val="en-US" w:eastAsia="zh-CN"/>
    </w:rPr>
  </w:style>
  <w:style w:type="paragraph" w:styleId="000011">
    <w:name w:val="toc 1"/>
    <w:basedOn w:val="00000a"/>
    <w:next w:val="00000a"/>
    <w:uiPriority w:val="0"/>
  </w:style>
  <w:style w:type="paragraph" w:styleId="00000c">
    <w:name w:val="heading 2"/>
    <w:basedOn w:val="00000a"/>
    <w:next w:val="00000a"/>
    <w:uiPriority w:val="0"/>
    <w:pPr>
      <w:keepNext w:val="1"/>
      <w:keepLines w:val="1"/>
      <w:spacing w:before="280" w:after="160"/>
      <w:outlineLvl w:val="1"/>
    </w:pPr>
    <w:rPr>
      <w:rFonts w:ascii="Times New Roman" w:hAnsi="Times New Roman" w:eastAsia="黑体"/>
      <w:b w:val="1"/>
      <w:sz w:val="28"/>
    </w:rPr>
  </w:style>
  <w:style w:type="paragraph" w:styleId="00000d">
    <w:name w:val="heading 3"/>
    <w:basedOn w:val="00000a"/>
    <w:next w:val="00000a"/>
    <w:uiPriority w:val="0"/>
    <w:pPr>
      <w:keepNext w:val="1"/>
      <w:keepLines w:val="1"/>
      <w:spacing w:before="200" w:after="120"/>
      <w:outlineLvl w:val="2"/>
    </w:pPr>
    <w:rPr>
      <w:rFonts w:ascii="Times New Roman" w:hAnsi="Times New Roman" w:eastAsia="宋体"/>
      <w:b w:val="1"/>
      <w:sz w:val="24"/>
    </w:rPr>
  </w:style>
  <w:style w:type="paragraph" w:styleId="000013" w:customStyle="1">
    <w:name w:val="TOC Heading"/>
    <w:basedOn w:val="00000b"/>
    <w:next w:val="00000a"/>
    <w:uiPriority w:val="0"/>
    <w:pPr>
      <w:spacing w:before="240" w:after="240"/>
      <w:jc w:val="center"/>
    </w:pPr>
    <w:rPr>
      <w:rFonts w:ascii="Times New Roman" w:hAnsi="Times New Roman" w:eastAsia="黑体"/>
      <w:sz w:val="32"/>
    </w:rPr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image" Target="media/image2.png" /><Relationship Id="rId8" Type="http://schemas.openxmlformats.org/officeDocument/2006/relationships/image" Target="media/image1.png" /><Relationship Id="rId6" Type="http://schemas.openxmlformats.org/officeDocument/2006/relationships/header" Target="header1.xml" /><Relationship Id="rId5" Type="http://schemas.openxmlformats.org/officeDocument/2006/relationships/theme" Target="theme/theme1.xml" /><Relationship Id="rId4" Type="http://schemas.openxmlformats.org/officeDocument/2006/relationships/fontTable" Target="fontTable.xml" /><Relationship Id="rId10" Type="http://schemas.openxmlformats.org/officeDocument/2006/relationships/image" Target="media/image3.png" /><Relationship Id="rId3" Type="http://schemas.openxmlformats.org/officeDocument/2006/relationships/endnotes" Target="endnotes.xml" /><Relationship Id="rId2" Type="http://schemas.openxmlformats.org/officeDocument/2006/relationships/footnotes" Target="footnotes.xml" /><Relationship Id="rId7" Type="http://schemas.openxmlformats.org/officeDocument/2006/relationships/footer" Target="footer1.xml" /><Relationship Id="rId1" Type="http://schemas.openxmlformats.org/officeDocument/2006/relationships/settings" Target="settings.xml" /><Relationship Id="rId0" Type="http://schemas.openxmlformats.org/officeDocument/2006/relationships/styles" Target="styles.xml" /></Relationships>
</file>

<file path=word/theme/theme1.xml><?xml version="1.0" encoding="utf-8"?>
<a:theme xmlns:thm15="http://schemas.microsoft.com/office/thememl/2012/main" xmlns:a="http://schemas.openxmlformats.org/drawingml/2006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2026-10-13T23:43:00Z</dcterms:created>
  <dcterms:modified xsi:type="dcterms:W3CDTF">2026-10-13T23:43:00Z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82C9004F1AEDF2EEDF3CAA6AAABE45C2_42</vt:lpwstr>
  </property>
</Properties>
</file>