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547" w:rsidRDefault="00B17B6E">
      <w:pPr>
        <w:spacing w:after="0" w:line="259" w:lineRule="auto"/>
        <w:ind w:left="0" w:right="55" w:firstLine="0"/>
        <w:jc w:val="center"/>
      </w:pPr>
      <w:r>
        <w:rPr>
          <w:color w:val="2E74B5"/>
          <w:sz w:val="32"/>
        </w:rPr>
        <w:t xml:space="preserve">LA MAISON DES LIGUES DE NORMANDIE </w:t>
      </w:r>
    </w:p>
    <w:p w:rsidR="005C4547" w:rsidRDefault="00B17B6E">
      <w:pPr>
        <w:spacing w:after="158" w:line="259" w:lineRule="auto"/>
        <w:ind w:left="0" w:right="49" w:firstLine="0"/>
        <w:jc w:val="center"/>
      </w:pPr>
      <w:r>
        <w:rPr>
          <w:i/>
        </w:rPr>
        <w:t xml:space="preserve">PPE BTS SIO 2017-2019 </w:t>
      </w:r>
    </w:p>
    <w:p w:rsidR="005C4547" w:rsidRDefault="00B17B6E">
      <w:pPr>
        <w:spacing w:after="160" w:line="259" w:lineRule="auto"/>
        <w:ind w:left="0" w:firstLine="0"/>
        <w:jc w:val="left"/>
      </w:pPr>
      <w:r>
        <w:t xml:space="preserve"> </w:t>
      </w:r>
    </w:p>
    <w:p w:rsidR="005C4547" w:rsidRDefault="00B17B6E">
      <w:pPr>
        <w:spacing w:after="333" w:line="259" w:lineRule="auto"/>
        <w:ind w:left="0" w:firstLine="0"/>
        <w:jc w:val="left"/>
      </w:pPr>
      <w:r>
        <w:t xml:space="preserve"> </w:t>
      </w:r>
    </w:p>
    <w:sdt>
      <w:sdtPr>
        <w:id w:val="1629196524"/>
        <w:docPartObj>
          <w:docPartGallery w:val="Table of Contents"/>
        </w:docPartObj>
      </w:sdtPr>
      <w:sdtEndPr/>
      <w:sdtContent>
        <w:p w:rsidR="00B17B6E" w:rsidRDefault="00B17B6E">
          <w:pPr>
            <w:pStyle w:val="TM2"/>
            <w:tabs>
              <w:tab w:val="right" w:leader="dot" w:pos="911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7681289" w:history="1">
            <w:r w:rsidRPr="005B5AC8">
              <w:rPr>
                <w:rStyle w:val="Lienhypertexte"/>
                <w:noProof/>
              </w:rPr>
              <w:t>Préambule</w:t>
            </w:r>
            <w:r>
              <w:rPr>
                <w:noProof/>
                <w:webHidden/>
              </w:rPr>
              <w:tab/>
            </w:r>
            <w:r>
              <w:rPr>
                <w:noProof/>
                <w:webHidden/>
              </w:rPr>
              <w:fldChar w:fldCharType="begin"/>
            </w:r>
            <w:r>
              <w:rPr>
                <w:noProof/>
                <w:webHidden/>
              </w:rPr>
              <w:instrText xml:space="preserve"> PAGEREF _Toc517681289 \h </w:instrText>
            </w:r>
            <w:r>
              <w:rPr>
                <w:noProof/>
                <w:webHidden/>
              </w:rPr>
            </w:r>
            <w:r>
              <w:rPr>
                <w:noProof/>
                <w:webHidden/>
              </w:rPr>
              <w:fldChar w:fldCharType="separate"/>
            </w:r>
            <w:r w:rsidR="00227881">
              <w:rPr>
                <w:noProof/>
                <w:webHidden/>
              </w:rPr>
              <w:t>1</w:t>
            </w:r>
            <w:r>
              <w:rPr>
                <w:noProof/>
                <w:webHidden/>
              </w:rPr>
              <w:fldChar w:fldCharType="end"/>
            </w:r>
          </w:hyperlink>
        </w:p>
        <w:p w:rsidR="00B17B6E" w:rsidRDefault="00EE3F59">
          <w:pPr>
            <w:pStyle w:val="TM2"/>
            <w:tabs>
              <w:tab w:val="right" w:leader="dot" w:pos="9114"/>
            </w:tabs>
            <w:rPr>
              <w:rFonts w:asciiTheme="minorHAnsi" w:eastAsiaTheme="minorEastAsia" w:hAnsiTheme="minorHAnsi" w:cstheme="minorBidi"/>
              <w:noProof/>
              <w:color w:val="auto"/>
            </w:rPr>
          </w:pPr>
          <w:hyperlink w:anchor="_Toc517681290" w:history="1">
            <w:r w:rsidR="00B17B6E" w:rsidRPr="005B5AC8">
              <w:rPr>
                <w:rStyle w:val="Lienhypertexte"/>
                <w:noProof/>
              </w:rPr>
              <w:t>Contexte : maison de Ligues de Normandie</w:t>
            </w:r>
            <w:r w:rsidR="00B17B6E">
              <w:rPr>
                <w:noProof/>
                <w:webHidden/>
              </w:rPr>
              <w:tab/>
            </w:r>
            <w:r w:rsidR="00B17B6E">
              <w:rPr>
                <w:noProof/>
                <w:webHidden/>
              </w:rPr>
              <w:fldChar w:fldCharType="begin"/>
            </w:r>
            <w:r w:rsidR="00B17B6E">
              <w:rPr>
                <w:noProof/>
                <w:webHidden/>
              </w:rPr>
              <w:instrText xml:space="preserve"> PAGEREF _Toc517681290 \h </w:instrText>
            </w:r>
            <w:r w:rsidR="00B17B6E">
              <w:rPr>
                <w:noProof/>
                <w:webHidden/>
              </w:rPr>
            </w:r>
            <w:r w:rsidR="00B17B6E">
              <w:rPr>
                <w:noProof/>
                <w:webHidden/>
              </w:rPr>
              <w:fldChar w:fldCharType="separate"/>
            </w:r>
            <w:r w:rsidR="00227881">
              <w:rPr>
                <w:noProof/>
                <w:webHidden/>
              </w:rPr>
              <w:t>2</w:t>
            </w:r>
            <w:r w:rsidR="00B17B6E">
              <w:rPr>
                <w:noProof/>
                <w:webHidden/>
              </w:rPr>
              <w:fldChar w:fldCharType="end"/>
            </w:r>
          </w:hyperlink>
        </w:p>
        <w:p w:rsidR="00B17B6E" w:rsidRDefault="00EE3F59">
          <w:pPr>
            <w:pStyle w:val="TM2"/>
            <w:tabs>
              <w:tab w:val="right" w:leader="dot" w:pos="9114"/>
            </w:tabs>
            <w:rPr>
              <w:rFonts w:asciiTheme="minorHAnsi" w:eastAsiaTheme="minorEastAsia" w:hAnsiTheme="minorHAnsi" w:cstheme="minorBidi"/>
              <w:noProof/>
              <w:color w:val="auto"/>
            </w:rPr>
          </w:pPr>
          <w:hyperlink w:anchor="_Toc517681291" w:history="1">
            <w:r w:rsidR="00B17B6E" w:rsidRPr="005B5AC8">
              <w:rPr>
                <w:rStyle w:val="Lienhypertexte"/>
                <w:noProof/>
              </w:rPr>
              <w:t>SISR : Infrastructure et services de la M2N</w:t>
            </w:r>
            <w:r w:rsidR="00B17B6E">
              <w:rPr>
                <w:noProof/>
                <w:webHidden/>
              </w:rPr>
              <w:tab/>
            </w:r>
            <w:r w:rsidR="00B17B6E">
              <w:rPr>
                <w:noProof/>
                <w:webHidden/>
              </w:rPr>
              <w:fldChar w:fldCharType="begin"/>
            </w:r>
            <w:r w:rsidR="00B17B6E">
              <w:rPr>
                <w:noProof/>
                <w:webHidden/>
              </w:rPr>
              <w:instrText xml:space="preserve"> PAGEREF _Toc517681291 \h </w:instrText>
            </w:r>
            <w:r w:rsidR="00B17B6E">
              <w:rPr>
                <w:noProof/>
                <w:webHidden/>
              </w:rPr>
            </w:r>
            <w:r w:rsidR="00B17B6E">
              <w:rPr>
                <w:noProof/>
                <w:webHidden/>
              </w:rPr>
              <w:fldChar w:fldCharType="separate"/>
            </w:r>
            <w:r w:rsidR="00227881">
              <w:rPr>
                <w:noProof/>
                <w:webHidden/>
              </w:rPr>
              <w:t>3</w:t>
            </w:r>
            <w:r w:rsidR="00B17B6E">
              <w:rPr>
                <w:noProof/>
                <w:webHidden/>
              </w:rPr>
              <w:fldChar w:fldCharType="end"/>
            </w:r>
          </w:hyperlink>
        </w:p>
        <w:p w:rsidR="00B17B6E" w:rsidRDefault="00EE3F59">
          <w:pPr>
            <w:pStyle w:val="TM3"/>
            <w:tabs>
              <w:tab w:val="right" w:leader="dot" w:pos="9114"/>
            </w:tabs>
            <w:rPr>
              <w:rFonts w:asciiTheme="minorHAnsi" w:eastAsiaTheme="minorEastAsia" w:hAnsiTheme="minorHAnsi" w:cstheme="minorBidi"/>
              <w:noProof/>
              <w:color w:val="auto"/>
            </w:rPr>
          </w:pPr>
          <w:hyperlink w:anchor="_Toc517681292" w:history="1">
            <w:r w:rsidR="00B17B6E" w:rsidRPr="005B5AC8">
              <w:rPr>
                <w:rStyle w:val="Lienhypertexte"/>
                <w:noProof/>
              </w:rPr>
              <w:t>Schématisation synthétique du réseau de la M2N (schéma donné à titre d’exemple) :</w:t>
            </w:r>
            <w:r w:rsidR="00B17B6E">
              <w:rPr>
                <w:noProof/>
                <w:webHidden/>
              </w:rPr>
              <w:tab/>
            </w:r>
            <w:r w:rsidR="00B17B6E">
              <w:rPr>
                <w:noProof/>
                <w:webHidden/>
              </w:rPr>
              <w:fldChar w:fldCharType="begin"/>
            </w:r>
            <w:r w:rsidR="00B17B6E">
              <w:rPr>
                <w:noProof/>
                <w:webHidden/>
              </w:rPr>
              <w:instrText xml:space="preserve"> PAGEREF _Toc517681292 \h </w:instrText>
            </w:r>
            <w:r w:rsidR="00B17B6E">
              <w:rPr>
                <w:noProof/>
                <w:webHidden/>
              </w:rPr>
            </w:r>
            <w:r w:rsidR="00B17B6E">
              <w:rPr>
                <w:noProof/>
                <w:webHidden/>
              </w:rPr>
              <w:fldChar w:fldCharType="separate"/>
            </w:r>
            <w:r w:rsidR="00227881">
              <w:rPr>
                <w:noProof/>
                <w:webHidden/>
              </w:rPr>
              <w:t>3</w:t>
            </w:r>
            <w:r w:rsidR="00B17B6E">
              <w:rPr>
                <w:noProof/>
                <w:webHidden/>
              </w:rPr>
              <w:fldChar w:fldCharType="end"/>
            </w:r>
          </w:hyperlink>
        </w:p>
        <w:p w:rsidR="00B17B6E" w:rsidRDefault="00EE3F59">
          <w:pPr>
            <w:pStyle w:val="TM3"/>
            <w:tabs>
              <w:tab w:val="right" w:leader="dot" w:pos="9114"/>
            </w:tabs>
            <w:rPr>
              <w:rFonts w:asciiTheme="minorHAnsi" w:eastAsiaTheme="minorEastAsia" w:hAnsiTheme="minorHAnsi" w:cstheme="minorBidi"/>
              <w:noProof/>
              <w:color w:val="auto"/>
            </w:rPr>
          </w:pPr>
          <w:hyperlink w:anchor="_Toc517681293" w:history="1">
            <w:r w:rsidR="00B17B6E" w:rsidRPr="005B5AC8">
              <w:rPr>
                <w:rStyle w:val="Lienhypertexte"/>
                <w:noProof/>
              </w:rPr>
              <w:t>Livrables attendus pour chaque stagiaire SISR</w:t>
            </w:r>
            <w:r w:rsidR="00B17B6E">
              <w:rPr>
                <w:noProof/>
                <w:webHidden/>
              </w:rPr>
              <w:tab/>
            </w:r>
            <w:r w:rsidR="00B17B6E">
              <w:rPr>
                <w:noProof/>
                <w:webHidden/>
              </w:rPr>
              <w:fldChar w:fldCharType="begin"/>
            </w:r>
            <w:r w:rsidR="00B17B6E">
              <w:rPr>
                <w:noProof/>
                <w:webHidden/>
              </w:rPr>
              <w:instrText xml:space="preserve"> PAGEREF _Toc517681293 \h </w:instrText>
            </w:r>
            <w:r w:rsidR="00B17B6E">
              <w:rPr>
                <w:noProof/>
                <w:webHidden/>
              </w:rPr>
            </w:r>
            <w:r w:rsidR="00B17B6E">
              <w:rPr>
                <w:noProof/>
                <w:webHidden/>
              </w:rPr>
              <w:fldChar w:fldCharType="separate"/>
            </w:r>
            <w:r w:rsidR="00227881">
              <w:rPr>
                <w:noProof/>
                <w:webHidden/>
              </w:rPr>
              <w:t>4</w:t>
            </w:r>
            <w:r w:rsidR="00B17B6E">
              <w:rPr>
                <w:noProof/>
                <w:webHidden/>
              </w:rPr>
              <w:fldChar w:fldCharType="end"/>
            </w:r>
          </w:hyperlink>
        </w:p>
        <w:p w:rsidR="00B17B6E" w:rsidRDefault="00EE3F59">
          <w:pPr>
            <w:pStyle w:val="TM2"/>
            <w:tabs>
              <w:tab w:val="right" w:leader="dot" w:pos="9114"/>
            </w:tabs>
            <w:rPr>
              <w:rFonts w:asciiTheme="minorHAnsi" w:eastAsiaTheme="minorEastAsia" w:hAnsiTheme="minorHAnsi" w:cstheme="minorBidi"/>
              <w:noProof/>
              <w:color w:val="auto"/>
            </w:rPr>
          </w:pPr>
          <w:hyperlink w:anchor="_Toc517681294" w:history="1">
            <w:r w:rsidR="00B17B6E" w:rsidRPr="005B5AC8">
              <w:rPr>
                <w:rStyle w:val="Lienhypertexte"/>
                <w:noProof/>
              </w:rPr>
              <w:t>SLAM : Intranet de gestion des salles de cours de la M2N</w:t>
            </w:r>
            <w:r w:rsidR="00B17B6E">
              <w:rPr>
                <w:noProof/>
                <w:webHidden/>
              </w:rPr>
              <w:tab/>
            </w:r>
            <w:r w:rsidR="00B17B6E">
              <w:rPr>
                <w:noProof/>
                <w:webHidden/>
              </w:rPr>
              <w:fldChar w:fldCharType="begin"/>
            </w:r>
            <w:r w:rsidR="00B17B6E">
              <w:rPr>
                <w:noProof/>
                <w:webHidden/>
              </w:rPr>
              <w:instrText xml:space="preserve"> PAGEREF _Toc517681294 \h </w:instrText>
            </w:r>
            <w:r w:rsidR="00B17B6E">
              <w:rPr>
                <w:noProof/>
                <w:webHidden/>
              </w:rPr>
            </w:r>
            <w:r w:rsidR="00B17B6E">
              <w:rPr>
                <w:noProof/>
                <w:webHidden/>
              </w:rPr>
              <w:fldChar w:fldCharType="separate"/>
            </w:r>
            <w:r w:rsidR="00227881">
              <w:rPr>
                <w:noProof/>
                <w:webHidden/>
              </w:rPr>
              <w:t>5</w:t>
            </w:r>
            <w:r w:rsidR="00B17B6E">
              <w:rPr>
                <w:noProof/>
                <w:webHidden/>
              </w:rPr>
              <w:fldChar w:fldCharType="end"/>
            </w:r>
          </w:hyperlink>
        </w:p>
        <w:p w:rsidR="00B17B6E" w:rsidRDefault="00EE3F59">
          <w:pPr>
            <w:pStyle w:val="TM3"/>
            <w:tabs>
              <w:tab w:val="right" w:leader="dot" w:pos="9114"/>
            </w:tabs>
            <w:rPr>
              <w:rFonts w:asciiTheme="minorHAnsi" w:eastAsiaTheme="minorEastAsia" w:hAnsiTheme="minorHAnsi" w:cstheme="minorBidi"/>
              <w:noProof/>
              <w:color w:val="auto"/>
            </w:rPr>
          </w:pPr>
          <w:hyperlink w:anchor="_Toc517681295" w:history="1">
            <w:r w:rsidR="00B17B6E" w:rsidRPr="005B5AC8">
              <w:rPr>
                <w:rStyle w:val="Lienhypertexte"/>
                <w:noProof/>
              </w:rPr>
              <w:t>Clauses fonctionnelles de l’intranet</w:t>
            </w:r>
            <w:r w:rsidR="00B17B6E">
              <w:rPr>
                <w:noProof/>
                <w:webHidden/>
              </w:rPr>
              <w:tab/>
            </w:r>
            <w:r w:rsidR="00B17B6E">
              <w:rPr>
                <w:noProof/>
                <w:webHidden/>
              </w:rPr>
              <w:fldChar w:fldCharType="begin"/>
            </w:r>
            <w:r w:rsidR="00B17B6E">
              <w:rPr>
                <w:noProof/>
                <w:webHidden/>
              </w:rPr>
              <w:instrText xml:space="preserve"> PAGEREF _Toc517681295 \h </w:instrText>
            </w:r>
            <w:r w:rsidR="00B17B6E">
              <w:rPr>
                <w:noProof/>
                <w:webHidden/>
              </w:rPr>
            </w:r>
            <w:r w:rsidR="00B17B6E">
              <w:rPr>
                <w:noProof/>
                <w:webHidden/>
              </w:rPr>
              <w:fldChar w:fldCharType="separate"/>
            </w:r>
            <w:r w:rsidR="00227881">
              <w:rPr>
                <w:noProof/>
                <w:webHidden/>
              </w:rPr>
              <w:t>5</w:t>
            </w:r>
            <w:r w:rsidR="00B17B6E">
              <w:rPr>
                <w:noProof/>
                <w:webHidden/>
              </w:rPr>
              <w:fldChar w:fldCharType="end"/>
            </w:r>
          </w:hyperlink>
        </w:p>
        <w:p w:rsidR="00B17B6E" w:rsidRDefault="00EE3F59">
          <w:pPr>
            <w:pStyle w:val="TM3"/>
            <w:tabs>
              <w:tab w:val="right" w:leader="dot" w:pos="9114"/>
            </w:tabs>
            <w:rPr>
              <w:rFonts w:asciiTheme="minorHAnsi" w:eastAsiaTheme="minorEastAsia" w:hAnsiTheme="minorHAnsi" w:cstheme="minorBidi"/>
              <w:noProof/>
              <w:color w:val="auto"/>
            </w:rPr>
          </w:pPr>
          <w:hyperlink w:anchor="_Toc517681296" w:history="1">
            <w:r w:rsidR="00B17B6E" w:rsidRPr="005B5AC8">
              <w:rPr>
                <w:rStyle w:val="Lienhypertexte"/>
                <w:noProof/>
              </w:rPr>
              <w:t>Clauses techniques de l’intranet</w:t>
            </w:r>
            <w:r w:rsidR="00B17B6E">
              <w:rPr>
                <w:noProof/>
                <w:webHidden/>
              </w:rPr>
              <w:tab/>
            </w:r>
            <w:r w:rsidR="00B17B6E">
              <w:rPr>
                <w:noProof/>
                <w:webHidden/>
              </w:rPr>
              <w:fldChar w:fldCharType="begin"/>
            </w:r>
            <w:r w:rsidR="00B17B6E">
              <w:rPr>
                <w:noProof/>
                <w:webHidden/>
              </w:rPr>
              <w:instrText xml:space="preserve"> PAGEREF _Toc517681296 \h </w:instrText>
            </w:r>
            <w:r w:rsidR="00B17B6E">
              <w:rPr>
                <w:noProof/>
                <w:webHidden/>
              </w:rPr>
            </w:r>
            <w:r w:rsidR="00B17B6E">
              <w:rPr>
                <w:noProof/>
                <w:webHidden/>
              </w:rPr>
              <w:fldChar w:fldCharType="separate"/>
            </w:r>
            <w:r w:rsidR="00227881">
              <w:rPr>
                <w:noProof/>
                <w:webHidden/>
              </w:rPr>
              <w:t>6</w:t>
            </w:r>
            <w:r w:rsidR="00B17B6E">
              <w:rPr>
                <w:noProof/>
                <w:webHidden/>
              </w:rPr>
              <w:fldChar w:fldCharType="end"/>
            </w:r>
          </w:hyperlink>
        </w:p>
        <w:p w:rsidR="00B17B6E" w:rsidRDefault="00EE3F59">
          <w:pPr>
            <w:pStyle w:val="TM3"/>
            <w:tabs>
              <w:tab w:val="right" w:leader="dot" w:pos="9114"/>
            </w:tabs>
            <w:rPr>
              <w:rFonts w:asciiTheme="minorHAnsi" w:eastAsiaTheme="minorEastAsia" w:hAnsiTheme="minorHAnsi" w:cstheme="minorBidi"/>
              <w:noProof/>
              <w:color w:val="auto"/>
            </w:rPr>
          </w:pPr>
          <w:hyperlink w:anchor="_Toc517681297" w:history="1">
            <w:r w:rsidR="00B17B6E" w:rsidRPr="005B5AC8">
              <w:rPr>
                <w:rStyle w:val="Lienhypertexte"/>
                <w:noProof/>
              </w:rPr>
              <w:t>Livrables attendus pour chaque stagiaire SLAM</w:t>
            </w:r>
            <w:r w:rsidR="00B17B6E">
              <w:rPr>
                <w:noProof/>
                <w:webHidden/>
              </w:rPr>
              <w:tab/>
            </w:r>
            <w:r w:rsidR="00B17B6E">
              <w:rPr>
                <w:noProof/>
                <w:webHidden/>
              </w:rPr>
              <w:fldChar w:fldCharType="begin"/>
            </w:r>
            <w:r w:rsidR="00B17B6E">
              <w:rPr>
                <w:noProof/>
                <w:webHidden/>
              </w:rPr>
              <w:instrText xml:space="preserve"> PAGEREF _Toc517681297 \h </w:instrText>
            </w:r>
            <w:r w:rsidR="00B17B6E">
              <w:rPr>
                <w:noProof/>
                <w:webHidden/>
              </w:rPr>
            </w:r>
            <w:r w:rsidR="00B17B6E">
              <w:rPr>
                <w:noProof/>
                <w:webHidden/>
              </w:rPr>
              <w:fldChar w:fldCharType="separate"/>
            </w:r>
            <w:r w:rsidR="00227881">
              <w:rPr>
                <w:noProof/>
                <w:webHidden/>
              </w:rPr>
              <w:t>6</w:t>
            </w:r>
            <w:r w:rsidR="00B17B6E">
              <w:rPr>
                <w:noProof/>
                <w:webHidden/>
              </w:rPr>
              <w:fldChar w:fldCharType="end"/>
            </w:r>
          </w:hyperlink>
        </w:p>
        <w:p w:rsidR="005C4547" w:rsidRDefault="00B17B6E">
          <w:r>
            <w:fldChar w:fldCharType="end"/>
          </w:r>
        </w:p>
      </w:sdtContent>
    </w:sdt>
    <w:p w:rsidR="005C4547" w:rsidRDefault="00B17B6E">
      <w:pPr>
        <w:spacing w:after="158" w:line="259" w:lineRule="auto"/>
        <w:ind w:left="0" w:firstLine="0"/>
        <w:jc w:val="left"/>
      </w:pPr>
      <w:r>
        <w:t xml:space="preserve"> </w:t>
      </w:r>
    </w:p>
    <w:p w:rsidR="005C4547" w:rsidRDefault="00B17B6E">
      <w:pPr>
        <w:spacing w:after="199" w:line="259" w:lineRule="auto"/>
        <w:ind w:left="0" w:firstLine="0"/>
        <w:jc w:val="left"/>
      </w:pPr>
      <w:r>
        <w:t xml:space="preserve"> </w:t>
      </w:r>
    </w:p>
    <w:p w:rsidR="005C4547" w:rsidRDefault="00B17B6E">
      <w:pPr>
        <w:pStyle w:val="Titre2"/>
        <w:ind w:left="-5"/>
      </w:pPr>
      <w:bookmarkStart w:id="0" w:name="_Toc517681289"/>
      <w:r>
        <w:t>Préambule</w:t>
      </w:r>
      <w:bookmarkEnd w:id="0"/>
      <w:r>
        <w:t xml:space="preserve"> </w:t>
      </w:r>
    </w:p>
    <w:p w:rsidR="005C4547" w:rsidRDefault="00B17B6E">
      <w:pPr>
        <w:spacing w:after="162"/>
        <w:ind w:right="38"/>
      </w:pPr>
      <w:r>
        <w:t xml:space="preserve">Lors de l’épreuve E4 du BTS SIO, une situation professionnelle correspond à une situation cadrée s’ancrant dans un contexte global. Elle correspond à la mise en place de bout en bout des éléments techniques de configuration nécessaires à l’objectif de la situation. Cette situation est préparée dans le cadre des Projets Personnels Encadrés (PPE). </w:t>
      </w:r>
    </w:p>
    <w:p w:rsidR="005C4547" w:rsidRDefault="00B17B6E">
      <w:pPr>
        <w:spacing w:after="162"/>
        <w:ind w:right="38"/>
      </w:pPr>
      <w:r>
        <w:t xml:space="preserve">Les éléments de contexte sont communs pour les SLAM et SISR. Les éléments des SISR correspondent aux éléments de structure système/réseau du contexte. Les éléments des SLAM correspondent à une application client-serveur qui devra être hébergée sur la structure SISR. </w:t>
      </w:r>
    </w:p>
    <w:p w:rsidR="005C4547" w:rsidRDefault="00B17B6E">
      <w:pPr>
        <w:spacing w:after="158" w:line="259" w:lineRule="auto"/>
        <w:ind w:left="0" w:firstLine="0"/>
        <w:jc w:val="left"/>
      </w:pPr>
      <w:r>
        <w:t xml:space="preserve"> </w:t>
      </w:r>
    </w:p>
    <w:p w:rsidR="005C4547" w:rsidRDefault="00B17B6E">
      <w:pPr>
        <w:spacing w:after="208"/>
        <w:ind w:right="38"/>
      </w:pPr>
      <w:r>
        <w:t xml:space="preserve">Une situation professionnelle sera cadrée par : </w:t>
      </w:r>
    </w:p>
    <w:p w:rsidR="005C4547" w:rsidRDefault="00B17B6E">
      <w:pPr>
        <w:numPr>
          <w:ilvl w:val="0"/>
          <w:numId w:val="1"/>
        </w:numPr>
        <w:ind w:right="38" w:hanging="360"/>
      </w:pPr>
      <w:r>
        <w:t xml:space="preserve">Une fiche de situation professionnelle, document officiel type fourni par le rectorat </w:t>
      </w:r>
    </w:p>
    <w:p w:rsidR="005C4547" w:rsidRDefault="00B17B6E">
      <w:pPr>
        <w:numPr>
          <w:ilvl w:val="0"/>
          <w:numId w:val="1"/>
        </w:numPr>
        <w:spacing w:after="47"/>
        <w:ind w:right="38" w:hanging="360"/>
      </w:pPr>
      <w:r>
        <w:t xml:space="preserve">Une documentation (procédure) expliquant la situation professionnelle, son contexte et la méthode de mise en place </w:t>
      </w:r>
    </w:p>
    <w:p w:rsidR="005C4547" w:rsidRDefault="00B17B6E">
      <w:pPr>
        <w:numPr>
          <w:ilvl w:val="0"/>
          <w:numId w:val="1"/>
        </w:numPr>
        <w:ind w:right="38" w:hanging="360"/>
      </w:pPr>
      <w:r>
        <w:t xml:space="preserve">Une présentation de la situation professionnelle sur un portfolio </w:t>
      </w:r>
    </w:p>
    <w:p w:rsidR="005C4547" w:rsidRDefault="00B17B6E">
      <w:pPr>
        <w:numPr>
          <w:ilvl w:val="0"/>
          <w:numId w:val="1"/>
        </w:numPr>
        <w:spacing w:after="159"/>
        <w:ind w:right="38" w:hanging="360"/>
      </w:pPr>
      <w:r>
        <w:t xml:space="preserve">Une épreuve orale (E4) durant </w:t>
      </w:r>
      <w:r w:rsidR="00726A4B">
        <w:t>laquelle la</w:t>
      </w:r>
      <w:r>
        <w:t xml:space="preserve"> situation professionnelle, telle que décrite sur la fiche de situation professionnelle, devra être expliquée au jury puis devra être modifiée sur demande d’évolution du jury </w:t>
      </w:r>
    </w:p>
    <w:p w:rsidR="005C4547" w:rsidRDefault="00B17B6E">
      <w:pPr>
        <w:spacing w:after="186" w:line="259" w:lineRule="auto"/>
        <w:ind w:left="0" w:firstLine="0"/>
        <w:jc w:val="left"/>
      </w:pPr>
      <w:r>
        <w:t xml:space="preserve"> </w:t>
      </w:r>
    </w:p>
    <w:p w:rsidR="005C4547" w:rsidRDefault="00B17B6E">
      <w:pPr>
        <w:pStyle w:val="Titre2"/>
        <w:spacing w:after="122"/>
        <w:ind w:left="-5"/>
      </w:pPr>
      <w:bookmarkStart w:id="1" w:name="_Toc517681290"/>
      <w:r>
        <w:lastRenderedPageBreak/>
        <w:t>Contexte : maison de Ligues de Normandie</w:t>
      </w:r>
      <w:bookmarkEnd w:id="1"/>
      <w:r>
        <w:rPr>
          <w:color w:val="000000"/>
          <w:sz w:val="22"/>
        </w:rPr>
        <w:t xml:space="preserve"> </w:t>
      </w:r>
    </w:p>
    <w:p w:rsidR="005C4547" w:rsidRDefault="00B17B6E">
      <w:pPr>
        <w:spacing w:after="159"/>
        <w:ind w:right="38"/>
      </w:pPr>
      <w:r>
        <w:t xml:space="preserve">La </w:t>
      </w:r>
      <w:r>
        <w:rPr>
          <w:b/>
        </w:rPr>
        <w:t>maison de Ligues de Normandie</w:t>
      </w:r>
      <w:r>
        <w:t xml:space="preserve"> (M2N) a pour mission de fournir des espaces et des services aux différentes ligues sportives régionales et à d’autres structures hébergées. </w:t>
      </w:r>
    </w:p>
    <w:p w:rsidR="005C4547" w:rsidRDefault="00B17B6E">
      <w:pPr>
        <w:spacing w:after="159"/>
        <w:ind w:right="38"/>
      </w:pPr>
      <w:r>
        <w:t xml:space="preserve">La M2N est un complexe financé par le conseil régional proposant un hébergement des ligues sportives de la région Normandie. </w:t>
      </w:r>
    </w:p>
    <w:p w:rsidR="005C4547" w:rsidRDefault="00B17B6E">
      <w:pPr>
        <w:spacing w:after="207"/>
        <w:ind w:right="38"/>
      </w:pPr>
      <w:r>
        <w:t xml:space="preserve">Elle propose : </w:t>
      </w:r>
    </w:p>
    <w:p w:rsidR="005C4547" w:rsidRDefault="00B17B6E">
      <w:pPr>
        <w:numPr>
          <w:ilvl w:val="0"/>
          <w:numId w:val="2"/>
        </w:numPr>
        <w:ind w:right="38" w:hanging="360"/>
      </w:pPr>
      <w:r>
        <w:t xml:space="preserve">Bureaux administratifs </w:t>
      </w:r>
    </w:p>
    <w:p w:rsidR="005C4547" w:rsidRDefault="00B17B6E">
      <w:pPr>
        <w:numPr>
          <w:ilvl w:val="0"/>
          <w:numId w:val="2"/>
        </w:numPr>
        <w:ind w:right="38" w:hanging="360"/>
      </w:pPr>
      <w:r>
        <w:t xml:space="preserve">Espaces d’entrainements sportifs (stade, terrain de sports, salles de musculation, etc.) </w:t>
      </w:r>
    </w:p>
    <w:p w:rsidR="005C4547" w:rsidRDefault="00B17B6E">
      <w:pPr>
        <w:numPr>
          <w:ilvl w:val="0"/>
          <w:numId w:val="2"/>
        </w:numPr>
        <w:ind w:right="38" w:hanging="360"/>
      </w:pPr>
      <w:r>
        <w:t xml:space="preserve">Complexes multisports </w:t>
      </w:r>
    </w:p>
    <w:p w:rsidR="005C4547" w:rsidRDefault="00B17B6E">
      <w:pPr>
        <w:numPr>
          <w:ilvl w:val="0"/>
          <w:numId w:val="2"/>
        </w:numPr>
        <w:ind w:right="38" w:hanging="360"/>
      </w:pPr>
      <w:r>
        <w:t xml:space="preserve">Vestiaires </w:t>
      </w:r>
    </w:p>
    <w:p w:rsidR="005C4547" w:rsidRDefault="00B17B6E">
      <w:pPr>
        <w:numPr>
          <w:ilvl w:val="0"/>
          <w:numId w:val="2"/>
        </w:numPr>
        <w:ind w:right="38" w:hanging="360"/>
      </w:pPr>
      <w:r>
        <w:t xml:space="preserve">Internat </w:t>
      </w:r>
    </w:p>
    <w:p w:rsidR="005C4547" w:rsidRDefault="00B17B6E">
      <w:pPr>
        <w:numPr>
          <w:ilvl w:val="0"/>
          <w:numId w:val="2"/>
        </w:numPr>
        <w:ind w:right="38" w:hanging="360"/>
      </w:pPr>
      <w:r>
        <w:t xml:space="preserve">Salles de presse </w:t>
      </w:r>
    </w:p>
    <w:p w:rsidR="005C4547" w:rsidRDefault="00B17B6E">
      <w:pPr>
        <w:numPr>
          <w:ilvl w:val="0"/>
          <w:numId w:val="2"/>
        </w:numPr>
        <w:ind w:right="38" w:hanging="360"/>
      </w:pPr>
      <w:r>
        <w:t xml:space="preserve">Espace de formation pour les CFA sportifs </w:t>
      </w:r>
    </w:p>
    <w:p w:rsidR="005C4547" w:rsidRDefault="00B17B6E">
      <w:pPr>
        <w:numPr>
          <w:ilvl w:val="0"/>
          <w:numId w:val="2"/>
        </w:numPr>
        <w:spacing w:after="136"/>
        <w:ind w:right="38" w:hanging="360"/>
      </w:pPr>
      <w:r>
        <w:t xml:space="preserve">Infrastructure réseau et SI de chaque ligue </w:t>
      </w:r>
    </w:p>
    <w:p w:rsidR="005C4547" w:rsidRDefault="00B17B6E">
      <w:pPr>
        <w:spacing w:after="158" w:line="259" w:lineRule="auto"/>
        <w:ind w:left="0" w:firstLine="0"/>
        <w:jc w:val="left"/>
      </w:pPr>
      <w:r>
        <w:t xml:space="preserve"> </w:t>
      </w:r>
    </w:p>
    <w:p w:rsidR="005C4547" w:rsidRDefault="00B17B6E">
      <w:pPr>
        <w:spacing w:after="172" w:line="259" w:lineRule="auto"/>
        <w:ind w:left="0" w:firstLine="0"/>
        <w:jc w:val="left"/>
      </w:pPr>
      <w:r>
        <w:t xml:space="preserve"> </w:t>
      </w:r>
    </w:p>
    <w:p w:rsidR="005C4547" w:rsidRDefault="00B17B6E">
      <w:pPr>
        <w:spacing w:after="175" w:line="259" w:lineRule="auto"/>
        <w:ind w:left="0" w:firstLine="0"/>
        <w:jc w:val="left"/>
      </w:pPr>
      <w:r>
        <w:t xml:space="preserve"> </w:t>
      </w:r>
      <w:r>
        <w:tab/>
        <w:t xml:space="preserve"> </w:t>
      </w:r>
    </w:p>
    <w:p w:rsidR="00800F56" w:rsidRDefault="00B17B6E">
      <w:pPr>
        <w:spacing w:after="0" w:line="259" w:lineRule="auto"/>
        <w:ind w:left="0" w:firstLine="0"/>
        <w:jc w:val="left"/>
      </w:pPr>
      <w:r>
        <w:t xml:space="preserve"> </w:t>
      </w:r>
      <w:r>
        <w:tab/>
        <w:t xml:space="preserve"> </w:t>
      </w:r>
    </w:p>
    <w:p w:rsidR="00800F56" w:rsidRDefault="00800F56">
      <w:pPr>
        <w:spacing w:after="160" w:line="259" w:lineRule="auto"/>
        <w:ind w:left="0" w:firstLine="0"/>
        <w:jc w:val="left"/>
      </w:pPr>
      <w:r>
        <w:br w:type="page"/>
      </w:r>
    </w:p>
    <w:p w:rsidR="005C4547" w:rsidRDefault="00B17B6E">
      <w:pPr>
        <w:pStyle w:val="Titre2"/>
        <w:ind w:left="-5"/>
      </w:pPr>
      <w:bookmarkStart w:id="2" w:name="_Toc517681291"/>
      <w:r>
        <w:lastRenderedPageBreak/>
        <w:t>SISR : Infrastructure et services de la M2N</w:t>
      </w:r>
      <w:bookmarkEnd w:id="2"/>
      <w:r>
        <w:t xml:space="preserve"> </w:t>
      </w:r>
    </w:p>
    <w:p w:rsidR="005C4547" w:rsidRDefault="00B17B6E">
      <w:pPr>
        <w:spacing w:after="160" w:line="259" w:lineRule="auto"/>
        <w:ind w:left="0" w:firstLine="0"/>
        <w:jc w:val="left"/>
      </w:pPr>
      <w:r>
        <w:t xml:space="preserve"> </w:t>
      </w:r>
    </w:p>
    <w:p w:rsidR="005C4547" w:rsidRDefault="00B17B6E">
      <w:pPr>
        <w:spacing w:after="162"/>
        <w:ind w:right="38"/>
      </w:pPr>
      <w:r>
        <w:t xml:space="preserve">La mise en place du réseau de base de la maison des ligues n’entre pas dans les éléments constituant les situations professionnelles.  </w:t>
      </w:r>
    </w:p>
    <w:p w:rsidR="005C4547" w:rsidRDefault="00B17B6E">
      <w:pPr>
        <w:spacing w:after="208"/>
        <w:ind w:right="38"/>
      </w:pPr>
      <w:r>
        <w:t xml:space="preserve">L’objectif de vos situations professionnelles sera de mettre en place les éléments nécessaires aux services attendus par le SI de la maison des ligues de Normandie, à savoir : </w:t>
      </w:r>
    </w:p>
    <w:p w:rsidR="005C4547" w:rsidRDefault="00B17B6E">
      <w:pPr>
        <w:numPr>
          <w:ilvl w:val="0"/>
          <w:numId w:val="3"/>
        </w:numPr>
        <w:ind w:right="38" w:hanging="360"/>
      </w:pPr>
      <w:r>
        <w:t xml:space="preserve">Un réseau sécurisé par ligue hébergée </w:t>
      </w:r>
    </w:p>
    <w:p w:rsidR="005C4547" w:rsidRDefault="00B17B6E">
      <w:pPr>
        <w:numPr>
          <w:ilvl w:val="0"/>
          <w:numId w:val="3"/>
        </w:numPr>
        <w:ind w:right="38" w:hanging="360"/>
      </w:pPr>
      <w:r>
        <w:t xml:space="preserve">Un hébergement WEB par ligue </w:t>
      </w:r>
    </w:p>
    <w:p w:rsidR="005C4547" w:rsidRDefault="00B17B6E">
      <w:pPr>
        <w:numPr>
          <w:ilvl w:val="0"/>
          <w:numId w:val="3"/>
        </w:numPr>
        <w:ind w:right="38" w:hanging="360"/>
      </w:pPr>
      <w:r>
        <w:t xml:space="preserve">Un espace de stockage pour les documents administratifs des ligues </w:t>
      </w:r>
    </w:p>
    <w:p w:rsidR="005C4547" w:rsidRDefault="00B17B6E">
      <w:pPr>
        <w:numPr>
          <w:ilvl w:val="0"/>
          <w:numId w:val="3"/>
        </w:numPr>
        <w:ind w:right="38" w:hanging="360"/>
      </w:pPr>
      <w:r>
        <w:t xml:space="preserve">Un accès WIFI sécurisé privé par ligue </w:t>
      </w:r>
    </w:p>
    <w:p w:rsidR="005C4547" w:rsidRDefault="00B17B6E">
      <w:pPr>
        <w:numPr>
          <w:ilvl w:val="0"/>
          <w:numId w:val="3"/>
        </w:numPr>
        <w:ind w:right="38" w:hanging="360"/>
      </w:pPr>
      <w:r>
        <w:t xml:space="preserve">Un accès WIFI sécurisé public </w:t>
      </w:r>
    </w:p>
    <w:p w:rsidR="005C4547" w:rsidRDefault="00B17B6E">
      <w:pPr>
        <w:numPr>
          <w:ilvl w:val="0"/>
          <w:numId w:val="3"/>
        </w:numPr>
        <w:ind w:right="38" w:hanging="360"/>
      </w:pPr>
      <w:r>
        <w:t xml:space="preserve">L’hébergement des services intranet de la M2N </w:t>
      </w:r>
    </w:p>
    <w:p w:rsidR="005C4547" w:rsidRDefault="00B17B6E">
      <w:pPr>
        <w:spacing w:after="177" w:line="259" w:lineRule="auto"/>
        <w:ind w:left="720" w:firstLine="0"/>
        <w:jc w:val="left"/>
      </w:pPr>
      <w:r>
        <w:t xml:space="preserve"> </w:t>
      </w:r>
    </w:p>
    <w:p w:rsidR="005C4547" w:rsidRDefault="00B17B6E">
      <w:pPr>
        <w:pStyle w:val="Titre3"/>
        <w:ind w:left="-5"/>
      </w:pPr>
      <w:bookmarkStart w:id="3" w:name="_Toc517681292"/>
      <w:r>
        <w:t>Schématisation synthétique du réseau de la M2N (schéma donné à titre d’exemple) :</w:t>
      </w:r>
      <w:bookmarkEnd w:id="3"/>
      <w:r>
        <w:t xml:space="preserve"> </w:t>
      </w:r>
    </w:p>
    <w:p w:rsidR="005C4547" w:rsidRDefault="00B17B6E">
      <w:pPr>
        <w:spacing w:after="98" w:line="259" w:lineRule="auto"/>
        <w:ind w:left="0" w:firstLine="0"/>
        <w:jc w:val="right"/>
      </w:pPr>
      <w:r>
        <w:rPr>
          <w:noProof/>
        </w:rPr>
        <w:drawing>
          <wp:inline distT="0" distB="0" distL="0" distR="0">
            <wp:extent cx="5760720" cy="447675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5"/>
                    <a:stretch>
                      <a:fillRect/>
                    </a:stretch>
                  </pic:blipFill>
                  <pic:spPr>
                    <a:xfrm>
                      <a:off x="0" y="0"/>
                      <a:ext cx="5760720" cy="4476750"/>
                    </a:xfrm>
                    <a:prstGeom prst="rect">
                      <a:avLst/>
                    </a:prstGeom>
                  </pic:spPr>
                </pic:pic>
              </a:graphicData>
            </a:graphic>
          </wp:inline>
        </w:drawing>
      </w:r>
      <w:r>
        <w:t xml:space="preserve"> </w:t>
      </w:r>
    </w:p>
    <w:p w:rsidR="005C4547" w:rsidRDefault="00B17B6E">
      <w:pPr>
        <w:spacing w:after="158" w:line="259" w:lineRule="auto"/>
        <w:ind w:left="0" w:firstLine="0"/>
        <w:jc w:val="left"/>
      </w:pPr>
      <w:r>
        <w:t xml:space="preserve"> </w:t>
      </w:r>
    </w:p>
    <w:p w:rsidR="0044418B" w:rsidRDefault="0044418B">
      <w:pPr>
        <w:spacing w:after="207"/>
        <w:ind w:right="38"/>
      </w:pPr>
      <w:r>
        <w:br w:type="page"/>
      </w:r>
    </w:p>
    <w:p w:rsidR="005C4547" w:rsidRDefault="00B17B6E">
      <w:pPr>
        <w:spacing w:after="207"/>
        <w:ind w:right="38"/>
      </w:pPr>
      <w:r>
        <w:lastRenderedPageBreak/>
        <w:t xml:space="preserve">Liste des situations professionnelles pouvant être mises en place durant le projet (liste non exhaustive):  </w:t>
      </w:r>
    </w:p>
    <w:p w:rsidR="005C4547" w:rsidRDefault="00B17B6E">
      <w:pPr>
        <w:numPr>
          <w:ilvl w:val="0"/>
          <w:numId w:val="4"/>
        </w:numPr>
        <w:ind w:right="38" w:hanging="360"/>
      </w:pPr>
      <w:r>
        <w:t xml:space="preserve">Mise en place de réseaux VLAN </w:t>
      </w:r>
    </w:p>
    <w:p w:rsidR="005C4547" w:rsidRDefault="00B17B6E">
      <w:pPr>
        <w:numPr>
          <w:ilvl w:val="0"/>
          <w:numId w:val="4"/>
        </w:numPr>
        <w:ind w:right="38" w:hanging="360"/>
      </w:pPr>
      <w:r>
        <w:t xml:space="preserve">Installation d’un </w:t>
      </w:r>
      <w:proofErr w:type="spellStart"/>
      <w:r>
        <w:t>Hyverviseur</w:t>
      </w:r>
      <w:proofErr w:type="spellEnd"/>
      <w:r>
        <w:t xml:space="preserve"> </w:t>
      </w:r>
    </w:p>
    <w:p w:rsidR="005C4547" w:rsidRDefault="00B17B6E">
      <w:pPr>
        <w:numPr>
          <w:ilvl w:val="0"/>
          <w:numId w:val="4"/>
        </w:numPr>
        <w:ind w:right="38" w:hanging="360"/>
      </w:pPr>
      <w:r>
        <w:t xml:space="preserve">Installation d’une machine virtuelle hébergeant un serveur LAMP </w:t>
      </w:r>
    </w:p>
    <w:p w:rsidR="005C4547" w:rsidRDefault="00B17B6E">
      <w:pPr>
        <w:numPr>
          <w:ilvl w:val="0"/>
          <w:numId w:val="4"/>
        </w:numPr>
        <w:ind w:right="38" w:hanging="360"/>
      </w:pPr>
      <w:r>
        <w:t xml:space="preserve">Mise en place d’un serveur NAS </w:t>
      </w:r>
    </w:p>
    <w:p w:rsidR="005C4547" w:rsidRDefault="00B17B6E">
      <w:pPr>
        <w:numPr>
          <w:ilvl w:val="0"/>
          <w:numId w:val="4"/>
        </w:numPr>
        <w:ind w:right="38" w:hanging="360"/>
      </w:pPr>
      <w:r>
        <w:t xml:space="preserve">Mise en place d’un serveur de données </w:t>
      </w:r>
    </w:p>
    <w:p w:rsidR="005C4547" w:rsidRDefault="00B17B6E">
      <w:pPr>
        <w:numPr>
          <w:ilvl w:val="0"/>
          <w:numId w:val="4"/>
        </w:numPr>
        <w:ind w:right="38" w:hanging="360"/>
      </w:pPr>
      <w:r>
        <w:t xml:space="preserve">Mise en place d’une sauvegarde du serveur de données </w:t>
      </w:r>
    </w:p>
    <w:p w:rsidR="005C4547" w:rsidRDefault="00B17B6E">
      <w:pPr>
        <w:numPr>
          <w:ilvl w:val="0"/>
          <w:numId w:val="4"/>
        </w:numPr>
        <w:ind w:right="38" w:hanging="360"/>
      </w:pPr>
      <w:r>
        <w:t xml:space="preserve">Mise en place d’une sauvegarde des sites hébergés sur un serveur LAMP </w:t>
      </w:r>
    </w:p>
    <w:p w:rsidR="005C4547" w:rsidRDefault="00B17B6E">
      <w:pPr>
        <w:numPr>
          <w:ilvl w:val="0"/>
          <w:numId w:val="4"/>
        </w:numPr>
        <w:ind w:right="38" w:hanging="360"/>
      </w:pPr>
      <w:r>
        <w:t xml:space="preserve">Mise en place d’un serveur FTP </w:t>
      </w:r>
      <w:r w:rsidR="00EE3F59">
        <w:t>pour le</w:t>
      </w:r>
      <w:bookmarkStart w:id="4" w:name="_GoBack"/>
      <w:bookmarkEnd w:id="4"/>
      <w:r>
        <w:t xml:space="preserve"> serveur LAMP </w:t>
      </w:r>
    </w:p>
    <w:p w:rsidR="005C4547" w:rsidRDefault="00B17B6E">
      <w:pPr>
        <w:numPr>
          <w:ilvl w:val="0"/>
          <w:numId w:val="4"/>
        </w:numPr>
        <w:ind w:right="38" w:hanging="360"/>
      </w:pPr>
      <w:r>
        <w:t xml:space="preserve">Installation, configuration et sécurisation d’un client </w:t>
      </w:r>
    </w:p>
    <w:p w:rsidR="005C4547" w:rsidRDefault="00B17B6E">
      <w:pPr>
        <w:numPr>
          <w:ilvl w:val="0"/>
          <w:numId w:val="4"/>
        </w:numPr>
        <w:spacing w:after="138"/>
        <w:ind w:right="38" w:hanging="360"/>
      </w:pPr>
      <w:r>
        <w:t xml:space="preserve">… </w:t>
      </w:r>
    </w:p>
    <w:p w:rsidR="005C4547" w:rsidRDefault="005C4547">
      <w:pPr>
        <w:spacing w:after="161" w:line="259" w:lineRule="auto"/>
        <w:ind w:left="0" w:firstLine="0"/>
        <w:jc w:val="left"/>
      </w:pPr>
    </w:p>
    <w:p w:rsidR="005C4547" w:rsidRDefault="00B17B6E">
      <w:pPr>
        <w:spacing w:after="177" w:line="259" w:lineRule="auto"/>
        <w:ind w:left="0" w:firstLine="0"/>
        <w:jc w:val="left"/>
      </w:pPr>
      <w:r>
        <w:t xml:space="preserve"> </w:t>
      </w:r>
    </w:p>
    <w:p w:rsidR="005C4547" w:rsidRDefault="00B17B6E">
      <w:pPr>
        <w:pStyle w:val="Titre3"/>
        <w:ind w:left="-5"/>
      </w:pPr>
      <w:bookmarkStart w:id="5" w:name="_Toc517681293"/>
      <w:r>
        <w:t>Livrables attendus pour chaque stagiaire SISR</w:t>
      </w:r>
      <w:bookmarkEnd w:id="5"/>
      <w:r>
        <w:t xml:space="preserve"> </w:t>
      </w:r>
    </w:p>
    <w:p w:rsidR="005C4547" w:rsidRDefault="00B17B6E">
      <w:pPr>
        <w:spacing w:after="204" w:line="259" w:lineRule="auto"/>
        <w:ind w:left="0" w:firstLine="0"/>
        <w:jc w:val="left"/>
      </w:pPr>
      <w:r>
        <w:t xml:space="preserve"> </w:t>
      </w:r>
    </w:p>
    <w:p w:rsidR="005C4547" w:rsidRPr="00B17B6E" w:rsidRDefault="00B17B6E">
      <w:pPr>
        <w:numPr>
          <w:ilvl w:val="0"/>
          <w:numId w:val="5"/>
        </w:numPr>
        <w:ind w:right="38" w:hanging="360"/>
        <w:rPr>
          <w:b/>
        </w:rPr>
      </w:pPr>
      <w:r w:rsidRPr="00B17B6E">
        <w:rPr>
          <w:b/>
        </w:rPr>
        <w:t xml:space="preserve">Fiche de situation professionnelle </w:t>
      </w:r>
    </w:p>
    <w:p w:rsidR="005C4547" w:rsidRDefault="00B17B6E">
      <w:pPr>
        <w:numPr>
          <w:ilvl w:val="0"/>
          <w:numId w:val="5"/>
        </w:numPr>
        <w:spacing w:after="47"/>
        <w:ind w:right="38" w:hanging="360"/>
      </w:pPr>
      <w:r>
        <w:t xml:space="preserve">Une </w:t>
      </w:r>
      <w:r w:rsidRPr="00B17B6E">
        <w:rPr>
          <w:b/>
        </w:rPr>
        <w:t>documentation</w:t>
      </w:r>
      <w:r>
        <w:rPr>
          <w:b/>
        </w:rPr>
        <w:t xml:space="preserve"> </w:t>
      </w:r>
      <w:r w:rsidRPr="00B17B6E">
        <w:t>(procédure)</w:t>
      </w:r>
      <w:r>
        <w:t xml:space="preserve"> de la situation (schématisation, réponse au cahier des charges, schéma réseau, description des fonctionnalités, captures d’écran, méthodologie de travail, justification des choix techniques, etc.) </w:t>
      </w:r>
    </w:p>
    <w:p w:rsidR="005C4547" w:rsidRPr="00B17B6E" w:rsidRDefault="00B17B6E">
      <w:pPr>
        <w:numPr>
          <w:ilvl w:val="0"/>
          <w:numId w:val="5"/>
        </w:numPr>
        <w:ind w:right="38" w:hanging="360"/>
        <w:rPr>
          <w:b/>
        </w:rPr>
      </w:pPr>
      <w:r w:rsidRPr="00B17B6E">
        <w:rPr>
          <w:b/>
        </w:rPr>
        <w:t xml:space="preserve">Situation professionnelle opérationnelle </w:t>
      </w:r>
    </w:p>
    <w:p w:rsidR="005C4547" w:rsidRDefault="00B17B6E">
      <w:pPr>
        <w:numPr>
          <w:ilvl w:val="0"/>
          <w:numId w:val="5"/>
        </w:numPr>
        <w:ind w:right="38" w:hanging="360"/>
      </w:pPr>
      <w:proofErr w:type="spellStart"/>
      <w:r w:rsidRPr="00B17B6E">
        <w:rPr>
          <w:b/>
        </w:rPr>
        <w:t>Screencast</w:t>
      </w:r>
      <w:proofErr w:type="spellEnd"/>
      <w:r>
        <w:t xml:space="preserve"> d’un élément de présentation de la situation </w:t>
      </w:r>
    </w:p>
    <w:p w:rsidR="005C4547" w:rsidRDefault="00B17B6E">
      <w:pPr>
        <w:numPr>
          <w:ilvl w:val="0"/>
          <w:numId w:val="5"/>
        </w:numPr>
        <w:spacing w:after="159"/>
        <w:ind w:right="38" w:hanging="360"/>
      </w:pPr>
      <w:r w:rsidRPr="00B17B6E">
        <w:rPr>
          <w:b/>
        </w:rPr>
        <w:t>Documentation</w:t>
      </w:r>
      <w:r>
        <w:t xml:space="preserve"> d’accès au serveur LAMP nécessaire aux SLAM pour héberger leurs sites  [</w:t>
      </w:r>
      <w:r>
        <w:rPr>
          <w:i/>
        </w:rPr>
        <w:t>document commun</w:t>
      </w:r>
      <w:r>
        <w:t xml:space="preserve">] </w:t>
      </w:r>
    </w:p>
    <w:p w:rsidR="005C4547" w:rsidRDefault="00B17B6E">
      <w:pPr>
        <w:spacing w:after="160" w:line="259" w:lineRule="auto"/>
        <w:ind w:left="0" w:firstLine="0"/>
        <w:jc w:val="left"/>
      </w:pPr>
      <w:r>
        <w:rPr>
          <w:i/>
        </w:rPr>
        <w:t xml:space="preserve"> </w:t>
      </w:r>
    </w:p>
    <w:p w:rsidR="005C4547" w:rsidRDefault="005C4547">
      <w:pPr>
        <w:spacing w:after="158" w:line="259" w:lineRule="auto"/>
        <w:ind w:left="0" w:firstLine="0"/>
        <w:jc w:val="left"/>
      </w:pPr>
    </w:p>
    <w:p w:rsidR="005C4547" w:rsidRDefault="00B17B6E">
      <w:pPr>
        <w:spacing w:after="175" w:line="259" w:lineRule="auto"/>
        <w:ind w:left="0" w:firstLine="0"/>
        <w:jc w:val="left"/>
      </w:pPr>
      <w:r>
        <w:t xml:space="preserve"> </w:t>
      </w:r>
    </w:p>
    <w:p w:rsidR="005C4547" w:rsidRDefault="00B17B6E">
      <w:pPr>
        <w:spacing w:after="0" w:line="259" w:lineRule="auto"/>
        <w:ind w:left="0" w:firstLine="0"/>
        <w:jc w:val="left"/>
      </w:pPr>
      <w:r>
        <w:t xml:space="preserve"> </w:t>
      </w:r>
      <w:r>
        <w:tab/>
        <w:t xml:space="preserve"> </w:t>
      </w:r>
    </w:p>
    <w:p w:rsidR="00800F56" w:rsidRDefault="00800F56">
      <w:pPr>
        <w:spacing w:after="160" w:line="259" w:lineRule="auto"/>
        <w:ind w:left="0" w:firstLine="0"/>
        <w:jc w:val="left"/>
        <w:rPr>
          <w:color w:val="2E74B5"/>
          <w:sz w:val="26"/>
        </w:rPr>
      </w:pPr>
      <w:bookmarkStart w:id="6" w:name="_Toc517681294"/>
      <w:r>
        <w:br w:type="page"/>
      </w:r>
    </w:p>
    <w:bookmarkEnd w:id="6"/>
    <w:p w:rsidR="0044418B" w:rsidRPr="003E1670" w:rsidRDefault="0044418B" w:rsidP="0044418B">
      <w:pPr>
        <w:pStyle w:val="Titre2"/>
        <w:spacing w:after="43"/>
        <w:ind w:left="-5"/>
        <w:rPr>
          <w:b/>
          <w:bCs/>
          <w:smallCaps/>
        </w:rPr>
      </w:pPr>
      <w:r w:rsidRPr="003E1670">
        <w:lastRenderedPageBreak/>
        <w:t xml:space="preserve">SLAM : Intranet de gestion des salles de cours de la M2N </w:t>
      </w:r>
    </w:p>
    <w:p w:rsidR="0044418B" w:rsidRDefault="0044418B" w:rsidP="0044418B">
      <w:pPr>
        <w:spacing w:after="0" w:line="259" w:lineRule="auto"/>
        <w:ind w:left="0" w:firstLine="0"/>
        <w:jc w:val="left"/>
      </w:pPr>
      <w:r>
        <w:rPr>
          <w:color w:val="2E74B5"/>
          <w:sz w:val="26"/>
        </w:rPr>
        <w:t xml:space="preserve"> </w:t>
      </w:r>
    </w:p>
    <w:p w:rsidR="0044418B" w:rsidRDefault="0044418B" w:rsidP="0044418B">
      <w:pPr>
        <w:spacing w:after="160"/>
        <w:ind w:left="0" w:firstLine="0"/>
        <w:jc w:val="left"/>
      </w:pPr>
      <w:r>
        <w:t xml:space="preserve">La maison des ligues désire s’équiper d’un intranet de gestion de salles. En effet, la maison des ligues met à disposition des centres de formation des ligues hébergées un espace de formation composé de 15 salles de cours. Elle doit donc encadrer la réservation de ces salles. </w:t>
      </w:r>
    </w:p>
    <w:p w:rsidR="0044418B" w:rsidRDefault="0044418B" w:rsidP="0044418B">
      <w:pPr>
        <w:spacing w:after="207"/>
        <w:ind w:right="38"/>
      </w:pPr>
      <w:r>
        <w:t xml:space="preserve">Typologie des salles de cours : </w:t>
      </w:r>
    </w:p>
    <w:p w:rsidR="0044418B" w:rsidRDefault="0044418B" w:rsidP="0044418B">
      <w:pPr>
        <w:numPr>
          <w:ilvl w:val="0"/>
          <w:numId w:val="6"/>
        </w:numPr>
        <w:ind w:right="38" w:hanging="360"/>
      </w:pPr>
      <w:r>
        <w:t xml:space="preserve">5 salles de cours informatisées de 18 places </w:t>
      </w:r>
    </w:p>
    <w:p w:rsidR="0044418B" w:rsidRDefault="0044418B" w:rsidP="0044418B">
      <w:pPr>
        <w:numPr>
          <w:ilvl w:val="0"/>
          <w:numId w:val="6"/>
        </w:numPr>
        <w:ind w:right="38" w:hanging="360"/>
      </w:pPr>
      <w:r>
        <w:t xml:space="preserve">5 salles de cours banalisées de 18 places </w:t>
      </w:r>
    </w:p>
    <w:p w:rsidR="0044418B" w:rsidRDefault="0044418B" w:rsidP="0044418B">
      <w:pPr>
        <w:numPr>
          <w:ilvl w:val="0"/>
          <w:numId w:val="6"/>
        </w:numPr>
        <w:spacing w:after="133"/>
        <w:ind w:right="38" w:hanging="360"/>
      </w:pPr>
      <w:r>
        <w:t xml:space="preserve">5 salles de cours banalisées de 30 places </w:t>
      </w:r>
    </w:p>
    <w:p w:rsidR="0044418B" w:rsidRDefault="0044418B" w:rsidP="0044418B">
      <w:pPr>
        <w:spacing w:after="161" w:line="259" w:lineRule="auto"/>
        <w:ind w:left="0" w:firstLine="0"/>
        <w:jc w:val="left"/>
      </w:pPr>
      <w:r>
        <w:t xml:space="preserve"> </w:t>
      </w:r>
    </w:p>
    <w:p w:rsidR="0044418B" w:rsidRDefault="0044418B" w:rsidP="0044418B">
      <w:pPr>
        <w:spacing w:after="159"/>
        <w:ind w:right="38"/>
      </w:pPr>
      <w:r>
        <w:t xml:space="preserve">L’objectif de cette situation sera la mise en place de cet intranet. Chaque stagiaire devra produire un site Intranet. </w:t>
      </w:r>
    </w:p>
    <w:p w:rsidR="0044418B" w:rsidRDefault="0044418B" w:rsidP="0044418B">
      <w:pPr>
        <w:spacing w:after="177" w:line="259" w:lineRule="auto"/>
        <w:ind w:left="0" w:firstLine="0"/>
        <w:jc w:val="left"/>
      </w:pPr>
      <w:r>
        <w:t xml:space="preserve"> </w:t>
      </w:r>
    </w:p>
    <w:p w:rsidR="0044418B" w:rsidRDefault="0044418B" w:rsidP="0044418B">
      <w:pPr>
        <w:pStyle w:val="Titre3"/>
        <w:spacing w:after="120"/>
        <w:ind w:left="-6" w:hanging="11"/>
      </w:pPr>
      <w:bookmarkStart w:id="7" w:name="_Toc517681295"/>
      <w:r>
        <w:t>Clauses fonctionnelles de l’intranet</w:t>
      </w:r>
      <w:bookmarkEnd w:id="7"/>
      <w:r>
        <w:t xml:space="preserve"> </w:t>
      </w:r>
    </w:p>
    <w:p w:rsidR="0044418B" w:rsidRDefault="0044418B" w:rsidP="0044418B">
      <w:pPr>
        <w:spacing w:after="161"/>
        <w:ind w:right="38"/>
      </w:pPr>
      <w:r>
        <w:t xml:space="preserve">Le site développé devra proposer : un back-office administrateur, un front office utilisateur. </w:t>
      </w:r>
    </w:p>
    <w:p w:rsidR="0044418B" w:rsidRDefault="0044418B" w:rsidP="0044418B">
      <w:pPr>
        <w:spacing w:after="159"/>
        <w:ind w:right="38"/>
      </w:pPr>
      <w:r>
        <w:t xml:space="preserve">L’administrateur sera ici un membre de la M2N quand les utilisateurs seront les différentes ligues. </w:t>
      </w:r>
    </w:p>
    <w:p w:rsidR="0044418B" w:rsidRDefault="0044418B" w:rsidP="0044418B">
      <w:pPr>
        <w:pBdr>
          <w:left w:val="single" w:sz="18" w:space="4" w:color="00B0F0"/>
        </w:pBdr>
        <w:spacing w:after="0" w:line="240" w:lineRule="auto"/>
        <w:ind w:left="142" w:firstLine="0"/>
        <w:jc w:val="left"/>
      </w:pPr>
      <w:r>
        <w:t>L’administrateur et les utilisateurs devront s’authentifier. L’accès aux fonctionnalités du back-office et du front-office se fera en fonction du profil (administrateur / utilisateur).</w:t>
      </w:r>
    </w:p>
    <w:p w:rsidR="0044418B" w:rsidRDefault="0044418B" w:rsidP="0044418B">
      <w:pPr>
        <w:spacing w:after="207"/>
        <w:ind w:right="38"/>
      </w:pPr>
    </w:p>
    <w:p w:rsidR="0044418B" w:rsidRPr="0007630B" w:rsidRDefault="0044418B" w:rsidP="0044418B">
      <w:pPr>
        <w:spacing w:after="120" w:line="240" w:lineRule="auto"/>
        <w:ind w:left="11" w:right="40" w:hanging="11"/>
        <w:rPr>
          <w:b/>
        </w:rPr>
      </w:pPr>
      <w:r w:rsidRPr="0007630B">
        <w:rPr>
          <w:b/>
        </w:rPr>
        <w:t xml:space="preserve">Fonctionnalités attendues pour le back-office </w:t>
      </w:r>
      <w:r>
        <w:rPr>
          <w:b/>
        </w:rPr>
        <w:t>(</w:t>
      </w:r>
      <w:r w:rsidRPr="00D84047">
        <w:t>administrateur</w:t>
      </w:r>
      <w:r>
        <w:rPr>
          <w:b/>
        </w:rPr>
        <w:t>)</w:t>
      </w:r>
      <w:r w:rsidRPr="0007630B">
        <w:rPr>
          <w:b/>
        </w:rPr>
        <w:t xml:space="preserve"> : </w:t>
      </w:r>
    </w:p>
    <w:tbl>
      <w:tblPr>
        <w:tblStyle w:val="Grilledutableau"/>
        <w:tblW w:w="0" w:type="auto"/>
        <w:tblInd w:w="108" w:type="dxa"/>
        <w:tblLook w:val="04A0" w:firstRow="1" w:lastRow="0" w:firstColumn="1" w:lastColumn="0" w:noHBand="0" w:noVBand="1"/>
      </w:tblPr>
      <w:tblGrid>
        <w:gridCol w:w="1417"/>
        <w:gridCol w:w="1417"/>
        <w:gridCol w:w="1417"/>
        <w:gridCol w:w="1430"/>
        <w:gridCol w:w="1417"/>
        <w:gridCol w:w="1504"/>
      </w:tblGrid>
      <w:tr w:rsidR="0044418B" w:rsidRPr="00BF1DD0" w:rsidTr="002F50FC">
        <w:tc>
          <w:tcPr>
            <w:tcW w:w="1417" w:type="dxa"/>
            <w:tcBorders>
              <w:top w:val="nil"/>
              <w:left w:val="nil"/>
            </w:tcBorders>
            <w:shd w:val="clear" w:color="auto" w:fill="auto"/>
            <w:vAlign w:val="center"/>
          </w:tcPr>
          <w:p w:rsidR="0044418B" w:rsidRPr="00BF1DD0" w:rsidRDefault="0044418B" w:rsidP="002F50FC">
            <w:pPr>
              <w:spacing w:before="60" w:after="60" w:line="240" w:lineRule="auto"/>
              <w:ind w:left="0" w:right="40" w:firstLine="0"/>
              <w:jc w:val="left"/>
              <w:rPr>
                <w:b/>
              </w:rPr>
            </w:pP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Pr>
                <w:b/>
              </w:rPr>
              <w:t>Affichage</w:t>
            </w: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sidRPr="00BF1DD0">
              <w:rPr>
                <w:b/>
              </w:rPr>
              <w:t>Création</w:t>
            </w: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sidRPr="00BF1DD0">
              <w:rPr>
                <w:b/>
              </w:rPr>
              <w:t>Modification</w:t>
            </w: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sidRPr="00BF1DD0">
              <w:rPr>
                <w:b/>
              </w:rPr>
              <w:t>Suppression</w:t>
            </w: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sidRPr="00BF1DD0">
              <w:rPr>
                <w:b/>
              </w:rPr>
              <w:t>Désactivation</w:t>
            </w:r>
          </w:p>
        </w:tc>
      </w:tr>
      <w:tr w:rsidR="0044418B" w:rsidTr="002F50FC">
        <w:tc>
          <w:tcPr>
            <w:tcW w:w="1417" w:type="dxa"/>
            <w:shd w:val="clear" w:color="auto" w:fill="D5DCE4" w:themeFill="text2" w:themeFillTint="33"/>
          </w:tcPr>
          <w:p w:rsidR="0044418B" w:rsidRDefault="0044418B" w:rsidP="002F50FC">
            <w:pPr>
              <w:spacing w:before="60" w:after="60" w:line="240" w:lineRule="auto"/>
              <w:ind w:left="0" w:right="38" w:firstLine="0"/>
            </w:pPr>
            <w:r>
              <w:t>Ligue</w:t>
            </w:r>
          </w:p>
        </w:tc>
        <w:tc>
          <w:tcPr>
            <w:tcW w:w="1417" w:type="dxa"/>
            <w:vAlign w:val="center"/>
          </w:tcPr>
          <w:p w:rsidR="0044418B" w:rsidRDefault="0044418B" w:rsidP="002F50FC">
            <w:pPr>
              <w:spacing w:before="60" w:after="60" w:line="240" w:lineRule="auto"/>
              <w:ind w:left="0" w:right="38" w:firstLine="0"/>
              <w:jc w:val="center"/>
            </w:pPr>
            <w:r>
              <w:t>Liste</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p>
        </w:tc>
        <w:tc>
          <w:tcPr>
            <w:tcW w:w="1417" w:type="dxa"/>
            <w:vAlign w:val="center"/>
          </w:tcPr>
          <w:p w:rsidR="0044418B" w:rsidRDefault="0044418B" w:rsidP="002F50FC">
            <w:pPr>
              <w:spacing w:before="60" w:after="60" w:line="240" w:lineRule="auto"/>
              <w:ind w:left="0" w:right="38" w:firstLine="0"/>
              <w:jc w:val="center"/>
            </w:pPr>
            <w:r>
              <w:t>X</w:t>
            </w:r>
          </w:p>
        </w:tc>
      </w:tr>
      <w:tr w:rsidR="0044418B" w:rsidTr="002F50FC">
        <w:tc>
          <w:tcPr>
            <w:tcW w:w="1417" w:type="dxa"/>
            <w:shd w:val="clear" w:color="auto" w:fill="D5DCE4" w:themeFill="text2" w:themeFillTint="33"/>
          </w:tcPr>
          <w:p w:rsidR="0044418B" w:rsidRDefault="0044418B" w:rsidP="002F50FC">
            <w:pPr>
              <w:spacing w:before="60" w:after="60" w:line="240" w:lineRule="auto"/>
              <w:ind w:left="0" w:right="38" w:firstLine="0"/>
            </w:pPr>
            <w:r>
              <w:t>Salle</w:t>
            </w:r>
          </w:p>
        </w:tc>
        <w:tc>
          <w:tcPr>
            <w:tcW w:w="1417" w:type="dxa"/>
            <w:vAlign w:val="center"/>
          </w:tcPr>
          <w:p w:rsidR="0044418B" w:rsidRDefault="0044418B" w:rsidP="002F50FC">
            <w:pPr>
              <w:spacing w:before="60" w:after="60" w:line="240" w:lineRule="auto"/>
              <w:ind w:left="0" w:right="38" w:firstLine="0"/>
              <w:jc w:val="center"/>
            </w:pPr>
            <w:r>
              <w:t>Liste</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p>
        </w:tc>
        <w:tc>
          <w:tcPr>
            <w:tcW w:w="1417" w:type="dxa"/>
            <w:vAlign w:val="center"/>
          </w:tcPr>
          <w:p w:rsidR="0044418B" w:rsidRDefault="0044418B" w:rsidP="002F50FC">
            <w:pPr>
              <w:spacing w:before="60" w:after="60" w:line="240" w:lineRule="auto"/>
              <w:ind w:left="0" w:right="38" w:firstLine="0"/>
              <w:jc w:val="center"/>
            </w:pPr>
            <w:r>
              <w:t>X</w:t>
            </w:r>
          </w:p>
        </w:tc>
      </w:tr>
      <w:tr w:rsidR="0044418B" w:rsidTr="002F50FC">
        <w:tc>
          <w:tcPr>
            <w:tcW w:w="1417" w:type="dxa"/>
            <w:shd w:val="clear" w:color="auto" w:fill="D5DCE4" w:themeFill="text2" w:themeFillTint="33"/>
          </w:tcPr>
          <w:p w:rsidR="0044418B" w:rsidRDefault="0044418B" w:rsidP="002F50FC">
            <w:pPr>
              <w:spacing w:before="60" w:after="60" w:line="240" w:lineRule="auto"/>
              <w:ind w:left="0" w:right="38" w:firstLine="0"/>
            </w:pPr>
            <w:r>
              <w:t>Réservation</w:t>
            </w:r>
          </w:p>
        </w:tc>
        <w:tc>
          <w:tcPr>
            <w:tcW w:w="1417" w:type="dxa"/>
            <w:vAlign w:val="center"/>
          </w:tcPr>
          <w:p w:rsidR="0044418B" w:rsidRDefault="0044418B" w:rsidP="002F50FC">
            <w:pPr>
              <w:spacing w:before="60" w:after="60" w:line="240" w:lineRule="auto"/>
              <w:ind w:left="0" w:right="38" w:firstLine="0"/>
              <w:jc w:val="center"/>
            </w:pPr>
            <w:r>
              <w:t>Tableau</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p>
        </w:tc>
      </w:tr>
    </w:tbl>
    <w:p w:rsidR="0044418B" w:rsidRDefault="0044418B" w:rsidP="0044418B">
      <w:pPr>
        <w:spacing w:after="207"/>
        <w:ind w:right="38"/>
      </w:pPr>
    </w:p>
    <w:p w:rsidR="0044418B" w:rsidRPr="00132E4F" w:rsidRDefault="0044418B" w:rsidP="0044418B">
      <w:pPr>
        <w:spacing w:after="120" w:line="240" w:lineRule="auto"/>
        <w:ind w:left="11" w:right="40" w:hanging="11"/>
        <w:rPr>
          <w:b/>
        </w:rPr>
      </w:pPr>
      <w:r w:rsidRPr="00132E4F">
        <w:rPr>
          <w:b/>
        </w:rPr>
        <w:t xml:space="preserve">Fonctionnalités attendues pour le front-office </w:t>
      </w:r>
      <w:r>
        <w:rPr>
          <w:b/>
        </w:rPr>
        <w:t>(</w:t>
      </w:r>
      <w:r w:rsidRPr="00D84047">
        <w:t>utilisateur</w:t>
      </w:r>
      <w:r>
        <w:rPr>
          <w:b/>
        </w:rPr>
        <w:t>)</w:t>
      </w:r>
      <w:r w:rsidRPr="00132E4F">
        <w:rPr>
          <w:b/>
        </w:rPr>
        <w:t xml:space="preserve"> : </w:t>
      </w:r>
    </w:p>
    <w:tbl>
      <w:tblPr>
        <w:tblStyle w:val="Grilledutableau"/>
        <w:tblW w:w="0" w:type="auto"/>
        <w:tblInd w:w="108" w:type="dxa"/>
        <w:tblLook w:val="04A0" w:firstRow="1" w:lastRow="0" w:firstColumn="1" w:lastColumn="0" w:noHBand="0" w:noVBand="1"/>
      </w:tblPr>
      <w:tblGrid>
        <w:gridCol w:w="1417"/>
        <w:gridCol w:w="1417"/>
        <w:gridCol w:w="1417"/>
        <w:gridCol w:w="1430"/>
        <w:gridCol w:w="1417"/>
        <w:gridCol w:w="1504"/>
      </w:tblGrid>
      <w:tr w:rsidR="0044418B" w:rsidRPr="00BF1DD0" w:rsidTr="002F50FC">
        <w:tc>
          <w:tcPr>
            <w:tcW w:w="1417" w:type="dxa"/>
            <w:tcBorders>
              <w:top w:val="nil"/>
              <w:left w:val="nil"/>
            </w:tcBorders>
            <w:shd w:val="clear" w:color="auto" w:fill="auto"/>
            <w:vAlign w:val="center"/>
          </w:tcPr>
          <w:p w:rsidR="0044418B" w:rsidRPr="00BF1DD0" w:rsidRDefault="0044418B" w:rsidP="002F50FC">
            <w:pPr>
              <w:spacing w:before="60" w:after="60" w:line="240" w:lineRule="auto"/>
              <w:ind w:left="0" w:right="40" w:firstLine="0"/>
              <w:jc w:val="left"/>
              <w:rPr>
                <w:b/>
              </w:rPr>
            </w:pP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Pr>
                <w:b/>
              </w:rPr>
              <w:t>Affichage</w:t>
            </w: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sidRPr="00BF1DD0">
              <w:rPr>
                <w:b/>
              </w:rPr>
              <w:t>Création</w:t>
            </w: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sidRPr="00BF1DD0">
              <w:rPr>
                <w:b/>
              </w:rPr>
              <w:t>Modification</w:t>
            </w: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sidRPr="00BF1DD0">
              <w:rPr>
                <w:b/>
              </w:rPr>
              <w:t>Suppression</w:t>
            </w:r>
          </w:p>
        </w:tc>
        <w:tc>
          <w:tcPr>
            <w:tcW w:w="1417" w:type="dxa"/>
            <w:shd w:val="clear" w:color="auto" w:fill="D5DCE4" w:themeFill="text2" w:themeFillTint="33"/>
            <w:vAlign w:val="center"/>
          </w:tcPr>
          <w:p w:rsidR="0044418B" w:rsidRPr="00BF1DD0" w:rsidRDefault="0044418B" w:rsidP="002F50FC">
            <w:pPr>
              <w:spacing w:before="60" w:after="60" w:line="240" w:lineRule="auto"/>
              <w:ind w:left="0" w:right="40" w:firstLine="0"/>
              <w:jc w:val="center"/>
              <w:rPr>
                <w:b/>
              </w:rPr>
            </w:pPr>
            <w:r w:rsidRPr="00BF1DD0">
              <w:rPr>
                <w:b/>
              </w:rPr>
              <w:t>Désactivation</w:t>
            </w:r>
          </w:p>
        </w:tc>
      </w:tr>
      <w:tr w:rsidR="0044418B" w:rsidTr="002F50FC">
        <w:tc>
          <w:tcPr>
            <w:tcW w:w="1417" w:type="dxa"/>
            <w:shd w:val="clear" w:color="auto" w:fill="D5DCE4" w:themeFill="text2" w:themeFillTint="33"/>
          </w:tcPr>
          <w:p w:rsidR="0044418B" w:rsidRDefault="0044418B" w:rsidP="002F50FC">
            <w:pPr>
              <w:spacing w:before="60" w:after="60" w:line="240" w:lineRule="auto"/>
              <w:ind w:left="0" w:right="38" w:firstLine="0"/>
            </w:pPr>
            <w:r>
              <w:t>Ligue</w:t>
            </w:r>
          </w:p>
        </w:tc>
        <w:tc>
          <w:tcPr>
            <w:tcW w:w="1417" w:type="dxa"/>
            <w:vAlign w:val="center"/>
          </w:tcPr>
          <w:p w:rsidR="0044418B" w:rsidRDefault="0044418B" w:rsidP="002F50FC">
            <w:pPr>
              <w:spacing w:before="60" w:after="60" w:line="240" w:lineRule="auto"/>
              <w:ind w:left="0" w:right="38" w:firstLine="0"/>
              <w:jc w:val="center"/>
            </w:pPr>
            <w:r>
              <w:t>Liste</w:t>
            </w:r>
          </w:p>
        </w:tc>
        <w:tc>
          <w:tcPr>
            <w:tcW w:w="1417" w:type="dxa"/>
            <w:vAlign w:val="center"/>
          </w:tcPr>
          <w:p w:rsidR="0044418B" w:rsidRDefault="0044418B" w:rsidP="002F50FC">
            <w:pPr>
              <w:spacing w:before="60" w:after="60" w:line="240" w:lineRule="auto"/>
              <w:ind w:left="0" w:right="38" w:firstLine="0"/>
              <w:jc w:val="center"/>
            </w:pPr>
          </w:p>
        </w:tc>
        <w:tc>
          <w:tcPr>
            <w:tcW w:w="1417" w:type="dxa"/>
            <w:vAlign w:val="center"/>
          </w:tcPr>
          <w:p w:rsidR="0044418B" w:rsidRDefault="0044418B" w:rsidP="002F50FC">
            <w:pPr>
              <w:spacing w:before="60" w:after="60" w:line="240" w:lineRule="auto"/>
              <w:ind w:left="0" w:right="38" w:firstLine="0"/>
              <w:jc w:val="center"/>
            </w:pPr>
          </w:p>
        </w:tc>
        <w:tc>
          <w:tcPr>
            <w:tcW w:w="1417" w:type="dxa"/>
            <w:vAlign w:val="center"/>
          </w:tcPr>
          <w:p w:rsidR="0044418B" w:rsidRDefault="0044418B" w:rsidP="002F50FC">
            <w:pPr>
              <w:spacing w:before="60" w:after="60" w:line="240" w:lineRule="auto"/>
              <w:ind w:left="0" w:right="38" w:firstLine="0"/>
              <w:jc w:val="center"/>
            </w:pPr>
          </w:p>
        </w:tc>
        <w:tc>
          <w:tcPr>
            <w:tcW w:w="1417" w:type="dxa"/>
            <w:vAlign w:val="center"/>
          </w:tcPr>
          <w:p w:rsidR="0044418B" w:rsidRDefault="0044418B" w:rsidP="002F50FC">
            <w:pPr>
              <w:spacing w:before="60" w:after="60" w:line="240" w:lineRule="auto"/>
              <w:ind w:left="0" w:right="38" w:firstLine="0"/>
              <w:jc w:val="center"/>
            </w:pPr>
          </w:p>
        </w:tc>
      </w:tr>
      <w:tr w:rsidR="0044418B" w:rsidTr="002F50FC">
        <w:tc>
          <w:tcPr>
            <w:tcW w:w="1417" w:type="dxa"/>
            <w:shd w:val="clear" w:color="auto" w:fill="D5DCE4" w:themeFill="text2" w:themeFillTint="33"/>
          </w:tcPr>
          <w:p w:rsidR="0044418B" w:rsidRDefault="0044418B" w:rsidP="002F50FC">
            <w:pPr>
              <w:spacing w:before="60" w:after="60" w:line="240" w:lineRule="auto"/>
              <w:ind w:left="0" w:right="38" w:firstLine="0"/>
            </w:pPr>
            <w:r>
              <w:t>Salle</w:t>
            </w:r>
          </w:p>
        </w:tc>
        <w:tc>
          <w:tcPr>
            <w:tcW w:w="1417" w:type="dxa"/>
            <w:vAlign w:val="center"/>
          </w:tcPr>
          <w:p w:rsidR="0044418B" w:rsidRDefault="0044418B" w:rsidP="002F50FC">
            <w:pPr>
              <w:spacing w:before="60" w:after="60" w:line="240" w:lineRule="auto"/>
              <w:ind w:left="0" w:right="38" w:firstLine="0"/>
              <w:jc w:val="center"/>
            </w:pPr>
            <w:r>
              <w:t>Liste</w:t>
            </w:r>
          </w:p>
        </w:tc>
        <w:tc>
          <w:tcPr>
            <w:tcW w:w="1417" w:type="dxa"/>
            <w:vAlign w:val="center"/>
          </w:tcPr>
          <w:p w:rsidR="0044418B" w:rsidRDefault="0044418B" w:rsidP="002F50FC">
            <w:pPr>
              <w:spacing w:before="60" w:after="60" w:line="240" w:lineRule="auto"/>
              <w:ind w:left="0" w:right="38" w:firstLine="0"/>
              <w:jc w:val="center"/>
            </w:pPr>
          </w:p>
        </w:tc>
        <w:tc>
          <w:tcPr>
            <w:tcW w:w="1417" w:type="dxa"/>
            <w:vAlign w:val="center"/>
          </w:tcPr>
          <w:p w:rsidR="0044418B" w:rsidRDefault="0044418B" w:rsidP="002F50FC">
            <w:pPr>
              <w:spacing w:before="60" w:after="60" w:line="240" w:lineRule="auto"/>
              <w:ind w:left="0" w:right="38" w:firstLine="0"/>
              <w:jc w:val="center"/>
            </w:pPr>
          </w:p>
        </w:tc>
        <w:tc>
          <w:tcPr>
            <w:tcW w:w="1417" w:type="dxa"/>
            <w:vAlign w:val="center"/>
          </w:tcPr>
          <w:p w:rsidR="0044418B" w:rsidRDefault="0044418B" w:rsidP="002F50FC">
            <w:pPr>
              <w:spacing w:before="60" w:after="60" w:line="240" w:lineRule="auto"/>
              <w:ind w:left="0" w:right="38" w:firstLine="0"/>
              <w:jc w:val="center"/>
            </w:pPr>
          </w:p>
        </w:tc>
        <w:tc>
          <w:tcPr>
            <w:tcW w:w="1417" w:type="dxa"/>
            <w:vAlign w:val="center"/>
          </w:tcPr>
          <w:p w:rsidR="0044418B" w:rsidRDefault="0044418B" w:rsidP="002F50FC">
            <w:pPr>
              <w:spacing w:before="60" w:after="60" w:line="240" w:lineRule="auto"/>
              <w:ind w:left="0" w:right="38" w:firstLine="0"/>
              <w:jc w:val="center"/>
            </w:pPr>
          </w:p>
        </w:tc>
      </w:tr>
      <w:tr w:rsidR="0044418B" w:rsidTr="002F50FC">
        <w:tc>
          <w:tcPr>
            <w:tcW w:w="1417" w:type="dxa"/>
            <w:shd w:val="clear" w:color="auto" w:fill="D5DCE4" w:themeFill="text2" w:themeFillTint="33"/>
          </w:tcPr>
          <w:p w:rsidR="0044418B" w:rsidRDefault="0044418B" w:rsidP="002F50FC">
            <w:pPr>
              <w:spacing w:before="60" w:after="60" w:line="240" w:lineRule="auto"/>
              <w:ind w:left="0" w:right="38" w:firstLine="0"/>
            </w:pPr>
            <w:r>
              <w:t>Réservation</w:t>
            </w:r>
          </w:p>
        </w:tc>
        <w:tc>
          <w:tcPr>
            <w:tcW w:w="1417" w:type="dxa"/>
            <w:vAlign w:val="center"/>
          </w:tcPr>
          <w:p w:rsidR="0044418B" w:rsidRDefault="0044418B" w:rsidP="002F50FC">
            <w:pPr>
              <w:spacing w:before="60" w:after="60" w:line="240" w:lineRule="auto"/>
              <w:ind w:left="0" w:right="38" w:firstLine="0"/>
              <w:jc w:val="center"/>
            </w:pPr>
            <w:r>
              <w:t>Tableau</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r>
              <w:t>X</w:t>
            </w:r>
          </w:p>
        </w:tc>
        <w:tc>
          <w:tcPr>
            <w:tcW w:w="1417" w:type="dxa"/>
            <w:vAlign w:val="center"/>
          </w:tcPr>
          <w:p w:rsidR="0044418B" w:rsidRDefault="0044418B" w:rsidP="002F50FC">
            <w:pPr>
              <w:spacing w:before="60" w:after="60" w:line="240" w:lineRule="auto"/>
              <w:ind w:left="0" w:right="38" w:firstLine="0"/>
              <w:jc w:val="center"/>
            </w:pPr>
          </w:p>
        </w:tc>
      </w:tr>
    </w:tbl>
    <w:p w:rsidR="0044418B" w:rsidRDefault="0044418B" w:rsidP="0044418B">
      <w:pPr>
        <w:spacing w:after="206"/>
        <w:ind w:right="38"/>
      </w:pPr>
    </w:p>
    <w:p w:rsidR="0044418B" w:rsidRDefault="0044418B" w:rsidP="0044418B">
      <w:pPr>
        <w:spacing w:after="0" w:line="240" w:lineRule="auto"/>
        <w:ind w:left="11" w:right="40" w:hanging="11"/>
      </w:pPr>
      <w:r>
        <w:t>L’affichage des réservations sera réalisé dans un tableau hebdomadaire :</w:t>
      </w:r>
    </w:p>
    <w:p w:rsidR="0044418B" w:rsidRDefault="0044418B" w:rsidP="0044418B">
      <w:pPr>
        <w:spacing w:after="0" w:line="240" w:lineRule="auto"/>
        <w:ind w:left="11" w:right="40" w:hanging="11"/>
      </w:pPr>
      <w:r w:rsidRPr="00997CC4">
        <w:rPr>
          <w:noProof/>
        </w:rPr>
        <w:drawing>
          <wp:anchor distT="0" distB="0" distL="114300" distR="114300" simplePos="0" relativeHeight="251659264" behindDoc="0" locked="0" layoutInCell="1" allowOverlap="1" wp14:anchorId="218A2AE7" wp14:editId="4C9CA899">
            <wp:simplePos x="0" y="0"/>
            <wp:positionH relativeFrom="column">
              <wp:posOffset>-60960</wp:posOffset>
            </wp:positionH>
            <wp:positionV relativeFrom="paragraph">
              <wp:posOffset>88900</wp:posOffset>
            </wp:positionV>
            <wp:extent cx="4644390" cy="1111885"/>
            <wp:effectExtent l="0" t="0" r="381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4390" cy="1111885"/>
                    </a:xfrm>
                    <a:prstGeom prst="rect">
                      <a:avLst/>
                    </a:prstGeom>
                  </pic:spPr>
                </pic:pic>
              </a:graphicData>
            </a:graphic>
            <wp14:sizeRelH relativeFrom="margin">
              <wp14:pctWidth>0</wp14:pctWidth>
            </wp14:sizeRelH>
            <wp14:sizeRelV relativeFrom="margin">
              <wp14:pctHeight>0</wp14:pctHeight>
            </wp14:sizeRelV>
          </wp:anchor>
        </w:drawing>
      </w:r>
    </w:p>
    <w:p w:rsidR="0044418B" w:rsidRDefault="0044418B" w:rsidP="0044418B">
      <w:pPr>
        <w:spacing w:after="207"/>
        <w:ind w:right="38"/>
      </w:pPr>
      <w:r>
        <w:rPr>
          <w:noProof/>
        </w:rPr>
        <mc:AlternateContent>
          <mc:Choice Requires="wps">
            <w:drawing>
              <wp:anchor distT="0" distB="0" distL="114300" distR="114300" simplePos="0" relativeHeight="251660288" behindDoc="0" locked="0" layoutInCell="1" allowOverlap="1" wp14:anchorId="23436BE7" wp14:editId="6C8F52B5">
                <wp:simplePos x="0" y="0"/>
                <wp:positionH relativeFrom="column">
                  <wp:posOffset>-20320</wp:posOffset>
                </wp:positionH>
                <wp:positionV relativeFrom="paragraph">
                  <wp:posOffset>170815</wp:posOffset>
                </wp:positionV>
                <wp:extent cx="1487170" cy="586740"/>
                <wp:effectExtent l="438150" t="0" r="17780" b="22860"/>
                <wp:wrapNone/>
                <wp:docPr id="2" name="Rectangle à coins arrondis 2"/>
                <wp:cNvGraphicFramePr/>
                <a:graphic xmlns:a="http://schemas.openxmlformats.org/drawingml/2006/main">
                  <a:graphicData uri="http://schemas.microsoft.com/office/word/2010/wordprocessingShape">
                    <wps:wsp>
                      <wps:cNvSpPr/>
                      <wps:spPr>
                        <a:xfrm>
                          <a:off x="0" y="0"/>
                          <a:ext cx="1487170" cy="586740"/>
                        </a:xfrm>
                        <a:prstGeom prst="wedgeRoundRectCallout">
                          <a:avLst>
                            <a:gd name="adj1" fmla="val -79219"/>
                            <a:gd name="adj2" fmla="val 27470"/>
                            <a:gd name="adj3" fmla="val 16667"/>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44418B" w:rsidRPr="00997CC4" w:rsidRDefault="0044418B" w:rsidP="0044418B">
                            <w:pPr>
                              <w:ind w:left="0"/>
                              <w:rPr>
                                <w:color w:val="000000" w:themeColor="text1"/>
                                <w:sz w:val="18"/>
                                <w:szCs w:val="18"/>
                              </w:rPr>
                            </w:pPr>
                            <w:r w:rsidRPr="00997CC4">
                              <w:rPr>
                                <w:color w:val="000000" w:themeColor="text1"/>
                                <w:sz w:val="18"/>
                                <w:szCs w:val="18"/>
                              </w:rPr>
                              <w:t>L’accès se fera soit à partir d’une ligue, soit à partir d’une salle.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36BE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2" o:spid="_x0000_s1026" type="#_x0000_t62" style="position:absolute;left:0;text-align:left;margin-left:-1.6pt;margin-top:13.45pt;width:117.1pt;height:4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" adj="-6311,16734" filled="f" strokecolor="#1f4d78 [1604]" strokeweight="1pt">
                <v:textbox>
                  <w:txbxContent>
                    <w:p w:rsidR="0044418B" w:rsidRPr="00997CC4" w:rsidRDefault="0044418B" w:rsidP="0044418B">
                      <w:pPr>
                        <w:ind w:left="0"/>
                        <w:rPr>
                          <w:color w:val="000000" w:themeColor="text1"/>
                          <w:sz w:val="18"/>
                          <w:szCs w:val="18"/>
                        </w:rPr>
                      </w:pPr>
                      <w:r w:rsidRPr="00997CC4">
                        <w:rPr>
                          <w:color w:val="000000" w:themeColor="text1"/>
                          <w:sz w:val="18"/>
                          <w:szCs w:val="18"/>
                        </w:rPr>
                        <w:t>L’accès se fera soit à partir d’une ligue, soit à partir d’une salle.</w:t>
                      </w:r>
                    </w:p>
                  </w:txbxContent>
                </v:textbox>
              </v:shape>
            </w:pict>
          </mc:Fallback>
        </mc:AlternateContent>
      </w:r>
    </w:p>
    <w:p w:rsidR="0044418B" w:rsidRDefault="0044418B" w:rsidP="0044418B">
      <w:pPr>
        <w:spacing w:after="0" w:line="259" w:lineRule="auto"/>
        <w:ind w:left="703" w:right="40" w:firstLine="0"/>
      </w:pPr>
    </w:p>
    <w:p w:rsidR="0044418B" w:rsidRDefault="0044418B" w:rsidP="0044418B">
      <w:pPr>
        <w:spacing w:after="206"/>
        <w:ind w:right="38"/>
      </w:pPr>
      <w:r>
        <w:lastRenderedPageBreak/>
        <w:t>Lors de la création d’une réservation, l’utilisateur devra fournir le jour, l’heure de début, l’heure de fin, le type de salle, le nombre de personnes. L’application choisira une salle disponible et informera l’utilisateur en la mettant en surbrillance dans le tableau hebdomadaire correspondant. Une alerte apparaîtra si une ligue réserve plusieurs salles sur un même créneau. Elle devra confirmer son choix. Vous proposerez une interface graphique qui prend appui sur le tableau hebdomadaire.</w:t>
      </w:r>
    </w:p>
    <w:p w:rsidR="0044418B" w:rsidRDefault="0044418B" w:rsidP="0044418B">
      <w:pPr>
        <w:spacing w:after="206"/>
        <w:ind w:right="38"/>
      </w:pPr>
      <w:r>
        <w:t>Chaque ligue ne pourra modifier et supprimer que les réservations qui la concernent. Ces fonctionnalités seront accessibles depuis un tableau hebdomadaire.</w:t>
      </w:r>
    </w:p>
    <w:p w:rsidR="0044418B" w:rsidRDefault="0044418B" w:rsidP="0044418B">
      <w:pPr>
        <w:spacing w:after="158" w:line="259" w:lineRule="auto"/>
        <w:ind w:left="0" w:firstLine="0"/>
        <w:jc w:val="left"/>
      </w:pPr>
    </w:p>
    <w:p w:rsidR="0044418B" w:rsidRPr="00F43F41" w:rsidRDefault="0044418B" w:rsidP="0044418B">
      <w:pPr>
        <w:spacing w:after="207"/>
        <w:ind w:right="38"/>
        <w:rPr>
          <w:b/>
        </w:rPr>
      </w:pPr>
      <w:r w:rsidRPr="00F43F41">
        <w:rPr>
          <w:b/>
        </w:rPr>
        <w:t xml:space="preserve">L’Intranet développé devra répondre à ces exigences : </w:t>
      </w:r>
    </w:p>
    <w:p w:rsidR="0044418B" w:rsidRDefault="0044418B" w:rsidP="0044418B">
      <w:pPr>
        <w:numPr>
          <w:ilvl w:val="0"/>
          <w:numId w:val="7"/>
        </w:numPr>
        <w:spacing w:after="47"/>
        <w:ind w:right="38" w:hanging="360"/>
      </w:pPr>
      <w:r>
        <w:t xml:space="preserve">Le site devra être accessible sur tout type de navigateurs (IE, Mozilla Firefox, etc.) qu’ils soient sur clients mobiles ou fixes </w:t>
      </w:r>
    </w:p>
    <w:p w:rsidR="0044418B" w:rsidRDefault="0044418B" w:rsidP="0044418B">
      <w:pPr>
        <w:numPr>
          <w:ilvl w:val="0"/>
          <w:numId w:val="7"/>
        </w:numPr>
        <w:ind w:right="38" w:hanging="360"/>
      </w:pPr>
      <w:r>
        <w:t xml:space="preserve">Le site doit pouvoir fonctionner depuis un terminal mobile tactile </w:t>
      </w:r>
    </w:p>
    <w:p w:rsidR="0044418B" w:rsidRDefault="0044418B" w:rsidP="0044418B">
      <w:pPr>
        <w:ind w:left="705" w:right="38" w:firstLine="0"/>
      </w:pPr>
    </w:p>
    <w:p w:rsidR="0044418B" w:rsidRDefault="0044418B" w:rsidP="0044418B">
      <w:pPr>
        <w:pStyle w:val="Titre3"/>
        <w:ind w:left="-5"/>
      </w:pPr>
      <w:bookmarkStart w:id="8" w:name="_Toc517681296"/>
    </w:p>
    <w:p w:rsidR="0044418B" w:rsidRDefault="0044418B" w:rsidP="0044418B">
      <w:pPr>
        <w:pStyle w:val="Titre3"/>
        <w:ind w:left="-5"/>
      </w:pPr>
      <w:r>
        <w:t>Clauses techniques de l’intranet</w:t>
      </w:r>
      <w:bookmarkEnd w:id="8"/>
      <w:r>
        <w:t xml:space="preserve"> </w:t>
      </w:r>
    </w:p>
    <w:p w:rsidR="0044418B" w:rsidRDefault="0044418B" w:rsidP="0044418B">
      <w:pPr>
        <w:spacing w:after="207"/>
        <w:ind w:right="38"/>
      </w:pPr>
      <w:r>
        <w:t xml:space="preserve">Le site développé devra impérativement répondre à ces contraintes techniques : </w:t>
      </w:r>
    </w:p>
    <w:p w:rsidR="0044418B" w:rsidRDefault="0044418B" w:rsidP="0044418B">
      <w:pPr>
        <w:numPr>
          <w:ilvl w:val="0"/>
          <w:numId w:val="8"/>
        </w:numPr>
        <w:ind w:right="38" w:hanging="360"/>
      </w:pPr>
      <w:r>
        <w:t xml:space="preserve">Utilisation de HTML5/CSS3 </w:t>
      </w:r>
    </w:p>
    <w:p w:rsidR="0044418B" w:rsidRDefault="0044418B" w:rsidP="0044418B">
      <w:pPr>
        <w:numPr>
          <w:ilvl w:val="0"/>
          <w:numId w:val="8"/>
        </w:numPr>
        <w:ind w:right="38" w:hanging="360"/>
      </w:pPr>
      <w:r>
        <w:t xml:space="preserve">Utilisation de MySQL </w:t>
      </w:r>
    </w:p>
    <w:p w:rsidR="0044418B" w:rsidRDefault="0044418B" w:rsidP="0044418B">
      <w:pPr>
        <w:numPr>
          <w:ilvl w:val="0"/>
          <w:numId w:val="8"/>
        </w:numPr>
        <w:ind w:right="38" w:hanging="360"/>
      </w:pPr>
      <w:r>
        <w:t xml:space="preserve">Utilisation de PHP5.6+ </w:t>
      </w:r>
    </w:p>
    <w:p w:rsidR="0044418B" w:rsidRDefault="0044418B" w:rsidP="0044418B">
      <w:pPr>
        <w:numPr>
          <w:ilvl w:val="0"/>
          <w:numId w:val="8"/>
        </w:numPr>
        <w:ind w:right="38" w:hanging="360"/>
      </w:pPr>
      <w:r>
        <w:t xml:space="preserve">Développement en respectant le modèle MVC </w:t>
      </w:r>
    </w:p>
    <w:p w:rsidR="0044418B" w:rsidRDefault="0044418B" w:rsidP="0044418B">
      <w:pPr>
        <w:numPr>
          <w:ilvl w:val="0"/>
          <w:numId w:val="8"/>
        </w:numPr>
        <w:spacing w:after="133"/>
        <w:ind w:right="38" w:hanging="360"/>
      </w:pPr>
      <w:r>
        <w:t xml:space="preserve">Le site doit être Design Responsive </w:t>
      </w:r>
    </w:p>
    <w:p w:rsidR="0044418B" w:rsidRDefault="0044418B" w:rsidP="0044418B">
      <w:pPr>
        <w:spacing w:after="160" w:line="259" w:lineRule="auto"/>
        <w:ind w:left="0" w:firstLine="0"/>
        <w:jc w:val="left"/>
      </w:pPr>
      <w:r>
        <w:t xml:space="preserve"> </w:t>
      </w:r>
    </w:p>
    <w:p w:rsidR="0044418B" w:rsidRDefault="0044418B" w:rsidP="0044418B">
      <w:pPr>
        <w:pStyle w:val="Titre3"/>
        <w:ind w:left="-5"/>
      </w:pPr>
      <w:bookmarkStart w:id="9" w:name="_Toc517681297"/>
      <w:r>
        <w:t>Livrables attendus pour chaque stagiaire SLAM</w:t>
      </w:r>
      <w:bookmarkEnd w:id="9"/>
      <w:r>
        <w:t xml:space="preserve"> </w:t>
      </w:r>
    </w:p>
    <w:p w:rsidR="0044418B" w:rsidRDefault="0044418B" w:rsidP="0044418B">
      <w:pPr>
        <w:spacing w:after="206" w:line="259" w:lineRule="auto"/>
        <w:ind w:left="0" w:firstLine="0"/>
        <w:jc w:val="left"/>
      </w:pPr>
      <w:r>
        <w:t xml:space="preserve"> </w:t>
      </w:r>
    </w:p>
    <w:p w:rsidR="0044418B" w:rsidRDefault="0044418B" w:rsidP="0044418B">
      <w:pPr>
        <w:pStyle w:val="Paragraphedeliste"/>
        <w:numPr>
          <w:ilvl w:val="0"/>
          <w:numId w:val="10"/>
        </w:numPr>
        <w:spacing w:after="19" w:line="259" w:lineRule="auto"/>
        <w:ind w:right="38"/>
      </w:pPr>
      <w:r w:rsidRPr="00F43F41">
        <w:rPr>
          <w:b/>
        </w:rPr>
        <w:t xml:space="preserve">Fiche de situation professionnelle </w:t>
      </w:r>
    </w:p>
    <w:p w:rsidR="0044418B" w:rsidRDefault="0044418B" w:rsidP="0044418B">
      <w:pPr>
        <w:pStyle w:val="Paragraphedeliste"/>
        <w:numPr>
          <w:ilvl w:val="0"/>
          <w:numId w:val="10"/>
        </w:numPr>
        <w:spacing w:after="44"/>
        <w:ind w:right="38"/>
      </w:pPr>
      <w:r w:rsidRPr="00F43F41">
        <w:rPr>
          <w:b/>
        </w:rPr>
        <w:t>Documentation</w:t>
      </w:r>
      <w:r>
        <w:t xml:space="preserve"> de la situation (réponse au cahier des charges, prototypage du site : wireframe, schéma relationnel – description des fonctionnalités, captures d’écran, méthodologie de développement, justification des choix techniques, etc.) ; </w:t>
      </w:r>
    </w:p>
    <w:p w:rsidR="0044418B" w:rsidRDefault="0044418B" w:rsidP="0044418B">
      <w:pPr>
        <w:pStyle w:val="Paragraphedeliste"/>
        <w:numPr>
          <w:ilvl w:val="0"/>
          <w:numId w:val="10"/>
        </w:numPr>
        <w:spacing w:after="19" w:line="259" w:lineRule="auto"/>
        <w:ind w:right="38"/>
      </w:pPr>
      <w:r>
        <w:t xml:space="preserve">Site </w:t>
      </w:r>
      <w:r w:rsidRPr="00F43F41">
        <w:rPr>
          <w:b/>
        </w:rPr>
        <w:t>intranet opérationnel</w:t>
      </w:r>
      <w:r>
        <w:t xml:space="preserve"> </w:t>
      </w:r>
    </w:p>
    <w:p w:rsidR="0044418B" w:rsidRDefault="0044418B" w:rsidP="0044418B">
      <w:pPr>
        <w:pStyle w:val="Paragraphedeliste"/>
        <w:numPr>
          <w:ilvl w:val="0"/>
          <w:numId w:val="10"/>
        </w:numPr>
        <w:ind w:right="38"/>
      </w:pPr>
      <w:proofErr w:type="spellStart"/>
      <w:r w:rsidRPr="00F43F41">
        <w:rPr>
          <w:b/>
        </w:rPr>
        <w:t>Screencast</w:t>
      </w:r>
      <w:proofErr w:type="spellEnd"/>
      <w:r>
        <w:t xml:space="preserve"> de présentation de l’intranet </w:t>
      </w:r>
    </w:p>
    <w:p w:rsidR="0044418B" w:rsidRDefault="0044418B" w:rsidP="0044418B">
      <w:pPr>
        <w:pStyle w:val="Paragraphedeliste"/>
        <w:numPr>
          <w:ilvl w:val="0"/>
          <w:numId w:val="10"/>
        </w:numPr>
        <w:spacing w:after="158" w:line="259" w:lineRule="auto"/>
        <w:ind w:right="38"/>
        <w:jc w:val="left"/>
      </w:pPr>
      <w:r w:rsidRPr="0044418B">
        <w:rPr>
          <w:b/>
        </w:rPr>
        <w:t>Documentation</w:t>
      </w:r>
      <w:r>
        <w:t xml:space="preserve"> détaillant le déploiement du site sur un serveur Web [</w:t>
      </w:r>
      <w:r w:rsidRPr="0044418B">
        <w:rPr>
          <w:i/>
        </w:rPr>
        <w:t>document commun</w:t>
      </w:r>
      <w:r>
        <w:t xml:space="preserve">]  </w:t>
      </w:r>
    </w:p>
    <w:p w:rsidR="005C4547" w:rsidRDefault="005C4547" w:rsidP="0044418B">
      <w:pPr>
        <w:pStyle w:val="Titre2"/>
        <w:spacing w:after="43"/>
        <w:ind w:left="-5"/>
      </w:pPr>
    </w:p>
    <w:sectPr w:rsidR="005C4547">
      <w:pgSz w:w="11906" w:h="16838"/>
      <w:pgMar w:top="1462" w:right="1366" w:bottom="156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93A"/>
    <w:multiLevelType w:val="hybridMultilevel"/>
    <w:tmpl w:val="DB32B5BA"/>
    <w:lvl w:ilvl="0" w:tplc="0FFA51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106B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7EA4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6C3E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CC1C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2EDE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847F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F4D5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C4BF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FF45C9"/>
    <w:multiLevelType w:val="hybridMultilevel"/>
    <w:tmpl w:val="E6A04346"/>
    <w:lvl w:ilvl="0" w:tplc="5A6673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ECA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D80E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247E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E0EC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882E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560C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8658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5000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542C19"/>
    <w:multiLevelType w:val="hybridMultilevel"/>
    <w:tmpl w:val="0C1838C8"/>
    <w:lvl w:ilvl="0" w:tplc="A2C6FF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4A71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82B9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CA88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AA9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F850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903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B63C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36BF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CA6F78"/>
    <w:multiLevelType w:val="hybridMultilevel"/>
    <w:tmpl w:val="59AA2EA4"/>
    <w:lvl w:ilvl="0" w:tplc="AA286C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D056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EEC2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B425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E90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FA47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C8AC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B831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4862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2A417C9"/>
    <w:multiLevelType w:val="hybridMultilevel"/>
    <w:tmpl w:val="7C564DC4"/>
    <w:lvl w:ilvl="0" w:tplc="EEB666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666B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8E30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A272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6473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D45D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9623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740A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3465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7252D5"/>
    <w:multiLevelType w:val="hybridMultilevel"/>
    <w:tmpl w:val="089E0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1B241C"/>
    <w:multiLevelType w:val="hybridMultilevel"/>
    <w:tmpl w:val="21366932"/>
    <w:lvl w:ilvl="0" w:tplc="2460C5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34D6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A8C9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34C3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0B3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4E99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540E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2C26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42BB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0F12C9"/>
    <w:multiLevelType w:val="hybridMultilevel"/>
    <w:tmpl w:val="A5B491AA"/>
    <w:lvl w:ilvl="0" w:tplc="BEB826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1A84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7808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3ACA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E63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1836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BAF8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7CDF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2A77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E44769"/>
    <w:multiLevelType w:val="hybridMultilevel"/>
    <w:tmpl w:val="9294CB38"/>
    <w:lvl w:ilvl="0" w:tplc="C30E78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9651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DABB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CA6B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3EDF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4ECF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F454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86B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D228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E7C5DE8"/>
    <w:multiLevelType w:val="hybridMultilevel"/>
    <w:tmpl w:val="A37C7B60"/>
    <w:lvl w:ilvl="0" w:tplc="76BA3A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6696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2674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002F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EE78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7063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4CC4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9083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6073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6"/>
  </w:num>
  <w:num w:numId="5">
    <w:abstractNumId w:val="3"/>
  </w:num>
  <w:num w:numId="6">
    <w:abstractNumId w:val="8"/>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547"/>
    <w:rsid w:val="00227881"/>
    <w:rsid w:val="0044418B"/>
    <w:rsid w:val="005C4547"/>
    <w:rsid w:val="006C2479"/>
    <w:rsid w:val="00726A4B"/>
    <w:rsid w:val="00800F56"/>
    <w:rsid w:val="00B17B6E"/>
    <w:rsid w:val="00EE3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CB703-8470-44FE-B013-899932F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 w:line="258" w:lineRule="auto"/>
      <w:ind w:left="10" w:hanging="10"/>
      <w:jc w:val="both"/>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right="55"/>
      <w:outlineLvl w:val="0"/>
    </w:pPr>
    <w:rPr>
      <w:rFonts w:ascii="Calibri" w:eastAsia="Calibri" w:hAnsi="Calibri" w:cs="Calibri"/>
      <w:color w:val="2E74B5"/>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color w:val="2E74B5"/>
      <w:sz w:val="26"/>
    </w:rPr>
  </w:style>
  <w:style w:type="paragraph" w:styleId="Titre3">
    <w:name w:val="heading 3"/>
    <w:next w:val="Normal"/>
    <w:link w:val="Titre3Car"/>
    <w:uiPriority w:val="9"/>
    <w:unhideWhenUsed/>
    <w:qFormat/>
    <w:pPr>
      <w:keepNext/>
      <w:keepLines/>
      <w:spacing w:after="0"/>
      <w:ind w:left="10" w:hanging="10"/>
      <w:outlineLvl w:val="2"/>
    </w:pPr>
    <w:rPr>
      <w:rFonts w:ascii="Calibri" w:eastAsia="Calibri" w:hAnsi="Calibri" w:cs="Calibri"/>
      <w:color w:val="1F4D78"/>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Pr>
      <w:rFonts w:ascii="Calibri" w:eastAsia="Calibri" w:hAnsi="Calibri" w:cs="Calibri"/>
      <w:color w:val="1F4D78"/>
      <w:sz w:val="24"/>
    </w:rPr>
  </w:style>
  <w:style w:type="character" w:customStyle="1" w:styleId="Titre2Car">
    <w:name w:val="Titre 2 Car"/>
    <w:link w:val="Titre2"/>
    <w:rPr>
      <w:rFonts w:ascii="Calibri" w:eastAsia="Calibri" w:hAnsi="Calibri" w:cs="Calibri"/>
      <w:color w:val="2E74B5"/>
      <w:sz w:val="26"/>
    </w:rPr>
  </w:style>
  <w:style w:type="character" w:customStyle="1" w:styleId="Titre1Car">
    <w:name w:val="Titre 1 Car"/>
    <w:link w:val="Titre1"/>
    <w:rPr>
      <w:rFonts w:ascii="Calibri" w:eastAsia="Calibri" w:hAnsi="Calibri" w:cs="Calibri"/>
      <w:color w:val="2E74B5"/>
      <w:sz w:val="32"/>
    </w:rPr>
  </w:style>
  <w:style w:type="paragraph" w:styleId="TM1">
    <w:name w:val="toc 1"/>
    <w:hidden/>
    <w:pPr>
      <w:spacing w:after="101"/>
      <w:ind w:left="25" w:right="57" w:hanging="10"/>
    </w:pPr>
    <w:rPr>
      <w:rFonts w:ascii="Calibri" w:eastAsia="Calibri" w:hAnsi="Calibri" w:cs="Calibri"/>
      <w:color w:val="000000"/>
    </w:rPr>
  </w:style>
  <w:style w:type="paragraph" w:styleId="TM2">
    <w:name w:val="toc 2"/>
    <w:hidden/>
    <w:uiPriority w:val="39"/>
    <w:pPr>
      <w:spacing w:after="99"/>
      <w:ind w:left="231" w:right="73" w:hanging="10"/>
      <w:jc w:val="right"/>
    </w:pPr>
    <w:rPr>
      <w:rFonts w:ascii="Calibri" w:eastAsia="Calibri" w:hAnsi="Calibri" w:cs="Calibri"/>
      <w:color w:val="000000"/>
    </w:rPr>
  </w:style>
  <w:style w:type="paragraph" w:styleId="TM3">
    <w:name w:val="toc 3"/>
    <w:hidden/>
    <w:uiPriority w:val="39"/>
    <w:pPr>
      <w:spacing w:after="101" w:line="258" w:lineRule="auto"/>
      <w:ind w:left="464" w:right="57" w:hanging="10"/>
      <w:jc w:val="both"/>
    </w:pPr>
    <w:rPr>
      <w:rFonts w:ascii="Calibri" w:eastAsia="Calibri" w:hAnsi="Calibri" w:cs="Calibri"/>
      <w:color w:val="000000"/>
    </w:rPr>
  </w:style>
  <w:style w:type="character" w:styleId="Lienhypertexte">
    <w:name w:val="Hyperlink"/>
    <w:basedOn w:val="Policepardfaut"/>
    <w:uiPriority w:val="99"/>
    <w:unhideWhenUsed/>
    <w:rsid w:val="00B17B6E"/>
    <w:rPr>
      <w:color w:val="0563C1" w:themeColor="hyperlink"/>
      <w:u w:val="single"/>
    </w:rPr>
  </w:style>
  <w:style w:type="paragraph" w:styleId="Textedebulles">
    <w:name w:val="Balloon Text"/>
    <w:basedOn w:val="Normal"/>
    <w:link w:val="TextedebullesCar"/>
    <w:uiPriority w:val="99"/>
    <w:semiHidden/>
    <w:unhideWhenUsed/>
    <w:rsid w:val="004441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418B"/>
    <w:rPr>
      <w:rFonts w:ascii="Tahoma" w:eastAsia="Calibri" w:hAnsi="Tahoma" w:cs="Tahoma"/>
      <w:color w:val="000000"/>
      <w:sz w:val="16"/>
      <w:szCs w:val="16"/>
    </w:rPr>
  </w:style>
  <w:style w:type="table" w:styleId="Grilledutableau">
    <w:name w:val="Table Grid"/>
    <w:basedOn w:val="TableauNormal"/>
    <w:uiPriority w:val="59"/>
    <w:rsid w:val="0044418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rsid w:val="00444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1205</Words>
  <Characters>6629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LAISNE Timothée</dc:creator>
  <cp:keywords/>
  <cp:lastModifiedBy>Florian Trudelle</cp:lastModifiedBy>
  <cp:revision>9</cp:revision>
  <cp:lastPrinted>2018-06-25T07:45:00Z</cp:lastPrinted>
  <dcterms:created xsi:type="dcterms:W3CDTF">2018-06-25T07:41:00Z</dcterms:created>
  <dcterms:modified xsi:type="dcterms:W3CDTF">2019-11-14T07:51:00Z</dcterms:modified>
</cp:coreProperties>
</file>