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F80FB" w14:textId="77777777" w:rsidR="009F1BE9" w:rsidRDefault="009F1BE9" w:rsidP="009F1BE9">
      <w:r>
        <w:t>A successful classification system must be built on solid conceptual definitions, practical motivation, and robust computational methods. This literature review synthesizes relevant prior work across these dimensions, laying the foundation for the proposed system.</w:t>
      </w:r>
    </w:p>
    <w:p w14:paraId="77F3FD9D" w14:textId="77777777" w:rsidR="009F1BE9" w:rsidRDefault="009F1BE9" w:rsidP="009F1BE9"/>
    <w:p w14:paraId="66556778" w14:textId="77777777" w:rsidR="009F1BE9" w:rsidRDefault="009F1BE9" w:rsidP="009F1BE9">
      <w:r>
        <w:t xml:space="preserve">To begin with, it is essential to clarify what is meant by “game mechanics,” as the term is often used inconsistently. Sousa et al.~\cite{sousa2021mechanics} tackle this issue by distinguishing between mechanics, mechanisms, and dynamics in </w:t>
      </w:r>
      <w:proofErr w:type="spellStart"/>
      <w:r>
        <w:t>analog</w:t>
      </w:r>
      <w:proofErr w:type="spellEnd"/>
      <w:r>
        <w:t xml:space="preserve"> games. They introduce the MMDE framework, in which mechanisms represent atomic actions (e.g., dice rolling), while mechanics are broader structural functions composed of those actions. This conceptual clarity supports the definition of discrete, classifiable units. Similarly, Kritz et al.~\cite{kritz2017ontology} propose a formal ontology based on the </w:t>
      </w:r>
      <w:proofErr w:type="spellStart"/>
      <w:r>
        <w:t>BoardGameGeek</w:t>
      </w:r>
      <w:proofErr w:type="spellEnd"/>
      <w:r>
        <w:t xml:space="preserve"> (BGG) database and the MDA framework, reorganizing mechanic labels into a semantically coherent and machine-readable hierarchy. These works provide the foundational structure for building supervised learning systems capable of identifying mechanics.</w:t>
      </w:r>
    </w:p>
    <w:p w14:paraId="756F551C" w14:textId="77777777" w:rsidR="009F1BE9" w:rsidRDefault="009F1BE9" w:rsidP="009F1BE9"/>
    <w:p w14:paraId="4B21104D" w14:textId="77777777" w:rsidR="009F1BE9" w:rsidRDefault="009F1BE9" w:rsidP="009F1BE9">
      <w:r>
        <w:t xml:space="preserve">The relevance of such classification is underscored by Nguyen et al.~\cite{nguyen2024unveiling}, who demonstrate that mechanics are strong predictors of game quality. Using machine learning models trained on BGG metadata, their study shows that mechanic presence explains up to 32\% of the variance in user ratings. While the study does not focus on textual inference, it confirms that mechanics are semantically rich and useful for predictive </w:t>
      </w:r>
      <w:proofErr w:type="spellStart"/>
      <w:r>
        <w:t>modeling</w:t>
      </w:r>
      <w:proofErr w:type="spellEnd"/>
      <w:r>
        <w:t>---highlighting the potential value of automating their detection from text.</w:t>
      </w:r>
    </w:p>
    <w:p w14:paraId="4E7B4100" w14:textId="77777777" w:rsidR="009F1BE9" w:rsidRDefault="009F1BE9" w:rsidP="009F1BE9"/>
    <w:p w14:paraId="69796D79" w14:textId="77777777" w:rsidR="009F1BE9" w:rsidRDefault="009F1BE9" w:rsidP="009F1BE9">
      <w:r>
        <w:t xml:space="preserve">Moving from motivation to implementation, Mills~\cite{mills2013learning} presents one of the earliest systems aimed at extracting mechanics directly from board game rulebooks. His approach relies on keyword patterns and heuristics to identify and organize mechanics into a logical rule structure. Though limited in scope, the work proves that textual rule interpretation is viable and provides a blueprint for future systems. Zhan and Hsiao~\cite{zhan2019multi} build upon this direction with a multi-label classification framework applied to structured natural language descriptions of games. Using standard models like Binary Relevance and Classifier Chains, they accurately assign multiple semantic labels---representing in-game </w:t>
      </w:r>
      <w:proofErr w:type="spellStart"/>
      <w:r>
        <w:t>behaviors</w:t>
      </w:r>
      <w:proofErr w:type="spellEnd"/>
      <w:r>
        <w:t>---to single sentences, closely mirroring the task of identifying multiple mechanics from a game description.</w:t>
      </w:r>
    </w:p>
    <w:p w14:paraId="726997F1" w14:textId="77777777" w:rsidR="009F1BE9" w:rsidRDefault="009F1BE9" w:rsidP="009F1BE9"/>
    <w:p w14:paraId="57F6E259" w14:textId="77777777" w:rsidR="009F1BE9" w:rsidRDefault="009F1BE9" w:rsidP="009F1BE9">
      <w:r>
        <w:lastRenderedPageBreak/>
        <w:t>Text representation plays a critical role in these classification tasks. Benitta et al.~\cite{benitta2024nlp} examine the effectiveness of various linguistic features in text classification, including part-of-speech tags, named entity recognition, and sentiment features. Their findings show that neural models like MLP and LSTM achieve significantly better results when enriched with such features, reaching over 93\% F1 score and 98\% AUC. These results highlight the importance of linguistic structure in boosting model performance---insightful for mechanic classification models working with nuanced, domain-specific texts.</w:t>
      </w:r>
    </w:p>
    <w:p w14:paraId="35565C74" w14:textId="77777777" w:rsidR="009F1BE9" w:rsidRDefault="009F1BE9" w:rsidP="009F1BE9"/>
    <w:p w14:paraId="4D25AC1A" w14:textId="77777777" w:rsidR="009F1BE9" w:rsidRDefault="009F1BE9" w:rsidP="009F1BE9">
      <w:r>
        <w:t>Jiang and Zheng~\cite{jiang2023deep} approach the problem from the perspective of video game genre classification using textual data from the IGDB. Although their task is single-label, their evaluation of LSTM and Universal Sentence Encoder (USE) embeddings---and particularly their success with late fusion in multimodal architectures---shows how textual descriptions can serve as rich predictive input. These techniques are readily adaptable to multi-label contexts such as mechanic detection, especially given their scalability and generalization performance.</w:t>
      </w:r>
    </w:p>
    <w:p w14:paraId="394832BE" w14:textId="77777777" w:rsidR="009F1BE9" w:rsidRDefault="009F1BE9" w:rsidP="009F1BE9"/>
    <w:p w14:paraId="21CF7FF0" w14:textId="77777777" w:rsidR="009F1BE9" w:rsidRDefault="009F1BE9" w:rsidP="009F1BE9">
      <w:r>
        <w:t xml:space="preserve">Finally, Liu et al.~\cite{liu2023mlgn} propose the Multi-Label Guided Network (MLGN), a state-of-the-art architecture that integrates semantic label embeddings, contrastive learning, and inter-label dependency </w:t>
      </w:r>
      <w:proofErr w:type="spellStart"/>
      <w:r>
        <w:t>modeling</w:t>
      </w:r>
      <w:proofErr w:type="spellEnd"/>
      <w:r>
        <w:t xml:space="preserve">. MLGN demonstrates significant gains over baseline models in standard multi-label datasets, showing that </w:t>
      </w:r>
      <w:proofErr w:type="spellStart"/>
      <w:r>
        <w:t>modeling</w:t>
      </w:r>
      <w:proofErr w:type="spellEnd"/>
      <w:r>
        <w:t xml:space="preserve"> relationships among labels can substantially improve performance---an important insight when working with co-occurring game mechanics that share conceptual overlap.</w:t>
      </w:r>
    </w:p>
    <w:p w14:paraId="306BD6A8" w14:textId="77777777" w:rsidR="009F1BE9" w:rsidRDefault="009F1BE9" w:rsidP="009F1BE9"/>
    <w:p w14:paraId="2D614912" w14:textId="3416B4E9" w:rsidR="00DA5288" w:rsidRDefault="009F1BE9" w:rsidP="009F1BE9">
      <w:r>
        <w:t>Together, these contributions define a clear path toward building an effective automatic classification system for board game mechanics. They offer conceptual clarity, practical motivation, and proven computational strategies---demonstrating that mechanics are formally definable, predictively valuable, and inferable from text using modern NLP and machine learning techniques. This body of work provides the theoretical and methodological groundwork upon which the current dissertation is based.</w:t>
      </w:r>
    </w:p>
    <w:sectPr w:rsidR="00DA5288" w:rsidSect="00E278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88"/>
    <w:rsid w:val="003C2888"/>
    <w:rsid w:val="009F1BE9"/>
    <w:rsid w:val="00DA5288"/>
    <w:rsid w:val="00E27808"/>
    <w:rsid w:val="00EB61E1"/>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FED815-D297-4DAF-BA7D-DF63B682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888"/>
    <w:rPr>
      <w:rFonts w:eastAsiaTheme="majorEastAsia" w:cstheme="majorBidi"/>
      <w:color w:val="272727" w:themeColor="text1" w:themeTint="D8"/>
    </w:rPr>
  </w:style>
  <w:style w:type="paragraph" w:styleId="Title">
    <w:name w:val="Title"/>
    <w:basedOn w:val="Normal"/>
    <w:next w:val="Normal"/>
    <w:link w:val="TitleChar"/>
    <w:uiPriority w:val="10"/>
    <w:qFormat/>
    <w:rsid w:val="003C2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888"/>
    <w:pPr>
      <w:spacing w:before="160"/>
      <w:jc w:val="center"/>
    </w:pPr>
    <w:rPr>
      <w:i/>
      <w:iCs/>
      <w:color w:val="404040" w:themeColor="text1" w:themeTint="BF"/>
    </w:rPr>
  </w:style>
  <w:style w:type="character" w:customStyle="1" w:styleId="QuoteChar">
    <w:name w:val="Quote Char"/>
    <w:basedOn w:val="DefaultParagraphFont"/>
    <w:link w:val="Quote"/>
    <w:uiPriority w:val="29"/>
    <w:rsid w:val="003C2888"/>
    <w:rPr>
      <w:i/>
      <w:iCs/>
      <w:color w:val="404040" w:themeColor="text1" w:themeTint="BF"/>
    </w:rPr>
  </w:style>
  <w:style w:type="paragraph" w:styleId="ListParagraph">
    <w:name w:val="List Paragraph"/>
    <w:basedOn w:val="Normal"/>
    <w:uiPriority w:val="34"/>
    <w:qFormat/>
    <w:rsid w:val="003C2888"/>
    <w:pPr>
      <w:ind w:left="720"/>
      <w:contextualSpacing/>
    </w:pPr>
  </w:style>
  <w:style w:type="character" w:styleId="IntenseEmphasis">
    <w:name w:val="Intense Emphasis"/>
    <w:basedOn w:val="DefaultParagraphFont"/>
    <w:uiPriority w:val="21"/>
    <w:qFormat/>
    <w:rsid w:val="003C2888"/>
    <w:rPr>
      <w:i/>
      <w:iCs/>
      <w:color w:val="0F4761" w:themeColor="accent1" w:themeShade="BF"/>
    </w:rPr>
  </w:style>
  <w:style w:type="paragraph" w:styleId="IntenseQuote">
    <w:name w:val="Intense Quote"/>
    <w:basedOn w:val="Normal"/>
    <w:next w:val="Normal"/>
    <w:link w:val="IntenseQuoteChar"/>
    <w:uiPriority w:val="30"/>
    <w:qFormat/>
    <w:rsid w:val="003C2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888"/>
    <w:rPr>
      <w:i/>
      <w:iCs/>
      <w:color w:val="0F4761" w:themeColor="accent1" w:themeShade="BF"/>
    </w:rPr>
  </w:style>
  <w:style w:type="character" w:styleId="IntenseReference">
    <w:name w:val="Intense Reference"/>
    <w:basedOn w:val="DefaultParagraphFont"/>
    <w:uiPriority w:val="32"/>
    <w:qFormat/>
    <w:rsid w:val="003C2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702</Words>
  <Characters>4002</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João</dc:creator>
  <cp:keywords/>
  <dc:description/>
  <cp:lastModifiedBy>Marco João</cp:lastModifiedBy>
  <cp:revision>2</cp:revision>
  <dcterms:created xsi:type="dcterms:W3CDTF">2025-10-31T13:57:00Z</dcterms:created>
  <dcterms:modified xsi:type="dcterms:W3CDTF">2025-10-31T14:01:00Z</dcterms:modified>
</cp:coreProperties>
</file>