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20267F" w:rsidRDefault="0020267F" w:rsidP="0020267F">
      <w:pPr>
        <w:jc w:val="center"/>
        <w:rPr>
          <w:lang w:val="en-US"/>
        </w:rPr>
      </w:pPr>
    </w:p>
    <w:p w:rsidR="000369BF" w:rsidRDefault="008C5091" w:rsidP="0020267F">
      <w:pPr>
        <w:pStyle w:val="Title"/>
        <w:jc w:val="center"/>
        <w:rPr>
          <w:lang w:val="en-US"/>
        </w:rPr>
      </w:pPr>
      <w:r w:rsidRPr="008C5091">
        <w:rPr>
          <w:lang w:val="en-US"/>
        </w:rPr>
        <w:t>MANUEL/GUIDE DE SECURITE DU DHIS2, DE SECURISATION DES DONNEES ET INFORMATIONS SANITAIRES ET DE PROTECTION DES DONNEES</w:t>
      </w:r>
    </w:p>
    <w:p w:rsidR="0020267F" w:rsidRDefault="0020267F" w:rsidP="0020267F">
      <w:pPr>
        <w:jc w:val="center"/>
        <w:rPr>
          <w:lang w:val="en-US"/>
        </w:rPr>
      </w:pPr>
    </w:p>
    <w:p w:rsidR="0020267F" w:rsidRDefault="0020267F">
      <w:pPr>
        <w:rPr>
          <w:lang w:val="en-US"/>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pPr>
        <w:rPr>
          <w:rFonts w:ascii="Arial" w:hAnsi="Arial" w:cs="Arial"/>
        </w:rPr>
      </w:pPr>
    </w:p>
    <w:p w:rsidR="0020267F" w:rsidRDefault="0020267F" w:rsidP="0020267F">
      <w:pPr>
        <w:jc w:val="both"/>
        <w:rPr>
          <w:rFonts w:ascii="Arial" w:hAnsi="Arial" w:cs="Arial"/>
        </w:rPr>
      </w:pPr>
    </w:p>
    <w:sdt>
      <w:sdtPr>
        <w:id w:val="-1880930872"/>
        <w:docPartObj>
          <w:docPartGallery w:val="Table of Contents"/>
          <w:docPartUnique/>
        </w:docPartObj>
      </w:sdtPr>
      <w:sdtEndPr>
        <w:rPr>
          <w:rFonts w:asciiTheme="minorHAnsi" w:eastAsiaTheme="minorHAnsi" w:hAnsiTheme="minorHAnsi" w:cstheme="minorBidi"/>
          <w:noProof/>
          <w:color w:val="auto"/>
          <w:kern w:val="2"/>
          <w:sz w:val="24"/>
          <w:szCs w:val="24"/>
          <w:lang w:val="en-RW"/>
          <w14:ligatures w14:val="standardContextual"/>
        </w:rPr>
      </w:sdtEndPr>
      <w:sdtContent>
        <w:p w:rsidR="0020267F" w:rsidRDefault="00E133C5">
          <w:pPr>
            <w:pStyle w:val="TOCHeading"/>
          </w:pPr>
          <w:r>
            <w:t>Table des matières</w:t>
          </w:r>
        </w:p>
        <w:p w:rsidR="00AE3B6B" w:rsidRDefault="0020267F">
          <w:pPr>
            <w:pStyle w:val="TOC1"/>
            <w:tabs>
              <w:tab w:val="right" w:leader="dot" w:pos="9350"/>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235200837" w:history="1">
            <w:r w:rsidR="00AE3B6B" w:rsidRPr="00961253">
              <w:rPr>
                <w:rStyle w:val="Hyperlink"/>
                <w:rFonts w:asciiTheme="minorBidi" w:hAnsiTheme="minorBidi"/>
                <w:noProof/>
              </w:rPr>
              <w:t>Introduction</w:t>
            </w:r>
            <w:r w:rsidR="00AE3B6B">
              <w:rPr>
                <w:noProof/>
                <w:webHidden/>
              </w:rPr>
              <w:tab/>
            </w:r>
            <w:r w:rsidR="00AE3B6B">
              <w:rPr>
                <w:noProof/>
                <w:webHidden/>
              </w:rPr>
              <w:fldChar w:fldCharType="begin"/>
            </w:r>
            <w:r w:rsidR="00AE3B6B">
              <w:rPr>
                <w:noProof/>
                <w:webHidden/>
              </w:rPr>
              <w:instrText xml:space="preserve"> PAGEREF _Toc235200837 \h </w:instrText>
            </w:r>
            <w:r w:rsidR="00AE3B6B">
              <w:rPr>
                <w:noProof/>
                <w:webHidden/>
              </w:rPr>
            </w:r>
            <w:r w:rsidR="00AE3B6B">
              <w:rPr>
                <w:noProof/>
                <w:webHidden/>
              </w:rPr>
              <w:fldChar w:fldCharType="separate"/>
            </w:r>
            <w:r w:rsidR="00AE3B6B">
              <w:rPr>
                <w:noProof/>
                <w:webHidden/>
              </w:rPr>
              <w:t>3</w:t>
            </w:r>
            <w:r w:rsidR="00AE3B6B">
              <w:rPr>
                <w:noProof/>
                <w:webHidden/>
              </w:rPr>
              <w:fldChar w:fldCharType="end"/>
            </w:r>
          </w:hyperlink>
        </w:p>
        <w:p w:rsidR="00AE3B6B" w:rsidRDefault="00AE3B6B">
          <w:pPr>
            <w:pStyle w:val="TOC1"/>
            <w:tabs>
              <w:tab w:val="right" w:leader="dot" w:pos="9350"/>
            </w:tabs>
            <w:rPr>
              <w:rFonts w:eastAsiaTheme="minorEastAsia" w:cstheme="minorBidi"/>
              <w:b w:val="0"/>
              <w:bCs w:val="0"/>
              <w:i w:val="0"/>
              <w:iCs w:val="0"/>
              <w:noProof/>
              <w:szCs w:val="24"/>
            </w:rPr>
          </w:pPr>
          <w:hyperlink w:anchor="_Toc235200838" w:history="1">
            <w:r w:rsidRPr="00961253">
              <w:rPr>
                <w:rStyle w:val="Hyperlink"/>
                <w:rFonts w:eastAsia="Times New Roman"/>
                <w:noProof/>
              </w:rPr>
              <w:t>Sécurité Technique et Infrastructure</w:t>
            </w:r>
            <w:r>
              <w:rPr>
                <w:noProof/>
                <w:webHidden/>
              </w:rPr>
              <w:tab/>
            </w:r>
            <w:r>
              <w:rPr>
                <w:noProof/>
                <w:webHidden/>
              </w:rPr>
              <w:fldChar w:fldCharType="begin"/>
            </w:r>
            <w:r>
              <w:rPr>
                <w:noProof/>
                <w:webHidden/>
              </w:rPr>
              <w:instrText xml:space="preserve"> PAGEREF _Toc235200838 \h </w:instrText>
            </w:r>
            <w:r>
              <w:rPr>
                <w:noProof/>
                <w:webHidden/>
              </w:rPr>
            </w:r>
            <w:r>
              <w:rPr>
                <w:noProof/>
                <w:webHidden/>
              </w:rPr>
              <w:fldChar w:fldCharType="separate"/>
            </w:r>
            <w:r>
              <w:rPr>
                <w:noProof/>
                <w:webHidden/>
              </w:rPr>
              <w:t>4</w:t>
            </w:r>
            <w:r>
              <w:rPr>
                <w:noProof/>
                <w:webHidden/>
              </w:rPr>
              <w:fldChar w:fldCharType="end"/>
            </w:r>
          </w:hyperlink>
        </w:p>
        <w:p w:rsidR="00AE3B6B" w:rsidRDefault="00AE3B6B">
          <w:pPr>
            <w:pStyle w:val="TOC1"/>
            <w:tabs>
              <w:tab w:val="right" w:leader="dot" w:pos="9350"/>
            </w:tabs>
            <w:rPr>
              <w:rFonts w:eastAsiaTheme="minorEastAsia" w:cstheme="minorBidi"/>
              <w:b w:val="0"/>
              <w:bCs w:val="0"/>
              <w:i w:val="0"/>
              <w:iCs w:val="0"/>
              <w:noProof/>
              <w:szCs w:val="24"/>
            </w:rPr>
          </w:pPr>
          <w:hyperlink w:anchor="_Toc235200839" w:history="1">
            <w:r w:rsidRPr="00961253">
              <w:rPr>
                <w:rStyle w:val="Hyperlink"/>
                <w:noProof/>
              </w:rPr>
              <w:t>Directive</w:t>
            </w:r>
            <w:r w:rsidRPr="00961253">
              <w:rPr>
                <w:rStyle w:val="Hyperlink"/>
                <w:rFonts w:eastAsia="Times New Roman"/>
                <w:noProof/>
              </w:rPr>
              <w:t xml:space="preserve"> de securite</w:t>
            </w:r>
            <w:r>
              <w:rPr>
                <w:noProof/>
                <w:webHidden/>
              </w:rPr>
              <w:tab/>
            </w:r>
            <w:r>
              <w:rPr>
                <w:noProof/>
                <w:webHidden/>
              </w:rPr>
              <w:fldChar w:fldCharType="begin"/>
            </w:r>
            <w:r>
              <w:rPr>
                <w:noProof/>
                <w:webHidden/>
              </w:rPr>
              <w:instrText xml:space="preserve"> PAGEREF _Toc235200839 \h </w:instrText>
            </w:r>
            <w:r>
              <w:rPr>
                <w:noProof/>
                <w:webHidden/>
              </w:rPr>
            </w:r>
            <w:r>
              <w:rPr>
                <w:noProof/>
                <w:webHidden/>
              </w:rPr>
              <w:fldChar w:fldCharType="separate"/>
            </w:r>
            <w:r>
              <w:rPr>
                <w:noProof/>
                <w:webHidden/>
              </w:rPr>
              <w:t>4</w:t>
            </w:r>
            <w:r>
              <w:rPr>
                <w:noProof/>
                <w:webHidden/>
              </w:rPr>
              <w:fldChar w:fldCharType="end"/>
            </w:r>
          </w:hyperlink>
        </w:p>
        <w:p w:rsidR="00AE3B6B" w:rsidRDefault="00AE3B6B">
          <w:pPr>
            <w:pStyle w:val="TOC2"/>
            <w:tabs>
              <w:tab w:val="right" w:leader="dot" w:pos="9350"/>
            </w:tabs>
            <w:rPr>
              <w:rFonts w:eastAsiaTheme="minorEastAsia" w:cstheme="minorBidi"/>
              <w:b w:val="0"/>
              <w:bCs w:val="0"/>
              <w:noProof/>
              <w:sz w:val="24"/>
              <w:szCs w:val="24"/>
            </w:rPr>
          </w:pPr>
          <w:hyperlink w:anchor="_Toc235200840" w:history="1">
            <w:r w:rsidRPr="00961253">
              <w:rPr>
                <w:rStyle w:val="Hyperlink"/>
                <w:noProof/>
              </w:rPr>
              <w:t>Considérations en matière de sécurité</w:t>
            </w:r>
            <w:r>
              <w:rPr>
                <w:noProof/>
                <w:webHidden/>
              </w:rPr>
              <w:tab/>
            </w:r>
            <w:r>
              <w:rPr>
                <w:noProof/>
                <w:webHidden/>
              </w:rPr>
              <w:fldChar w:fldCharType="begin"/>
            </w:r>
            <w:r>
              <w:rPr>
                <w:noProof/>
                <w:webHidden/>
              </w:rPr>
              <w:instrText xml:space="preserve"> PAGEREF _Toc235200840 \h </w:instrText>
            </w:r>
            <w:r>
              <w:rPr>
                <w:noProof/>
                <w:webHidden/>
              </w:rPr>
            </w:r>
            <w:r>
              <w:rPr>
                <w:noProof/>
                <w:webHidden/>
              </w:rPr>
              <w:fldChar w:fldCharType="separate"/>
            </w:r>
            <w:r>
              <w:rPr>
                <w:noProof/>
                <w:webHidden/>
              </w:rPr>
              <w:t>4</w:t>
            </w:r>
            <w:r>
              <w:rPr>
                <w:noProof/>
                <w:webHidden/>
              </w:rPr>
              <w:fldChar w:fldCharType="end"/>
            </w:r>
          </w:hyperlink>
        </w:p>
        <w:p w:rsidR="00AE3B6B" w:rsidRDefault="00AE3B6B">
          <w:pPr>
            <w:pStyle w:val="TOC2"/>
            <w:tabs>
              <w:tab w:val="right" w:leader="dot" w:pos="9350"/>
            </w:tabs>
            <w:rPr>
              <w:rFonts w:eastAsiaTheme="minorEastAsia" w:cstheme="minorBidi"/>
              <w:b w:val="0"/>
              <w:bCs w:val="0"/>
              <w:noProof/>
              <w:sz w:val="24"/>
              <w:szCs w:val="24"/>
            </w:rPr>
          </w:pPr>
          <w:hyperlink w:anchor="_Toc235200841" w:history="1">
            <w:r w:rsidRPr="00961253">
              <w:rPr>
                <w:rStyle w:val="Hyperlink"/>
                <w:noProof/>
              </w:rPr>
              <w:t>Mesures</w:t>
            </w:r>
            <w:r>
              <w:rPr>
                <w:noProof/>
                <w:webHidden/>
              </w:rPr>
              <w:tab/>
            </w:r>
            <w:r>
              <w:rPr>
                <w:noProof/>
                <w:webHidden/>
              </w:rPr>
              <w:fldChar w:fldCharType="begin"/>
            </w:r>
            <w:r>
              <w:rPr>
                <w:noProof/>
                <w:webHidden/>
              </w:rPr>
              <w:instrText xml:space="preserve"> PAGEREF _Toc235200841 \h </w:instrText>
            </w:r>
            <w:r>
              <w:rPr>
                <w:noProof/>
                <w:webHidden/>
              </w:rPr>
            </w:r>
            <w:r>
              <w:rPr>
                <w:noProof/>
                <w:webHidden/>
              </w:rPr>
              <w:fldChar w:fldCharType="separate"/>
            </w:r>
            <w:r>
              <w:rPr>
                <w:noProof/>
                <w:webHidden/>
              </w:rPr>
              <w:t>4</w:t>
            </w:r>
            <w:r>
              <w:rPr>
                <w:noProof/>
                <w:webHidden/>
              </w:rPr>
              <w:fldChar w:fldCharType="end"/>
            </w:r>
          </w:hyperlink>
        </w:p>
        <w:p w:rsidR="00AE3B6B" w:rsidRDefault="00AE3B6B">
          <w:pPr>
            <w:pStyle w:val="TOC3"/>
            <w:tabs>
              <w:tab w:val="right" w:leader="dot" w:pos="9350"/>
            </w:tabs>
            <w:rPr>
              <w:rFonts w:eastAsiaTheme="minorEastAsia" w:cstheme="minorBidi"/>
              <w:noProof/>
              <w:sz w:val="24"/>
            </w:rPr>
          </w:pPr>
          <w:hyperlink w:anchor="_Toc235200842" w:history="1">
            <w:r w:rsidRPr="00961253">
              <w:rPr>
                <w:rStyle w:val="Hyperlink"/>
                <w:noProof/>
              </w:rPr>
              <w:t>Mesures organisationnelles</w:t>
            </w:r>
            <w:r>
              <w:rPr>
                <w:noProof/>
                <w:webHidden/>
              </w:rPr>
              <w:tab/>
            </w:r>
            <w:r>
              <w:rPr>
                <w:noProof/>
                <w:webHidden/>
              </w:rPr>
              <w:fldChar w:fldCharType="begin"/>
            </w:r>
            <w:r>
              <w:rPr>
                <w:noProof/>
                <w:webHidden/>
              </w:rPr>
              <w:instrText xml:space="preserve"> PAGEREF _Toc235200842 \h </w:instrText>
            </w:r>
            <w:r>
              <w:rPr>
                <w:noProof/>
                <w:webHidden/>
              </w:rPr>
            </w:r>
            <w:r>
              <w:rPr>
                <w:noProof/>
                <w:webHidden/>
              </w:rPr>
              <w:fldChar w:fldCharType="separate"/>
            </w:r>
            <w:r>
              <w:rPr>
                <w:noProof/>
                <w:webHidden/>
              </w:rPr>
              <w:t>4</w:t>
            </w:r>
            <w:r>
              <w:rPr>
                <w:noProof/>
                <w:webHidden/>
              </w:rPr>
              <w:fldChar w:fldCharType="end"/>
            </w:r>
          </w:hyperlink>
        </w:p>
        <w:p w:rsidR="00AE3B6B" w:rsidRDefault="00AE3B6B">
          <w:pPr>
            <w:pStyle w:val="TOC3"/>
            <w:tabs>
              <w:tab w:val="right" w:leader="dot" w:pos="9350"/>
            </w:tabs>
            <w:rPr>
              <w:rFonts w:eastAsiaTheme="minorEastAsia" w:cstheme="minorBidi"/>
              <w:noProof/>
              <w:sz w:val="24"/>
            </w:rPr>
          </w:pPr>
          <w:hyperlink w:anchor="_Toc235200843" w:history="1">
            <w:r w:rsidRPr="00961253">
              <w:rPr>
                <w:rStyle w:val="Hyperlink"/>
                <w:noProof/>
              </w:rPr>
              <w:t>Mesures de configuration du système</w:t>
            </w:r>
            <w:r>
              <w:rPr>
                <w:noProof/>
                <w:webHidden/>
              </w:rPr>
              <w:tab/>
            </w:r>
            <w:r>
              <w:rPr>
                <w:noProof/>
                <w:webHidden/>
              </w:rPr>
              <w:fldChar w:fldCharType="begin"/>
            </w:r>
            <w:r>
              <w:rPr>
                <w:noProof/>
                <w:webHidden/>
              </w:rPr>
              <w:instrText xml:space="preserve"> PAGEREF _Toc235200843 \h </w:instrText>
            </w:r>
            <w:r>
              <w:rPr>
                <w:noProof/>
                <w:webHidden/>
              </w:rPr>
            </w:r>
            <w:r>
              <w:rPr>
                <w:noProof/>
                <w:webHidden/>
              </w:rPr>
              <w:fldChar w:fldCharType="separate"/>
            </w:r>
            <w:r>
              <w:rPr>
                <w:noProof/>
                <w:webHidden/>
              </w:rPr>
              <w:t>5</w:t>
            </w:r>
            <w:r>
              <w:rPr>
                <w:noProof/>
                <w:webHidden/>
              </w:rPr>
              <w:fldChar w:fldCharType="end"/>
            </w:r>
          </w:hyperlink>
        </w:p>
        <w:p w:rsidR="00AE3B6B" w:rsidRDefault="00AE3B6B">
          <w:pPr>
            <w:pStyle w:val="TOC3"/>
            <w:tabs>
              <w:tab w:val="right" w:leader="dot" w:pos="9350"/>
            </w:tabs>
            <w:rPr>
              <w:rFonts w:eastAsiaTheme="minorEastAsia" w:cstheme="minorBidi"/>
              <w:noProof/>
              <w:sz w:val="24"/>
            </w:rPr>
          </w:pPr>
          <w:hyperlink w:anchor="_Toc235200844" w:history="1">
            <w:r w:rsidRPr="00961253">
              <w:rPr>
                <w:rStyle w:val="Hyperlink"/>
                <w:rFonts w:eastAsia="Times New Roman"/>
                <w:noProof/>
              </w:rPr>
              <w:t>Vie Privée et Protection</w:t>
            </w:r>
            <w:r>
              <w:rPr>
                <w:noProof/>
                <w:webHidden/>
              </w:rPr>
              <w:tab/>
            </w:r>
            <w:r>
              <w:rPr>
                <w:noProof/>
                <w:webHidden/>
              </w:rPr>
              <w:fldChar w:fldCharType="begin"/>
            </w:r>
            <w:r>
              <w:rPr>
                <w:noProof/>
                <w:webHidden/>
              </w:rPr>
              <w:instrText xml:space="preserve"> PAGEREF _Toc235200844 \h </w:instrText>
            </w:r>
            <w:r>
              <w:rPr>
                <w:noProof/>
                <w:webHidden/>
              </w:rPr>
            </w:r>
            <w:r>
              <w:rPr>
                <w:noProof/>
                <w:webHidden/>
              </w:rPr>
              <w:fldChar w:fldCharType="separate"/>
            </w:r>
            <w:r>
              <w:rPr>
                <w:noProof/>
                <w:webHidden/>
              </w:rPr>
              <w:t>8</w:t>
            </w:r>
            <w:r>
              <w:rPr>
                <w:noProof/>
                <w:webHidden/>
              </w:rPr>
              <w:fldChar w:fldCharType="end"/>
            </w:r>
          </w:hyperlink>
        </w:p>
        <w:p w:rsidR="00AE3B6B" w:rsidRDefault="00AE3B6B">
          <w:pPr>
            <w:pStyle w:val="TOC1"/>
            <w:tabs>
              <w:tab w:val="right" w:leader="dot" w:pos="9350"/>
            </w:tabs>
            <w:rPr>
              <w:rFonts w:eastAsiaTheme="minorEastAsia" w:cstheme="minorBidi"/>
              <w:b w:val="0"/>
              <w:bCs w:val="0"/>
              <w:i w:val="0"/>
              <w:iCs w:val="0"/>
              <w:noProof/>
              <w:szCs w:val="24"/>
            </w:rPr>
          </w:pPr>
          <w:hyperlink w:anchor="_Toc235200845" w:history="1">
            <w:r w:rsidRPr="00961253">
              <w:rPr>
                <w:rStyle w:val="Hyperlink"/>
                <w:rFonts w:eastAsia="Times New Roman"/>
                <w:noProof/>
              </w:rPr>
              <w:t>Ressources Officielles et Documentation</w:t>
            </w:r>
            <w:r>
              <w:rPr>
                <w:noProof/>
                <w:webHidden/>
              </w:rPr>
              <w:tab/>
            </w:r>
            <w:r>
              <w:rPr>
                <w:noProof/>
                <w:webHidden/>
              </w:rPr>
              <w:fldChar w:fldCharType="begin"/>
            </w:r>
            <w:r>
              <w:rPr>
                <w:noProof/>
                <w:webHidden/>
              </w:rPr>
              <w:instrText xml:space="preserve"> PAGEREF _Toc235200845 \h </w:instrText>
            </w:r>
            <w:r>
              <w:rPr>
                <w:noProof/>
                <w:webHidden/>
              </w:rPr>
            </w:r>
            <w:r>
              <w:rPr>
                <w:noProof/>
                <w:webHidden/>
              </w:rPr>
              <w:fldChar w:fldCharType="separate"/>
            </w:r>
            <w:r>
              <w:rPr>
                <w:noProof/>
                <w:webHidden/>
              </w:rPr>
              <w:t>11</w:t>
            </w:r>
            <w:r>
              <w:rPr>
                <w:noProof/>
                <w:webHidden/>
              </w:rPr>
              <w:fldChar w:fldCharType="end"/>
            </w:r>
          </w:hyperlink>
        </w:p>
        <w:p w:rsidR="0020267F" w:rsidRDefault="0020267F">
          <w:r>
            <w:rPr>
              <w:b/>
              <w:bCs/>
              <w:noProof/>
            </w:rPr>
            <w:fldChar w:fldCharType="end"/>
          </w:r>
        </w:p>
      </w:sdtContent>
    </w:sdt>
    <w:p w:rsidR="0020267F" w:rsidRDefault="0020267F" w:rsidP="0020267F">
      <w:pPr>
        <w:pStyle w:val="Heading1"/>
      </w:pPr>
    </w:p>
    <w:p w:rsidR="0020267F" w:rsidRDefault="0020267F" w:rsidP="0020267F">
      <w:pPr>
        <w:pStyle w:val="Heading1"/>
      </w:pPr>
    </w:p>
    <w:p w:rsidR="0020267F" w:rsidRDefault="0020267F" w:rsidP="0020267F">
      <w:pPr>
        <w:pStyle w:val="Heading1"/>
      </w:pPr>
    </w:p>
    <w:p w:rsidR="0020267F" w:rsidRDefault="0020267F" w:rsidP="0020267F">
      <w:pPr>
        <w:pStyle w:val="Heading1"/>
      </w:pPr>
    </w:p>
    <w:p w:rsidR="0020267F" w:rsidRDefault="0020267F" w:rsidP="0020267F">
      <w:pPr>
        <w:pStyle w:val="Heading1"/>
      </w:pPr>
    </w:p>
    <w:p w:rsidR="0020267F" w:rsidRDefault="0020267F" w:rsidP="0020267F">
      <w:pPr>
        <w:pStyle w:val="Heading1"/>
      </w:pPr>
    </w:p>
    <w:p w:rsidR="00F462AC" w:rsidRDefault="00F462AC" w:rsidP="0020267F">
      <w:pPr>
        <w:pStyle w:val="Heading1"/>
        <w:rPr>
          <w:rFonts w:asciiTheme="minorBidi" w:hAnsiTheme="minorBidi" w:cstheme="minorBidi"/>
        </w:rPr>
      </w:pPr>
    </w:p>
    <w:p w:rsidR="00F462AC" w:rsidRDefault="00F462AC" w:rsidP="0020267F">
      <w:pPr>
        <w:pStyle w:val="Heading1"/>
        <w:rPr>
          <w:rFonts w:asciiTheme="minorBidi" w:hAnsiTheme="minorBidi" w:cstheme="minorBidi"/>
        </w:rPr>
      </w:pPr>
    </w:p>
    <w:p w:rsidR="00F462AC" w:rsidRDefault="00F462AC" w:rsidP="0020267F">
      <w:pPr>
        <w:pStyle w:val="Heading1"/>
        <w:rPr>
          <w:rFonts w:asciiTheme="minorBidi" w:hAnsiTheme="minorBidi" w:cstheme="minorBidi"/>
        </w:rPr>
      </w:pPr>
    </w:p>
    <w:p w:rsidR="00F462AC" w:rsidRDefault="00F462AC" w:rsidP="0020267F">
      <w:pPr>
        <w:pStyle w:val="Heading1"/>
        <w:rPr>
          <w:rFonts w:asciiTheme="minorBidi" w:hAnsiTheme="minorBidi" w:cstheme="minorBidi"/>
        </w:rPr>
      </w:pPr>
    </w:p>
    <w:p w:rsidR="00F462AC" w:rsidRDefault="00F462AC" w:rsidP="0020267F">
      <w:pPr>
        <w:pStyle w:val="Heading1"/>
        <w:rPr>
          <w:rFonts w:asciiTheme="minorBidi" w:hAnsiTheme="minorBidi" w:cstheme="minorBidi"/>
        </w:rPr>
      </w:pPr>
    </w:p>
    <w:p w:rsidR="00486CE7" w:rsidRDefault="00486CE7">
      <w:pPr>
        <w:rPr>
          <w:rFonts w:asciiTheme="minorBidi" w:eastAsiaTheme="majorEastAsia" w:hAnsiTheme="minorBidi"/>
          <w:color w:val="2F5496" w:themeColor="accent1" w:themeShade="BF"/>
          <w:sz w:val="32"/>
          <w:szCs w:val="32"/>
        </w:rPr>
      </w:pPr>
      <w:r>
        <w:rPr>
          <w:rFonts w:asciiTheme="minorBidi" w:hAnsiTheme="minorBidi"/>
        </w:rPr>
        <w:br w:type="page"/>
      </w:r>
    </w:p>
    <w:p w:rsidR="0020267F" w:rsidRPr="00486CE7" w:rsidRDefault="0020267F" w:rsidP="00486CE7">
      <w:pPr>
        <w:pStyle w:val="Heading1"/>
        <w:rPr>
          <w:rFonts w:asciiTheme="minorBidi" w:hAnsiTheme="minorBidi" w:cstheme="minorBidi"/>
        </w:rPr>
      </w:pPr>
      <w:bookmarkStart w:id="0" w:name="_Toc235200837"/>
      <w:r w:rsidRPr="00E133C5">
        <w:rPr>
          <w:rFonts w:asciiTheme="minorBidi" w:hAnsiTheme="minorBidi" w:cstheme="minorBidi"/>
        </w:rPr>
        <w:lastRenderedPageBreak/>
        <w:t>Introduction</w:t>
      </w:r>
      <w:bookmarkEnd w:id="0"/>
    </w:p>
    <w:p w:rsidR="0020267F" w:rsidRPr="00E133C5" w:rsidRDefault="0020267F" w:rsidP="0020267F">
      <w:pPr>
        <w:jc w:val="both"/>
        <w:rPr>
          <w:rFonts w:asciiTheme="minorBidi" w:hAnsiTheme="minorBidi"/>
        </w:rPr>
      </w:pPr>
    </w:p>
    <w:p w:rsidR="00E133C5" w:rsidRPr="00E133C5" w:rsidRDefault="0020267F" w:rsidP="0020267F">
      <w:pPr>
        <w:jc w:val="both"/>
        <w:rPr>
          <w:rFonts w:asciiTheme="minorBidi" w:hAnsiTheme="minorBidi"/>
        </w:rPr>
      </w:pPr>
      <w:r w:rsidRPr="00E133C5">
        <w:rPr>
          <w:rFonts w:asciiTheme="minorBidi" w:hAnsiTheme="minorBidi"/>
        </w:rPr>
        <w:t xml:space="preserve">La sécurisation du </w:t>
      </w:r>
      <w:r w:rsidRPr="00E133C5">
        <w:rPr>
          <w:rStyle w:val="Strong"/>
          <w:rFonts w:asciiTheme="minorBidi" w:hAnsiTheme="minorBidi"/>
        </w:rPr>
        <w:t>DHIS2</w:t>
      </w:r>
      <w:r w:rsidRPr="00E133C5">
        <w:rPr>
          <w:rFonts w:asciiTheme="minorBidi" w:hAnsiTheme="minorBidi"/>
        </w:rPr>
        <w:t xml:space="preserve"> et des informations sanitaires repose sur des directives strictes pour garantir la confidentialité et l'intégrité des données des patients. Elle exige </w:t>
      </w:r>
    </w:p>
    <w:p w:rsidR="00E133C5" w:rsidRPr="00E133C5" w:rsidRDefault="00E133C5" w:rsidP="00E133C5">
      <w:pPr>
        <w:pStyle w:val="ListParagraph"/>
        <w:numPr>
          <w:ilvl w:val="0"/>
          <w:numId w:val="6"/>
        </w:numPr>
        <w:jc w:val="both"/>
        <w:rPr>
          <w:rFonts w:asciiTheme="minorBidi" w:hAnsiTheme="minorBidi"/>
        </w:rPr>
      </w:pPr>
      <w:r w:rsidRPr="00E133C5">
        <w:rPr>
          <w:rFonts w:asciiTheme="minorBidi" w:hAnsiTheme="minorBidi"/>
        </w:rPr>
        <w:t>L</w:t>
      </w:r>
      <w:r w:rsidR="0020267F" w:rsidRPr="00E133C5">
        <w:rPr>
          <w:rFonts w:asciiTheme="minorBidi" w:hAnsiTheme="minorBidi"/>
        </w:rPr>
        <w:t>e contrôle des accès utilisateurs</w:t>
      </w:r>
    </w:p>
    <w:p w:rsidR="00E133C5" w:rsidRPr="00E133C5" w:rsidRDefault="00E133C5" w:rsidP="00E133C5">
      <w:pPr>
        <w:pStyle w:val="ListParagraph"/>
        <w:numPr>
          <w:ilvl w:val="0"/>
          <w:numId w:val="6"/>
        </w:numPr>
        <w:jc w:val="both"/>
        <w:rPr>
          <w:rFonts w:asciiTheme="minorBidi" w:hAnsiTheme="minorBidi"/>
        </w:rPr>
      </w:pPr>
      <w:r w:rsidRPr="00E133C5">
        <w:rPr>
          <w:rFonts w:asciiTheme="minorBidi" w:hAnsiTheme="minorBidi"/>
        </w:rPr>
        <w:t>L</w:t>
      </w:r>
      <w:r w:rsidR="0020267F" w:rsidRPr="00E133C5">
        <w:rPr>
          <w:rFonts w:asciiTheme="minorBidi" w:hAnsiTheme="minorBidi"/>
        </w:rPr>
        <w:t xml:space="preserve">e chiffrement des données </w:t>
      </w:r>
    </w:p>
    <w:p w:rsidR="00E133C5" w:rsidRPr="00E133C5" w:rsidRDefault="00E133C5" w:rsidP="00E133C5">
      <w:pPr>
        <w:pStyle w:val="ListParagraph"/>
        <w:numPr>
          <w:ilvl w:val="0"/>
          <w:numId w:val="6"/>
        </w:numPr>
        <w:jc w:val="both"/>
        <w:rPr>
          <w:rFonts w:asciiTheme="minorBidi" w:hAnsiTheme="minorBidi"/>
        </w:rPr>
      </w:pPr>
      <w:r w:rsidRPr="00E133C5">
        <w:rPr>
          <w:rFonts w:asciiTheme="minorBidi" w:hAnsiTheme="minorBidi"/>
        </w:rPr>
        <w:t>L</w:t>
      </w:r>
      <w:r w:rsidR="0020267F" w:rsidRPr="00E133C5">
        <w:rPr>
          <w:rFonts w:asciiTheme="minorBidi" w:hAnsiTheme="minorBidi"/>
        </w:rPr>
        <w:t>a pseudonymisation des dossiers</w:t>
      </w:r>
    </w:p>
    <w:p w:rsidR="00E133C5" w:rsidRPr="00E133C5" w:rsidRDefault="00E133C5" w:rsidP="00E133C5">
      <w:pPr>
        <w:pStyle w:val="ListParagraph"/>
        <w:numPr>
          <w:ilvl w:val="0"/>
          <w:numId w:val="6"/>
        </w:numPr>
        <w:jc w:val="both"/>
        <w:rPr>
          <w:rFonts w:asciiTheme="minorBidi" w:hAnsiTheme="minorBidi"/>
        </w:rPr>
      </w:pPr>
      <w:r w:rsidRPr="00E133C5">
        <w:rPr>
          <w:rFonts w:asciiTheme="minorBidi" w:hAnsiTheme="minorBidi"/>
        </w:rPr>
        <w:t>L</w:t>
      </w:r>
      <w:r w:rsidR="0020267F" w:rsidRPr="00E133C5">
        <w:rPr>
          <w:rFonts w:asciiTheme="minorBidi" w:hAnsiTheme="minorBidi"/>
        </w:rPr>
        <w:t>a traçabilité des actions</w:t>
      </w:r>
    </w:p>
    <w:p w:rsidR="0020267F" w:rsidRPr="00E133C5" w:rsidRDefault="00E133C5" w:rsidP="00E133C5">
      <w:pPr>
        <w:pStyle w:val="ListParagraph"/>
        <w:numPr>
          <w:ilvl w:val="0"/>
          <w:numId w:val="6"/>
        </w:numPr>
        <w:jc w:val="both"/>
        <w:rPr>
          <w:rFonts w:asciiTheme="minorBidi" w:hAnsiTheme="minorBidi"/>
        </w:rPr>
      </w:pPr>
      <w:r w:rsidRPr="00E133C5">
        <w:rPr>
          <w:rFonts w:asciiTheme="minorBidi" w:hAnsiTheme="minorBidi"/>
        </w:rPr>
        <w:t>L</w:t>
      </w:r>
      <w:r w:rsidR="0020267F" w:rsidRPr="00E133C5">
        <w:rPr>
          <w:rFonts w:asciiTheme="minorBidi" w:hAnsiTheme="minorBidi"/>
        </w:rPr>
        <w:t>e respect des normes éthiques nationales et internationales (comme le RGPD)</w:t>
      </w: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E133C5" w:rsidRPr="00E133C5" w:rsidRDefault="00E133C5" w:rsidP="0020267F">
      <w:pPr>
        <w:jc w:val="both"/>
        <w:rPr>
          <w:rFonts w:asciiTheme="minorBidi" w:hAnsiTheme="minorBidi"/>
        </w:rPr>
      </w:pPr>
    </w:p>
    <w:p w:rsidR="0020267F" w:rsidRPr="00E133C5" w:rsidRDefault="0020267F" w:rsidP="0020267F">
      <w:pPr>
        <w:jc w:val="both"/>
        <w:rPr>
          <w:rFonts w:asciiTheme="minorBidi" w:hAnsiTheme="minorBidi"/>
        </w:rPr>
      </w:pPr>
    </w:p>
    <w:p w:rsidR="00E133C5" w:rsidRDefault="00E133C5" w:rsidP="0020267F">
      <w:pPr>
        <w:rPr>
          <w:rFonts w:asciiTheme="minorBidi" w:eastAsia="Times New Roman" w:hAnsiTheme="minorBidi"/>
          <w:b/>
          <w:bCs/>
          <w:kern w:val="0"/>
          <w:sz w:val="30"/>
          <w:szCs w:val="30"/>
          <w14:ligatures w14:val="none"/>
        </w:rPr>
      </w:pPr>
    </w:p>
    <w:p w:rsidR="00F462AC" w:rsidRDefault="00F462AC">
      <w:pPr>
        <w:rPr>
          <w:rFonts w:asciiTheme="majorHAnsi" w:eastAsia="Times New Roman" w:hAnsiTheme="majorHAnsi" w:cstheme="majorBidi"/>
          <w:color w:val="2F5496" w:themeColor="accent1" w:themeShade="BF"/>
          <w:sz w:val="32"/>
          <w:szCs w:val="32"/>
        </w:rPr>
      </w:pPr>
      <w:r>
        <w:rPr>
          <w:rFonts w:eastAsia="Times New Roman"/>
        </w:rPr>
        <w:br w:type="page"/>
      </w:r>
    </w:p>
    <w:p w:rsidR="0020267F" w:rsidRPr="0020267F" w:rsidRDefault="0020267F" w:rsidP="00F462AC">
      <w:pPr>
        <w:pStyle w:val="Heading1"/>
        <w:rPr>
          <w:rFonts w:eastAsia="Times New Roman"/>
        </w:rPr>
      </w:pPr>
      <w:bookmarkStart w:id="1" w:name="_Toc235200838"/>
      <w:r w:rsidRPr="0020267F">
        <w:rPr>
          <w:rFonts w:eastAsia="Times New Roman"/>
        </w:rPr>
        <w:lastRenderedPageBreak/>
        <w:t>Sécurité Technique et Infrastructure</w:t>
      </w:r>
      <w:bookmarkEnd w:id="1"/>
    </w:p>
    <w:p w:rsidR="0020267F" w:rsidRPr="0020267F" w:rsidRDefault="0020267F" w:rsidP="00F462AC">
      <w:pPr>
        <w:numPr>
          <w:ilvl w:val="0"/>
          <w:numId w:val="4"/>
        </w:numPr>
        <w:jc w:val="both"/>
        <w:rPr>
          <w:rFonts w:asciiTheme="minorBidi" w:eastAsia="Times New Roman" w:hAnsiTheme="minorBidi"/>
          <w:kern w:val="0"/>
          <w14:ligatures w14:val="none"/>
        </w:rPr>
      </w:pPr>
      <w:r w:rsidRPr="0020267F">
        <w:rPr>
          <w:rFonts w:asciiTheme="minorBidi" w:eastAsia="Times New Roman" w:hAnsiTheme="minorBidi"/>
          <w:b/>
          <w:bCs/>
          <w:kern w:val="0"/>
          <w14:ligatures w14:val="none"/>
        </w:rPr>
        <w:t>Chiffrement :</w:t>
      </w:r>
      <w:r w:rsidRPr="0020267F">
        <w:rPr>
          <w:rFonts w:asciiTheme="minorBidi" w:eastAsia="Times New Roman" w:hAnsiTheme="minorBidi"/>
          <w:kern w:val="0"/>
          <w14:ligatures w14:val="none"/>
        </w:rPr>
        <w:t xml:space="preserve"> Utilisez le protocole HTTPS pour crypter toutes les communications entre les serveurs et les utilisateurs.</w:t>
      </w:r>
    </w:p>
    <w:p w:rsidR="0020267F" w:rsidRPr="0020267F" w:rsidRDefault="0020267F" w:rsidP="00F462AC">
      <w:pPr>
        <w:numPr>
          <w:ilvl w:val="0"/>
          <w:numId w:val="4"/>
        </w:numPr>
        <w:jc w:val="both"/>
        <w:rPr>
          <w:rFonts w:asciiTheme="minorBidi" w:eastAsia="Times New Roman" w:hAnsiTheme="minorBidi"/>
          <w:kern w:val="0"/>
          <w14:ligatures w14:val="none"/>
        </w:rPr>
      </w:pPr>
      <w:r w:rsidRPr="0020267F">
        <w:rPr>
          <w:rFonts w:asciiTheme="minorBidi" w:eastAsia="Times New Roman" w:hAnsiTheme="minorBidi"/>
          <w:b/>
          <w:bCs/>
          <w:kern w:val="0"/>
          <w14:ligatures w14:val="none"/>
        </w:rPr>
        <w:t>Sauvegardes (Backups) :</w:t>
      </w:r>
      <w:r w:rsidRPr="0020267F">
        <w:rPr>
          <w:rFonts w:asciiTheme="minorBidi" w:eastAsia="Times New Roman" w:hAnsiTheme="minorBidi"/>
          <w:kern w:val="0"/>
          <w14:ligatures w14:val="none"/>
        </w:rPr>
        <w:t xml:space="preserve"> Mettez en place une politique de sauvegarde régulière de la base de données DHIS2, stockée dans des emplacements sécurisés et séparés.</w:t>
      </w:r>
    </w:p>
    <w:p w:rsidR="0020267F" w:rsidRDefault="0020267F" w:rsidP="00F462AC">
      <w:pPr>
        <w:numPr>
          <w:ilvl w:val="0"/>
          <w:numId w:val="4"/>
        </w:numPr>
        <w:jc w:val="both"/>
        <w:rPr>
          <w:rFonts w:asciiTheme="minorBidi" w:eastAsia="Times New Roman" w:hAnsiTheme="minorBidi"/>
          <w:kern w:val="0"/>
          <w14:ligatures w14:val="none"/>
        </w:rPr>
      </w:pPr>
      <w:r w:rsidRPr="0020267F">
        <w:rPr>
          <w:rFonts w:asciiTheme="minorBidi" w:eastAsia="Times New Roman" w:hAnsiTheme="minorBidi"/>
          <w:b/>
          <w:bCs/>
          <w:kern w:val="0"/>
          <w14:ligatures w14:val="none"/>
        </w:rPr>
        <w:t>Mises à jour :</w:t>
      </w:r>
      <w:r w:rsidRPr="0020267F">
        <w:rPr>
          <w:rFonts w:asciiTheme="minorBidi" w:eastAsia="Times New Roman" w:hAnsiTheme="minorBidi"/>
          <w:kern w:val="0"/>
          <w14:ligatures w14:val="none"/>
        </w:rPr>
        <w:t xml:space="preserve"> Appliquez régulièrement les correctifs de sécurité de la plateforme DHIS2 pour corriger les vulnérabilités du système. </w:t>
      </w:r>
    </w:p>
    <w:p w:rsidR="00F462AC" w:rsidRDefault="00F462AC" w:rsidP="00F462AC">
      <w:pPr>
        <w:jc w:val="both"/>
        <w:rPr>
          <w:rFonts w:asciiTheme="minorBidi" w:eastAsia="Times New Roman" w:hAnsiTheme="minorBidi"/>
          <w:kern w:val="0"/>
          <w14:ligatures w14:val="none"/>
        </w:rPr>
      </w:pPr>
    </w:p>
    <w:p w:rsidR="00F462AC" w:rsidRDefault="00F462AC" w:rsidP="00F462AC">
      <w:pPr>
        <w:rPr>
          <w:rFonts w:asciiTheme="minorBidi" w:eastAsia="Times New Roman" w:hAnsiTheme="minorBidi"/>
          <w:kern w:val="0"/>
          <w14:ligatures w14:val="none"/>
        </w:rPr>
      </w:pPr>
    </w:p>
    <w:p w:rsidR="00F462AC" w:rsidRDefault="00F462AC" w:rsidP="00F462AC">
      <w:pPr>
        <w:rPr>
          <w:rFonts w:asciiTheme="minorBidi" w:eastAsia="Times New Roman" w:hAnsiTheme="minorBidi"/>
          <w:kern w:val="0"/>
          <w14:ligatures w14:val="none"/>
        </w:rPr>
      </w:pPr>
    </w:p>
    <w:p w:rsidR="00F462AC" w:rsidRDefault="00F462AC" w:rsidP="00F462AC">
      <w:pPr>
        <w:rPr>
          <w:rFonts w:asciiTheme="minorBidi" w:eastAsia="Times New Roman" w:hAnsiTheme="minorBidi"/>
          <w:kern w:val="0"/>
          <w14:ligatures w14:val="none"/>
        </w:rPr>
      </w:pPr>
    </w:p>
    <w:p w:rsidR="00F462AC" w:rsidRPr="0020267F" w:rsidRDefault="00F462AC" w:rsidP="00F462AC">
      <w:pPr>
        <w:rPr>
          <w:rFonts w:asciiTheme="minorBidi" w:eastAsia="Times New Roman" w:hAnsiTheme="minorBidi"/>
          <w:kern w:val="0"/>
          <w14:ligatures w14:val="none"/>
        </w:rPr>
      </w:pPr>
    </w:p>
    <w:p w:rsidR="00F462AC" w:rsidRDefault="00F462AC" w:rsidP="00F462AC">
      <w:pPr>
        <w:pStyle w:val="Heading1"/>
        <w:rPr>
          <w:rFonts w:eastAsia="Times New Roman"/>
        </w:rPr>
      </w:pPr>
      <w:bookmarkStart w:id="2" w:name="_Toc235200839"/>
      <w:r w:rsidRPr="00F462AC">
        <w:t>Directive</w:t>
      </w:r>
      <w:r>
        <w:rPr>
          <w:rFonts w:eastAsia="Times New Roman"/>
        </w:rPr>
        <w:t xml:space="preserve"> de securite</w:t>
      </w:r>
      <w:bookmarkEnd w:id="2"/>
    </w:p>
    <w:p w:rsidR="00F462AC" w:rsidRDefault="00F462AC" w:rsidP="00F462AC">
      <w:pPr>
        <w:pStyle w:val="Heading2"/>
      </w:pPr>
      <w:bookmarkStart w:id="3" w:name="_Toc235200840"/>
      <w:r>
        <w:t>Considérations en matière de sécurité</w:t>
      </w:r>
      <w:bookmarkEnd w:id="3"/>
    </w:p>
    <w:p w:rsidR="00F462AC" w:rsidRPr="00554A6C" w:rsidRDefault="00F462AC" w:rsidP="00554A6C">
      <w:pPr>
        <w:jc w:val="both"/>
        <w:rPr>
          <w:rFonts w:asciiTheme="minorBidi" w:hAnsiTheme="minorBidi"/>
        </w:rPr>
      </w:pPr>
      <w:r w:rsidRPr="00F462AC">
        <w:rPr>
          <w:rFonts w:asciiTheme="minorBidi" w:hAnsiTheme="minorBidi"/>
        </w:rPr>
        <w:t>L'objectif de ces directives est d'aider les responsables de la mise en œuvre du système DHIS2 et les propriétaires du système à prendre des mesures raisonnables et appropriées pour identifier et gérer les risques associés à l'exploitation du système DHIS2. Nous espérons qu'elles seront particulièrement utiles aux propriétaires du système qui sans cela pourraient avoir du mal à définir et à imposer des contraintes techniques aux responsables de la mise en œuvre.</w:t>
      </w:r>
      <w:r w:rsidRPr="00F462AC">
        <w:rPr>
          <w:rFonts w:asciiTheme="minorBidi" w:hAnsiTheme="minorBidi"/>
        </w:rPr>
        <w:t xml:space="preserve"> </w:t>
      </w:r>
    </w:p>
    <w:p w:rsidR="00F462AC" w:rsidRDefault="00F462AC" w:rsidP="00F462AC">
      <w:pPr>
        <w:pStyle w:val="Heading1"/>
        <w:rPr>
          <w:rFonts w:eastAsia="Times New Roman"/>
        </w:rPr>
      </w:pPr>
    </w:p>
    <w:p w:rsidR="00554A6C" w:rsidRDefault="00554A6C" w:rsidP="00554A6C">
      <w:pPr>
        <w:pStyle w:val="Heading2"/>
      </w:pPr>
      <w:bookmarkStart w:id="4" w:name="_Toc235200841"/>
      <w:r>
        <w:t>Mesures</w:t>
      </w:r>
      <w:bookmarkEnd w:id="4"/>
    </w:p>
    <w:p w:rsidR="00554A6C" w:rsidRDefault="00554A6C" w:rsidP="00554A6C">
      <w:pPr>
        <w:pStyle w:val="Heading3"/>
      </w:pPr>
      <w:bookmarkStart w:id="5" w:name="_Toc235200842"/>
      <w:r>
        <w:t xml:space="preserve">Mesures </w:t>
      </w:r>
      <w:r w:rsidRPr="00554A6C">
        <w:t>organisationnelles</w:t>
      </w:r>
      <w:bookmarkEnd w:id="5"/>
    </w:p>
    <w:p w:rsidR="00554A6C" w:rsidRPr="00554A6C" w:rsidRDefault="00554A6C" w:rsidP="00554A6C">
      <w:pPr>
        <w:pStyle w:val="NormalWeb"/>
        <w:jc w:val="both"/>
        <w:rPr>
          <w:rFonts w:asciiTheme="minorBidi" w:hAnsiTheme="minorBidi" w:cstheme="minorBidi"/>
        </w:rPr>
      </w:pPr>
      <w:r w:rsidRPr="00554A6C">
        <w:rPr>
          <w:rFonts w:asciiTheme="minorBidi" w:hAnsiTheme="minorBidi" w:cstheme="minorBidi"/>
        </w:rPr>
        <w:t>Face aux défis organisationnels auxquels les propriétaires du système peuvent être confrontés, il devient plus important pour ces derniers de développer un plan approprié pour gérer la sécurité du système. Vous trouverez ci-dessous un petit recueil de conseils pratiques.</w:t>
      </w:r>
    </w:p>
    <w:p w:rsidR="00554A6C" w:rsidRPr="00554A6C" w:rsidRDefault="00554A6C" w:rsidP="00554A6C">
      <w:pPr>
        <w:pStyle w:val="NormalWeb"/>
        <w:jc w:val="both"/>
        <w:rPr>
          <w:rFonts w:asciiTheme="minorBidi" w:hAnsiTheme="minorBidi" w:cstheme="minorBidi"/>
        </w:rPr>
      </w:pPr>
      <w:r w:rsidRPr="00554A6C">
        <w:rPr>
          <w:rFonts w:asciiTheme="minorBidi" w:hAnsiTheme="minorBidi" w:cstheme="minorBidi"/>
        </w:rPr>
        <w:t>Disposer d'un plan de gestion de la sécurité est la première étape pour revendiquer une quelconque forme de propriété sur le système. Lorsque le ministère de la Santé est un utilisateur passif d'un système développé et géré par des organisations partenaires, il n'en revendique pas la propriété.</w:t>
      </w:r>
    </w:p>
    <w:p w:rsidR="00554A6C" w:rsidRPr="00554A6C" w:rsidRDefault="00554A6C" w:rsidP="00554A6C">
      <w:pPr>
        <w:pStyle w:val="NormalWeb"/>
        <w:jc w:val="both"/>
        <w:rPr>
          <w:rFonts w:asciiTheme="minorBidi" w:hAnsiTheme="minorBidi" w:cstheme="minorBidi"/>
        </w:rPr>
      </w:pPr>
      <w:r w:rsidRPr="00554A6C">
        <w:rPr>
          <w:rFonts w:asciiTheme="minorBidi" w:hAnsiTheme="minorBidi" w:cstheme="minorBidi"/>
        </w:rPr>
        <w:t>La sécurité est une question de gestion. Vous ne pouvez pas la déléguer cette question à un technicien expérimenté et situé au plus bas de l'échelon de l'organisation (ce qui est courant) ni la confier à un partenaire technique (ce qui est également courant). Vous vous appuierez très certainement sur ces ressources, mais il est important que les motivations viennent de la direction.</w:t>
      </w:r>
    </w:p>
    <w:p w:rsidR="00554A6C" w:rsidRPr="00554A6C" w:rsidRDefault="00554A6C" w:rsidP="00554A6C">
      <w:pPr>
        <w:pStyle w:val="NormalWeb"/>
        <w:jc w:val="both"/>
        <w:rPr>
          <w:rFonts w:asciiTheme="minorBidi" w:hAnsiTheme="minorBidi" w:cstheme="minorBidi"/>
        </w:rPr>
      </w:pPr>
      <w:r w:rsidRPr="00554A6C">
        <w:rPr>
          <w:rFonts w:asciiTheme="minorBidi" w:hAnsiTheme="minorBidi" w:cstheme="minorBidi"/>
        </w:rPr>
        <w:t xml:space="preserve">Dans un monde idéal, vous pouvez employer un chef de la sécurité (CSO) ayant une expérience professionnelle dans l'un des nombreux cadres de sécurité et de </w:t>
      </w:r>
      <w:r w:rsidRPr="00554A6C">
        <w:rPr>
          <w:rFonts w:asciiTheme="minorBidi" w:hAnsiTheme="minorBidi" w:cstheme="minorBidi"/>
        </w:rPr>
        <w:lastRenderedPageBreak/>
        <w:t>gouvernance (TOGAF, ITIL, ISO27000x, etc.). Il est beaucoup plus probable que ce ne soit pas le cas et qu'il faut que les personnes concernées établissent un plan plus agile avec les ressources dont ils disposent. L'improvisation peut être la clé. Il vaut mieux avoir un mauvais plan de gestion de la sécurité, ou du moins un plan mal élaboré, que ne pas en avoir du tout. Un mauvais plan peut être amélioré et développé.</w:t>
      </w:r>
    </w:p>
    <w:p w:rsidR="00D41CF0" w:rsidRDefault="00554A6C" w:rsidP="00D41CF0">
      <w:pPr>
        <w:pStyle w:val="NormalWeb"/>
        <w:jc w:val="both"/>
      </w:pPr>
      <w:r w:rsidRPr="00554A6C">
        <w:rPr>
          <w:rFonts w:asciiTheme="minorBidi" w:hAnsiTheme="minorBidi" w:cstheme="minorBidi"/>
        </w:rPr>
        <w:t>Nous recommandons aux organisations d'adopter une partie de la méthodologie de la norme ISO27002 (gestion de la sécurité de l'information), sans nécessairement s'engager sur la voie de la conformité à la norme ISO27000. Au minimum, cela impliquerait ce qui suit</w:t>
      </w:r>
      <w:r>
        <w:t> :</w:t>
      </w:r>
    </w:p>
    <w:p w:rsidR="00D41CF0" w:rsidRPr="00D41CF0" w:rsidRDefault="00D41CF0" w:rsidP="00D41CF0">
      <w:pPr>
        <w:pStyle w:val="NormalWeb"/>
        <w:numPr>
          <w:ilvl w:val="0"/>
          <w:numId w:val="7"/>
        </w:numPr>
        <w:jc w:val="both"/>
        <w:rPr>
          <w:rFonts w:asciiTheme="minorBidi" w:hAnsiTheme="minorBidi" w:cstheme="minorBidi"/>
        </w:rPr>
      </w:pPr>
      <w:r w:rsidRPr="00D41CF0">
        <w:rPr>
          <w:rFonts w:asciiTheme="minorBidi" w:hAnsiTheme="minorBidi" w:cstheme="minorBidi"/>
        </w:rPr>
        <w:t>Vous disposez d'une déclaration de haut niveau résumant le niveau de sécurité de votre organisation. Dans un document d'une page, il doit être indiqué les principes et les intentions, ainsi que l'engagement de la haute direction envers le processus.</w:t>
      </w:r>
    </w:p>
    <w:p w:rsidR="00D41CF0" w:rsidRPr="00D41CF0" w:rsidRDefault="00D41CF0" w:rsidP="00D41CF0">
      <w:pPr>
        <w:pStyle w:val="NormalWeb"/>
        <w:numPr>
          <w:ilvl w:val="0"/>
          <w:numId w:val="7"/>
        </w:numPr>
        <w:jc w:val="both"/>
        <w:rPr>
          <w:rFonts w:asciiTheme="minorBidi" w:hAnsiTheme="minorBidi" w:cstheme="minorBidi"/>
        </w:rPr>
      </w:pPr>
      <w:r w:rsidRPr="00D41CF0">
        <w:rPr>
          <w:rFonts w:asciiTheme="minorBidi" w:hAnsiTheme="minorBidi" w:cstheme="minorBidi"/>
        </w:rPr>
        <w:t>Vous avez clairement identifié un membre (raisonnablement plus expérimenté) de votre équipe qui sera chargé de développer, de maintenir et de mettre en œuvre le plan de sécurité. Cette personne sera appelée le chef de la sécurité.</w:t>
      </w:r>
    </w:p>
    <w:p w:rsidR="00D41CF0" w:rsidRPr="00D41CF0" w:rsidRDefault="00D41CF0" w:rsidP="00D41CF0">
      <w:pPr>
        <w:pStyle w:val="NormalWeb"/>
        <w:numPr>
          <w:ilvl w:val="0"/>
          <w:numId w:val="7"/>
        </w:numPr>
        <w:jc w:val="both"/>
        <w:rPr>
          <w:rFonts w:asciiTheme="minorBidi" w:hAnsiTheme="minorBidi" w:cstheme="minorBidi"/>
        </w:rPr>
      </w:pPr>
      <w:r w:rsidRPr="00D41CF0">
        <w:rPr>
          <w:rFonts w:asciiTheme="minorBidi" w:hAnsiTheme="minorBidi" w:cstheme="minorBidi"/>
        </w:rPr>
        <w:t>Le gestionnaire de sécurité s'engage dans un processus visant à identifier, documenter et atténuer les risques. Il s'agit d'un processus continu qui porte généralement sur la tenue d'un registre des risques, lequel fait l'objet d'un examen régulier.</w:t>
      </w:r>
    </w:p>
    <w:p w:rsidR="00D41CF0" w:rsidRPr="00D41CF0" w:rsidRDefault="00D41CF0" w:rsidP="00D41CF0">
      <w:pPr>
        <w:pStyle w:val="NormalWeb"/>
        <w:numPr>
          <w:ilvl w:val="0"/>
          <w:numId w:val="7"/>
        </w:numPr>
        <w:jc w:val="both"/>
        <w:rPr>
          <w:rFonts w:asciiTheme="minorBidi" w:hAnsiTheme="minorBidi" w:cstheme="minorBidi"/>
        </w:rPr>
      </w:pPr>
      <w:r w:rsidRPr="00D41CF0">
        <w:rPr>
          <w:rFonts w:asciiTheme="minorBidi" w:hAnsiTheme="minorBidi" w:cstheme="minorBidi"/>
        </w:rPr>
        <w:t>Un processus est en place (y compris le temps et le budget) pour assurer un audit interne et/ou externe régulier du déploiement, de la configuration et des métadonnées du système DHIS2, y compris le plan de sécurité de l'organisation.</w:t>
      </w:r>
    </w:p>
    <w:p w:rsidR="00D41CF0" w:rsidRPr="00D41CF0" w:rsidRDefault="00D41CF0" w:rsidP="00D41CF0">
      <w:pPr>
        <w:pStyle w:val="NormalWeb"/>
        <w:numPr>
          <w:ilvl w:val="0"/>
          <w:numId w:val="7"/>
        </w:numPr>
        <w:jc w:val="both"/>
        <w:rPr>
          <w:rFonts w:asciiTheme="minorBidi" w:hAnsiTheme="minorBidi" w:cstheme="minorBidi"/>
        </w:rPr>
      </w:pPr>
      <w:r w:rsidRPr="00D41CF0">
        <w:rPr>
          <w:rFonts w:asciiTheme="minorBidi" w:hAnsiTheme="minorBidi" w:cstheme="minorBidi"/>
        </w:rPr>
        <w:t>Les parties ont conclu un accord de partage de données qui définit les données à traiter, à quelles fins et comment, fixe des limites claires pour éviter toute violation des données des patients et assure l'intégrité ainsi que la confidentialité des données.</w:t>
      </w:r>
    </w:p>
    <w:p w:rsidR="00D41CF0" w:rsidRDefault="00D41CF0" w:rsidP="00D41CF0">
      <w:pPr>
        <w:pStyle w:val="NormalWeb"/>
        <w:numPr>
          <w:ilvl w:val="0"/>
          <w:numId w:val="7"/>
        </w:numPr>
        <w:jc w:val="both"/>
      </w:pPr>
      <w:r w:rsidRPr="00D41CF0">
        <w:rPr>
          <w:rFonts w:asciiTheme="minorBidi" w:hAnsiTheme="minorBidi" w:cstheme="minorBidi"/>
        </w:rPr>
        <w:t>La propriété des données et des technologies est établie pour le système DHIS2</w:t>
      </w:r>
      <w:r>
        <w:t>.</w:t>
      </w:r>
    </w:p>
    <w:p w:rsidR="00D41CF0" w:rsidRDefault="00D41CF0" w:rsidP="00D41CF0">
      <w:pPr>
        <w:pStyle w:val="NormalWeb"/>
        <w:jc w:val="both"/>
      </w:pPr>
    </w:p>
    <w:p w:rsidR="00D41CF0" w:rsidRDefault="00D41CF0" w:rsidP="00D41CF0">
      <w:pPr>
        <w:pStyle w:val="Heading3"/>
      </w:pPr>
      <w:bookmarkStart w:id="6" w:name="_Toc235200843"/>
      <w:r>
        <w:t>Mesures de configuration du système</w:t>
      </w:r>
      <w:bookmarkEnd w:id="6"/>
    </w:p>
    <w:p w:rsidR="00D41CF0" w:rsidRDefault="00D41CF0" w:rsidP="00D41CF0">
      <w:pPr>
        <w:pStyle w:val="NormalWeb"/>
        <w:jc w:val="both"/>
        <w:rPr>
          <w:rFonts w:asciiTheme="minorBidi" w:hAnsiTheme="minorBidi" w:cstheme="minorBidi"/>
        </w:rPr>
      </w:pPr>
      <w:r w:rsidRPr="00D41CF0">
        <w:rPr>
          <w:rFonts w:asciiTheme="minorBidi" w:hAnsiTheme="minorBidi" w:cstheme="minorBidi"/>
        </w:rPr>
        <w:t>Il existe également un certain nombre de mesures qui peuvent être prises pour améliorer la sécurité au niveau de la configuration du système DHIS2, par exemple pour garantir un accès approprié au système et aux données. Un projet de liste présentant les 10 meilleures mesures de configuration du système est disponible ici :</w:t>
      </w:r>
    </w:p>
    <w:p w:rsidR="00D41CF0" w:rsidRPr="00BA7C9E" w:rsidRDefault="00D41CF0" w:rsidP="00BA7C9E">
      <w:pPr>
        <w:pStyle w:val="Heading4"/>
      </w:pPr>
      <w:r w:rsidRPr="00BA7C9E">
        <w:rPr>
          <w:rStyle w:val="Strong"/>
          <w:b w:val="0"/>
          <w:bCs w:val="0"/>
        </w:rPr>
        <w:t>Administration du système</w:t>
      </w:r>
    </w:p>
    <w:p w:rsidR="00D41CF0" w:rsidRPr="00D41CF0" w:rsidRDefault="00D41CF0" w:rsidP="00D41CF0">
      <w:pPr>
        <w:pStyle w:val="NormalWeb"/>
        <w:numPr>
          <w:ilvl w:val="0"/>
          <w:numId w:val="8"/>
        </w:numPr>
        <w:jc w:val="both"/>
        <w:rPr>
          <w:rFonts w:asciiTheme="minorBidi" w:hAnsiTheme="minorBidi" w:cstheme="minorBidi"/>
          <w:b/>
          <w:bCs/>
        </w:rPr>
      </w:pPr>
      <w:r w:rsidRPr="00D41CF0">
        <w:rPr>
          <w:rFonts w:asciiTheme="minorBidi" w:hAnsiTheme="minorBidi" w:cstheme="minorBidi"/>
        </w:rPr>
        <w:t>Il y a un nombre limité (moins de 5) personnes ayant un accès superutilisateur (</w:t>
      </w:r>
      <w:r w:rsidRPr="00D41CF0">
        <w:rPr>
          <w:rFonts w:asciiTheme="minorBidi" w:hAnsiTheme="minorBidi" w:cstheme="minorBidi"/>
          <w:b/>
          <w:bCs/>
        </w:rPr>
        <w:t>complet</w:t>
      </w:r>
      <w:r w:rsidRPr="00D41CF0">
        <w:rPr>
          <w:rFonts w:asciiTheme="minorBidi" w:hAnsiTheme="minorBidi" w:cstheme="minorBidi"/>
        </w:rPr>
        <w:t xml:space="preserve">) au système. </w:t>
      </w:r>
      <w:r w:rsidRPr="00D41CF0">
        <w:rPr>
          <w:rStyle w:val="Emphasis"/>
          <w:rFonts w:asciiTheme="minorBidi" w:eastAsiaTheme="majorEastAsia" w:hAnsiTheme="minorBidi" w:cstheme="minorBidi"/>
        </w:rPr>
        <w:t xml:space="preserve">Peut être facilement évaluée à travers l'API: </w:t>
      </w:r>
      <w:r w:rsidRPr="00D41CF0">
        <w:rPr>
          <w:rStyle w:val="HTMLCode"/>
          <w:rFonts w:asciiTheme="minorBidi" w:hAnsiTheme="minorBidi" w:cstheme="minorBidi"/>
          <w:b/>
          <w:bCs/>
          <w:i/>
          <w:iCs/>
        </w:rPr>
        <w:t>/api/users.json?filter=userCredentials.userRoles.authorities:!in:[_ALL_]&amp;filter=userCredentials.userRoles.authorities:in:\[ALL]</w:t>
      </w:r>
    </w:p>
    <w:p w:rsidR="00D41CF0" w:rsidRPr="00D41CF0" w:rsidRDefault="00D41CF0" w:rsidP="00D41CF0">
      <w:pPr>
        <w:pStyle w:val="NormalWeb"/>
        <w:numPr>
          <w:ilvl w:val="0"/>
          <w:numId w:val="8"/>
        </w:numPr>
        <w:jc w:val="both"/>
        <w:rPr>
          <w:rFonts w:asciiTheme="minorBidi" w:hAnsiTheme="minorBidi" w:cstheme="minorBidi"/>
        </w:rPr>
      </w:pPr>
      <w:r w:rsidRPr="00D41CF0">
        <w:rPr>
          <w:rFonts w:asciiTheme="minorBidi" w:hAnsiTheme="minorBidi" w:cstheme="minorBidi"/>
        </w:rPr>
        <w:lastRenderedPageBreak/>
        <w:t xml:space="preserve">Les administrateurs de système ne sont autorisés à exécuter que les fonctions qui relèvent de leur rôle d'administrateur de système. </w:t>
      </w:r>
      <w:r w:rsidRPr="00D41CF0">
        <w:rPr>
          <w:rStyle w:val="Emphasis"/>
          <w:rFonts w:asciiTheme="minorBidi" w:eastAsiaTheme="majorEastAsia" w:hAnsiTheme="minorBidi" w:cstheme="minorBidi"/>
        </w:rPr>
        <w:t>Par exemple, un administrateur responsable de la gestion des graphiques et des tableaux de bord n'a pas besoin de droits pour modifier les unités d'organisation.</w:t>
      </w:r>
    </w:p>
    <w:p w:rsidR="00D41CF0" w:rsidRPr="00D41CF0" w:rsidRDefault="00D41CF0" w:rsidP="00D41CF0">
      <w:pPr>
        <w:pStyle w:val="NormalWeb"/>
        <w:numPr>
          <w:ilvl w:val="0"/>
          <w:numId w:val="8"/>
        </w:numPr>
        <w:jc w:val="both"/>
        <w:rPr>
          <w:rFonts w:asciiTheme="minorBidi" w:hAnsiTheme="minorBidi" w:cstheme="minorBidi"/>
        </w:rPr>
      </w:pPr>
      <w:r w:rsidRPr="00D41CF0">
        <w:rPr>
          <w:rFonts w:asciiTheme="minorBidi" w:hAnsiTheme="minorBidi" w:cstheme="minorBidi"/>
        </w:rPr>
        <w:t xml:space="preserve">Le compte utilisateur DHIS2 par défaut (nom d'utilisateur "admin") est supprimé ou désactivé. </w:t>
      </w:r>
      <w:r w:rsidRPr="00D41CF0">
        <w:rPr>
          <w:rStyle w:val="Emphasis"/>
          <w:rFonts w:asciiTheme="minorBidi" w:eastAsiaTheme="majorEastAsia" w:hAnsiTheme="minorBidi" w:cstheme="minorBidi"/>
        </w:rPr>
        <w:t xml:space="preserve">Le compte admin ne doit être utilisé que lors du premier démarrage de DHIS2, pour configurer un superutilisateur personnel. Il doit ensuite être désactivé et/ou supprimé. Le statut du compte administrateur peut être vérifié à l'aide de l'API: </w:t>
      </w:r>
      <w:r w:rsidRPr="00D41CF0">
        <w:rPr>
          <w:rStyle w:val="HTMLCode"/>
          <w:rFonts w:asciiTheme="minorBidi" w:hAnsiTheme="minorBidi" w:cstheme="minorBidi"/>
          <w:i/>
          <w:iCs/>
        </w:rPr>
        <w:t>/api/users.json?filter=userCredentials.username:eq:admin&amp;fields=name,userCredentials\[name,disabled\]</w:t>
      </w:r>
    </w:p>
    <w:p w:rsidR="00D41CF0" w:rsidRDefault="00D41CF0" w:rsidP="00D41CF0">
      <w:pPr>
        <w:pStyle w:val="NormalWeb"/>
        <w:rPr>
          <w:rStyle w:val="Strong"/>
        </w:rPr>
      </w:pPr>
    </w:p>
    <w:p w:rsidR="00D41CF0" w:rsidRPr="00D41CF0" w:rsidRDefault="00D41CF0" w:rsidP="00D41CF0">
      <w:pPr>
        <w:pStyle w:val="Heading4"/>
      </w:pPr>
      <w:r w:rsidRPr="00D41CF0">
        <w:rPr>
          <w:rStyle w:val="Strong"/>
          <w:b w:val="0"/>
          <w:bCs w:val="0"/>
        </w:rPr>
        <w:t>Gestion des utilisateurs</w:t>
      </w:r>
    </w:p>
    <w:p w:rsidR="00D41CF0" w:rsidRPr="00D41CF0" w:rsidRDefault="00D41CF0" w:rsidP="00D41CF0">
      <w:pPr>
        <w:pStyle w:val="NormalWeb"/>
        <w:numPr>
          <w:ilvl w:val="0"/>
          <w:numId w:val="9"/>
        </w:numPr>
        <w:jc w:val="both"/>
        <w:rPr>
          <w:rFonts w:asciiTheme="minorBidi" w:hAnsiTheme="minorBidi" w:cstheme="minorBidi"/>
        </w:rPr>
      </w:pPr>
      <w:r w:rsidRPr="00D41CF0">
        <w:rPr>
          <w:rFonts w:asciiTheme="minorBidi" w:hAnsiTheme="minorBidi" w:cstheme="minorBidi"/>
        </w:rPr>
        <w:t xml:space="preserve">Des procédures sont en place pour désactiver ou supprimer les comptes utilisateurs des personnes qui quittent le département. </w:t>
      </w:r>
      <w:r w:rsidRPr="00D41CF0">
        <w:rPr>
          <w:rStyle w:val="Emphasis"/>
          <w:rFonts w:asciiTheme="minorBidi" w:eastAsiaTheme="majorEastAsia" w:hAnsiTheme="minorBidi" w:cstheme="minorBidi"/>
        </w:rPr>
        <w:t xml:space="preserve">Des procédures claires doivent être mises en place pour désactiver/supprimer les comptes d'utilisateur des personnes qui quittent le département (de la santé). Des indications à ce sujet peuvent être tirées de l'API, en examinant les comptes d'utilisateurs qui ne sont pas désactivés et qui ne se sont pas connectés au système, par exemple au cours de l'année en cours.: </w:t>
      </w:r>
      <w:r w:rsidRPr="00D41CF0">
        <w:rPr>
          <w:rStyle w:val="HTMLCode"/>
          <w:rFonts w:asciiTheme="minorBidi" w:hAnsiTheme="minorBidi" w:cstheme="minorBidi"/>
          <w:b/>
          <w:bCs/>
          <w:i/>
          <w:iCs/>
        </w:rPr>
        <w:t>/api/users.json?filter=userCredentials.disabled:eq:false&amp;filter=userCredentials.lastLogin:lt:2021</w:t>
      </w:r>
    </w:p>
    <w:p w:rsidR="00D41CF0" w:rsidRPr="00D41CF0" w:rsidRDefault="00D41CF0" w:rsidP="00D41CF0">
      <w:pPr>
        <w:pStyle w:val="NormalWeb"/>
        <w:numPr>
          <w:ilvl w:val="0"/>
          <w:numId w:val="9"/>
        </w:numPr>
        <w:jc w:val="both"/>
        <w:rPr>
          <w:rFonts w:asciiTheme="minorBidi" w:hAnsiTheme="minorBidi" w:cstheme="minorBidi"/>
        </w:rPr>
      </w:pPr>
      <w:r w:rsidRPr="00D41CF0">
        <w:rPr>
          <w:rFonts w:asciiTheme="minorBidi" w:hAnsiTheme="minorBidi" w:cstheme="minorBidi"/>
        </w:rPr>
        <w:t xml:space="preserve">Tous les comptes d'utilisateur du système sont personnels, c'est-à-dire qu'ils ne sont pas partagés par plusieurs personnes. </w:t>
      </w:r>
      <w:r w:rsidRPr="00D41CF0">
        <w:rPr>
          <w:rStyle w:val="Emphasis"/>
          <w:rFonts w:asciiTheme="minorBidi" w:eastAsiaTheme="majorEastAsia" w:hAnsiTheme="minorBidi" w:cstheme="minorBidi"/>
        </w:rPr>
        <w:t>Les comptes d'utilisateurs ne doivent pas être partagés par plusieurs personnes, car cela rend l'audit impossible. Ceci est particulièrement important si Tracker est utilisé pour des données au niveau individuel.</w:t>
      </w:r>
    </w:p>
    <w:p w:rsidR="00D41CF0" w:rsidRPr="00D41CF0" w:rsidRDefault="00D41CF0" w:rsidP="00D41CF0">
      <w:pPr>
        <w:pStyle w:val="NormalWeb"/>
        <w:numPr>
          <w:ilvl w:val="0"/>
          <w:numId w:val="9"/>
        </w:numPr>
        <w:jc w:val="both"/>
        <w:rPr>
          <w:rFonts w:asciiTheme="minorBidi" w:hAnsiTheme="minorBidi" w:cstheme="minorBidi"/>
        </w:rPr>
      </w:pPr>
      <w:r w:rsidRPr="00D41CF0">
        <w:rPr>
          <w:rFonts w:asciiTheme="minorBidi" w:hAnsiTheme="minorBidi" w:cstheme="minorBidi"/>
        </w:rPr>
        <w:t>Les rôles et les groupes d'utilisateurs sont clairement définis, avec des conseils sur les rôles et les groupes à utiliser en fonction de la position de l'utilisateur au sein du département (de santé).</w:t>
      </w:r>
    </w:p>
    <w:p w:rsidR="00D41CF0" w:rsidRPr="00D41CF0" w:rsidRDefault="00D41CF0" w:rsidP="00D41CF0">
      <w:pPr>
        <w:pStyle w:val="NormalWeb"/>
        <w:numPr>
          <w:ilvl w:val="0"/>
          <w:numId w:val="9"/>
        </w:numPr>
        <w:jc w:val="both"/>
        <w:rPr>
          <w:rFonts w:asciiTheme="minorBidi" w:hAnsiTheme="minorBidi" w:cstheme="minorBidi"/>
        </w:rPr>
      </w:pPr>
      <w:r w:rsidRPr="00D41CF0">
        <w:rPr>
          <w:rFonts w:asciiTheme="minorBidi" w:hAnsiTheme="minorBidi" w:cstheme="minorBidi"/>
        </w:rPr>
        <w:t>Si l'auto-enregistrement des utilisateurs est activé, le rôle attribué à ces derniers doit être très limité, par exemple à uniquement consulter les tableaux de bord publics.</w:t>
      </w:r>
    </w:p>
    <w:p w:rsidR="00D41CF0" w:rsidRPr="00D41CF0" w:rsidRDefault="00D41CF0" w:rsidP="00D41CF0">
      <w:pPr>
        <w:pStyle w:val="NormalWeb"/>
        <w:numPr>
          <w:ilvl w:val="0"/>
          <w:numId w:val="9"/>
        </w:numPr>
        <w:jc w:val="both"/>
        <w:rPr>
          <w:rFonts w:asciiTheme="minorBidi" w:hAnsiTheme="minorBidi" w:cstheme="minorBidi"/>
        </w:rPr>
      </w:pPr>
      <w:r w:rsidRPr="00D41CF0">
        <w:rPr>
          <w:rFonts w:asciiTheme="minorBidi" w:hAnsiTheme="minorBidi" w:cstheme="minorBidi"/>
        </w:rPr>
        <w:t>La désactivation des comptes peut être un bon moyen de limiter l'accès à certains utilisateurs qui ont été oubliés dans le système. Le DHIS2 fournit une tâche planifiée pour automatiser cette opération. Cependant, il faut savoir que cela peut avoir des conséquences (entraînant la perte de données) lors de l'utilisation d'appareils Android.</w:t>
      </w:r>
    </w:p>
    <w:p w:rsidR="00D41CF0" w:rsidRPr="00D41CF0" w:rsidRDefault="00D41CF0" w:rsidP="00D41CF0">
      <w:pPr>
        <w:pStyle w:val="NormalWeb"/>
        <w:jc w:val="both"/>
        <w:rPr>
          <w:rFonts w:asciiTheme="minorBidi" w:hAnsiTheme="minorBidi" w:cstheme="minorBidi"/>
        </w:rPr>
      </w:pPr>
    </w:p>
    <w:p w:rsidR="00D41CF0" w:rsidRPr="00BA7C9E" w:rsidRDefault="00D41CF0" w:rsidP="00BA7C9E">
      <w:pPr>
        <w:pStyle w:val="Heading4"/>
      </w:pPr>
      <w:r w:rsidRPr="00BA7C9E">
        <w:rPr>
          <w:rStyle w:val="Strong"/>
          <w:b w:val="0"/>
          <w:bCs w:val="0"/>
        </w:rPr>
        <w:lastRenderedPageBreak/>
        <w:t>Tracker</w:t>
      </w:r>
    </w:p>
    <w:p w:rsidR="00D41CF0" w:rsidRPr="00486CE7" w:rsidRDefault="00D41CF0" w:rsidP="00486CE7">
      <w:pPr>
        <w:pStyle w:val="NormalWeb"/>
        <w:numPr>
          <w:ilvl w:val="0"/>
          <w:numId w:val="10"/>
        </w:numPr>
        <w:jc w:val="both"/>
        <w:rPr>
          <w:rFonts w:asciiTheme="minorBidi" w:hAnsiTheme="minorBidi" w:cstheme="minorBidi"/>
        </w:rPr>
      </w:pPr>
      <w:r w:rsidRPr="00486CE7">
        <w:rPr>
          <w:rFonts w:asciiTheme="minorBidi" w:hAnsiTheme="minorBidi" w:cstheme="minorBidi"/>
        </w:rPr>
        <w:t xml:space="preserve">L'accès aux données de Suivi est limité aux utilisateurs ayant un besoin légitime de modifier/visualiser les données grâce à une utilisation appropriée du partage et des groupes d'utilisateurs. Aucun programme de suivi destiné à enregistrer des informations sur des personnes individuelles n'est configuré sur la base d'un accès public. </w:t>
      </w:r>
      <w:r w:rsidRPr="00486CE7">
        <w:rPr>
          <w:rStyle w:val="Emphasis"/>
          <w:rFonts w:asciiTheme="minorBidi" w:eastAsiaTheme="majorEastAsia" w:hAnsiTheme="minorBidi" w:cstheme="minorBidi"/>
        </w:rPr>
        <w:t>Les données de suivi sont généralement liées à des individus et doivent donc être réservées aux utilisateurs qui en font un usage légitime. S'il est souhaitable que les données agrégées soient accessibles à tous les utilisateurs, ce n'est pas le cas des données de suivi.</w:t>
      </w:r>
    </w:p>
    <w:p w:rsidR="00D41CF0" w:rsidRPr="00486CE7" w:rsidRDefault="00D41CF0" w:rsidP="00486CE7">
      <w:pPr>
        <w:pStyle w:val="NormalWeb"/>
        <w:numPr>
          <w:ilvl w:val="0"/>
          <w:numId w:val="10"/>
        </w:numPr>
        <w:jc w:val="both"/>
        <w:rPr>
          <w:rFonts w:asciiTheme="minorBidi" w:hAnsiTheme="minorBidi" w:cstheme="minorBidi"/>
        </w:rPr>
      </w:pPr>
      <w:r w:rsidRPr="00486CE7">
        <w:rPr>
          <w:rFonts w:asciiTheme="minorBidi" w:hAnsiTheme="minorBidi" w:cstheme="minorBidi"/>
        </w:rPr>
        <w:t xml:space="preserve">Les programmes de suivi sont configurés de manière à ce que les utilisateurs ne puissent rechercher et accéder qu'aux données des personnes qu'ils ont une raison légitime de consulter. </w:t>
      </w:r>
      <w:r w:rsidRPr="00486CE7">
        <w:rPr>
          <w:rStyle w:val="Emphasis"/>
          <w:rFonts w:asciiTheme="minorBidi" w:eastAsiaTheme="majorEastAsia" w:hAnsiTheme="minorBidi" w:cstheme="minorBidi"/>
        </w:rPr>
        <w:t>Par exemple, un utilisateur travaillant dans un établissement de santé ne doit pas être affecté à un district. L'"unité d'organisation de recherche d'entités suivies" ne doit pas être plus étendue que ce qui est nécessaire en pratique, si elle est utilisée.</w:t>
      </w:r>
    </w:p>
    <w:p w:rsidR="00486CE7" w:rsidRDefault="00486CE7" w:rsidP="00486CE7">
      <w:pPr>
        <w:pStyle w:val="Heading4"/>
      </w:pPr>
      <w:r w:rsidRPr="00486CE7">
        <w:t>Mesures</w:t>
      </w:r>
      <w:r>
        <w:t xml:space="preserve"> techniques</w:t>
      </w:r>
    </w:p>
    <w:p w:rsidR="00486CE7" w:rsidRPr="00486CE7" w:rsidRDefault="00486CE7" w:rsidP="00486CE7">
      <w:pPr>
        <w:spacing w:before="100" w:beforeAutospacing="1" w:after="100" w:afterAutospacing="1"/>
        <w:jc w:val="both"/>
        <w:rPr>
          <w:rFonts w:asciiTheme="minorBidi" w:eastAsia="Times New Roman" w:hAnsiTheme="minorBidi"/>
          <w:kern w:val="0"/>
          <w14:ligatures w14:val="none"/>
        </w:rPr>
      </w:pPr>
      <w:r w:rsidRPr="00486CE7">
        <w:rPr>
          <w:rFonts w:asciiTheme="minorBidi" w:eastAsia="Times New Roman" w:hAnsiTheme="minorBidi"/>
          <w:kern w:val="0"/>
          <w14:ligatures w14:val="none"/>
        </w:rPr>
        <w:t>Il existe de nombreuses façons de mettre en service un système DHIS2, notamment dans différents environnements physiques (sur site, en colocalisation, sur un Cloud privé, sur un Cloud public), en utilisant différents systèmes d'exploitation, des conteneurs, le partage de charge, la réplication, etc. Il existe différents ensembles détaillés de contrôles de sécurité qui peuvent et doivent être appliqués en fonction des choix de conception effectués lors de la mise en service.</w:t>
      </w:r>
    </w:p>
    <w:p w:rsidR="00486CE7" w:rsidRPr="00486CE7" w:rsidRDefault="00486CE7" w:rsidP="00486CE7">
      <w:pPr>
        <w:spacing w:before="100" w:beforeAutospacing="1" w:after="100" w:afterAutospacing="1"/>
        <w:jc w:val="both"/>
        <w:rPr>
          <w:rFonts w:asciiTheme="minorBidi" w:eastAsia="Times New Roman" w:hAnsiTheme="minorBidi"/>
          <w:kern w:val="0"/>
          <w14:ligatures w14:val="none"/>
        </w:rPr>
      </w:pPr>
      <w:r w:rsidRPr="00486CE7">
        <w:rPr>
          <w:rFonts w:asciiTheme="minorBidi" w:eastAsia="Times New Roman" w:hAnsiTheme="minorBidi"/>
          <w:kern w:val="0"/>
          <w14:ligatures w14:val="none"/>
        </w:rPr>
        <w:t>Dans le sens le plus général, ces éléments doivent être présents :</w:t>
      </w:r>
    </w:p>
    <w:p w:rsidR="00486CE7" w:rsidRPr="00486CE7" w:rsidRDefault="00486CE7" w:rsidP="00486CE7">
      <w:pPr>
        <w:numPr>
          <w:ilvl w:val="0"/>
          <w:numId w:val="11"/>
        </w:numPr>
        <w:spacing w:before="100" w:beforeAutospacing="1" w:after="100" w:afterAutospacing="1"/>
        <w:jc w:val="both"/>
        <w:rPr>
          <w:rFonts w:asciiTheme="minorBidi" w:eastAsia="Times New Roman" w:hAnsiTheme="minorBidi"/>
          <w:kern w:val="0"/>
          <w14:ligatures w14:val="none"/>
        </w:rPr>
      </w:pPr>
      <w:r w:rsidRPr="00486CE7">
        <w:rPr>
          <w:rFonts w:asciiTheme="minorBidi" w:eastAsia="Times New Roman" w:hAnsiTheme="minorBidi"/>
          <w:kern w:val="0"/>
          <w14:ligatures w14:val="none"/>
        </w:rPr>
        <w:t>un ensemble documenté de contrôles techniques mandatés ; et</w:t>
      </w:r>
    </w:p>
    <w:p w:rsidR="00486CE7" w:rsidRDefault="00486CE7" w:rsidP="00486CE7">
      <w:pPr>
        <w:numPr>
          <w:ilvl w:val="0"/>
          <w:numId w:val="11"/>
        </w:numPr>
        <w:spacing w:before="100" w:beforeAutospacing="1" w:after="100" w:afterAutospacing="1"/>
        <w:jc w:val="both"/>
        <w:rPr>
          <w:rFonts w:asciiTheme="minorBidi" w:eastAsia="Times New Roman" w:hAnsiTheme="minorBidi"/>
          <w:kern w:val="0"/>
          <w14:ligatures w14:val="none"/>
        </w:rPr>
      </w:pPr>
      <w:r w:rsidRPr="00486CE7">
        <w:rPr>
          <w:rFonts w:asciiTheme="minorBidi" w:eastAsia="Times New Roman" w:hAnsiTheme="minorBidi"/>
          <w:kern w:val="0"/>
          <w14:ligatures w14:val="none"/>
        </w:rPr>
        <w:t>un processus d'audit de ces contrôles.</w:t>
      </w:r>
    </w:p>
    <w:p w:rsidR="00486CE7" w:rsidRDefault="00486CE7" w:rsidP="00486CE7">
      <w:pPr>
        <w:spacing w:before="100" w:beforeAutospacing="1" w:after="100" w:afterAutospacing="1"/>
        <w:jc w:val="both"/>
        <w:rPr>
          <w:rFonts w:asciiTheme="minorBidi" w:hAnsiTheme="minorBidi"/>
        </w:rPr>
      </w:pPr>
      <w:r w:rsidRPr="005544ED">
        <w:rPr>
          <w:rFonts w:asciiTheme="minorBidi" w:hAnsiTheme="minorBidi"/>
        </w:rPr>
        <w:t>Voici le projet de liste présentant les 10 meilleures mesures techniques à mettre en place :</w:t>
      </w:r>
    </w:p>
    <w:p w:rsidR="005544ED" w:rsidRPr="005544ED" w:rsidRDefault="005544ED" w:rsidP="005544ED">
      <w:pPr>
        <w:pStyle w:val="NormalWeb"/>
        <w:numPr>
          <w:ilvl w:val="0"/>
          <w:numId w:val="12"/>
        </w:numPr>
        <w:jc w:val="both"/>
        <w:rPr>
          <w:rFonts w:asciiTheme="minorBidi" w:hAnsiTheme="minorBidi" w:cstheme="minorBidi"/>
        </w:rPr>
      </w:pPr>
      <w:r w:rsidRPr="005544ED">
        <w:rPr>
          <w:rFonts w:asciiTheme="minorBidi" w:hAnsiTheme="minorBidi" w:cstheme="minorBidi"/>
        </w:rPr>
        <w:t>Le système d'exploitation est une édition LTS (édition du service à long terme).</w:t>
      </w:r>
    </w:p>
    <w:p w:rsidR="005544ED" w:rsidRPr="005544ED" w:rsidRDefault="005544ED" w:rsidP="005544ED">
      <w:pPr>
        <w:pStyle w:val="NormalWeb"/>
        <w:numPr>
          <w:ilvl w:val="0"/>
          <w:numId w:val="12"/>
        </w:numPr>
        <w:jc w:val="both"/>
        <w:rPr>
          <w:rFonts w:asciiTheme="minorBidi" w:hAnsiTheme="minorBidi" w:cstheme="minorBidi"/>
        </w:rPr>
      </w:pPr>
      <w:r w:rsidRPr="005544ED">
        <w:rPr>
          <w:rFonts w:asciiTheme="minorBidi" w:hAnsiTheme="minorBidi" w:cstheme="minorBidi"/>
        </w:rPr>
        <w:t>Il existe un processus automatique d'application des patchs de sécurité du système d'exploitation..</w:t>
      </w:r>
    </w:p>
    <w:p w:rsidR="005544ED" w:rsidRPr="005544ED" w:rsidRDefault="005544ED" w:rsidP="005544ED">
      <w:pPr>
        <w:pStyle w:val="NormalWeb"/>
        <w:numPr>
          <w:ilvl w:val="0"/>
          <w:numId w:val="12"/>
        </w:numPr>
        <w:jc w:val="both"/>
        <w:rPr>
          <w:rFonts w:asciiTheme="minorBidi" w:hAnsiTheme="minorBidi" w:cstheme="minorBidi"/>
        </w:rPr>
      </w:pPr>
      <w:r w:rsidRPr="005544ED">
        <w:rPr>
          <w:rFonts w:asciiTheme="minorBidi" w:hAnsiTheme="minorBidi" w:cstheme="minorBidi"/>
        </w:rPr>
        <w:t>Pare-feu configuré au niveau de l'hôte et/ou du réseau, n'exposant au réseau que les services nécessaires.</w:t>
      </w:r>
    </w:p>
    <w:p w:rsidR="005544ED" w:rsidRPr="005544ED" w:rsidRDefault="005544ED" w:rsidP="005544ED">
      <w:pPr>
        <w:pStyle w:val="NormalWeb"/>
        <w:numPr>
          <w:ilvl w:val="0"/>
          <w:numId w:val="12"/>
        </w:numPr>
        <w:jc w:val="both"/>
        <w:rPr>
          <w:rFonts w:asciiTheme="minorBidi" w:hAnsiTheme="minorBidi" w:cstheme="minorBidi"/>
        </w:rPr>
      </w:pPr>
      <w:r w:rsidRPr="005544ED">
        <w:rPr>
          <w:rFonts w:asciiTheme="minorBidi" w:hAnsiTheme="minorBidi" w:cstheme="minorBidi"/>
        </w:rPr>
        <w:t>L'accès administratif au serveur DHIS2 se fait via SSH conformément aux bonnes pratiques convenues - authentification par clés uniquement, pas d'accès root, liste explicite d'utilisateurs autorisés, faible nombre de tentatives d'authentification maximales.</w:t>
      </w:r>
    </w:p>
    <w:p w:rsidR="005544ED" w:rsidRPr="005544ED" w:rsidRDefault="005544ED" w:rsidP="005544ED">
      <w:pPr>
        <w:pStyle w:val="NormalWeb"/>
        <w:numPr>
          <w:ilvl w:val="0"/>
          <w:numId w:val="12"/>
        </w:numPr>
        <w:jc w:val="both"/>
        <w:rPr>
          <w:rFonts w:asciiTheme="minorBidi" w:hAnsiTheme="minorBidi" w:cstheme="minorBidi"/>
        </w:rPr>
      </w:pPr>
      <w:r w:rsidRPr="005544ED">
        <w:rPr>
          <w:rFonts w:asciiTheme="minorBidi" w:hAnsiTheme="minorBidi" w:cstheme="minorBidi"/>
        </w:rPr>
        <w:t>La version du DHIS2 n'est pas décalée de plus de 3 versions par rapport à la dernière parution. Il existe un processus permettant d'appliquer régulièrement les versions corrigées.</w:t>
      </w:r>
    </w:p>
    <w:p w:rsidR="005544ED" w:rsidRPr="005544ED" w:rsidRDefault="005544ED" w:rsidP="005544ED">
      <w:pPr>
        <w:pStyle w:val="NormalWeb"/>
        <w:numPr>
          <w:ilvl w:val="0"/>
          <w:numId w:val="12"/>
        </w:numPr>
        <w:jc w:val="both"/>
        <w:rPr>
          <w:rFonts w:asciiTheme="minorBidi" w:hAnsiTheme="minorBidi" w:cstheme="minorBidi"/>
        </w:rPr>
      </w:pPr>
      <w:r w:rsidRPr="005544ED">
        <w:rPr>
          <w:rFonts w:asciiTheme="minorBidi" w:hAnsiTheme="minorBidi" w:cstheme="minorBidi"/>
        </w:rPr>
        <w:lastRenderedPageBreak/>
        <w:t>Un système de sauvegarde automatisé est en place et régulièrement testé, même hors site.</w:t>
      </w:r>
    </w:p>
    <w:p w:rsidR="005544ED" w:rsidRPr="005544ED" w:rsidRDefault="005544ED" w:rsidP="005544ED">
      <w:pPr>
        <w:pStyle w:val="NormalWeb"/>
        <w:numPr>
          <w:ilvl w:val="0"/>
          <w:numId w:val="12"/>
        </w:numPr>
        <w:jc w:val="both"/>
        <w:rPr>
          <w:rFonts w:asciiTheme="minorBidi" w:hAnsiTheme="minorBidi" w:cstheme="minorBidi"/>
        </w:rPr>
      </w:pPr>
      <w:r w:rsidRPr="005544ED">
        <w:rPr>
          <w:rFonts w:asciiTheme="minorBidi" w:hAnsiTheme="minorBidi" w:cstheme="minorBidi"/>
        </w:rPr>
        <w:t>Les utilisateurs de Postgres et du système suivent le principe du moindre privilège : ils n'accordent que des autorisations et des accès minimaux.</w:t>
      </w:r>
    </w:p>
    <w:p w:rsidR="005544ED" w:rsidRPr="005544ED" w:rsidRDefault="005544ED" w:rsidP="005544ED">
      <w:pPr>
        <w:pStyle w:val="NormalWeb"/>
        <w:numPr>
          <w:ilvl w:val="0"/>
          <w:numId w:val="12"/>
        </w:numPr>
        <w:jc w:val="both"/>
        <w:rPr>
          <w:rFonts w:asciiTheme="minorBidi" w:hAnsiTheme="minorBidi" w:cstheme="minorBidi"/>
        </w:rPr>
      </w:pPr>
      <w:r w:rsidRPr="005544ED">
        <w:rPr>
          <w:rFonts w:asciiTheme="minorBidi" w:hAnsiTheme="minorBidi" w:cstheme="minorBidi"/>
        </w:rPr>
        <w:t xml:space="preserve">DHIS2 est accessible via un serveur web-proxy configuré avec TLS/SSL (doit obtenir un minimum de A dans </w:t>
      </w:r>
      <w:hyperlink r:id="rId8" w:history="1">
        <w:r w:rsidRPr="009E5182">
          <w:rPr>
            <w:rStyle w:val="Hyperlink"/>
            <w:rFonts w:asciiTheme="minorBidi" w:hAnsiTheme="minorBidi" w:cstheme="minorBidi"/>
            <w:u w:val="none"/>
          </w:rPr>
          <w:t>ssllabs</w:t>
        </w:r>
      </w:hyperlink>
      <w:r w:rsidRPr="005544ED">
        <w:rPr>
          <w:rFonts w:asciiTheme="minorBidi" w:hAnsiTheme="minorBidi" w:cstheme="minorBidi"/>
        </w:rPr>
        <w:t>).</w:t>
      </w:r>
    </w:p>
    <w:p w:rsidR="005544ED" w:rsidRPr="005544ED" w:rsidRDefault="005544ED" w:rsidP="005544ED">
      <w:pPr>
        <w:pStyle w:val="NormalWeb"/>
        <w:numPr>
          <w:ilvl w:val="0"/>
          <w:numId w:val="12"/>
        </w:numPr>
        <w:jc w:val="both"/>
        <w:rPr>
          <w:rFonts w:asciiTheme="minorBidi" w:hAnsiTheme="minorBidi" w:cstheme="minorBidi"/>
        </w:rPr>
      </w:pPr>
      <w:r w:rsidRPr="005544ED">
        <w:rPr>
          <w:rFonts w:asciiTheme="minorBidi" w:hAnsiTheme="minorBidi" w:cstheme="minorBidi"/>
        </w:rPr>
        <w:t>Les données de la base de données se trouvent dans un endroit séparé (partition de données, disque dur, stockage en nuage, etc.), ce qui permet le chiffrement au repos.</w:t>
      </w:r>
    </w:p>
    <w:p w:rsidR="005544ED" w:rsidRPr="005544ED" w:rsidRDefault="005544ED" w:rsidP="005544ED">
      <w:pPr>
        <w:pStyle w:val="NormalWeb"/>
        <w:numPr>
          <w:ilvl w:val="0"/>
          <w:numId w:val="12"/>
        </w:numPr>
        <w:jc w:val="both"/>
        <w:rPr>
          <w:rFonts w:asciiTheme="minorBidi" w:hAnsiTheme="minorBidi" w:cstheme="minorBidi"/>
        </w:rPr>
      </w:pPr>
      <w:r w:rsidRPr="005544ED">
        <w:rPr>
          <w:rFonts w:asciiTheme="minorBidi" w:hAnsiTheme="minorBidi" w:cstheme="minorBidi"/>
        </w:rPr>
        <w:t>Des systèmes de surveillance et d'alerte sont en place pour les mesures du système (CPU, mémoire, disque, réseau, base de données, proxy web au minimum) avec des mécanismes d'authentification adéquats (par exemple 2FA, SSO, exigences de mots de passe solides) et un accès basé sur les rôles.</w:t>
      </w:r>
    </w:p>
    <w:p w:rsidR="005544ED" w:rsidRPr="00486CE7" w:rsidRDefault="005544ED" w:rsidP="00486CE7">
      <w:pPr>
        <w:spacing w:before="100" w:beforeAutospacing="1" w:after="100" w:afterAutospacing="1"/>
        <w:jc w:val="both"/>
        <w:rPr>
          <w:rFonts w:asciiTheme="minorBidi" w:eastAsia="Times New Roman" w:hAnsiTheme="minorBidi"/>
          <w:kern w:val="0"/>
          <w14:ligatures w14:val="none"/>
        </w:rPr>
      </w:pPr>
    </w:p>
    <w:p w:rsidR="005544ED" w:rsidRDefault="005544ED" w:rsidP="005544ED">
      <w:pPr>
        <w:pStyle w:val="Heading3"/>
        <w:rPr>
          <w:rFonts w:eastAsia="Times New Roman"/>
        </w:rPr>
      </w:pPr>
      <w:bookmarkStart w:id="7" w:name="_Toc235200844"/>
      <w:r w:rsidRPr="0020267F">
        <w:rPr>
          <w:rFonts w:eastAsia="Times New Roman"/>
        </w:rPr>
        <w:t>Vie Privée et Protection</w:t>
      </w:r>
      <w:bookmarkEnd w:id="7"/>
    </w:p>
    <w:p w:rsidR="005544ED" w:rsidRPr="005544ED" w:rsidRDefault="005544ED" w:rsidP="005544ED">
      <w:pPr>
        <w:pStyle w:val="Heading4"/>
      </w:pPr>
      <w:r w:rsidRPr="005544ED">
        <w:t>Contrôle d'accès et de permissions pour les utilisateurs</w:t>
      </w:r>
    </w:p>
    <w:p w:rsidR="005544ED" w:rsidRDefault="005544ED" w:rsidP="005544ED">
      <w:pPr>
        <w:spacing w:before="100" w:beforeAutospacing="1" w:after="100" w:afterAutospacing="1"/>
        <w:jc w:val="both"/>
        <w:rPr>
          <w:rFonts w:asciiTheme="minorBidi" w:eastAsia="Times New Roman" w:hAnsiTheme="minorBidi"/>
          <w:kern w:val="0"/>
          <w14:ligatures w14:val="none"/>
        </w:rPr>
      </w:pPr>
      <w:r w:rsidRPr="005544ED">
        <w:rPr>
          <w:rFonts w:asciiTheme="minorBidi" w:eastAsia="Times New Roman" w:hAnsiTheme="minorBidi"/>
          <w:kern w:val="0"/>
          <w14:ligatures w14:val="none"/>
        </w:rPr>
        <w:t xml:space="preserve">DHIS2 comprend une variété d’outils intégrés pour gérer l’accès des utilisateurs. Grâce à l’application Utilisateurs, DHIS2 dispose d’un </w:t>
      </w:r>
      <w:r w:rsidRPr="005544ED">
        <w:rPr>
          <w:rFonts w:asciiTheme="minorBidi" w:eastAsia="Times New Roman" w:hAnsiTheme="minorBidi"/>
          <w:b/>
          <w:bCs/>
          <w:kern w:val="0"/>
          <w14:ligatures w14:val="none"/>
        </w:rPr>
        <w:t>système</w:t>
      </w:r>
      <w:r w:rsidRPr="005544ED">
        <w:rPr>
          <w:rFonts w:asciiTheme="minorBidi" w:eastAsia="Times New Roman" w:hAnsiTheme="minorBidi"/>
          <w:kern w:val="0"/>
          <w14:ligatures w14:val="none"/>
        </w:rPr>
        <w:t xml:space="preserve"> robuste </w:t>
      </w:r>
      <w:r w:rsidRPr="005544ED">
        <w:rPr>
          <w:rFonts w:asciiTheme="minorBidi" w:eastAsia="Times New Roman" w:hAnsiTheme="minorBidi"/>
          <w:b/>
          <w:bCs/>
          <w:kern w:val="0"/>
          <w14:ligatures w14:val="none"/>
        </w:rPr>
        <w:t>de contrôle d’accès basé sur les rôles (RABC)</w:t>
      </w:r>
      <w:r w:rsidRPr="005544ED">
        <w:rPr>
          <w:rFonts w:asciiTheme="minorBidi" w:eastAsia="Times New Roman" w:hAnsiTheme="minorBidi"/>
          <w:kern w:val="0"/>
          <w14:ligatures w14:val="none"/>
        </w:rPr>
        <w:t>, vous permettant de définir les privilèges d’accès par rôle d’utilisateur, par groupe d’utilisateurs et même par utilisateur. Vous pouvez spécifier exactement les unités d’organisation de votre hiérarchie d’organisation auxquelles les utilisateurs de DHIS2 doivent être autorisés à accéder pour la saisie des données, la recherche et la visualisation.</w:t>
      </w:r>
    </w:p>
    <w:p w:rsidR="005544ED" w:rsidRDefault="005544ED" w:rsidP="005544ED">
      <w:pPr>
        <w:pStyle w:val="Heading4"/>
      </w:pPr>
      <w:r>
        <w:t>Attribuer des paramètres de partage pour les données et les métadonnées</w:t>
      </w:r>
    </w:p>
    <w:p w:rsidR="005544ED" w:rsidRPr="005544ED" w:rsidRDefault="005544ED" w:rsidP="005544ED">
      <w:pPr>
        <w:pStyle w:val="NormalWeb"/>
        <w:jc w:val="both"/>
        <w:rPr>
          <w:rFonts w:asciiTheme="minorBidi" w:hAnsiTheme="minorBidi" w:cstheme="minorBidi"/>
        </w:rPr>
      </w:pPr>
      <w:r w:rsidRPr="005544ED">
        <w:rPr>
          <w:rFonts w:asciiTheme="minorBidi" w:hAnsiTheme="minorBidi" w:cstheme="minorBidi"/>
        </w:rPr>
        <w:t xml:space="preserve">Outre le contrôle des autorisations au niveau de l’utilisateur, DHIS2 prend également en charge </w:t>
      </w:r>
      <w:r w:rsidRPr="005544ED">
        <w:rPr>
          <w:rStyle w:val="Strong"/>
          <w:rFonts w:asciiTheme="minorBidi" w:eastAsiaTheme="majorEastAsia" w:hAnsiTheme="minorBidi" w:cstheme="minorBidi"/>
        </w:rPr>
        <w:t>le contrôle d’accès granulaire</w:t>
      </w:r>
      <w:r w:rsidRPr="005544ED">
        <w:rPr>
          <w:rFonts w:asciiTheme="minorBidi" w:hAnsiTheme="minorBidi" w:cstheme="minorBidi"/>
        </w:rPr>
        <w:t xml:space="preserve"> aux objets de métadonnées individuels et à leurs données associées par le biais des paramètres de partage. La configuration de ces paramètres via l’application Maintenance vous permet d’accorder des autorisations de lecture et d’écriture à certains utilisateurs et groupes d’utilisateurs seulement, afin de restreindre l’accès aux informations sensibles.</w:t>
      </w:r>
    </w:p>
    <w:p w:rsidR="005544ED" w:rsidRDefault="005544ED" w:rsidP="005544ED">
      <w:pPr>
        <w:pStyle w:val="Heading4"/>
      </w:pPr>
      <w:r>
        <w:t>Accorder des exceptions aux restrictions d'accès de manière sécurisée</w:t>
      </w:r>
    </w:p>
    <w:p w:rsidR="005544ED" w:rsidRPr="005544ED" w:rsidRDefault="005544ED" w:rsidP="005544ED">
      <w:pPr>
        <w:pStyle w:val="NormalWeb"/>
        <w:jc w:val="both"/>
        <w:rPr>
          <w:rFonts w:asciiTheme="minorBidi" w:hAnsiTheme="minorBidi" w:cstheme="minorBidi"/>
        </w:rPr>
      </w:pPr>
      <w:r w:rsidRPr="005544ED">
        <w:rPr>
          <w:rFonts w:asciiTheme="minorBidi" w:hAnsiTheme="minorBidi" w:cstheme="minorBidi"/>
        </w:rPr>
        <w:t xml:space="preserve">Les contrôles d’accès contribuent à la sécurité des systèmes, mais lorsqu’ils empêchent les gens de faire leur travail, ils peuvent entraîner des pratiques qui créent des risques de sécurité supplémentaires. C’est pourquoi le DHIS2 propose des fonctionnalités qui permettent de </w:t>
      </w:r>
      <w:r w:rsidRPr="005544ED">
        <w:rPr>
          <w:rStyle w:val="Strong"/>
          <w:rFonts w:asciiTheme="minorBidi" w:eastAsiaTheme="majorEastAsia" w:hAnsiTheme="minorBidi" w:cstheme="minorBidi"/>
        </w:rPr>
        <w:t>contourner les obstacles courants</w:t>
      </w:r>
      <w:r w:rsidRPr="005544ED">
        <w:rPr>
          <w:rFonts w:asciiTheme="minorBidi" w:hAnsiTheme="minorBidi" w:cstheme="minorBidi"/>
        </w:rPr>
        <w:t xml:space="preserve"> </w:t>
      </w:r>
      <w:r w:rsidRPr="005544ED">
        <w:rPr>
          <w:rStyle w:val="Strong"/>
          <w:rFonts w:asciiTheme="minorBidi" w:eastAsiaTheme="majorEastAsia" w:hAnsiTheme="minorBidi" w:cstheme="minorBidi"/>
        </w:rPr>
        <w:t>sans compromettre la sécurité du système.</w:t>
      </w:r>
      <w:r w:rsidRPr="005544ED">
        <w:rPr>
          <w:rFonts w:asciiTheme="minorBidi" w:hAnsiTheme="minorBidi" w:cstheme="minorBidi"/>
        </w:rPr>
        <w:t xml:space="preserve"> Par exemple, DHIS2 prend en charge un mode opérationnel dans lequel les utilisateurs privilégiés peuvent se faire passer pour d’autres utilisateurs et effectuer certaines actions en leur nom. Dans les programmes Tracker, où les utilisateurs peuvent avoir besoin de rechercher des personnes qui ne sont pas associées à leur unité </w:t>
      </w:r>
      <w:r w:rsidRPr="005544ED">
        <w:rPr>
          <w:rFonts w:asciiTheme="minorBidi" w:hAnsiTheme="minorBidi" w:cstheme="minorBidi"/>
        </w:rPr>
        <w:lastRenderedPageBreak/>
        <w:t>d’organisation (et qui ne pourraient donc normalement pas être consultées ou modifiées), le système DHIS2 peut être configuré pour permettre aux utilisateurs de « briser la glace » et d’accéder à ces enregistrements, mais seulement après avoir saisi une raison pour l’opération, qui est ensuite enregistrée par le service d’audit.</w:t>
      </w:r>
    </w:p>
    <w:p w:rsidR="005544ED" w:rsidRDefault="005544ED" w:rsidP="005544ED">
      <w:pPr>
        <w:pStyle w:val="Heading4"/>
      </w:pPr>
      <w:r>
        <w:t>Assurez la sécurité de votre système grâce à l'authentification externe ou multifactorielle.</w:t>
      </w:r>
    </w:p>
    <w:p w:rsidR="005544ED" w:rsidRPr="005544ED" w:rsidRDefault="005544ED" w:rsidP="005544ED">
      <w:pPr>
        <w:pStyle w:val="NormalWeb"/>
        <w:jc w:val="both"/>
        <w:rPr>
          <w:rFonts w:asciiTheme="minorBidi" w:hAnsiTheme="minorBidi" w:cstheme="minorBidi"/>
        </w:rPr>
      </w:pPr>
      <w:r w:rsidRPr="005544ED">
        <w:rPr>
          <w:rFonts w:asciiTheme="minorBidi" w:hAnsiTheme="minorBidi" w:cstheme="minorBidi"/>
        </w:rPr>
        <w:t xml:space="preserve">L’utilisation de l’authentification à deux facteurs est souvent recommandée ou exigée par les organisations pour réduire le risque d’accès non autorisé dû à la perte ou au vol de mots de passe. </w:t>
      </w:r>
      <w:r w:rsidRPr="005544ED">
        <w:rPr>
          <w:rStyle w:val="Strong"/>
          <w:rFonts w:asciiTheme="minorBidi" w:eastAsiaTheme="majorEastAsia" w:hAnsiTheme="minorBidi" w:cstheme="minorBidi"/>
        </w:rPr>
        <w:t>Le DHIS2 prend en charge l’authentification multifactorielle</w:t>
      </w:r>
      <w:r w:rsidRPr="005544ED">
        <w:rPr>
          <w:rFonts w:asciiTheme="minorBidi" w:hAnsiTheme="minorBidi" w:cstheme="minorBidi"/>
        </w:rPr>
        <w:t xml:space="preserve"> en utilisant une app d’authentification comme deuxième facteur, ainsi que des services d’authentification externes par le biais de serveurs d’annuaire compatibles LDAP (Active Directory, OpenLDAP, etc).</w:t>
      </w:r>
    </w:p>
    <w:p w:rsidR="005544ED" w:rsidRDefault="005544ED" w:rsidP="005544ED">
      <w:pPr>
        <w:pStyle w:val="Heading4"/>
      </w:pPr>
      <w:r>
        <w:t>Rationaliser les connexions sécurisées grâce à l'authentification unique</w:t>
      </w:r>
    </w:p>
    <w:p w:rsidR="005544ED" w:rsidRPr="005544ED" w:rsidRDefault="005544ED" w:rsidP="005544ED">
      <w:pPr>
        <w:pStyle w:val="NormalWeb"/>
        <w:jc w:val="both"/>
        <w:rPr>
          <w:rFonts w:asciiTheme="minorBidi" w:hAnsiTheme="minorBidi" w:cstheme="minorBidi"/>
        </w:rPr>
      </w:pPr>
      <w:r w:rsidRPr="005544ED">
        <w:rPr>
          <w:rFonts w:asciiTheme="minorBidi" w:hAnsiTheme="minorBidi" w:cstheme="minorBidi"/>
        </w:rPr>
        <w:t xml:space="preserve">Dans le monde du travail moderne, les utilisateurs d’ordinateurs doivent souvent se connecter à plusieurs systèmes logiciels et sites web au cours d’une même journée, ce qui entraîne une augmentation constante du nombre de mots de passe à mémoriser et à conserver en toute sécurité. Pour rendre le processus de connexion plus fluide et réduire les risques de sécurité, </w:t>
      </w:r>
      <w:r w:rsidRPr="005544ED">
        <w:rPr>
          <w:rStyle w:val="Strong"/>
          <w:rFonts w:asciiTheme="minorBidi" w:eastAsiaTheme="majorEastAsia" w:hAnsiTheme="minorBidi" w:cstheme="minorBidi"/>
        </w:rPr>
        <w:t>DHIS2 prend en charge l’authentification unique</w:t>
      </w:r>
      <w:r w:rsidRPr="005544ED">
        <w:rPr>
          <w:rFonts w:asciiTheme="minorBidi" w:hAnsiTheme="minorBidi" w:cstheme="minorBidi"/>
        </w:rPr>
        <w:t xml:space="preserve"> à l’aide d’OpenID Connect (OIDC), ce qui vous permet de permettre aux utilisateurs de se connecter automatiquement à DHIS2 à l’aide de leurs informations d’identification provenant d’un autre système compatible.</w:t>
      </w:r>
    </w:p>
    <w:p w:rsidR="005544ED" w:rsidRDefault="005544ED" w:rsidP="005544ED">
      <w:pPr>
        <w:pStyle w:val="Heading4"/>
      </w:pPr>
      <w:r>
        <w:t>Désactiver automatiquement les comptes inactifs et expirés</w:t>
      </w:r>
    </w:p>
    <w:p w:rsidR="00A84BFD" w:rsidRDefault="005544ED" w:rsidP="00E1772A">
      <w:pPr>
        <w:pStyle w:val="NormalWeb"/>
        <w:jc w:val="both"/>
        <w:rPr>
          <w:rFonts w:asciiTheme="minorBidi" w:hAnsiTheme="minorBidi" w:cstheme="minorBidi"/>
        </w:rPr>
      </w:pPr>
      <w:r w:rsidRPr="00A84BFD">
        <w:rPr>
          <w:rFonts w:asciiTheme="minorBidi" w:hAnsiTheme="minorBidi" w:cstheme="minorBidi"/>
        </w:rPr>
        <w:t xml:space="preserve">Le nombre d’utilisateurs d’un système DHIS2 peut atteindre des centaines de milliers, ce qui complique la gestion à long terme des comptes d’utilisateurs individuels et contribue au risque que les utilisateurs continuent d’avoir accès aux données après avoir changé de rôle ou quitté l’organisation. Pour vous aider à gérer cette situation, DHIS2 vous permet de </w:t>
      </w:r>
      <w:r w:rsidRPr="00A84BFD">
        <w:rPr>
          <w:rStyle w:val="Strong"/>
          <w:rFonts w:asciiTheme="minorBidi" w:eastAsiaTheme="majorEastAsia" w:hAnsiTheme="minorBidi" w:cstheme="minorBidi"/>
        </w:rPr>
        <w:t>fixer des dates d’expiration pour les comptes d’utilisateurs et de désactiver automatiquement les utilisateurs inactifs</w:t>
      </w:r>
      <w:r w:rsidRPr="00A84BFD">
        <w:rPr>
          <w:rFonts w:asciiTheme="minorBidi" w:hAnsiTheme="minorBidi" w:cstheme="minorBidi"/>
        </w:rPr>
        <w:t xml:space="preserve"> afin d’empêcher tout accès non autorisé au système.</w:t>
      </w:r>
    </w:p>
    <w:p w:rsidR="00E1772A" w:rsidRDefault="00E1772A" w:rsidP="00E1772A">
      <w:pPr>
        <w:pStyle w:val="Heading4"/>
      </w:pPr>
      <w:r>
        <w:t>Contrôle flexible de la configuration du serveur et de la base de données</w:t>
      </w:r>
    </w:p>
    <w:p w:rsidR="00E1772A" w:rsidRPr="0004153D" w:rsidRDefault="00E1772A" w:rsidP="0004153D">
      <w:pPr>
        <w:pStyle w:val="NormalWeb"/>
        <w:jc w:val="both"/>
        <w:rPr>
          <w:rFonts w:asciiTheme="minorBidi" w:hAnsiTheme="minorBidi" w:cstheme="minorBidi"/>
        </w:rPr>
      </w:pPr>
      <w:r w:rsidRPr="0004153D">
        <w:rPr>
          <w:rFonts w:asciiTheme="minorBidi" w:hAnsiTheme="minorBidi" w:cstheme="minorBidi"/>
        </w:rPr>
        <w:t xml:space="preserve">Il existe de nombreuses façons de provisionner un système DHIS2, notamment sur différents environnements physiques (sur site, en colocation, en nuage privé, en nuage public) en utilisant différents systèmes d’exploitation et approches techniques. Il existe différents ensembles détaillés de contrôles de sécurité qui peuvent et doivent être appliqués en fonction de ces choix de conception. La flexibilité de DHIS2 vous donne un </w:t>
      </w:r>
      <w:r w:rsidRPr="0004153D">
        <w:rPr>
          <w:rStyle w:val="Strong"/>
          <w:rFonts w:asciiTheme="minorBidi" w:eastAsiaTheme="majorEastAsia" w:hAnsiTheme="minorBidi" w:cstheme="minorBidi"/>
        </w:rPr>
        <w:t>contrôle total sur le paramétrage de votre système</w:t>
      </w:r>
      <w:r w:rsidRPr="0004153D">
        <w:rPr>
          <w:rFonts w:asciiTheme="minorBidi" w:hAnsiTheme="minorBidi" w:cstheme="minorBidi"/>
        </w:rPr>
        <w:t xml:space="preserve"> et de votre environnement d’hébergement.</w:t>
      </w:r>
    </w:p>
    <w:p w:rsidR="00B2601B" w:rsidRDefault="00B2601B" w:rsidP="00B2601B">
      <w:pPr>
        <w:pStyle w:val="Heading4"/>
      </w:pPr>
      <w:r>
        <w:lastRenderedPageBreak/>
        <w:t>Cryptage des données DHIS2 sur les appareils mobiles</w:t>
      </w:r>
    </w:p>
    <w:p w:rsidR="00B2601B" w:rsidRDefault="00B2601B" w:rsidP="00B2601B">
      <w:pPr>
        <w:pStyle w:val="NormalWeb"/>
        <w:jc w:val="both"/>
        <w:rPr>
          <w:rFonts w:asciiTheme="minorBidi" w:hAnsiTheme="minorBidi" w:cstheme="minorBidi"/>
        </w:rPr>
      </w:pPr>
      <w:r w:rsidRPr="009E5182">
        <w:rPr>
          <w:rFonts w:asciiTheme="minorBidi" w:hAnsiTheme="minorBidi" w:cstheme="minorBidi"/>
          <w:color w:val="000000" w:themeColor="text1"/>
        </w:rPr>
        <w:t>L’</w:t>
      </w:r>
      <w:hyperlink r:id="rId9" w:tgtFrame="_blank" w:history="1">
        <w:r w:rsidRPr="009E5182">
          <w:rPr>
            <w:rStyle w:val="Hyperlink"/>
            <w:rFonts w:asciiTheme="minorBidi" w:eastAsiaTheme="majorEastAsia" w:hAnsiTheme="minorBidi" w:cstheme="minorBidi"/>
            <w:color w:val="000000" w:themeColor="text1"/>
            <w:u w:val="none"/>
          </w:rPr>
          <w:t>application Android Capture</w:t>
        </w:r>
      </w:hyperlink>
      <w:r w:rsidRPr="00B2601B">
        <w:rPr>
          <w:rFonts w:asciiTheme="minorBidi" w:hAnsiTheme="minorBidi" w:cstheme="minorBidi"/>
        </w:rPr>
        <w:t xml:space="preserve"> est une solution populaire pour la collecte des données sur les appareils mobiles. Toutefois, cela crée un risque supplémentaire d’accès non autorisé aux données sensibles qui ont été collectées ou téléchargées à partir du serveur DHIS2, en cas de perte ou de vol de l’appareil. À l’aide de l’application Paramètres Android, un administrateur système peut forcer toutes les applications Android à utiliser le </w:t>
      </w:r>
      <w:r w:rsidRPr="00B2601B">
        <w:rPr>
          <w:rStyle w:val="Strong"/>
          <w:rFonts w:asciiTheme="minorBidi" w:hAnsiTheme="minorBidi" w:cstheme="minorBidi"/>
        </w:rPr>
        <w:t>chiffrement local de la base de données</w:t>
      </w:r>
      <w:r w:rsidRPr="00B2601B">
        <w:rPr>
          <w:rFonts w:asciiTheme="minorBidi" w:hAnsiTheme="minorBidi" w:cstheme="minorBidi"/>
        </w:rPr>
        <w:t>, ce qui garantit que les données sont inaccessibles aux utilisateurs non autorisés, même s’ils obtiennent un accès à l’appareil physique.</w:t>
      </w:r>
    </w:p>
    <w:p w:rsidR="009E5182" w:rsidRDefault="009E5182" w:rsidP="009E5182">
      <w:pPr>
        <w:pStyle w:val="Heading4"/>
      </w:pPr>
      <w:r>
        <w:t>Suivez les modifications apportées à votre système DHIS2</w:t>
      </w:r>
    </w:p>
    <w:p w:rsidR="009E5182" w:rsidRDefault="009E5182" w:rsidP="009E5182">
      <w:pPr>
        <w:pStyle w:val="NormalWeb"/>
        <w:jc w:val="both"/>
        <w:rPr>
          <w:rFonts w:asciiTheme="minorBidi" w:hAnsiTheme="minorBidi" w:cstheme="minorBidi"/>
        </w:rPr>
      </w:pPr>
      <w:r w:rsidRPr="009E5182">
        <w:rPr>
          <w:rFonts w:asciiTheme="minorBidi" w:hAnsiTheme="minorBidi" w:cstheme="minorBidi"/>
        </w:rPr>
        <w:t xml:space="preserve">DHIS2 propose une </w:t>
      </w:r>
      <w:r w:rsidRPr="009E5182">
        <w:rPr>
          <w:rStyle w:val="Strong"/>
          <w:rFonts w:asciiTheme="minorBidi" w:eastAsiaTheme="majorEastAsia" w:hAnsiTheme="minorBidi" w:cstheme="minorBidi"/>
        </w:rPr>
        <w:t>fonctionnalité optionnelle de journal des modifications</w:t>
      </w:r>
      <w:r w:rsidRPr="009E5182">
        <w:rPr>
          <w:rFonts w:asciiTheme="minorBidi" w:hAnsiTheme="minorBidi" w:cstheme="minorBidi"/>
        </w:rPr>
        <w:t xml:space="preserve"> (activée par défaut) qui écrit des entrées dans les journaux des modifications lorsque certaines entités sont modifiées dans le système. Il s’agit notamment des modifications apportées aux valeurs des données agrégées, ainsi que, pour les programmes Tracker, des modifications apportées aux instances des programmes, aux éléments de propriété temporaire des programmes, aux valeurs des attributs des entités suivies et aux valeurs des données des entités suivies. Ces journaux des modifications vous permettent de voir les modifications apportées aux données et les utilisateurs qui les ont effectuées, ce qui contribue à maintenir l’intégrité et la responsabilité des données. Le DHIS2 prend également en charge les </w:t>
      </w:r>
      <w:r w:rsidRPr="009E5182">
        <w:rPr>
          <w:rStyle w:val="Strong"/>
          <w:rFonts w:asciiTheme="minorBidi" w:eastAsiaTheme="majorEastAsia" w:hAnsiTheme="minorBidi" w:cstheme="minorBidi"/>
        </w:rPr>
        <w:t>journaux d’audit</w:t>
      </w:r>
      <w:r w:rsidRPr="009E5182">
        <w:rPr>
          <w:rFonts w:asciiTheme="minorBidi" w:hAnsiTheme="minorBidi" w:cstheme="minorBidi"/>
        </w:rPr>
        <w:t xml:space="preserve"> en tant que fonctionnalité optionnelle, qui peut être utilisée pour enregistrer les opérations sensibles effectuées par les utilisateurs dans un journal d’audit dans le magasin de fichiers ou la base de données.</w:t>
      </w:r>
    </w:p>
    <w:p w:rsidR="009E5182" w:rsidRDefault="009E5182" w:rsidP="009E5182">
      <w:pPr>
        <w:pStyle w:val="NormalWeb"/>
        <w:jc w:val="both"/>
        <w:rPr>
          <w:rFonts w:asciiTheme="minorBidi" w:hAnsiTheme="minorBidi" w:cstheme="minorBidi"/>
        </w:rPr>
      </w:pPr>
    </w:p>
    <w:p w:rsidR="009E5182" w:rsidRDefault="009E5182" w:rsidP="009E5182">
      <w:pPr>
        <w:pStyle w:val="Heading4"/>
      </w:pPr>
      <w:r>
        <w:t>Respect des normes locales et internationales en matière de protection de la vie privée</w:t>
      </w:r>
    </w:p>
    <w:p w:rsidR="009E5182" w:rsidRDefault="009E5182" w:rsidP="009E5182">
      <w:pPr>
        <w:pStyle w:val="NormalWeb"/>
        <w:jc w:val="both"/>
        <w:rPr>
          <w:rFonts w:asciiTheme="minorBidi" w:hAnsiTheme="minorBidi" w:cstheme="minorBidi"/>
        </w:rPr>
      </w:pPr>
      <w:r w:rsidRPr="009E5182">
        <w:rPr>
          <w:rFonts w:asciiTheme="minorBidi" w:hAnsiTheme="minorBidi" w:cstheme="minorBidi"/>
        </w:rPr>
        <w:t xml:space="preserve">Le système DHIS2 vous fournit les outils dont vous avez besoin pour pouvoir mettre en œuvre votre système DHIS2 conformément aux exigences de conformité – qui reposent en fin de compte sur la manière dont le système est hébergé et configuré dans chaque instance – telles que </w:t>
      </w:r>
      <w:r w:rsidRPr="009E5182">
        <w:rPr>
          <w:rStyle w:val="Strong"/>
          <w:rFonts w:asciiTheme="minorBidi" w:eastAsiaTheme="majorEastAsia" w:hAnsiTheme="minorBidi" w:cstheme="minorBidi"/>
        </w:rPr>
        <w:t>GDPR, HIPAA, ISO-27000</w:t>
      </w:r>
      <w:r w:rsidRPr="009E5182">
        <w:rPr>
          <w:rFonts w:asciiTheme="minorBidi" w:hAnsiTheme="minorBidi" w:cstheme="minorBidi"/>
        </w:rPr>
        <w:t xml:space="preserve"> et d’autres normes relatives à la confidentialité et à la sécurité des données.</w:t>
      </w:r>
    </w:p>
    <w:p w:rsidR="004C1835" w:rsidRDefault="004C1835" w:rsidP="004C1835">
      <w:pPr>
        <w:pStyle w:val="Heading4"/>
      </w:pPr>
      <w:r>
        <w:t>Les mises à jour du logiciel vous aident à sécuriser votre système DHIS2</w:t>
      </w:r>
    </w:p>
    <w:p w:rsidR="004C1835" w:rsidRDefault="004C1835" w:rsidP="004C1835">
      <w:pPr>
        <w:pStyle w:val="NormalWeb"/>
        <w:jc w:val="both"/>
        <w:rPr>
          <w:rFonts w:asciiTheme="minorBidi" w:hAnsiTheme="minorBidi" w:cstheme="minorBidi"/>
        </w:rPr>
      </w:pPr>
      <w:r w:rsidRPr="004C1835">
        <w:rPr>
          <w:rFonts w:asciiTheme="minorBidi" w:hAnsiTheme="minorBidi" w:cstheme="minorBidi"/>
        </w:rPr>
        <w:t xml:space="preserve">La plateforme logicielle DHIS2 comprend une </w:t>
      </w:r>
      <w:r w:rsidRPr="004C1835">
        <w:rPr>
          <w:rStyle w:val="Strong"/>
          <w:rFonts w:asciiTheme="minorBidi" w:eastAsiaTheme="majorEastAsia" w:hAnsiTheme="minorBidi" w:cstheme="minorBidi"/>
        </w:rPr>
        <w:t>équipe de sécurité dédiée à</w:t>
      </w:r>
      <w:r w:rsidRPr="004C1835">
        <w:rPr>
          <w:rFonts w:asciiTheme="minorBidi" w:hAnsiTheme="minorBidi" w:cstheme="minorBidi"/>
        </w:rPr>
        <w:t xml:space="preserve"> l’identification et à l’atténuation des vulnérabilités de la plateforme DHIS2. Le code source du DHIS2 est continuellement analysé pour détecter les </w:t>
      </w:r>
      <w:hyperlink r:id="rId10" w:tgtFrame="_blank" w:history="1">
        <w:r w:rsidRPr="004C1835">
          <w:rPr>
            <w:rStyle w:val="Hyperlink"/>
            <w:rFonts w:asciiTheme="minorBidi" w:hAnsiTheme="minorBidi" w:cstheme="minorBidi"/>
            <w:u w:val="none"/>
          </w:rPr>
          <w:t>vulnérabilités de sécurité figurant sur la liste des 10 principales vulnérabilités</w:t>
        </w:r>
      </w:hyperlink>
      <w:r w:rsidRPr="004C1835">
        <w:rPr>
          <w:rFonts w:asciiTheme="minorBidi" w:hAnsiTheme="minorBidi" w:cstheme="minorBidi"/>
        </w:rPr>
        <w:t xml:space="preserve"> de l’OWASP grâce à divers outils automatisés, afin de garantir que les bogues les plus courants sont traités dès le début du processus de développement, et nous améliorons continuellement notre architecture logicielle, nos fonctionnalités et nos processus afin de minimiser les risques pour les utilisateurs et leurs données. Lorsque des vulnérabilités sont découvertes et corrigées, nous publions des </w:t>
      </w:r>
      <w:r w:rsidRPr="004C1835">
        <w:rPr>
          <w:rFonts w:asciiTheme="minorBidi" w:hAnsiTheme="minorBidi" w:cstheme="minorBidi"/>
        </w:rPr>
        <w:lastRenderedPageBreak/>
        <w:t xml:space="preserve">« correctifs » qui sont annoncés sur le site web de la Commission européenne et disponibles en téléchargement immédiat sur notre site web. </w:t>
      </w:r>
      <w:hyperlink r:id="rId11" w:tgtFrame="_blank" w:history="1">
        <w:r w:rsidRPr="004C1835">
          <w:rPr>
            <w:rStyle w:val="Hyperlink"/>
            <w:rFonts w:asciiTheme="minorBidi" w:hAnsiTheme="minorBidi" w:cstheme="minorBidi"/>
            <w:u w:val="none"/>
          </w:rPr>
          <w:t>Communauté de Pratique DHIS2</w:t>
        </w:r>
      </w:hyperlink>
      <w:r w:rsidRPr="004C1835">
        <w:rPr>
          <w:rFonts w:asciiTheme="minorBidi" w:hAnsiTheme="minorBidi" w:cstheme="minorBidi"/>
        </w:rPr>
        <w:t xml:space="preserve"> et qui peuvent être </w:t>
      </w:r>
      <w:hyperlink r:id="rId12" w:tgtFrame="_blank" w:history="1">
        <w:r w:rsidRPr="004C1835">
          <w:rPr>
            <w:rStyle w:val="Hyperlink"/>
            <w:rFonts w:asciiTheme="minorBidi" w:hAnsiTheme="minorBidi" w:cstheme="minorBidi"/>
            <w:u w:val="none"/>
          </w:rPr>
          <w:t>téléchargées</w:t>
        </w:r>
      </w:hyperlink>
      <w:r w:rsidRPr="004C1835">
        <w:rPr>
          <w:rFonts w:asciiTheme="minorBidi" w:hAnsiTheme="minorBidi" w:cstheme="minorBidi"/>
        </w:rPr>
        <w:t xml:space="preserve"> immédiatement sur notre site web.</w:t>
      </w:r>
    </w:p>
    <w:p w:rsidR="004C1835" w:rsidRDefault="004C1835" w:rsidP="004C1835">
      <w:pPr>
        <w:pStyle w:val="NormalWeb"/>
        <w:jc w:val="both"/>
        <w:rPr>
          <w:rFonts w:asciiTheme="minorBidi" w:hAnsiTheme="minorBidi" w:cstheme="minorBidi"/>
        </w:rPr>
      </w:pPr>
    </w:p>
    <w:p w:rsidR="004C1835" w:rsidRPr="004C1835" w:rsidRDefault="004C1835" w:rsidP="004C1835">
      <w:pPr>
        <w:pStyle w:val="NormalWeb"/>
        <w:jc w:val="both"/>
        <w:rPr>
          <w:rFonts w:asciiTheme="minorBidi" w:hAnsiTheme="minorBidi" w:cstheme="minorBidi"/>
        </w:rPr>
      </w:pPr>
    </w:p>
    <w:p w:rsidR="004C1835" w:rsidRPr="004C1835" w:rsidRDefault="004C1835" w:rsidP="009E5182">
      <w:pPr>
        <w:pStyle w:val="NormalWeb"/>
        <w:jc w:val="both"/>
        <w:rPr>
          <w:rFonts w:asciiTheme="minorBidi" w:hAnsiTheme="minorBidi" w:cstheme="minorBidi"/>
        </w:rPr>
      </w:pPr>
    </w:p>
    <w:p w:rsidR="009E5182" w:rsidRPr="009E5182" w:rsidRDefault="009E5182" w:rsidP="009E5182">
      <w:pPr>
        <w:pStyle w:val="NormalWeb"/>
        <w:jc w:val="both"/>
        <w:rPr>
          <w:rFonts w:asciiTheme="minorBidi" w:hAnsiTheme="minorBidi" w:cstheme="minorBidi"/>
        </w:rPr>
      </w:pPr>
    </w:p>
    <w:p w:rsidR="009E5182" w:rsidRPr="00B2601B" w:rsidRDefault="009E5182" w:rsidP="00B2601B">
      <w:pPr>
        <w:pStyle w:val="NormalWeb"/>
        <w:jc w:val="both"/>
        <w:rPr>
          <w:rFonts w:asciiTheme="minorBidi" w:hAnsiTheme="minorBidi" w:cstheme="minorBidi"/>
        </w:rPr>
      </w:pPr>
    </w:p>
    <w:p w:rsidR="00A84BFD" w:rsidRPr="00A84BFD" w:rsidRDefault="00A84BFD" w:rsidP="00A84BFD">
      <w:pPr>
        <w:pStyle w:val="NormalWeb"/>
        <w:jc w:val="both"/>
        <w:rPr>
          <w:rFonts w:asciiTheme="minorBidi" w:hAnsiTheme="minorBidi" w:cstheme="minorBidi"/>
        </w:rPr>
      </w:pPr>
    </w:p>
    <w:p w:rsidR="005544ED" w:rsidRPr="005544ED" w:rsidRDefault="005544ED" w:rsidP="005544ED">
      <w:pPr>
        <w:spacing w:before="100" w:beforeAutospacing="1" w:after="100" w:afterAutospacing="1"/>
        <w:jc w:val="both"/>
        <w:rPr>
          <w:rFonts w:asciiTheme="minorBidi" w:eastAsia="Times New Roman" w:hAnsiTheme="minorBidi"/>
          <w:kern w:val="0"/>
          <w14:ligatures w14:val="none"/>
        </w:rPr>
      </w:pPr>
    </w:p>
    <w:p w:rsidR="005544ED" w:rsidRPr="005544ED" w:rsidRDefault="005544ED" w:rsidP="005544ED"/>
    <w:p w:rsidR="00554A6C" w:rsidRPr="00554A6C" w:rsidRDefault="00554A6C" w:rsidP="00554A6C"/>
    <w:p w:rsidR="005544ED" w:rsidRDefault="005544ED" w:rsidP="00F462AC">
      <w:pPr>
        <w:pStyle w:val="Heading1"/>
        <w:rPr>
          <w:rFonts w:eastAsia="Times New Roman"/>
        </w:rPr>
      </w:pPr>
    </w:p>
    <w:p w:rsidR="005544ED" w:rsidRDefault="005544ED" w:rsidP="00F462AC">
      <w:pPr>
        <w:pStyle w:val="Heading1"/>
        <w:rPr>
          <w:rFonts w:eastAsia="Times New Roman"/>
        </w:rPr>
      </w:pPr>
    </w:p>
    <w:p w:rsidR="0020267F" w:rsidRPr="0020267F" w:rsidRDefault="0020267F" w:rsidP="00F462AC">
      <w:pPr>
        <w:pStyle w:val="Heading1"/>
        <w:rPr>
          <w:rFonts w:eastAsia="Times New Roman"/>
        </w:rPr>
      </w:pPr>
      <w:bookmarkStart w:id="8" w:name="_Toc235200845"/>
      <w:r w:rsidRPr="0020267F">
        <w:rPr>
          <w:rFonts w:eastAsia="Times New Roman"/>
        </w:rPr>
        <w:t>Ressources Officielles et Documentation</w:t>
      </w:r>
      <w:bookmarkEnd w:id="8"/>
    </w:p>
    <w:p w:rsidR="0020267F" w:rsidRPr="0020267F" w:rsidRDefault="0020267F" w:rsidP="0020267F">
      <w:pPr>
        <w:rPr>
          <w:rFonts w:asciiTheme="minorBidi" w:eastAsia="Times New Roman" w:hAnsiTheme="minorBidi"/>
          <w:kern w:val="0"/>
          <w14:ligatures w14:val="none"/>
        </w:rPr>
      </w:pPr>
      <w:r w:rsidRPr="0020267F">
        <w:rPr>
          <w:rFonts w:asciiTheme="minorBidi" w:eastAsia="Times New Roman" w:hAnsiTheme="minorBidi"/>
          <w:kern w:val="0"/>
          <w14:ligatures w14:val="none"/>
        </w:rPr>
        <w:t>Pour aller plus loin et accéder aux directives détaillées de mise en œuvre, veuillez consulter les ressources officielles suivantes :</w:t>
      </w:r>
    </w:p>
    <w:p w:rsidR="0020267F" w:rsidRPr="0020267F" w:rsidRDefault="0020267F" w:rsidP="0020267F">
      <w:pPr>
        <w:numPr>
          <w:ilvl w:val="0"/>
          <w:numId w:val="5"/>
        </w:numPr>
        <w:rPr>
          <w:rFonts w:asciiTheme="minorBidi" w:eastAsia="Times New Roman" w:hAnsiTheme="minorBidi"/>
          <w:kern w:val="0"/>
          <w14:ligatures w14:val="none"/>
        </w:rPr>
      </w:pPr>
      <w:r w:rsidRPr="0020267F">
        <w:rPr>
          <w:rFonts w:asciiTheme="minorBidi" w:eastAsia="Times New Roman" w:hAnsiTheme="minorBidi"/>
          <w:b/>
          <w:bCs/>
          <w:kern w:val="0"/>
          <w14:ligatures w14:val="none"/>
        </w:rPr>
        <w:t>Directives de Sécurité :</w:t>
      </w:r>
      <w:r w:rsidRPr="0020267F">
        <w:rPr>
          <w:rFonts w:asciiTheme="minorBidi" w:eastAsia="Times New Roman" w:hAnsiTheme="minorBidi"/>
          <w:kern w:val="0"/>
          <w14:ligatures w14:val="none"/>
        </w:rPr>
        <w:t xml:space="preserve"> Consultez la page officielle des </w:t>
      </w:r>
      <w:hyperlink r:id="rId13" w:tgtFrame="_blank" w:history="1">
        <w:r w:rsidRPr="0020267F">
          <w:rPr>
            <w:rFonts w:asciiTheme="minorBidi" w:eastAsia="Times New Roman" w:hAnsiTheme="minorBidi"/>
            <w:color w:val="0000FF"/>
            <w:kern w:val="0"/>
            <w:u w:val="single"/>
            <w14:ligatures w14:val="none"/>
          </w:rPr>
          <w:t>Considérations en matière de sécurité du DHIS2</w:t>
        </w:r>
      </w:hyperlink>
      <w:r w:rsidRPr="0020267F">
        <w:rPr>
          <w:rFonts w:asciiTheme="minorBidi" w:eastAsia="Times New Roman" w:hAnsiTheme="minorBidi"/>
          <w:kern w:val="0"/>
          <w14:ligatures w14:val="none"/>
        </w:rPr>
        <w:t>.</w:t>
      </w:r>
    </w:p>
    <w:p w:rsidR="0020267F" w:rsidRPr="0020267F" w:rsidRDefault="0020267F" w:rsidP="0020267F">
      <w:pPr>
        <w:numPr>
          <w:ilvl w:val="0"/>
          <w:numId w:val="5"/>
        </w:numPr>
        <w:rPr>
          <w:rFonts w:asciiTheme="minorBidi" w:eastAsia="Times New Roman" w:hAnsiTheme="minorBidi"/>
          <w:kern w:val="0"/>
          <w14:ligatures w14:val="none"/>
        </w:rPr>
      </w:pPr>
      <w:r w:rsidRPr="0020267F">
        <w:rPr>
          <w:rFonts w:asciiTheme="minorBidi" w:eastAsia="Times New Roman" w:hAnsiTheme="minorBidi"/>
          <w:b/>
          <w:bCs/>
          <w:kern w:val="0"/>
          <w14:ligatures w14:val="none"/>
        </w:rPr>
        <w:t>Vie Privée et Protection :</w:t>
      </w:r>
      <w:r w:rsidRPr="0020267F">
        <w:rPr>
          <w:rFonts w:asciiTheme="minorBidi" w:eastAsia="Times New Roman" w:hAnsiTheme="minorBidi"/>
          <w:kern w:val="0"/>
          <w14:ligatures w14:val="none"/>
        </w:rPr>
        <w:t xml:space="preserve"> Apprenez-en davantage sur les fonctionnalités de conformité et de confidentialité sur la page </w:t>
      </w:r>
      <w:hyperlink r:id="rId14" w:tgtFrame="_blank" w:history="1">
        <w:r w:rsidRPr="0020267F">
          <w:rPr>
            <w:rFonts w:asciiTheme="minorBidi" w:eastAsia="Times New Roman" w:hAnsiTheme="minorBidi"/>
            <w:color w:val="0000FF"/>
            <w:kern w:val="0"/>
            <w:u w:val="single"/>
            <w14:ligatures w14:val="none"/>
          </w:rPr>
          <w:t>Protéger</w:t>
        </w:r>
        <w:r w:rsidRPr="0020267F">
          <w:rPr>
            <w:rFonts w:asciiTheme="minorBidi" w:eastAsia="Times New Roman" w:hAnsiTheme="minorBidi"/>
            <w:color w:val="0000FF"/>
            <w:kern w:val="0"/>
            <w:u w:val="single"/>
            <w14:ligatures w14:val="none"/>
          </w:rPr>
          <w:t xml:space="preserve"> </w:t>
        </w:r>
        <w:r w:rsidRPr="0020267F">
          <w:rPr>
            <w:rFonts w:asciiTheme="minorBidi" w:eastAsia="Times New Roman" w:hAnsiTheme="minorBidi"/>
            <w:color w:val="0000FF"/>
            <w:kern w:val="0"/>
            <w:u w:val="single"/>
            <w14:ligatures w14:val="none"/>
          </w:rPr>
          <w:t>DHIS2</w:t>
        </w:r>
      </w:hyperlink>
      <w:r w:rsidRPr="0020267F">
        <w:rPr>
          <w:rFonts w:asciiTheme="minorBidi" w:eastAsia="Times New Roman" w:hAnsiTheme="minorBidi"/>
          <w:kern w:val="0"/>
          <w14:ligatures w14:val="none"/>
        </w:rPr>
        <w:t>.</w:t>
      </w:r>
    </w:p>
    <w:p w:rsidR="0020267F" w:rsidRPr="0020267F" w:rsidRDefault="0020267F" w:rsidP="0020267F">
      <w:pPr>
        <w:numPr>
          <w:ilvl w:val="0"/>
          <w:numId w:val="5"/>
        </w:numPr>
        <w:rPr>
          <w:rFonts w:asciiTheme="minorBidi" w:eastAsia="Times New Roman" w:hAnsiTheme="minorBidi"/>
          <w:kern w:val="0"/>
          <w14:ligatures w14:val="none"/>
        </w:rPr>
      </w:pPr>
      <w:r w:rsidRPr="0020267F">
        <w:rPr>
          <w:rFonts w:asciiTheme="minorBidi" w:eastAsia="Times New Roman" w:hAnsiTheme="minorBidi"/>
          <w:b/>
          <w:bCs/>
          <w:kern w:val="0"/>
          <w14:ligatures w14:val="none"/>
        </w:rPr>
        <w:t>Gestion Android :</w:t>
      </w:r>
      <w:r w:rsidRPr="0020267F">
        <w:rPr>
          <w:rFonts w:asciiTheme="minorBidi" w:eastAsia="Times New Roman" w:hAnsiTheme="minorBidi"/>
          <w:kern w:val="0"/>
          <w14:ligatures w14:val="none"/>
        </w:rPr>
        <w:t xml:space="preserve"> Découvrez les normes de confidentialité spécifiques à l'application mobile via le guide </w:t>
      </w:r>
      <w:hyperlink r:id="rId15" w:tgtFrame="_blank" w:history="1">
        <w:r w:rsidRPr="0020267F">
          <w:rPr>
            <w:rFonts w:asciiTheme="minorBidi" w:eastAsia="Times New Roman" w:hAnsiTheme="minorBidi"/>
            <w:color w:val="0000FF"/>
            <w:kern w:val="0"/>
            <w:u w:val="single"/>
            <w14:ligatures w14:val="none"/>
          </w:rPr>
          <w:t>Sécurité et co</w:t>
        </w:r>
        <w:r w:rsidRPr="0020267F">
          <w:rPr>
            <w:rFonts w:asciiTheme="minorBidi" w:eastAsia="Times New Roman" w:hAnsiTheme="minorBidi"/>
            <w:color w:val="0000FF"/>
            <w:kern w:val="0"/>
            <w:u w:val="single"/>
            <w14:ligatures w14:val="none"/>
          </w:rPr>
          <w:t>n</w:t>
        </w:r>
        <w:r w:rsidRPr="0020267F">
          <w:rPr>
            <w:rFonts w:asciiTheme="minorBidi" w:eastAsia="Times New Roman" w:hAnsiTheme="minorBidi"/>
            <w:color w:val="0000FF"/>
            <w:kern w:val="0"/>
            <w:u w:val="single"/>
            <w14:ligatures w14:val="none"/>
          </w:rPr>
          <w:t>fidentialité des données Android DHIS2</w:t>
        </w:r>
      </w:hyperlink>
      <w:r w:rsidRPr="0020267F">
        <w:rPr>
          <w:rFonts w:asciiTheme="minorBidi" w:eastAsia="Times New Roman" w:hAnsiTheme="minorBidi"/>
          <w:kern w:val="0"/>
          <w14:ligatures w14:val="none"/>
        </w:rPr>
        <w:t>.</w:t>
      </w:r>
    </w:p>
    <w:p w:rsidR="0020267F" w:rsidRPr="00E133C5" w:rsidRDefault="0020267F" w:rsidP="0020267F">
      <w:pPr>
        <w:jc w:val="both"/>
        <w:rPr>
          <w:rFonts w:asciiTheme="minorBidi" w:hAnsiTheme="minorBidi"/>
          <w:lang w:val="en-US"/>
        </w:rPr>
      </w:pPr>
    </w:p>
    <w:sectPr w:rsidR="0020267F" w:rsidRPr="00E133C5">
      <w:footerReference w:type="even" r:id="rId16"/>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442B6" w:rsidRDefault="003442B6" w:rsidP="00BA7C9E">
      <w:r>
        <w:separator/>
      </w:r>
    </w:p>
  </w:endnote>
  <w:endnote w:type="continuationSeparator" w:id="0">
    <w:p w:rsidR="003442B6" w:rsidRDefault="003442B6" w:rsidP="00BA7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13872900"/>
      <w:docPartObj>
        <w:docPartGallery w:val="Page Numbers (Bottom of Page)"/>
        <w:docPartUnique/>
      </w:docPartObj>
    </w:sdtPr>
    <w:sdtContent>
      <w:p w:rsidR="00BA7C9E" w:rsidRDefault="00BA7C9E" w:rsidP="007913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A7C9E" w:rsidRDefault="00BA7C9E" w:rsidP="00BA7C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06662322"/>
      <w:docPartObj>
        <w:docPartGallery w:val="Page Numbers (Bottom of Page)"/>
        <w:docPartUnique/>
      </w:docPartObj>
    </w:sdtPr>
    <w:sdtContent>
      <w:p w:rsidR="00BA7C9E" w:rsidRDefault="00BA7C9E" w:rsidP="007913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BA7C9E" w:rsidRDefault="00BA7C9E" w:rsidP="00BA7C9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442B6" w:rsidRDefault="003442B6" w:rsidP="00BA7C9E">
      <w:r>
        <w:separator/>
      </w:r>
    </w:p>
  </w:footnote>
  <w:footnote w:type="continuationSeparator" w:id="0">
    <w:p w:rsidR="003442B6" w:rsidRDefault="003442B6" w:rsidP="00BA7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85D5E"/>
    <w:multiLevelType w:val="multilevel"/>
    <w:tmpl w:val="665C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65E29"/>
    <w:multiLevelType w:val="hybridMultilevel"/>
    <w:tmpl w:val="188895D8"/>
    <w:lvl w:ilvl="0" w:tplc="3A82DC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152C76"/>
    <w:multiLevelType w:val="hybridMultilevel"/>
    <w:tmpl w:val="D24672E8"/>
    <w:lvl w:ilvl="0" w:tplc="3A82DC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20626"/>
    <w:multiLevelType w:val="multilevel"/>
    <w:tmpl w:val="1BC2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73FB7"/>
    <w:multiLevelType w:val="multilevel"/>
    <w:tmpl w:val="049A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F2BE9"/>
    <w:multiLevelType w:val="multilevel"/>
    <w:tmpl w:val="9DD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92898"/>
    <w:multiLevelType w:val="hybridMultilevel"/>
    <w:tmpl w:val="FF5615A6"/>
    <w:lvl w:ilvl="0" w:tplc="3A82DC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D725AF"/>
    <w:multiLevelType w:val="hybridMultilevel"/>
    <w:tmpl w:val="B76C3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B80A80"/>
    <w:multiLevelType w:val="multilevel"/>
    <w:tmpl w:val="FAD8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229C2"/>
    <w:multiLevelType w:val="hybridMultilevel"/>
    <w:tmpl w:val="53B817B0"/>
    <w:lvl w:ilvl="0" w:tplc="3A82DC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211906"/>
    <w:multiLevelType w:val="multilevel"/>
    <w:tmpl w:val="6EC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048D5"/>
    <w:multiLevelType w:val="hybridMultilevel"/>
    <w:tmpl w:val="98AA1E44"/>
    <w:lvl w:ilvl="0" w:tplc="3A82DC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316266">
    <w:abstractNumId w:val="10"/>
  </w:num>
  <w:num w:numId="2" w16cid:durableId="144317420">
    <w:abstractNumId w:val="4"/>
  </w:num>
  <w:num w:numId="3" w16cid:durableId="669067031">
    <w:abstractNumId w:val="3"/>
  </w:num>
  <w:num w:numId="4" w16cid:durableId="1531988730">
    <w:abstractNumId w:val="5"/>
  </w:num>
  <w:num w:numId="5" w16cid:durableId="2124373206">
    <w:abstractNumId w:val="0"/>
  </w:num>
  <w:num w:numId="6" w16cid:durableId="785542899">
    <w:abstractNumId w:val="2"/>
  </w:num>
  <w:num w:numId="7" w16cid:durableId="493686515">
    <w:abstractNumId w:val="7"/>
  </w:num>
  <w:num w:numId="8" w16cid:durableId="1744914839">
    <w:abstractNumId w:val="9"/>
  </w:num>
  <w:num w:numId="9" w16cid:durableId="1839955954">
    <w:abstractNumId w:val="6"/>
  </w:num>
  <w:num w:numId="10" w16cid:durableId="769744070">
    <w:abstractNumId w:val="11"/>
  </w:num>
  <w:num w:numId="11" w16cid:durableId="899754926">
    <w:abstractNumId w:val="8"/>
  </w:num>
  <w:num w:numId="12" w16cid:durableId="1476265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9BF"/>
    <w:rsid w:val="000369BF"/>
    <w:rsid w:val="0004153D"/>
    <w:rsid w:val="00143408"/>
    <w:rsid w:val="0020267F"/>
    <w:rsid w:val="003442B6"/>
    <w:rsid w:val="00486CE7"/>
    <w:rsid w:val="004C1835"/>
    <w:rsid w:val="005544ED"/>
    <w:rsid w:val="00554A6C"/>
    <w:rsid w:val="008C5091"/>
    <w:rsid w:val="009E5182"/>
    <w:rsid w:val="00A84BFD"/>
    <w:rsid w:val="00AE3B6B"/>
    <w:rsid w:val="00B2601B"/>
    <w:rsid w:val="00BA7C9E"/>
    <w:rsid w:val="00BB65B5"/>
    <w:rsid w:val="00D41CF0"/>
    <w:rsid w:val="00E133C5"/>
    <w:rsid w:val="00E1772A"/>
    <w:rsid w:val="00F462AC"/>
  </w:rsids>
  <m:mathPr>
    <m:mathFont m:val="Cambria Math"/>
    <m:brkBin m:val="before"/>
    <m:brkBinSub m:val="--"/>
    <m:smallFrac m:val="0"/>
    <m:dispDef/>
    <m:lMargin m:val="0"/>
    <m:rMargin m:val="0"/>
    <m:defJc m:val="centerGroup"/>
    <m:wrapIndent m:val="1440"/>
    <m:intLim m:val="subSup"/>
    <m:naryLim m:val="undOvr"/>
  </m:mathPr>
  <w:themeFontLang w:val="en-RW" w:bidi="ar-SA"/>
  <w:clrSchemeMapping w:bg1="light1" w:t1="dark1" w:bg2="light2" w:t2="dark2" w:accent1="accent1" w:accent2="accent2" w:accent3="accent3" w:accent4="accent4" w:accent5="accent5" w:accent6="accent6" w:hyperlink="hyperlink" w:followedHyperlink="followedHyperlink"/>
  <w:decimalSymbol w:val="."/>
  <w:listSeparator w:val=","/>
  <w14:docId w14:val="49AD5B0F"/>
  <w15:chartTrackingRefBased/>
  <w15:docId w15:val="{2AD10EE8-CBA8-D046-A10F-B027B779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RW"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67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62A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4A6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41CF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A7C9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0267F"/>
    <w:rPr>
      <w:b/>
      <w:bCs/>
    </w:rPr>
  </w:style>
  <w:style w:type="character" w:customStyle="1" w:styleId="Heading1Char">
    <w:name w:val="Heading 1 Char"/>
    <w:basedOn w:val="DefaultParagraphFont"/>
    <w:link w:val="Heading1"/>
    <w:uiPriority w:val="9"/>
    <w:rsid w:val="0020267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0267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67F"/>
    <w:rPr>
      <w:rFonts w:asciiTheme="majorHAnsi" w:eastAsiaTheme="majorEastAsia" w:hAnsiTheme="majorHAnsi" w:cstheme="majorBidi"/>
      <w:spacing w:val="-10"/>
      <w:kern w:val="28"/>
      <w:sz w:val="56"/>
      <w:szCs w:val="56"/>
    </w:rPr>
  </w:style>
  <w:style w:type="paragraph" w:customStyle="1" w:styleId="z1qcye">
    <w:name w:val="z1qcye"/>
    <w:basedOn w:val="Normal"/>
    <w:rsid w:val="0020267F"/>
    <w:pPr>
      <w:spacing w:before="100" w:beforeAutospacing="1" w:after="100" w:afterAutospacing="1"/>
    </w:pPr>
    <w:rPr>
      <w:rFonts w:ascii="Times New Roman" w:eastAsia="Times New Roman" w:hAnsi="Times New Roman" w:cs="Times New Roman"/>
      <w:kern w:val="0"/>
      <w14:ligatures w14:val="none"/>
    </w:rPr>
  </w:style>
  <w:style w:type="character" w:customStyle="1" w:styleId="t286pc">
    <w:name w:val="t286pc"/>
    <w:basedOn w:val="DefaultParagraphFont"/>
    <w:rsid w:val="0020267F"/>
  </w:style>
  <w:style w:type="character" w:styleId="Hyperlink">
    <w:name w:val="Hyperlink"/>
    <w:basedOn w:val="DefaultParagraphFont"/>
    <w:uiPriority w:val="99"/>
    <w:unhideWhenUsed/>
    <w:rsid w:val="0020267F"/>
    <w:rPr>
      <w:color w:val="0000FF"/>
      <w:u w:val="single"/>
    </w:rPr>
  </w:style>
  <w:style w:type="paragraph" w:styleId="TOCHeading">
    <w:name w:val="TOC Heading"/>
    <w:basedOn w:val="Heading1"/>
    <w:next w:val="Normal"/>
    <w:uiPriority w:val="39"/>
    <w:unhideWhenUsed/>
    <w:qFormat/>
    <w:rsid w:val="0020267F"/>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20267F"/>
    <w:pPr>
      <w:spacing w:before="120"/>
    </w:pPr>
    <w:rPr>
      <w:rFonts w:cstheme="minorHAnsi"/>
      <w:b/>
      <w:bCs/>
      <w:i/>
      <w:iCs/>
      <w:szCs w:val="28"/>
    </w:rPr>
  </w:style>
  <w:style w:type="paragraph" w:styleId="TOC2">
    <w:name w:val="toc 2"/>
    <w:basedOn w:val="Normal"/>
    <w:next w:val="Normal"/>
    <w:autoRedefine/>
    <w:uiPriority w:val="39"/>
    <w:unhideWhenUsed/>
    <w:rsid w:val="0020267F"/>
    <w:pPr>
      <w:spacing w:before="120"/>
      <w:ind w:left="240"/>
    </w:pPr>
    <w:rPr>
      <w:rFonts w:cstheme="minorHAnsi"/>
      <w:b/>
      <w:bCs/>
      <w:sz w:val="22"/>
      <w:szCs w:val="26"/>
    </w:rPr>
  </w:style>
  <w:style w:type="paragraph" w:styleId="TOC3">
    <w:name w:val="toc 3"/>
    <w:basedOn w:val="Normal"/>
    <w:next w:val="Normal"/>
    <w:autoRedefine/>
    <w:uiPriority w:val="39"/>
    <w:unhideWhenUsed/>
    <w:rsid w:val="0020267F"/>
    <w:pPr>
      <w:ind w:left="480"/>
    </w:pPr>
    <w:rPr>
      <w:rFonts w:cstheme="minorHAnsi"/>
      <w:sz w:val="20"/>
    </w:rPr>
  </w:style>
  <w:style w:type="paragraph" w:styleId="TOC4">
    <w:name w:val="toc 4"/>
    <w:basedOn w:val="Normal"/>
    <w:next w:val="Normal"/>
    <w:autoRedefine/>
    <w:uiPriority w:val="39"/>
    <w:semiHidden/>
    <w:unhideWhenUsed/>
    <w:rsid w:val="0020267F"/>
    <w:pPr>
      <w:ind w:left="720"/>
    </w:pPr>
    <w:rPr>
      <w:rFonts w:cstheme="minorHAnsi"/>
      <w:sz w:val="20"/>
    </w:rPr>
  </w:style>
  <w:style w:type="paragraph" w:styleId="TOC5">
    <w:name w:val="toc 5"/>
    <w:basedOn w:val="Normal"/>
    <w:next w:val="Normal"/>
    <w:autoRedefine/>
    <w:uiPriority w:val="39"/>
    <w:semiHidden/>
    <w:unhideWhenUsed/>
    <w:rsid w:val="0020267F"/>
    <w:pPr>
      <w:ind w:left="960"/>
    </w:pPr>
    <w:rPr>
      <w:rFonts w:cstheme="minorHAnsi"/>
      <w:sz w:val="20"/>
    </w:rPr>
  </w:style>
  <w:style w:type="paragraph" w:styleId="TOC6">
    <w:name w:val="toc 6"/>
    <w:basedOn w:val="Normal"/>
    <w:next w:val="Normal"/>
    <w:autoRedefine/>
    <w:uiPriority w:val="39"/>
    <w:semiHidden/>
    <w:unhideWhenUsed/>
    <w:rsid w:val="0020267F"/>
    <w:pPr>
      <w:ind w:left="1200"/>
    </w:pPr>
    <w:rPr>
      <w:rFonts w:cstheme="minorHAnsi"/>
      <w:sz w:val="20"/>
    </w:rPr>
  </w:style>
  <w:style w:type="paragraph" w:styleId="TOC7">
    <w:name w:val="toc 7"/>
    <w:basedOn w:val="Normal"/>
    <w:next w:val="Normal"/>
    <w:autoRedefine/>
    <w:uiPriority w:val="39"/>
    <w:semiHidden/>
    <w:unhideWhenUsed/>
    <w:rsid w:val="0020267F"/>
    <w:pPr>
      <w:ind w:left="1440"/>
    </w:pPr>
    <w:rPr>
      <w:rFonts w:cstheme="minorHAnsi"/>
      <w:sz w:val="20"/>
    </w:rPr>
  </w:style>
  <w:style w:type="paragraph" w:styleId="TOC8">
    <w:name w:val="toc 8"/>
    <w:basedOn w:val="Normal"/>
    <w:next w:val="Normal"/>
    <w:autoRedefine/>
    <w:uiPriority w:val="39"/>
    <w:semiHidden/>
    <w:unhideWhenUsed/>
    <w:rsid w:val="0020267F"/>
    <w:pPr>
      <w:ind w:left="1680"/>
    </w:pPr>
    <w:rPr>
      <w:rFonts w:cstheme="minorHAnsi"/>
      <w:sz w:val="20"/>
    </w:rPr>
  </w:style>
  <w:style w:type="paragraph" w:styleId="TOC9">
    <w:name w:val="toc 9"/>
    <w:basedOn w:val="Normal"/>
    <w:next w:val="Normal"/>
    <w:autoRedefine/>
    <w:uiPriority w:val="39"/>
    <w:semiHidden/>
    <w:unhideWhenUsed/>
    <w:rsid w:val="0020267F"/>
    <w:pPr>
      <w:ind w:left="1920"/>
    </w:pPr>
    <w:rPr>
      <w:rFonts w:cstheme="minorHAnsi"/>
      <w:sz w:val="20"/>
    </w:rPr>
  </w:style>
  <w:style w:type="paragraph" w:styleId="ListParagraph">
    <w:name w:val="List Paragraph"/>
    <w:basedOn w:val="Normal"/>
    <w:uiPriority w:val="34"/>
    <w:qFormat/>
    <w:rsid w:val="00E133C5"/>
    <w:pPr>
      <w:ind w:left="720"/>
      <w:contextualSpacing/>
    </w:pPr>
  </w:style>
  <w:style w:type="character" w:customStyle="1" w:styleId="Heading2Char">
    <w:name w:val="Heading 2 Char"/>
    <w:basedOn w:val="DefaultParagraphFont"/>
    <w:link w:val="Heading2"/>
    <w:uiPriority w:val="9"/>
    <w:rsid w:val="00F462A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4A6C"/>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554A6C"/>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41CF0"/>
    <w:rPr>
      <w:i/>
      <w:iCs/>
    </w:rPr>
  </w:style>
  <w:style w:type="character" w:styleId="HTMLCode">
    <w:name w:val="HTML Code"/>
    <w:basedOn w:val="DefaultParagraphFont"/>
    <w:uiPriority w:val="99"/>
    <w:semiHidden/>
    <w:unhideWhenUsed/>
    <w:rsid w:val="00D41CF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41CF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A7C9E"/>
    <w:rPr>
      <w:rFonts w:asciiTheme="majorHAnsi" w:eastAsiaTheme="majorEastAsia" w:hAnsiTheme="majorHAnsi" w:cstheme="majorBidi"/>
      <w:color w:val="2F5496" w:themeColor="accent1" w:themeShade="BF"/>
    </w:rPr>
  </w:style>
  <w:style w:type="paragraph" w:styleId="FootnoteText">
    <w:name w:val="footnote text"/>
    <w:basedOn w:val="Normal"/>
    <w:link w:val="FootnoteTextChar"/>
    <w:uiPriority w:val="99"/>
    <w:semiHidden/>
    <w:unhideWhenUsed/>
    <w:rsid w:val="00BA7C9E"/>
    <w:rPr>
      <w:sz w:val="20"/>
      <w:szCs w:val="20"/>
    </w:rPr>
  </w:style>
  <w:style w:type="character" w:customStyle="1" w:styleId="FootnoteTextChar">
    <w:name w:val="Footnote Text Char"/>
    <w:basedOn w:val="DefaultParagraphFont"/>
    <w:link w:val="FootnoteText"/>
    <w:uiPriority w:val="99"/>
    <w:semiHidden/>
    <w:rsid w:val="00BA7C9E"/>
    <w:rPr>
      <w:sz w:val="20"/>
      <w:szCs w:val="20"/>
    </w:rPr>
  </w:style>
  <w:style w:type="character" w:styleId="FootnoteReference">
    <w:name w:val="footnote reference"/>
    <w:basedOn w:val="DefaultParagraphFont"/>
    <w:uiPriority w:val="99"/>
    <w:semiHidden/>
    <w:unhideWhenUsed/>
    <w:rsid w:val="00BA7C9E"/>
    <w:rPr>
      <w:vertAlign w:val="superscript"/>
    </w:rPr>
  </w:style>
  <w:style w:type="paragraph" w:styleId="Footer">
    <w:name w:val="footer"/>
    <w:basedOn w:val="Normal"/>
    <w:link w:val="FooterChar"/>
    <w:uiPriority w:val="99"/>
    <w:unhideWhenUsed/>
    <w:rsid w:val="00BA7C9E"/>
    <w:pPr>
      <w:tabs>
        <w:tab w:val="center" w:pos="4680"/>
        <w:tab w:val="right" w:pos="9360"/>
      </w:tabs>
    </w:pPr>
  </w:style>
  <w:style w:type="character" w:customStyle="1" w:styleId="FooterChar">
    <w:name w:val="Footer Char"/>
    <w:basedOn w:val="DefaultParagraphFont"/>
    <w:link w:val="Footer"/>
    <w:uiPriority w:val="99"/>
    <w:rsid w:val="00BA7C9E"/>
  </w:style>
  <w:style w:type="character" w:styleId="PageNumber">
    <w:name w:val="page number"/>
    <w:basedOn w:val="DefaultParagraphFont"/>
    <w:uiPriority w:val="99"/>
    <w:semiHidden/>
    <w:unhideWhenUsed/>
    <w:rsid w:val="00BA7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72178">
      <w:bodyDiv w:val="1"/>
      <w:marLeft w:val="0"/>
      <w:marRight w:val="0"/>
      <w:marTop w:val="0"/>
      <w:marBottom w:val="0"/>
      <w:divBdr>
        <w:top w:val="none" w:sz="0" w:space="0" w:color="auto"/>
        <w:left w:val="none" w:sz="0" w:space="0" w:color="auto"/>
        <w:bottom w:val="none" w:sz="0" w:space="0" w:color="auto"/>
        <w:right w:val="none" w:sz="0" w:space="0" w:color="auto"/>
      </w:divBdr>
    </w:div>
    <w:div w:id="142160210">
      <w:bodyDiv w:val="1"/>
      <w:marLeft w:val="0"/>
      <w:marRight w:val="0"/>
      <w:marTop w:val="0"/>
      <w:marBottom w:val="0"/>
      <w:divBdr>
        <w:top w:val="none" w:sz="0" w:space="0" w:color="auto"/>
        <w:left w:val="none" w:sz="0" w:space="0" w:color="auto"/>
        <w:bottom w:val="none" w:sz="0" w:space="0" w:color="auto"/>
        <w:right w:val="none" w:sz="0" w:space="0" w:color="auto"/>
      </w:divBdr>
    </w:div>
    <w:div w:id="381372159">
      <w:bodyDiv w:val="1"/>
      <w:marLeft w:val="0"/>
      <w:marRight w:val="0"/>
      <w:marTop w:val="0"/>
      <w:marBottom w:val="0"/>
      <w:divBdr>
        <w:top w:val="none" w:sz="0" w:space="0" w:color="auto"/>
        <w:left w:val="none" w:sz="0" w:space="0" w:color="auto"/>
        <w:bottom w:val="none" w:sz="0" w:space="0" w:color="auto"/>
        <w:right w:val="none" w:sz="0" w:space="0" w:color="auto"/>
      </w:divBdr>
      <w:divsChild>
        <w:div w:id="1546792570">
          <w:marLeft w:val="0"/>
          <w:marRight w:val="0"/>
          <w:marTop w:val="0"/>
          <w:marBottom w:val="0"/>
          <w:divBdr>
            <w:top w:val="none" w:sz="0" w:space="0" w:color="auto"/>
            <w:left w:val="none" w:sz="0" w:space="0" w:color="auto"/>
            <w:bottom w:val="none" w:sz="0" w:space="0" w:color="auto"/>
            <w:right w:val="none" w:sz="0" w:space="0" w:color="auto"/>
          </w:divBdr>
        </w:div>
      </w:divsChild>
    </w:div>
    <w:div w:id="400719733">
      <w:bodyDiv w:val="1"/>
      <w:marLeft w:val="0"/>
      <w:marRight w:val="0"/>
      <w:marTop w:val="0"/>
      <w:marBottom w:val="0"/>
      <w:divBdr>
        <w:top w:val="none" w:sz="0" w:space="0" w:color="auto"/>
        <w:left w:val="none" w:sz="0" w:space="0" w:color="auto"/>
        <w:bottom w:val="none" w:sz="0" w:space="0" w:color="auto"/>
        <w:right w:val="none" w:sz="0" w:space="0" w:color="auto"/>
      </w:divBdr>
      <w:divsChild>
        <w:div w:id="326981151">
          <w:marLeft w:val="0"/>
          <w:marRight w:val="0"/>
          <w:marTop w:val="0"/>
          <w:marBottom w:val="0"/>
          <w:divBdr>
            <w:top w:val="none" w:sz="0" w:space="0" w:color="auto"/>
            <w:left w:val="none" w:sz="0" w:space="0" w:color="auto"/>
            <w:bottom w:val="none" w:sz="0" w:space="0" w:color="auto"/>
            <w:right w:val="none" w:sz="0" w:space="0" w:color="auto"/>
          </w:divBdr>
        </w:div>
      </w:divsChild>
    </w:div>
    <w:div w:id="458105690">
      <w:bodyDiv w:val="1"/>
      <w:marLeft w:val="0"/>
      <w:marRight w:val="0"/>
      <w:marTop w:val="0"/>
      <w:marBottom w:val="0"/>
      <w:divBdr>
        <w:top w:val="none" w:sz="0" w:space="0" w:color="auto"/>
        <w:left w:val="none" w:sz="0" w:space="0" w:color="auto"/>
        <w:bottom w:val="none" w:sz="0" w:space="0" w:color="auto"/>
        <w:right w:val="none" w:sz="0" w:space="0" w:color="auto"/>
      </w:divBdr>
      <w:divsChild>
        <w:div w:id="213667172">
          <w:marLeft w:val="0"/>
          <w:marRight w:val="0"/>
          <w:marTop w:val="0"/>
          <w:marBottom w:val="0"/>
          <w:divBdr>
            <w:top w:val="none" w:sz="0" w:space="0" w:color="auto"/>
            <w:left w:val="none" w:sz="0" w:space="0" w:color="auto"/>
            <w:bottom w:val="none" w:sz="0" w:space="0" w:color="auto"/>
            <w:right w:val="none" w:sz="0" w:space="0" w:color="auto"/>
          </w:divBdr>
        </w:div>
      </w:divsChild>
    </w:div>
    <w:div w:id="650407251">
      <w:bodyDiv w:val="1"/>
      <w:marLeft w:val="0"/>
      <w:marRight w:val="0"/>
      <w:marTop w:val="0"/>
      <w:marBottom w:val="0"/>
      <w:divBdr>
        <w:top w:val="none" w:sz="0" w:space="0" w:color="auto"/>
        <w:left w:val="none" w:sz="0" w:space="0" w:color="auto"/>
        <w:bottom w:val="none" w:sz="0" w:space="0" w:color="auto"/>
        <w:right w:val="none" w:sz="0" w:space="0" w:color="auto"/>
      </w:divBdr>
    </w:div>
    <w:div w:id="692264057">
      <w:bodyDiv w:val="1"/>
      <w:marLeft w:val="0"/>
      <w:marRight w:val="0"/>
      <w:marTop w:val="0"/>
      <w:marBottom w:val="0"/>
      <w:divBdr>
        <w:top w:val="none" w:sz="0" w:space="0" w:color="auto"/>
        <w:left w:val="none" w:sz="0" w:space="0" w:color="auto"/>
        <w:bottom w:val="none" w:sz="0" w:space="0" w:color="auto"/>
        <w:right w:val="none" w:sz="0" w:space="0" w:color="auto"/>
      </w:divBdr>
    </w:div>
    <w:div w:id="763650823">
      <w:bodyDiv w:val="1"/>
      <w:marLeft w:val="0"/>
      <w:marRight w:val="0"/>
      <w:marTop w:val="0"/>
      <w:marBottom w:val="0"/>
      <w:divBdr>
        <w:top w:val="none" w:sz="0" w:space="0" w:color="auto"/>
        <w:left w:val="none" w:sz="0" w:space="0" w:color="auto"/>
        <w:bottom w:val="none" w:sz="0" w:space="0" w:color="auto"/>
        <w:right w:val="none" w:sz="0" w:space="0" w:color="auto"/>
      </w:divBdr>
      <w:divsChild>
        <w:div w:id="1598365262">
          <w:marLeft w:val="0"/>
          <w:marRight w:val="0"/>
          <w:marTop w:val="0"/>
          <w:marBottom w:val="0"/>
          <w:divBdr>
            <w:top w:val="none" w:sz="0" w:space="0" w:color="auto"/>
            <w:left w:val="none" w:sz="0" w:space="0" w:color="auto"/>
            <w:bottom w:val="none" w:sz="0" w:space="0" w:color="auto"/>
            <w:right w:val="none" w:sz="0" w:space="0" w:color="auto"/>
          </w:divBdr>
        </w:div>
      </w:divsChild>
    </w:div>
    <w:div w:id="772242898">
      <w:bodyDiv w:val="1"/>
      <w:marLeft w:val="0"/>
      <w:marRight w:val="0"/>
      <w:marTop w:val="0"/>
      <w:marBottom w:val="0"/>
      <w:divBdr>
        <w:top w:val="none" w:sz="0" w:space="0" w:color="auto"/>
        <w:left w:val="none" w:sz="0" w:space="0" w:color="auto"/>
        <w:bottom w:val="none" w:sz="0" w:space="0" w:color="auto"/>
        <w:right w:val="none" w:sz="0" w:space="0" w:color="auto"/>
      </w:divBdr>
    </w:div>
    <w:div w:id="805902507">
      <w:bodyDiv w:val="1"/>
      <w:marLeft w:val="0"/>
      <w:marRight w:val="0"/>
      <w:marTop w:val="0"/>
      <w:marBottom w:val="0"/>
      <w:divBdr>
        <w:top w:val="none" w:sz="0" w:space="0" w:color="auto"/>
        <w:left w:val="none" w:sz="0" w:space="0" w:color="auto"/>
        <w:bottom w:val="none" w:sz="0" w:space="0" w:color="auto"/>
        <w:right w:val="none" w:sz="0" w:space="0" w:color="auto"/>
      </w:divBdr>
      <w:divsChild>
        <w:div w:id="1810201967">
          <w:marLeft w:val="0"/>
          <w:marRight w:val="0"/>
          <w:marTop w:val="0"/>
          <w:marBottom w:val="0"/>
          <w:divBdr>
            <w:top w:val="none" w:sz="0" w:space="0" w:color="auto"/>
            <w:left w:val="none" w:sz="0" w:space="0" w:color="auto"/>
            <w:bottom w:val="none" w:sz="0" w:space="0" w:color="auto"/>
            <w:right w:val="none" w:sz="0" w:space="0" w:color="auto"/>
          </w:divBdr>
        </w:div>
      </w:divsChild>
    </w:div>
    <w:div w:id="859390247">
      <w:bodyDiv w:val="1"/>
      <w:marLeft w:val="0"/>
      <w:marRight w:val="0"/>
      <w:marTop w:val="0"/>
      <w:marBottom w:val="0"/>
      <w:divBdr>
        <w:top w:val="none" w:sz="0" w:space="0" w:color="auto"/>
        <w:left w:val="none" w:sz="0" w:space="0" w:color="auto"/>
        <w:bottom w:val="none" w:sz="0" w:space="0" w:color="auto"/>
        <w:right w:val="none" w:sz="0" w:space="0" w:color="auto"/>
      </w:divBdr>
      <w:divsChild>
        <w:div w:id="472870624">
          <w:marLeft w:val="0"/>
          <w:marRight w:val="0"/>
          <w:marTop w:val="0"/>
          <w:marBottom w:val="0"/>
          <w:divBdr>
            <w:top w:val="none" w:sz="0" w:space="0" w:color="auto"/>
            <w:left w:val="none" w:sz="0" w:space="0" w:color="auto"/>
            <w:bottom w:val="none" w:sz="0" w:space="0" w:color="auto"/>
            <w:right w:val="none" w:sz="0" w:space="0" w:color="auto"/>
          </w:divBdr>
        </w:div>
      </w:divsChild>
    </w:div>
    <w:div w:id="1031495622">
      <w:bodyDiv w:val="1"/>
      <w:marLeft w:val="0"/>
      <w:marRight w:val="0"/>
      <w:marTop w:val="0"/>
      <w:marBottom w:val="0"/>
      <w:divBdr>
        <w:top w:val="none" w:sz="0" w:space="0" w:color="auto"/>
        <w:left w:val="none" w:sz="0" w:space="0" w:color="auto"/>
        <w:bottom w:val="none" w:sz="0" w:space="0" w:color="auto"/>
        <w:right w:val="none" w:sz="0" w:space="0" w:color="auto"/>
      </w:divBdr>
      <w:divsChild>
        <w:div w:id="845824506">
          <w:marLeft w:val="0"/>
          <w:marRight w:val="0"/>
          <w:marTop w:val="0"/>
          <w:marBottom w:val="0"/>
          <w:divBdr>
            <w:top w:val="none" w:sz="0" w:space="0" w:color="auto"/>
            <w:left w:val="none" w:sz="0" w:space="0" w:color="auto"/>
            <w:bottom w:val="none" w:sz="0" w:space="0" w:color="auto"/>
            <w:right w:val="none" w:sz="0" w:space="0" w:color="auto"/>
          </w:divBdr>
        </w:div>
      </w:divsChild>
    </w:div>
    <w:div w:id="1049109261">
      <w:bodyDiv w:val="1"/>
      <w:marLeft w:val="0"/>
      <w:marRight w:val="0"/>
      <w:marTop w:val="0"/>
      <w:marBottom w:val="0"/>
      <w:divBdr>
        <w:top w:val="none" w:sz="0" w:space="0" w:color="auto"/>
        <w:left w:val="none" w:sz="0" w:space="0" w:color="auto"/>
        <w:bottom w:val="none" w:sz="0" w:space="0" w:color="auto"/>
        <w:right w:val="none" w:sz="0" w:space="0" w:color="auto"/>
      </w:divBdr>
    </w:div>
    <w:div w:id="1152916228">
      <w:bodyDiv w:val="1"/>
      <w:marLeft w:val="0"/>
      <w:marRight w:val="0"/>
      <w:marTop w:val="0"/>
      <w:marBottom w:val="0"/>
      <w:divBdr>
        <w:top w:val="none" w:sz="0" w:space="0" w:color="auto"/>
        <w:left w:val="none" w:sz="0" w:space="0" w:color="auto"/>
        <w:bottom w:val="none" w:sz="0" w:space="0" w:color="auto"/>
        <w:right w:val="none" w:sz="0" w:space="0" w:color="auto"/>
      </w:divBdr>
      <w:divsChild>
        <w:div w:id="1181700063">
          <w:marLeft w:val="0"/>
          <w:marRight w:val="0"/>
          <w:marTop w:val="0"/>
          <w:marBottom w:val="0"/>
          <w:divBdr>
            <w:top w:val="none" w:sz="0" w:space="0" w:color="auto"/>
            <w:left w:val="none" w:sz="0" w:space="0" w:color="auto"/>
            <w:bottom w:val="none" w:sz="0" w:space="0" w:color="auto"/>
            <w:right w:val="none" w:sz="0" w:space="0" w:color="auto"/>
          </w:divBdr>
        </w:div>
      </w:divsChild>
    </w:div>
    <w:div w:id="1424259688">
      <w:bodyDiv w:val="1"/>
      <w:marLeft w:val="0"/>
      <w:marRight w:val="0"/>
      <w:marTop w:val="0"/>
      <w:marBottom w:val="0"/>
      <w:divBdr>
        <w:top w:val="none" w:sz="0" w:space="0" w:color="auto"/>
        <w:left w:val="none" w:sz="0" w:space="0" w:color="auto"/>
        <w:bottom w:val="none" w:sz="0" w:space="0" w:color="auto"/>
        <w:right w:val="none" w:sz="0" w:space="0" w:color="auto"/>
      </w:divBdr>
      <w:divsChild>
        <w:div w:id="762990141">
          <w:marLeft w:val="0"/>
          <w:marRight w:val="0"/>
          <w:marTop w:val="0"/>
          <w:marBottom w:val="0"/>
          <w:divBdr>
            <w:top w:val="none" w:sz="0" w:space="0" w:color="auto"/>
            <w:left w:val="none" w:sz="0" w:space="0" w:color="auto"/>
            <w:bottom w:val="none" w:sz="0" w:space="0" w:color="auto"/>
            <w:right w:val="none" w:sz="0" w:space="0" w:color="auto"/>
          </w:divBdr>
          <w:divsChild>
            <w:div w:id="1038899387">
              <w:marLeft w:val="0"/>
              <w:marRight w:val="0"/>
              <w:marTop w:val="360"/>
              <w:marBottom w:val="180"/>
              <w:divBdr>
                <w:top w:val="none" w:sz="0" w:space="0" w:color="auto"/>
                <w:left w:val="none" w:sz="0" w:space="0" w:color="auto"/>
                <w:bottom w:val="none" w:sz="0" w:space="0" w:color="auto"/>
                <w:right w:val="none" w:sz="0" w:space="0" w:color="auto"/>
              </w:divBdr>
            </w:div>
          </w:divsChild>
        </w:div>
        <w:div w:id="1418164155">
          <w:marLeft w:val="0"/>
          <w:marRight w:val="0"/>
          <w:marTop w:val="0"/>
          <w:marBottom w:val="0"/>
          <w:divBdr>
            <w:top w:val="none" w:sz="0" w:space="0" w:color="auto"/>
            <w:left w:val="none" w:sz="0" w:space="0" w:color="auto"/>
            <w:bottom w:val="none" w:sz="0" w:space="0" w:color="auto"/>
            <w:right w:val="none" w:sz="0" w:space="0" w:color="auto"/>
          </w:divBdr>
          <w:divsChild>
            <w:div w:id="347871005">
              <w:marLeft w:val="0"/>
              <w:marRight w:val="0"/>
              <w:marTop w:val="180"/>
              <w:marBottom w:val="240"/>
              <w:divBdr>
                <w:top w:val="none" w:sz="0" w:space="0" w:color="auto"/>
                <w:left w:val="none" w:sz="0" w:space="0" w:color="auto"/>
                <w:bottom w:val="none" w:sz="0" w:space="0" w:color="auto"/>
                <w:right w:val="none" w:sz="0" w:space="0" w:color="auto"/>
              </w:divBdr>
            </w:div>
          </w:divsChild>
        </w:div>
        <w:div w:id="627468421">
          <w:marLeft w:val="0"/>
          <w:marRight w:val="0"/>
          <w:marTop w:val="0"/>
          <w:marBottom w:val="0"/>
          <w:divBdr>
            <w:top w:val="none" w:sz="0" w:space="0" w:color="auto"/>
            <w:left w:val="none" w:sz="0" w:space="0" w:color="auto"/>
            <w:bottom w:val="none" w:sz="0" w:space="0" w:color="auto"/>
            <w:right w:val="none" w:sz="0" w:space="0" w:color="auto"/>
          </w:divBdr>
        </w:div>
        <w:div w:id="1629319702">
          <w:marLeft w:val="0"/>
          <w:marRight w:val="0"/>
          <w:marTop w:val="0"/>
          <w:marBottom w:val="0"/>
          <w:divBdr>
            <w:top w:val="none" w:sz="0" w:space="0" w:color="auto"/>
            <w:left w:val="none" w:sz="0" w:space="0" w:color="auto"/>
            <w:bottom w:val="none" w:sz="0" w:space="0" w:color="auto"/>
            <w:right w:val="none" w:sz="0" w:space="0" w:color="auto"/>
          </w:divBdr>
        </w:div>
        <w:div w:id="1876890132">
          <w:marLeft w:val="0"/>
          <w:marRight w:val="0"/>
          <w:marTop w:val="0"/>
          <w:marBottom w:val="0"/>
          <w:divBdr>
            <w:top w:val="none" w:sz="0" w:space="0" w:color="auto"/>
            <w:left w:val="none" w:sz="0" w:space="0" w:color="auto"/>
            <w:bottom w:val="none" w:sz="0" w:space="0" w:color="auto"/>
            <w:right w:val="none" w:sz="0" w:space="0" w:color="auto"/>
          </w:divBdr>
        </w:div>
        <w:div w:id="408162123">
          <w:marLeft w:val="0"/>
          <w:marRight w:val="0"/>
          <w:marTop w:val="0"/>
          <w:marBottom w:val="0"/>
          <w:divBdr>
            <w:top w:val="none" w:sz="0" w:space="0" w:color="auto"/>
            <w:left w:val="none" w:sz="0" w:space="0" w:color="auto"/>
            <w:bottom w:val="none" w:sz="0" w:space="0" w:color="auto"/>
            <w:right w:val="none" w:sz="0" w:space="0" w:color="auto"/>
          </w:divBdr>
          <w:divsChild>
            <w:div w:id="524098969">
              <w:marLeft w:val="0"/>
              <w:marRight w:val="0"/>
              <w:marTop w:val="360"/>
              <w:marBottom w:val="180"/>
              <w:divBdr>
                <w:top w:val="none" w:sz="0" w:space="0" w:color="auto"/>
                <w:left w:val="none" w:sz="0" w:space="0" w:color="auto"/>
                <w:bottom w:val="none" w:sz="0" w:space="0" w:color="auto"/>
                <w:right w:val="none" w:sz="0" w:space="0" w:color="auto"/>
              </w:divBdr>
            </w:div>
          </w:divsChild>
        </w:div>
        <w:div w:id="184909424">
          <w:marLeft w:val="0"/>
          <w:marRight w:val="0"/>
          <w:marTop w:val="0"/>
          <w:marBottom w:val="0"/>
          <w:divBdr>
            <w:top w:val="none" w:sz="0" w:space="0" w:color="auto"/>
            <w:left w:val="none" w:sz="0" w:space="0" w:color="auto"/>
            <w:bottom w:val="none" w:sz="0" w:space="0" w:color="auto"/>
            <w:right w:val="none" w:sz="0" w:space="0" w:color="auto"/>
          </w:divBdr>
          <w:divsChild>
            <w:div w:id="818956910">
              <w:marLeft w:val="0"/>
              <w:marRight w:val="0"/>
              <w:marTop w:val="180"/>
              <w:marBottom w:val="240"/>
              <w:divBdr>
                <w:top w:val="none" w:sz="0" w:space="0" w:color="auto"/>
                <w:left w:val="none" w:sz="0" w:space="0" w:color="auto"/>
                <w:bottom w:val="none" w:sz="0" w:space="0" w:color="auto"/>
                <w:right w:val="none" w:sz="0" w:space="0" w:color="auto"/>
              </w:divBdr>
            </w:div>
          </w:divsChild>
        </w:div>
        <w:div w:id="1578130538">
          <w:marLeft w:val="0"/>
          <w:marRight w:val="0"/>
          <w:marTop w:val="0"/>
          <w:marBottom w:val="0"/>
          <w:divBdr>
            <w:top w:val="none" w:sz="0" w:space="0" w:color="auto"/>
            <w:left w:val="none" w:sz="0" w:space="0" w:color="auto"/>
            <w:bottom w:val="none" w:sz="0" w:space="0" w:color="auto"/>
            <w:right w:val="none" w:sz="0" w:space="0" w:color="auto"/>
          </w:divBdr>
        </w:div>
        <w:div w:id="1887059657">
          <w:marLeft w:val="0"/>
          <w:marRight w:val="0"/>
          <w:marTop w:val="0"/>
          <w:marBottom w:val="0"/>
          <w:divBdr>
            <w:top w:val="none" w:sz="0" w:space="0" w:color="auto"/>
            <w:left w:val="none" w:sz="0" w:space="0" w:color="auto"/>
            <w:bottom w:val="none" w:sz="0" w:space="0" w:color="auto"/>
            <w:right w:val="none" w:sz="0" w:space="0" w:color="auto"/>
          </w:divBdr>
        </w:div>
        <w:div w:id="1105077698">
          <w:marLeft w:val="0"/>
          <w:marRight w:val="0"/>
          <w:marTop w:val="0"/>
          <w:marBottom w:val="0"/>
          <w:divBdr>
            <w:top w:val="none" w:sz="0" w:space="0" w:color="auto"/>
            <w:left w:val="none" w:sz="0" w:space="0" w:color="auto"/>
            <w:bottom w:val="none" w:sz="0" w:space="0" w:color="auto"/>
            <w:right w:val="none" w:sz="0" w:space="0" w:color="auto"/>
          </w:divBdr>
        </w:div>
        <w:div w:id="783227996">
          <w:marLeft w:val="0"/>
          <w:marRight w:val="0"/>
          <w:marTop w:val="0"/>
          <w:marBottom w:val="0"/>
          <w:divBdr>
            <w:top w:val="none" w:sz="0" w:space="0" w:color="auto"/>
            <w:left w:val="none" w:sz="0" w:space="0" w:color="auto"/>
            <w:bottom w:val="none" w:sz="0" w:space="0" w:color="auto"/>
            <w:right w:val="none" w:sz="0" w:space="0" w:color="auto"/>
          </w:divBdr>
          <w:divsChild>
            <w:div w:id="227542938">
              <w:marLeft w:val="0"/>
              <w:marRight w:val="0"/>
              <w:marTop w:val="360"/>
              <w:marBottom w:val="180"/>
              <w:divBdr>
                <w:top w:val="none" w:sz="0" w:space="0" w:color="auto"/>
                <w:left w:val="none" w:sz="0" w:space="0" w:color="auto"/>
                <w:bottom w:val="none" w:sz="0" w:space="0" w:color="auto"/>
                <w:right w:val="none" w:sz="0" w:space="0" w:color="auto"/>
              </w:divBdr>
            </w:div>
          </w:divsChild>
        </w:div>
        <w:div w:id="857432225">
          <w:marLeft w:val="0"/>
          <w:marRight w:val="0"/>
          <w:marTop w:val="0"/>
          <w:marBottom w:val="0"/>
          <w:divBdr>
            <w:top w:val="none" w:sz="0" w:space="0" w:color="auto"/>
            <w:left w:val="none" w:sz="0" w:space="0" w:color="auto"/>
            <w:bottom w:val="none" w:sz="0" w:space="0" w:color="auto"/>
            <w:right w:val="none" w:sz="0" w:space="0" w:color="auto"/>
          </w:divBdr>
          <w:divsChild>
            <w:div w:id="2132549679">
              <w:marLeft w:val="0"/>
              <w:marRight w:val="0"/>
              <w:marTop w:val="180"/>
              <w:marBottom w:val="240"/>
              <w:divBdr>
                <w:top w:val="none" w:sz="0" w:space="0" w:color="auto"/>
                <w:left w:val="none" w:sz="0" w:space="0" w:color="auto"/>
                <w:bottom w:val="none" w:sz="0" w:space="0" w:color="auto"/>
                <w:right w:val="none" w:sz="0" w:space="0" w:color="auto"/>
              </w:divBdr>
            </w:div>
          </w:divsChild>
        </w:div>
        <w:div w:id="1587572173">
          <w:marLeft w:val="0"/>
          <w:marRight w:val="0"/>
          <w:marTop w:val="0"/>
          <w:marBottom w:val="0"/>
          <w:divBdr>
            <w:top w:val="none" w:sz="0" w:space="0" w:color="auto"/>
            <w:left w:val="none" w:sz="0" w:space="0" w:color="auto"/>
            <w:bottom w:val="none" w:sz="0" w:space="0" w:color="auto"/>
            <w:right w:val="none" w:sz="0" w:space="0" w:color="auto"/>
          </w:divBdr>
        </w:div>
        <w:div w:id="121774698">
          <w:marLeft w:val="0"/>
          <w:marRight w:val="0"/>
          <w:marTop w:val="0"/>
          <w:marBottom w:val="0"/>
          <w:divBdr>
            <w:top w:val="none" w:sz="0" w:space="0" w:color="auto"/>
            <w:left w:val="none" w:sz="0" w:space="0" w:color="auto"/>
            <w:bottom w:val="none" w:sz="0" w:space="0" w:color="auto"/>
            <w:right w:val="none" w:sz="0" w:space="0" w:color="auto"/>
          </w:divBdr>
        </w:div>
        <w:div w:id="1980332819">
          <w:marLeft w:val="0"/>
          <w:marRight w:val="0"/>
          <w:marTop w:val="0"/>
          <w:marBottom w:val="0"/>
          <w:divBdr>
            <w:top w:val="none" w:sz="0" w:space="0" w:color="auto"/>
            <w:left w:val="none" w:sz="0" w:space="0" w:color="auto"/>
            <w:bottom w:val="none" w:sz="0" w:space="0" w:color="auto"/>
            <w:right w:val="none" w:sz="0" w:space="0" w:color="auto"/>
          </w:divBdr>
          <w:divsChild>
            <w:div w:id="1503736405">
              <w:marLeft w:val="0"/>
              <w:marRight w:val="0"/>
              <w:marTop w:val="360"/>
              <w:marBottom w:val="180"/>
              <w:divBdr>
                <w:top w:val="none" w:sz="0" w:space="0" w:color="auto"/>
                <w:left w:val="none" w:sz="0" w:space="0" w:color="auto"/>
                <w:bottom w:val="none" w:sz="0" w:space="0" w:color="auto"/>
                <w:right w:val="none" w:sz="0" w:space="0" w:color="auto"/>
              </w:divBdr>
            </w:div>
          </w:divsChild>
        </w:div>
        <w:div w:id="204298282">
          <w:marLeft w:val="0"/>
          <w:marRight w:val="0"/>
          <w:marTop w:val="0"/>
          <w:marBottom w:val="0"/>
          <w:divBdr>
            <w:top w:val="none" w:sz="0" w:space="0" w:color="auto"/>
            <w:left w:val="none" w:sz="0" w:space="0" w:color="auto"/>
            <w:bottom w:val="none" w:sz="0" w:space="0" w:color="auto"/>
            <w:right w:val="none" w:sz="0" w:space="0" w:color="auto"/>
          </w:divBdr>
        </w:div>
        <w:div w:id="1762947080">
          <w:marLeft w:val="0"/>
          <w:marRight w:val="0"/>
          <w:marTop w:val="0"/>
          <w:marBottom w:val="0"/>
          <w:divBdr>
            <w:top w:val="none" w:sz="0" w:space="0" w:color="auto"/>
            <w:left w:val="none" w:sz="0" w:space="0" w:color="auto"/>
            <w:bottom w:val="none" w:sz="0" w:space="0" w:color="auto"/>
            <w:right w:val="none" w:sz="0" w:space="0" w:color="auto"/>
          </w:divBdr>
        </w:div>
        <w:div w:id="2098398179">
          <w:marLeft w:val="0"/>
          <w:marRight w:val="0"/>
          <w:marTop w:val="0"/>
          <w:marBottom w:val="0"/>
          <w:divBdr>
            <w:top w:val="none" w:sz="0" w:space="0" w:color="auto"/>
            <w:left w:val="none" w:sz="0" w:space="0" w:color="auto"/>
            <w:bottom w:val="none" w:sz="0" w:space="0" w:color="auto"/>
            <w:right w:val="none" w:sz="0" w:space="0" w:color="auto"/>
          </w:divBdr>
        </w:div>
        <w:div w:id="1370953083">
          <w:marLeft w:val="0"/>
          <w:marRight w:val="0"/>
          <w:marTop w:val="0"/>
          <w:marBottom w:val="0"/>
          <w:divBdr>
            <w:top w:val="none" w:sz="0" w:space="0" w:color="auto"/>
            <w:left w:val="none" w:sz="0" w:space="0" w:color="auto"/>
            <w:bottom w:val="none" w:sz="0" w:space="0" w:color="auto"/>
            <w:right w:val="none" w:sz="0" w:space="0" w:color="auto"/>
          </w:divBdr>
          <w:divsChild>
            <w:div w:id="793061714">
              <w:marLeft w:val="0"/>
              <w:marRight w:val="0"/>
              <w:marTop w:val="360"/>
              <w:marBottom w:val="180"/>
              <w:divBdr>
                <w:top w:val="none" w:sz="0" w:space="0" w:color="auto"/>
                <w:left w:val="none" w:sz="0" w:space="0" w:color="auto"/>
                <w:bottom w:val="none" w:sz="0" w:space="0" w:color="auto"/>
                <w:right w:val="none" w:sz="0" w:space="0" w:color="auto"/>
              </w:divBdr>
            </w:div>
          </w:divsChild>
        </w:div>
        <w:div w:id="808792094">
          <w:marLeft w:val="0"/>
          <w:marRight w:val="0"/>
          <w:marTop w:val="0"/>
          <w:marBottom w:val="0"/>
          <w:divBdr>
            <w:top w:val="none" w:sz="0" w:space="0" w:color="auto"/>
            <w:left w:val="none" w:sz="0" w:space="0" w:color="auto"/>
            <w:bottom w:val="none" w:sz="0" w:space="0" w:color="auto"/>
            <w:right w:val="none" w:sz="0" w:space="0" w:color="auto"/>
          </w:divBdr>
          <w:divsChild>
            <w:div w:id="571432701">
              <w:marLeft w:val="0"/>
              <w:marRight w:val="0"/>
              <w:marTop w:val="180"/>
              <w:marBottom w:val="240"/>
              <w:divBdr>
                <w:top w:val="none" w:sz="0" w:space="0" w:color="auto"/>
                <w:left w:val="none" w:sz="0" w:space="0" w:color="auto"/>
                <w:bottom w:val="none" w:sz="0" w:space="0" w:color="auto"/>
                <w:right w:val="none" w:sz="0" w:space="0" w:color="auto"/>
              </w:divBdr>
            </w:div>
          </w:divsChild>
        </w:div>
        <w:div w:id="1374114040">
          <w:marLeft w:val="0"/>
          <w:marRight w:val="0"/>
          <w:marTop w:val="0"/>
          <w:marBottom w:val="0"/>
          <w:divBdr>
            <w:top w:val="none" w:sz="0" w:space="0" w:color="auto"/>
            <w:left w:val="none" w:sz="0" w:space="0" w:color="auto"/>
            <w:bottom w:val="none" w:sz="0" w:space="0" w:color="auto"/>
            <w:right w:val="none" w:sz="0" w:space="0" w:color="auto"/>
          </w:divBdr>
        </w:div>
        <w:div w:id="1510019245">
          <w:marLeft w:val="0"/>
          <w:marRight w:val="0"/>
          <w:marTop w:val="0"/>
          <w:marBottom w:val="0"/>
          <w:divBdr>
            <w:top w:val="none" w:sz="0" w:space="0" w:color="auto"/>
            <w:left w:val="none" w:sz="0" w:space="0" w:color="auto"/>
            <w:bottom w:val="none" w:sz="0" w:space="0" w:color="auto"/>
            <w:right w:val="none" w:sz="0" w:space="0" w:color="auto"/>
          </w:divBdr>
        </w:div>
        <w:div w:id="1093820308">
          <w:marLeft w:val="0"/>
          <w:marRight w:val="0"/>
          <w:marTop w:val="0"/>
          <w:marBottom w:val="0"/>
          <w:divBdr>
            <w:top w:val="none" w:sz="0" w:space="0" w:color="auto"/>
            <w:left w:val="none" w:sz="0" w:space="0" w:color="auto"/>
            <w:bottom w:val="none" w:sz="0" w:space="0" w:color="auto"/>
            <w:right w:val="none" w:sz="0" w:space="0" w:color="auto"/>
          </w:divBdr>
        </w:div>
      </w:divsChild>
    </w:div>
    <w:div w:id="1460883219">
      <w:bodyDiv w:val="1"/>
      <w:marLeft w:val="0"/>
      <w:marRight w:val="0"/>
      <w:marTop w:val="0"/>
      <w:marBottom w:val="0"/>
      <w:divBdr>
        <w:top w:val="none" w:sz="0" w:space="0" w:color="auto"/>
        <w:left w:val="none" w:sz="0" w:space="0" w:color="auto"/>
        <w:bottom w:val="none" w:sz="0" w:space="0" w:color="auto"/>
        <w:right w:val="none" w:sz="0" w:space="0" w:color="auto"/>
      </w:divBdr>
      <w:divsChild>
        <w:div w:id="1316569695">
          <w:marLeft w:val="0"/>
          <w:marRight w:val="0"/>
          <w:marTop w:val="0"/>
          <w:marBottom w:val="0"/>
          <w:divBdr>
            <w:top w:val="none" w:sz="0" w:space="0" w:color="auto"/>
            <w:left w:val="none" w:sz="0" w:space="0" w:color="auto"/>
            <w:bottom w:val="none" w:sz="0" w:space="0" w:color="auto"/>
            <w:right w:val="none" w:sz="0" w:space="0" w:color="auto"/>
          </w:divBdr>
        </w:div>
      </w:divsChild>
    </w:div>
    <w:div w:id="1558779647">
      <w:bodyDiv w:val="1"/>
      <w:marLeft w:val="0"/>
      <w:marRight w:val="0"/>
      <w:marTop w:val="0"/>
      <w:marBottom w:val="0"/>
      <w:divBdr>
        <w:top w:val="none" w:sz="0" w:space="0" w:color="auto"/>
        <w:left w:val="none" w:sz="0" w:space="0" w:color="auto"/>
        <w:bottom w:val="none" w:sz="0" w:space="0" w:color="auto"/>
        <w:right w:val="none" w:sz="0" w:space="0" w:color="auto"/>
      </w:divBdr>
      <w:divsChild>
        <w:div w:id="155147269">
          <w:marLeft w:val="0"/>
          <w:marRight w:val="0"/>
          <w:marTop w:val="0"/>
          <w:marBottom w:val="0"/>
          <w:divBdr>
            <w:top w:val="none" w:sz="0" w:space="0" w:color="auto"/>
            <w:left w:val="none" w:sz="0" w:space="0" w:color="auto"/>
            <w:bottom w:val="none" w:sz="0" w:space="0" w:color="auto"/>
            <w:right w:val="none" w:sz="0" w:space="0" w:color="auto"/>
          </w:divBdr>
        </w:div>
      </w:divsChild>
    </w:div>
    <w:div w:id="1827015362">
      <w:bodyDiv w:val="1"/>
      <w:marLeft w:val="0"/>
      <w:marRight w:val="0"/>
      <w:marTop w:val="0"/>
      <w:marBottom w:val="0"/>
      <w:divBdr>
        <w:top w:val="none" w:sz="0" w:space="0" w:color="auto"/>
        <w:left w:val="none" w:sz="0" w:space="0" w:color="auto"/>
        <w:bottom w:val="none" w:sz="0" w:space="0" w:color="auto"/>
        <w:right w:val="none" w:sz="0" w:space="0" w:color="auto"/>
      </w:divBdr>
    </w:div>
    <w:div w:id="1898856048">
      <w:bodyDiv w:val="1"/>
      <w:marLeft w:val="0"/>
      <w:marRight w:val="0"/>
      <w:marTop w:val="0"/>
      <w:marBottom w:val="0"/>
      <w:divBdr>
        <w:top w:val="none" w:sz="0" w:space="0" w:color="auto"/>
        <w:left w:val="none" w:sz="0" w:space="0" w:color="auto"/>
        <w:bottom w:val="none" w:sz="0" w:space="0" w:color="auto"/>
        <w:right w:val="none" w:sz="0" w:space="0" w:color="auto"/>
      </w:divBdr>
      <w:divsChild>
        <w:div w:id="710957729">
          <w:marLeft w:val="0"/>
          <w:marRight w:val="0"/>
          <w:marTop w:val="0"/>
          <w:marBottom w:val="0"/>
          <w:divBdr>
            <w:top w:val="none" w:sz="0" w:space="0" w:color="auto"/>
            <w:left w:val="none" w:sz="0" w:space="0" w:color="auto"/>
            <w:bottom w:val="none" w:sz="0" w:space="0" w:color="auto"/>
            <w:right w:val="none" w:sz="0" w:space="0" w:color="auto"/>
          </w:divBdr>
        </w:div>
      </w:divsChild>
    </w:div>
    <w:div w:id="1919367264">
      <w:bodyDiv w:val="1"/>
      <w:marLeft w:val="0"/>
      <w:marRight w:val="0"/>
      <w:marTop w:val="0"/>
      <w:marBottom w:val="0"/>
      <w:divBdr>
        <w:top w:val="none" w:sz="0" w:space="0" w:color="auto"/>
        <w:left w:val="none" w:sz="0" w:space="0" w:color="auto"/>
        <w:bottom w:val="none" w:sz="0" w:space="0" w:color="auto"/>
        <w:right w:val="none" w:sz="0" w:space="0" w:color="auto"/>
      </w:divBdr>
    </w:div>
    <w:div w:id="1941840100">
      <w:bodyDiv w:val="1"/>
      <w:marLeft w:val="0"/>
      <w:marRight w:val="0"/>
      <w:marTop w:val="0"/>
      <w:marBottom w:val="0"/>
      <w:divBdr>
        <w:top w:val="none" w:sz="0" w:space="0" w:color="auto"/>
        <w:left w:val="none" w:sz="0" w:space="0" w:color="auto"/>
        <w:bottom w:val="none" w:sz="0" w:space="0" w:color="auto"/>
        <w:right w:val="none" w:sz="0" w:space="0" w:color="auto"/>
      </w:divBdr>
    </w:div>
    <w:div w:id="2013221035">
      <w:bodyDiv w:val="1"/>
      <w:marLeft w:val="0"/>
      <w:marRight w:val="0"/>
      <w:marTop w:val="0"/>
      <w:marBottom w:val="0"/>
      <w:divBdr>
        <w:top w:val="none" w:sz="0" w:space="0" w:color="auto"/>
        <w:left w:val="none" w:sz="0" w:space="0" w:color="auto"/>
        <w:bottom w:val="none" w:sz="0" w:space="0" w:color="auto"/>
        <w:right w:val="none" w:sz="0" w:space="0" w:color="auto"/>
      </w:divBdr>
    </w:div>
    <w:div w:id="206794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llabs.com/ssltest/" TargetMode="External"/><Relationship Id="rId13" Type="http://schemas.openxmlformats.org/officeDocument/2006/relationships/hyperlink" Target="https://docs.dhis2.org/fr/implement/implementing-dhis2/security-consideration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his2.org/fr/download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unity.dhis2.org/tag/patch-releases" TargetMode="External"/><Relationship Id="rId5" Type="http://schemas.openxmlformats.org/officeDocument/2006/relationships/webSettings" Target="webSettings.xml"/><Relationship Id="rId15" Type="http://schemas.openxmlformats.org/officeDocument/2006/relationships/hyperlink" Target="https://docs.dhis2.org/fr/implement/android-implementation/data-security-and-privacy.html" TargetMode="External"/><Relationship Id="rId10" Type="http://schemas.openxmlformats.org/officeDocument/2006/relationships/hyperlink" Target="https://dhis2.org/fr/trus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his2.org/fr/android/" TargetMode="External"/><Relationship Id="rId14" Type="http://schemas.openxmlformats.org/officeDocument/2006/relationships/hyperlink" Target="https://dhis2.org/fr/features/prot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8295-EF67-5045-B07E-B63DAAF62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11</Pages>
  <Words>3154</Words>
  <Characters>17981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12</cp:revision>
  <dcterms:created xsi:type="dcterms:W3CDTF">2026-07-17T13:48:00Z</dcterms:created>
  <dcterms:modified xsi:type="dcterms:W3CDTF">2026-07-17T15:14:00Z</dcterms:modified>
</cp:coreProperties>
</file>