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83F90" w14:textId="6F9C01E6" w:rsidR="005E7F94" w:rsidRPr="009639ED" w:rsidRDefault="009639ED">
      <w:pPr>
        <w:rPr>
          <w:rFonts w:ascii="Arial" w:hAnsi="Arial" w:cs="Arial"/>
          <w:lang w:val="en-US"/>
        </w:rPr>
      </w:pPr>
      <w:r w:rsidRPr="009639ED">
        <w:rPr>
          <w:rFonts w:ascii="Arial" w:hAnsi="Arial" w:cs="Arial"/>
          <w:lang w:val="en-US"/>
        </w:rPr>
        <w:t>Percentage of cases by city. Puerto Rico, 2020.</w:t>
      </w:r>
    </w:p>
    <w:p w14:paraId="20F6D354" w14:textId="3815F2B7" w:rsidR="009639ED" w:rsidRDefault="009639ED">
      <w:pPr>
        <w:rPr>
          <w:lang w:val="en-US"/>
        </w:rPr>
      </w:pPr>
    </w:p>
    <w:tbl>
      <w:tblPr>
        <w:tblW w:w="4207" w:type="dxa"/>
        <w:tblInd w:w="5173" w:type="dxa"/>
        <w:tblBorders>
          <w:top w:val="single" w:sz="12" w:space="0" w:color="A8A8A8"/>
          <w:bottom w:val="single" w:sz="12" w:space="0" w:color="A8A8A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0"/>
        <w:gridCol w:w="1997"/>
      </w:tblGrid>
      <w:tr w:rsidR="009639ED" w:rsidRPr="00A03BB7" w14:paraId="4567998D" w14:textId="77777777" w:rsidTr="00305509">
        <w:trPr>
          <w:trHeight w:hRule="exact" w:val="567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3DCFCDCA" w14:textId="77777777" w:rsidR="009639ED" w:rsidRPr="00A03BB7" w:rsidRDefault="009639ED" w:rsidP="00305509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City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68169539" w14:textId="77777777" w:rsidR="009639ED" w:rsidRPr="00A03BB7" w:rsidRDefault="009639ED" w:rsidP="00305509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</w:rPr>
            </w:pPr>
          </w:p>
        </w:tc>
      </w:tr>
      <w:tr w:rsidR="009639ED" w:rsidRPr="00A03BB7" w14:paraId="2483DD7A" w14:textId="77777777" w:rsidTr="00305509">
        <w:trPr>
          <w:trHeight w:hRule="exact" w:val="567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327A9B01" w14:textId="77777777" w:rsidR="009639ED" w:rsidRPr="00A03BB7" w:rsidRDefault="009639ED" w:rsidP="00305509">
            <w:pPr>
              <w:spacing w:before="150" w:after="150"/>
              <w:ind w:left="150" w:right="150" w:firstLine="150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Adjuntas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2499349B" w14:textId="77777777" w:rsidR="009639ED" w:rsidRPr="00A03BB7" w:rsidRDefault="009639ED" w:rsidP="00305509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330 (0.4%)</w:t>
            </w:r>
          </w:p>
        </w:tc>
      </w:tr>
      <w:tr w:rsidR="009639ED" w:rsidRPr="00A03BB7" w14:paraId="5FD13C3B" w14:textId="77777777" w:rsidTr="00305509">
        <w:trPr>
          <w:trHeight w:hRule="exact" w:val="567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71D44984" w14:textId="77777777" w:rsidR="009639ED" w:rsidRPr="00A03BB7" w:rsidRDefault="009639ED" w:rsidP="00305509">
            <w:pPr>
              <w:spacing w:before="150" w:after="150"/>
              <w:ind w:left="150" w:right="150" w:firstLine="150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Aguada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78152FA1" w14:textId="77777777" w:rsidR="009639ED" w:rsidRPr="00A03BB7" w:rsidRDefault="009639ED" w:rsidP="00305509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774 (1.0%)</w:t>
            </w:r>
          </w:p>
        </w:tc>
      </w:tr>
      <w:tr w:rsidR="009639ED" w:rsidRPr="00A03BB7" w14:paraId="72CAA70F" w14:textId="77777777" w:rsidTr="00305509">
        <w:trPr>
          <w:trHeight w:hRule="exact" w:val="567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7900904D" w14:textId="77777777" w:rsidR="009639ED" w:rsidRPr="00A03BB7" w:rsidRDefault="009639ED" w:rsidP="00305509">
            <w:pPr>
              <w:spacing w:before="150" w:after="150"/>
              <w:ind w:left="150" w:right="150" w:firstLine="150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Aguadilla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25ACD741" w14:textId="77777777" w:rsidR="009639ED" w:rsidRPr="00A03BB7" w:rsidRDefault="009639ED" w:rsidP="00305509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950 (1.2%)</w:t>
            </w:r>
          </w:p>
        </w:tc>
      </w:tr>
      <w:tr w:rsidR="009639ED" w:rsidRPr="00A03BB7" w14:paraId="7FDF78C8" w14:textId="77777777" w:rsidTr="00305509">
        <w:trPr>
          <w:trHeight w:hRule="exact" w:val="567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6377F178" w14:textId="77777777" w:rsidR="009639ED" w:rsidRPr="00A03BB7" w:rsidRDefault="009639ED" w:rsidP="00305509">
            <w:pPr>
              <w:spacing w:before="150" w:after="150"/>
              <w:ind w:left="150" w:right="150" w:firstLine="150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Aguas</w:t>
            </w:r>
            <w:r>
              <w:rPr>
                <w:rFonts w:ascii="Segoe UI" w:eastAsia="Times New Roman" w:hAnsi="Segoe UI" w:cs="Segoe UI"/>
                <w:color w:val="333333"/>
                <w:lang w:val="en-US"/>
              </w:rPr>
              <w:t xml:space="preserve"> B</w:t>
            </w:r>
            <w:r w:rsidRPr="00A03BB7">
              <w:rPr>
                <w:rFonts w:ascii="Segoe UI" w:eastAsia="Times New Roman" w:hAnsi="Segoe UI" w:cs="Segoe UI"/>
                <w:color w:val="333333"/>
              </w:rPr>
              <w:t>uenas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0B776EB9" w14:textId="77777777" w:rsidR="009639ED" w:rsidRPr="00A03BB7" w:rsidRDefault="009639ED" w:rsidP="00305509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689 (0.9%)</w:t>
            </w:r>
          </w:p>
        </w:tc>
      </w:tr>
      <w:tr w:rsidR="009639ED" w:rsidRPr="00A03BB7" w14:paraId="31D32CB5" w14:textId="77777777" w:rsidTr="00305509">
        <w:trPr>
          <w:trHeight w:hRule="exact" w:val="567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3B299F18" w14:textId="77777777" w:rsidR="009639ED" w:rsidRPr="00A03BB7" w:rsidRDefault="009639ED" w:rsidP="00305509">
            <w:pPr>
              <w:spacing w:before="150" w:after="150"/>
              <w:ind w:left="150" w:right="150" w:firstLine="150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Aibonito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46C94119" w14:textId="77777777" w:rsidR="009639ED" w:rsidRPr="00A03BB7" w:rsidRDefault="009639ED" w:rsidP="00305509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315 (0.4%)</w:t>
            </w:r>
          </w:p>
        </w:tc>
      </w:tr>
      <w:tr w:rsidR="009639ED" w:rsidRPr="00A03BB7" w14:paraId="3D472045" w14:textId="77777777" w:rsidTr="00305509">
        <w:trPr>
          <w:trHeight w:hRule="exact" w:val="567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0D66E051" w14:textId="77777777" w:rsidR="009639ED" w:rsidRPr="00A03BB7" w:rsidRDefault="009639ED" w:rsidP="00305509">
            <w:pPr>
              <w:spacing w:before="150" w:after="150"/>
              <w:ind w:left="150" w:right="150" w:firstLine="150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Anasco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3EB83E9F" w14:textId="77777777" w:rsidR="009639ED" w:rsidRPr="00A03BB7" w:rsidRDefault="009639ED" w:rsidP="00305509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521 (0.6%)</w:t>
            </w:r>
          </w:p>
        </w:tc>
      </w:tr>
      <w:tr w:rsidR="009639ED" w:rsidRPr="00A03BB7" w14:paraId="15E6B95F" w14:textId="77777777" w:rsidTr="00305509">
        <w:trPr>
          <w:trHeight w:hRule="exact" w:val="567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6CADCDFB" w14:textId="77777777" w:rsidR="009639ED" w:rsidRPr="00A03BB7" w:rsidRDefault="009639ED" w:rsidP="00305509">
            <w:pPr>
              <w:spacing w:before="150" w:after="150"/>
              <w:ind w:left="150" w:right="150" w:firstLine="150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Arecibo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62C40AFF" w14:textId="77777777" w:rsidR="009639ED" w:rsidRPr="00A03BB7" w:rsidRDefault="009639ED" w:rsidP="00305509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1,884 (2.3%)</w:t>
            </w:r>
          </w:p>
        </w:tc>
      </w:tr>
      <w:tr w:rsidR="009639ED" w:rsidRPr="00A03BB7" w14:paraId="0118DAA4" w14:textId="77777777" w:rsidTr="00305509">
        <w:trPr>
          <w:trHeight w:hRule="exact" w:val="567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4F623818" w14:textId="77777777" w:rsidR="009639ED" w:rsidRPr="00A03BB7" w:rsidRDefault="009639ED" w:rsidP="00305509">
            <w:pPr>
              <w:spacing w:before="150" w:after="150"/>
              <w:ind w:left="150" w:right="150" w:firstLine="150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Arroyo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060ECE9C" w14:textId="77777777" w:rsidR="009639ED" w:rsidRPr="00A03BB7" w:rsidRDefault="009639ED" w:rsidP="00305509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150 (0.2%)</w:t>
            </w:r>
          </w:p>
        </w:tc>
      </w:tr>
      <w:tr w:rsidR="009639ED" w:rsidRPr="00A03BB7" w14:paraId="6D34AFDE" w14:textId="77777777" w:rsidTr="00305509">
        <w:trPr>
          <w:trHeight w:hRule="exact" w:val="567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31888040" w14:textId="77777777" w:rsidR="009639ED" w:rsidRPr="00A03BB7" w:rsidRDefault="009639ED" w:rsidP="00305509">
            <w:pPr>
              <w:spacing w:before="150" w:after="150"/>
              <w:ind w:left="150" w:right="150" w:firstLine="150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Barceloneta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5CACD358" w14:textId="77777777" w:rsidR="009639ED" w:rsidRPr="00A03BB7" w:rsidRDefault="009639ED" w:rsidP="00305509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468 (0.6%)</w:t>
            </w:r>
          </w:p>
        </w:tc>
      </w:tr>
      <w:tr w:rsidR="009639ED" w:rsidRPr="00A03BB7" w14:paraId="5EDCB20D" w14:textId="77777777" w:rsidTr="00305509">
        <w:trPr>
          <w:trHeight w:hRule="exact" w:val="567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194BD887" w14:textId="77777777" w:rsidR="009639ED" w:rsidRPr="00A03BB7" w:rsidRDefault="009639ED" w:rsidP="00305509">
            <w:pPr>
              <w:spacing w:before="150" w:after="150"/>
              <w:ind w:left="150" w:right="150" w:firstLine="150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Barranquitas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0DBE76B5" w14:textId="77777777" w:rsidR="009639ED" w:rsidRPr="00A03BB7" w:rsidRDefault="009639ED" w:rsidP="00305509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642 (0.8%)</w:t>
            </w:r>
          </w:p>
        </w:tc>
      </w:tr>
      <w:tr w:rsidR="009639ED" w:rsidRPr="00A03BB7" w14:paraId="16DB3BFC" w14:textId="77777777" w:rsidTr="00305509">
        <w:trPr>
          <w:trHeight w:hRule="exact" w:val="567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53A794AF" w14:textId="77777777" w:rsidR="009639ED" w:rsidRPr="00A03BB7" w:rsidRDefault="009639ED" w:rsidP="00305509">
            <w:pPr>
              <w:spacing w:before="150" w:after="150"/>
              <w:ind w:left="150" w:right="150" w:firstLine="150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Bayamon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5EFFCFFE" w14:textId="77777777" w:rsidR="009639ED" w:rsidRPr="00A03BB7" w:rsidRDefault="009639ED" w:rsidP="00305509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6,577 (8.1%)</w:t>
            </w:r>
          </w:p>
        </w:tc>
      </w:tr>
      <w:tr w:rsidR="009639ED" w:rsidRPr="00A03BB7" w14:paraId="20EB88C9" w14:textId="77777777" w:rsidTr="00305509">
        <w:trPr>
          <w:trHeight w:hRule="exact" w:val="567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7398FDEC" w14:textId="77777777" w:rsidR="009639ED" w:rsidRPr="00A03BB7" w:rsidRDefault="009639ED" w:rsidP="00305509">
            <w:pPr>
              <w:spacing w:before="150" w:after="150"/>
              <w:ind w:left="150" w:right="150" w:firstLine="150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Cabo</w:t>
            </w:r>
            <w:r>
              <w:rPr>
                <w:rFonts w:ascii="Segoe UI" w:eastAsia="Times New Roman" w:hAnsi="Segoe UI" w:cs="Segoe UI"/>
                <w:color w:val="333333"/>
                <w:lang w:val="en-US"/>
              </w:rPr>
              <w:t xml:space="preserve"> R</w:t>
            </w:r>
            <w:r w:rsidRPr="00A03BB7">
              <w:rPr>
                <w:rFonts w:ascii="Segoe UI" w:eastAsia="Times New Roman" w:hAnsi="Segoe UI" w:cs="Segoe UI"/>
                <w:color w:val="333333"/>
              </w:rPr>
              <w:t>ojo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4F523C99" w14:textId="77777777" w:rsidR="009639ED" w:rsidRPr="00A03BB7" w:rsidRDefault="009639ED" w:rsidP="00305509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432 (0.5%)</w:t>
            </w:r>
          </w:p>
        </w:tc>
      </w:tr>
      <w:tr w:rsidR="009639ED" w:rsidRPr="00A03BB7" w14:paraId="43A2FFEB" w14:textId="77777777" w:rsidTr="00305509">
        <w:trPr>
          <w:trHeight w:hRule="exact" w:val="567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06EB3A46" w14:textId="77777777" w:rsidR="009639ED" w:rsidRPr="00A03BB7" w:rsidRDefault="009639ED" w:rsidP="00305509">
            <w:pPr>
              <w:spacing w:before="150" w:after="150"/>
              <w:ind w:left="150" w:right="150" w:firstLine="150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Caguas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09274C33" w14:textId="77777777" w:rsidR="009639ED" w:rsidRPr="00A03BB7" w:rsidRDefault="009639ED" w:rsidP="00305509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3,767 (4.7%)</w:t>
            </w:r>
          </w:p>
        </w:tc>
      </w:tr>
      <w:tr w:rsidR="009639ED" w:rsidRPr="00A03BB7" w14:paraId="2C3597DC" w14:textId="77777777" w:rsidTr="00305509">
        <w:trPr>
          <w:trHeight w:hRule="exact" w:val="567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5F40A779" w14:textId="77777777" w:rsidR="009639ED" w:rsidRPr="00A03BB7" w:rsidRDefault="009639ED" w:rsidP="00305509">
            <w:pPr>
              <w:spacing w:before="150" w:after="150"/>
              <w:ind w:left="150" w:right="150" w:firstLine="150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Camuy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4E65A346" w14:textId="77777777" w:rsidR="009639ED" w:rsidRPr="00A03BB7" w:rsidRDefault="009639ED" w:rsidP="00305509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735 (0.9%)</w:t>
            </w:r>
          </w:p>
        </w:tc>
      </w:tr>
      <w:tr w:rsidR="009639ED" w:rsidRPr="00A03BB7" w14:paraId="2F6604E7" w14:textId="77777777" w:rsidTr="00305509">
        <w:trPr>
          <w:trHeight w:hRule="exact" w:val="567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1F0FAE30" w14:textId="77777777" w:rsidR="009639ED" w:rsidRPr="00A03BB7" w:rsidRDefault="009639ED" w:rsidP="00305509">
            <w:pPr>
              <w:spacing w:before="150" w:after="150"/>
              <w:ind w:left="150" w:right="150" w:firstLine="150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Canovanas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379A240E" w14:textId="77777777" w:rsidR="009639ED" w:rsidRPr="00A03BB7" w:rsidRDefault="009639ED" w:rsidP="00305509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1,119 (1.4%)</w:t>
            </w:r>
          </w:p>
        </w:tc>
      </w:tr>
      <w:tr w:rsidR="009639ED" w:rsidRPr="00A03BB7" w14:paraId="70DF10E7" w14:textId="77777777" w:rsidTr="00305509">
        <w:trPr>
          <w:trHeight w:hRule="exact" w:val="567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77D6E742" w14:textId="77777777" w:rsidR="009639ED" w:rsidRPr="00A03BB7" w:rsidRDefault="009639ED" w:rsidP="00305509">
            <w:pPr>
              <w:spacing w:before="150" w:after="150"/>
              <w:ind w:left="150" w:right="150" w:firstLine="150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Carolina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0A72CAE9" w14:textId="77777777" w:rsidR="009639ED" w:rsidRPr="00A03BB7" w:rsidRDefault="009639ED" w:rsidP="00305509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5,282 (6.5%)</w:t>
            </w:r>
          </w:p>
        </w:tc>
      </w:tr>
      <w:tr w:rsidR="009639ED" w:rsidRPr="00A03BB7" w14:paraId="32F9615E" w14:textId="77777777" w:rsidTr="00305509">
        <w:trPr>
          <w:trHeight w:hRule="exact" w:val="567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389859F7" w14:textId="77777777" w:rsidR="009639ED" w:rsidRPr="00A03BB7" w:rsidRDefault="009639ED" w:rsidP="00305509">
            <w:pPr>
              <w:spacing w:before="150" w:after="150"/>
              <w:ind w:left="150" w:right="150" w:firstLine="150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lastRenderedPageBreak/>
              <w:t>Catano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47C02FDF" w14:textId="77777777" w:rsidR="009639ED" w:rsidRPr="00A03BB7" w:rsidRDefault="009639ED" w:rsidP="00305509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765 (0.9%)</w:t>
            </w:r>
          </w:p>
        </w:tc>
      </w:tr>
      <w:tr w:rsidR="009639ED" w:rsidRPr="00A03BB7" w14:paraId="65380C9B" w14:textId="77777777" w:rsidTr="00305509">
        <w:trPr>
          <w:trHeight w:hRule="exact" w:val="567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24192772" w14:textId="77777777" w:rsidR="009639ED" w:rsidRPr="00A03BB7" w:rsidRDefault="009639ED" w:rsidP="00305509">
            <w:pPr>
              <w:spacing w:before="150" w:after="150"/>
              <w:ind w:left="150" w:right="150" w:firstLine="150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Cayey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740B0126" w14:textId="77777777" w:rsidR="009639ED" w:rsidRPr="00A03BB7" w:rsidRDefault="009639ED" w:rsidP="00305509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758 (0.9%)</w:t>
            </w:r>
          </w:p>
        </w:tc>
      </w:tr>
      <w:tr w:rsidR="009639ED" w:rsidRPr="00A03BB7" w14:paraId="17617A0B" w14:textId="77777777" w:rsidTr="00305509">
        <w:trPr>
          <w:trHeight w:hRule="exact" w:val="567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3248959D" w14:textId="77777777" w:rsidR="009639ED" w:rsidRPr="00A03BB7" w:rsidRDefault="009639ED" w:rsidP="00305509">
            <w:pPr>
              <w:spacing w:before="150" w:after="150"/>
              <w:ind w:left="150" w:right="150" w:firstLine="150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Ceiba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25A072D1" w14:textId="77777777" w:rsidR="009639ED" w:rsidRPr="00A03BB7" w:rsidRDefault="009639ED" w:rsidP="00305509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205 (0.3%)</w:t>
            </w:r>
          </w:p>
        </w:tc>
      </w:tr>
      <w:tr w:rsidR="009639ED" w:rsidRPr="00A03BB7" w14:paraId="64565D67" w14:textId="77777777" w:rsidTr="00305509">
        <w:trPr>
          <w:trHeight w:hRule="exact" w:val="567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1193C1BB" w14:textId="77777777" w:rsidR="009639ED" w:rsidRPr="00A03BB7" w:rsidRDefault="009639ED" w:rsidP="00305509">
            <w:pPr>
              <w:spacing w:before="150" w:after="150"/>
              <w:ind w:left="150" w:right="150" w:firstLine="150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Ciales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6C7BCC37" w14:textId="77777777" w:rsidR="009639ED" w:rsidRPr="00A03BB7" w:rsidRDefault="009639ED" w:rsidP="00305509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461 (0.6%)</w:t>
            </w:r>
          </w:p>
        </w:tc>
      </w:tr>
      <w:tr w:rsidR="009639ED" w:rsidRPr="00A03BB7" w14:paraId="356D0305" w14:textId="77777777" w:rsidTr="00305509">
        <w:trPr>
          <w:trHeight w:hRule="exact" w:val="567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604A2955" w14:textId="77777777" w:rsidR="009639ED" w:rsidRPr="00A03BB7" w:rsidRDefault="009639ED" w:rsidP="00305509">
            <w:pPr>
              <w:spacing w:before="150" w:after="150"/>
              <w:ind w:left="150" w:right="150" w:firstLine="150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Cidra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182097D2" w14:textId="77777777" w:rsidR="009639ED" w:rsidRPr="00A03BB7" w:rsidRDefault="009639ED" w:rsidP="00305509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798 (1.0%)</w:t>
            </w:r>
          </w:p>
        </w:tc>
      </w:tr>
      <w:tr w:rsidR="009639ED" w:rsidRPr="00A03BB7" w14:paraId="2D3BD34B" w14:textId="77777777" w:rsidTr="00305509">
        <w:trPr>
          <w:trHeight w:hRule="exact" w:val="567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3219A558" w14:textId="77777777" w:rsidR="009639ED" w:rsidRPr="00A03BB7" w:rsidRDefault="009639ED" w:rsidP="00305509">
            <w:pPr>
              <w:spacing w:before="150" w:after="150"/>
              <w:ind w:left="150" w:right="150" w:firstLine="150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Coamo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1CE8E23C" w14:textId="77777777" w:rsidR="009639ED" w:rsidRPr="00A03BB7" w:rsidRDefault="009639ED" w:rsidP="00305509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512 (0.6%)</w:t>
            </w:r>
          </w:p>
        </w:tc>
      </w:tr>
      <w:tr w:rsidR="009639ED" w:rsidRPr="00A03BB7" w14:paraId="22BE69AA" w14:textId="77777777" w:rsidTr="00305509">
        <w:trPr>
          <w:trHeight w:hRule="exact" w:val="567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6B25A043" w14:textId="77777777" w:rsidR="009639ED" w:rsidRPr="00A03BB7" w:rsidRDefault="009639ED" w:rsidP="00305509">
            <w:pPr>
              <w:spacing w:before="150" w:after="150"/>
              <w:ind w:left="150" w:right="150" w:firstLine="150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Comerio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1D821723" w14:textId="77777777" w:rsidR="009639ED" w:rsidRPr="00A03BB7" w:rsidRDefault="009639ED" w:rsidP="00305509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469 (0.6%)</w:t>
            </w:r>
          </w:p>
        </w:tc>
      </w:tr>
      <w:tr w:rsidR="009639ED" w:rsidRPr="00A03BB7" w14:paraId="00DD12B0" w14:textId="77777777" w:rsidTr="00305509">
        <w:trPr>
          <w:trHeight w:hRule="exact" w:val="567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7DE87153" w14:textId="77777777" w:rsidR="009639ED" w:rsidRPr="00A03BB7" w:rsidRDefault="009639ED" w:rsidP="00305509">
            <w:pPr>
              <w:spacing w:before="150" w:after="150"/>
              <w:ind w:left="150" w:right="150" w:firstLine="150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Corozal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595083CC" w14:textId="77777777" w:rsidR="009639ED" w:rsidRPr="00A03BB7" w:rsidRDefault="009639ED" w:rsidP="00305509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952 (1.2%)</w:t>
            </w:r>
          </w:p>
        </w:tc>
      </w:tr>
      <w:tr w:rsidR="009639ED" w:rsidRPr="00A03BB7" w14:paraId="0BAEF865" w14:textId="77777777" w:rsidTr="00305509">
        <w:trPr>
          <w:trHeight w:hRule="exact" w:val="567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3C229ACB" w14:textId="77777777" w:rsidR="009639ED" w:rsidRPr="00A03BB7" w:rsidRDefault="009639ED" w:rsidP="00305509">
            <w:pPr>
              <w:spacing w:before="150" w:after="150"/>
              <w:ind w:left="150" w:right="150" w:firstLine="150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Culebra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169921B6" w14:textId="77777777" w:rsidR="009639ED" w:rsidRPr="00A03BB7" w:rsidRDefault="009639ED" w:rsidP="00305509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23 (0.0%)</w:t>
            </w:r>
          </w:p>
        </w:tc>
      </w:tr>
      <w:tr w:rsidR="009639ED" w:rsidRPr="00A03BB7" w14:paraId="6FAE516F" w14:textId="77777777" w:rsidTr="00305509">
        <w:trPr>
          <w:trHeight w:hRule="exact" w:val="567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527BF3C9" w14:textId="77777777" w:rsidR="009639ED" w:rsidRPr="00A03BB7" w:rsidRDefault="009639ED" w:rsidP="00305509">
            <w:pPr>
              <w:spacing w:before="150" w:after="150"/>
              <w:ind w:left="150" w:right="150" w:firstLine="150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Dorado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78444F97" w14:textId="77777777" w:rsidR="009639ED" w:rsidRPr="00A03BB7" w:rsidRDefault="009639ED" w:rsidP="00305509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1,276 (1.6%)</w:t>
            </w:r>
          </w:p>
        </w:tc>
      </w:tr>
      <w:tr w:rsidR="009639ED" w:rsidRPr="00A03BB7" w14:paraId="3F3180AB" w14:textId="77777777" w:rsidTr="00305509">
        <w:trPr>
          <w:trHeight w:hRule="exact" w:val="567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0D76F9A7" w14:textId="77777777" w:rsidR="009639ED" w:rsidRPr="00A03BB7" w:rsidRDefault="009639ED" w:rsidP="00305509">
            <w:pPr>
              <w:spacing w:before="150" w:after="150"/>
              <w:ind w:left="150" w:right="150" w:firstLine="150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Fajardo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2854258E" w14:textId="77777777" w:rsidR="009639ED" w:rsidRPr="00A03BB7" w:rsidRDefault="009639ED" w:rsidP="00305509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694 (0.9%)</w:t>
            </w:r>
          </w:p>
        </w:tc>
      </w:tr>
      <w:tr w:rsidR="009639ED" w:rsidRPr="00A03BB7" w14:paraId="0ABAFFAD" w14:textId="77777777" w:rsidTr="00305509">
        <w:trPr>
          <w:trHeight w:hRule="exact" w:val="567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6921EFEB" w14:textId="77777777" w:rsidR="009639ED" w:rsidRPr="00A03BB7" w:rsidRDefault="009639ED" w:rsidP="00305509">
            <w:pPr>
              <w:spacing w:before="150" w:after="150"/>
              <w:ind w:left="150" w:right="150" w:firstLine="150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Florida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55FDF55E" w14:textId="77777777" w:rsidR="009639ED" w:rsidRPr="00A03BB7" w:rsidRDefault="009639ED" w:rsidP="00305509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335 (0.4%)</w:t>
            </w:r>
          </w:p>
        </w:tc>
      </w:tr>
      <w:tr w:rsidR="009639ED" w:rsidRPr="00A03BB7" w14:paraId="1B0E0049" w14:textId="77777777" w:rsidTr="00305509">
        <w:trPr>
          <w:trHeight w:hRule="exact" w:val="567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42EF523C" w14:textId="77777777" w:rsidR="009639ED" w:rsidRPr="00A03BB7" w:rsidRDefault="009639ED" w:rsidP="00305509">
            <w:pPr>
              <w:spacing w:before="150" w:after="150"/>
              <w:ind w:left="150" w:right="150" w:firstLine="150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Guanica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72329F16" w14:textId="77777777" w:rsidR="009639ED" w:rsidRPr="00A03BB7" w:rsidRDefault="009639ED" w:rsidP="00305509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124 (0.2%)</w:t>
            </w:r>
          </w:p>
        </w:tc>
      </w:tr>
      <w:tr w:rsidR="009639ED" w:rsidRPr="00A03BB7" w14:paraId="27363F3B" w14:textId="77777777" w:rsidTr="00305509">
        <w:trPr>
          <w:trHeight w:hRule="exact" w:val="567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032DBC93" w14:textId="77777777" w:rsidR="009639ED" w:rsidRPr="00A03BB7" w:rsidRDefault="009639ED" w:rsidP="00305509">
            <w:pPr>
              <w:spacing w:before="150" w:after="150"/>
              <w:ind w:left="150" w:right="150" w:firstLine="150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Guayama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0CA814E5" w14:textId="77777777" w:rsidR="009639ED" w:rsidRPr="00A03BB7" w:rsidRDefault="009639ED" w:rsidP="00305509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427 (0.5%)</w:t>
            </w:r>
          </w:p>
        </w:tc>
      </w:tr>
      <w:tr w:rsidR="009639ED" w:rsidRPr="00A03BB7" w14:paraId="7D0C509B" w14:textId="77777777" w:rsidTr="00305509">
        <w:trPr>
          <w:trHeight w:hRule="exact" w:val="567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67248114" w14:textId="77777777" w:rsidR="009639ED" w:rsidRPr="00A03BB7" w:rsidRDefault="009639ED" w:rsidP="00305509">
            <w:pPr>
              <w:spacing w:before="150" w:after="150"/>
              <w:ind w:left="150" w:right="150" w:firstLine="150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Guayanilla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7E78D83B" w14:textId="77777777" w:rsidR="009639ED" w:rsidRPr="00A03BB7" w:rsidRDefault="009639ED" w:rsidP="00305509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170 (0.2%)</w:t>
            </w:r>
          </w:p>
        </w:tc>
      </w:tr>
      <w:tr w:rsidR="009639ED" w:rsidRPr="00A03BB7" w14:paraId="57DE144A" w14:textId="77777777" w:rsidTr="00305509">
        <w:trPr>
          <w:trHeight w:hRule="exact" w:val="567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5C7D5034" w14:textId="77777777" w:rsidR="009639ED" w:rsidRPr="00A03BB7" w:rsidRDefault="009639ED" w:rsidP="00305509">
            <w:pPr>
              <w:spacing w:before="150" w:after="150"/>
              <w:ind w:left="150" w:right="150" w:firstLine="150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Guaynabo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4E7ACB82" w14:textId="77777777" w:rsidR="009639ED" w:rsidRPr="00A03BB7" w:rsidRDefault="009639ED" w:rsidP="00305509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2,811 (3.5%)</w:t>
            </w:r>
          </w:p>
        </w:tc>
      </w:tr>
      <w:tr w:rsidR="009639ED" w:rsidRPr="00A03BB7" w14:paraId="6D18D88A" w14:textId="77777777" w:rsidTr="00305509">
        <w:trPr>
          <w:trHeight w:hRule="exact" w:val="567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7DBD4175" w14:textId="77777777" w:rsidR="009639ED" w:rsidRPr="00A03BB7" w:rsidRDefault="009639ED" w:rsidP="00305509">
            <w:pPr>
              <w:spacing w:before="150" w:after="150"/>
              <w:ind w:left="150" w:right="150" w:firstLine="150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Gurabo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608518E4" w14:textId="77777777" w:rsidR="009639ED" w:rsidRPr="00A03BB7" w:rsidRDefault="009639ED" w:rsidP="00305509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1,183 (1.5%)</w:t>
            </w:r>
          </w:p>
        </w:tc>
      </w:tr>
      <w:tr w:rsidR="009639ED" w:rsidRPr="00A03BB7" w14:paraId="1AE9CE30" w14:textId="77777777" w:rsidTr="00305509">
        <w:trPr>
          <w:trHeight w:hRule="exact" w:val="567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6D380DAE" w14:textId="77777777" w:rsidR="009639ED" w:rsidRPr="00A03BB7" w:rsidRDefault="009639ED" w:rsidP="00305509">
            <w:pPr>
              <w:spacing w:before="150" w:after="150"/>
              <w:ind w:left="150" w:right="150" w:firstLine="150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Hatillo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1A71CD9D" w14:textId="77777777" w:rsidR="009639ED" w:rsidRPr="00A03BB7" w:rsidRDefault="009639ED" w:rsidP="00305509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676 (0.8%)</w:t>
            </w:r>
          </w:p>
        </w:tc>
      </w:tr>
      <w:tr w:rsidR="009639ED" w:rsidRPr="00A03BB7" w14:paraId="20149D59" w14:textId="77777777" w:rsidTr="00305509">
        <w:trPr>
          <w:trHeight w:hRule="exact" w:val="567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1697CC39" w14:textId="77777777" w:rsidR="009639ED" w:rsidRPr="00A03BB7" w:rsidRDefault="009639ED" w:rsidP="00305509">
            <w:pPr>
              <w:spacing w:before="150" w:after="150"/>
              <w:ind w:left="150" w:right="150" w:firstLine="150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lastRenderedPageBreak/>
              <w:t>Hormigueros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588276CE" w14:textId="77777777" w:rsidR="009639ED" w:rsidRPr="00A03BB7" w:rsidRDefault="009639ED" w:rsidP="00305509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254 (0.3%)</w:t>
            </w:r>
          </w:p>
        </w:tc>
      </w:tr>
      <w:tr w:rsidR="009639ED" w:rsidRPr="00A03BB7" w14:paraId="7E6A3706" w14:textId="77777777" w:rsidTr="00305509">
        <w:trPr>
          <w:trHeight w:hRule="exact" w:val="567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51E51102" w14:textId="77777777" w:rsidR="009639ED" w:rsidRPr="00A03BB7" w:rsidRDefault="009639ED" w:rsidP="00305509">
            <w:pPr>
              <w:spacing w:before="150" w:after="150"/>
              <w:ind w:left="150" w:right="150" w:firstLine="150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Humacao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5BCA63F9" w14:textId="77777777" w:rsidR="009639ED" w:rsidRPr="00A03BB7" w:rsidRDefault="009639ED" w:rsidP="00305509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954 (1.2%)</w:t>
            </w:r>
          </w:p>
        </w:tc>
      </w:tr>
      <w:tr w:rsidR="009639ED" w:rsidRPr="00A03BB7" w14:paraId="765A1CE2" w14:textId="77777777" w:rsidTr="00305509">
        <w:trPr>
          <w:trHeight w:hRule="exact" w:val="567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4BCDCCC7" w14:textId="77777777" w:rsidR="009639ED" w:rsidRPr="00A03BB7" w:rsidRDefault="009639ED" w:rsidP="00305509">
            <w:pPr>
              <w:spacing w:before="150" w:after="150"/>
              <w:ind w:left="150" w:right="150" w:firstLine="150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Isabela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3135C1D7" w14:textId="77777777" w:rsidR="009639ED" w:rsidRPr="00A03BB7" w:rsidRDefault="009639ED" w:rsidP="00305509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808 (1.0%)</w:t>
            </w:r>
          </w:p>
        </w:tc>
      </w:tr>
      <w:tr w:rsidR="009639ED" w:rsidRPr="00A03BB7" w14:paraId="093E9569" w14:textId="77777777" w:rsidTr="00305509">
        <w:trPr>
          <w:trHeight w:hRule="exact" w:val="567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7A130AC0" w14:textId="77777777" w:rsidR="009639ED" w:rsidRPr="00A03BB7" w:rsidRDefault="009639ED" w:rsidP="00305509">
            <w:pPr>
              <w:spacing w:before="150" w:after="150"/>
              <w:ind w:left="150" w:right="150" w:firstLine="150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Jayuya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4790634E" w14:textId="77777777" w:rsidR="009639ED" w:rsidRPr="00A03BB7" w:rsidRDefault="009639ED" w:rsidP="00305509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149 (0.2%)</w:t>
            </w:r>
          </w:p>
        </w:tc>
      </w:tr>
      <w:tr w:rsidR="009639ED" w:rsidRPr="00A03BB7" w14:paraId="67E48039" w14:textId="77777777" w:rsidTr="00305509">
        <w:trPr>
          <w:trHeight w:hRule="exact" w:val="567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40F68A1A" w14:textId="77777777" w:rsidR="009639ED" w:rsidRPr="00A03BB7" w:rsidRDefault="009639ED" w:rsidP="00305509">
            <w:pPr>
              <w:spacing w:before="150" w:after="150"/>
              <w:ind w:left="150" w:right="150" w:firstLine="150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Juana</w:t>
            </w:r>
            <w:r>
              <w:rPr>
                <w:rFonts w:ascii="Segoe UI" w:eastAsia="Times New Roman" w:hAnsi="Segoe UI" w:cs="Segoe UI"/>
                <w:color w:val="333333"/>
                <w:lang w:val="en-US"/>
              </w:rPr>
              <w:t xml:space="preserve"> D</w:t>
            </w:r>
            <w:r w:rsidRPr="00A03BB7">
              <w:rPr>
                <w:rFonts w:ascii="Segoe UI" w:eastAsia="Times New Roman" w:hAnsi="Segoe UI" w:cs="Segoe UI"/>
                <w:color w:val="333333"/>
              </w:rPr>
              <w:t>iaz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4D1CE0AF" w14:textId="77777777" w:rsidR="009639ED" w:rsidRPr="00A03BB7" w:rsidRDefault="009639ED" w:rsidP="00305509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613 (0.8%)</w:t>
            </w:r>
          </w:p>
        </w:tc>
      </w:tr>
      <w:tr w:rsidR="009639ED" w:rsidRPr="00A03BB7" w14:paraId="2425DF58" w14:textId="77777777" w:rsidTr="00305509">
        <w:trPr>
          <w:trHeight w:hRule="exact" w:val="567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44180511" w14:textId="77777777" w:rsidR="009639ED" w:rsidRPr="00A03BB7" w:rsidRDefault="009639ED" w:rsidP="00305509">
            <w:pPr>
              <w:spacing w:before="150" w:after="150"/>
              <w:ind w:left="150" w:right="150" w:firstLine="150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Juncos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68872867" w14:textId="77777777" w:rsidR="009639ED" w:rsidRPr="00A03BB7" w:rsidRDefault="009639ED" w:rsidP="00305509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1,181 (1.5%)</w:t>
            </w:r>
          </w:p>
        </w:tc>
      </w:tr>
      <w:tr w:rsidR="009639ED" w:rsidRPr="00A03BB7" w14:paraId="13D6C803" w14:textId="77777777" w:rsidTr="00305509">
        <w:trPr>
          <w:trHeight w:hRule="exact" w:val="567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5BF60A55" w14:textId="77777777" w:rsidR="009639ED" w:rsidRPr="00A03BB7" w:rsidRDefault="009639ED" w:rsidP="00305509">
            <w:pPr>
              <w:spacing w:before="150" w:after="150"/>
              <w:ind w:left="150" w:right="150" w:firstLine="150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Lajas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08F75724" w14:textId="77777777" w:rsidR="009639ED" w:rsidRPr="00A03BB7" w:rsidRDefault="009639ED" w:rsidP="00305509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171 (0.2%)</w:t>
            </w:r>
          </w:p>
        </w:tc>
      </w:tr>
      <w:tr w:rsidR="009639ED" w:rsidRPr="00A03BB7" w14:paraId="201134BB" w14:textId="77777777" w:rsidTr="00305509">
        <w:trPr>
          <w:trHeight w:hRule="exact" w:val="567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31C3DCF4" w14:textId="77777777" w:rsidR="009639ED" w:rsidRPr="00A03BB7" w:rsidRDefault="009639ED" w:rsidP="00305509">
            <w:pPr>
              <w:spacing w:before="150" w:after="150"/>
              <w:ind w:left="150" w:right="150" w:firstLine="150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Lares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42004984" w14:textId="77777777" w:rsidR="009639ED" w:rsidRPr="00A03BB7" w:rsidRDefault="009639ED" w:rsidP="00305509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430 (0.5%)</w:t>
            </w:r>
          </w:p>
        </w:tc>
      </w:tr>
      <w:tr w:rsidR="009639ED" w:rsidRPr="00A03BB7" w14:paraId="3F94DB48" w14:textId="77777777" w:rsidTr="00305509">
        <w:trPr>
          <w:trHeight w:hRule="exact" w:val="567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4F20B35D" w14:textId="77777777" w:rsidR="009639ED" w:rsidRPr="00A03BB7" w:rsidRDefault="009639ED" w:rsidP="00305509">
            <w:pPr>
              <w:spacing w:before="150" w:after="150"/>
              <w:ind w:left="150" w:right="150" w:firstLine="150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Las</w:t>
            </w:r>
            <w:r>
              <w:rPr>
                <w:rFonts w:ascii="Segoe UI" w:eastAsia="Times New Roman" w:hAnsi="Segoe UI" w:cs="Segoe UI"/>
                <w:color w:val="333333"/>
                <w:lang w:val="en-US"/>
              </w:rPr>
              <w:t xml:space="preserve"> M</w:t>
            </w:r>
            <w:r w:rsidRPr="00A03BB7">
              <w:rPr>
                <w:rFonts w:ascii="Segoe UI" w:eastAsia="Times New Roman" w:hAnsi="Segoe UI" w:cs="Segoe UI"/>
                <w:color w:val="333333"/>
              </w:rPr>
              <w:t>arias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348DD0ED" w14:textId="77777777" w:rsidR="009639ED" w:rsidRPr="00A03BB7" w:rsidRDefault="009639ED" w:rsidP="00305509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114 (0.1%)</w:t>
            </w:r>
          </w:p>
        </w:tc>
      </w:tr>
      <w:tr w:rsidR="009639ED" w:rsidRPr="00A03BB7" w14:paraId="158F5ECD" w14:textId="77777777" w:rsidTr="00305509">
        <w:trPr>
          <w:trHeight w:hRule="exact" w:val="567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4CAD2210" w14:textId="77777777" w:rsidR="009639ED" w:rsidRPr="00A03BB7" w:rsidRDefault="009639ED" w:rsidP="00305509">
            <w:pPr>
              <w:spacing w:before="150" w:after="150"/>
              <w:ind w:left="150" w:right="150" w:firstLine="150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Las</w:t>
            </w:r>
            <w:r>
              <w:rPr>
                <w:rFonts w:ascii="Segoe UI" w:eastAsia="Times New Roman" w:hAnsi="Segoe UI" w:cs="Segoe UI"/>
                <w:color w:val="333333"/>
                <w:lang w:val="en-US"/>
              </w:rPr>
              <w:t xml:space="preserve"> P</w:t>
            </w:r>
            <w:r w:rsidRPr="00A03BB7">
              <w:rPr>
                <w:rFonts w:ascii="Segoe UI" w:eastAsia="Times New Roman" w:hAnsi="Segoe UI" w:cs="Segoe UI"/>
                <w:color w:val="333333"/>
              </w:rPr>
              <w:t>iedras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29008F8A" w14:textId="77777777" w:rsidR="009639ED" w:rsidRPr="00A03BB7" w:rsidRDefault="009639ED" w:rsidP="00305509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849 (1.1%)</w:t>
            </w:r>
          </w:p>
        </w:tc>
      </w:tr>
      <w:tr w:rsidR="009639ED" w:rsidRPr="00A03BB7" w14:paraId="09325E3A" w14:textId="77777777" w:rsidTr="00305509">
        <w:trPr>
          <w:trHeight w:hRule="exact" w:val="567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3834A4C2" w14:textId="77777777" w:rsidR="009639ED" w:rsidRPr="00A03BB7" w:rsidRDefault="009639ED" w:rsidP="00305509">
            <w:pPr>
              <w:spacing w:before="150" w:after="150"/>
              <w:ind w:left="150" w:right="150" w:firstLine="150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Loiza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56A1687D" w14:textId="77777777" w:rsidR="009639ED" w:rsidRPr="00A03BB7" w:rsidRDefault="009639ED" w:rsidP="00305509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644 (0.8%)</w:t>
            </w:r>
          </w:p>
        </w:tc>
      </w:tr>
      <w:tr w:rsidR="009639ED" w:rsidRPr="00A03BB7" w14:paraId="63A320A2" w14:textId="77777777" w:rsidTr="00305509">
        <w:trPr>
          <w:trHeight w:hRule="exact" w:val="567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6C55903D" w14:textId="77777777" w:rsidR="009639ED" w:rsidRPr="00A03BB7" w:rsidRDefault="009639ED" w:rsidP="00305509">
            <w:pPr>
              <w:spacing w:before="150" w:after="150"/>
              <w:ind w:left="150" w:right="150" w:firstLine="150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Luquillo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298B64B4" w14:textId="77777777" w:rsidR="009639ED" w:rsidRPr="00A03BB7" w:rsidRDefault="009639ED" w:rsidP="00305509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369 (0.5%)</w:t>
            </w:r>
          </w:p>
        </w:tc>
      </w:tr>
      <w:tr w:rsidR="009639ED" w:rsidRPr="00A03BB7" w14:paraId="366885E9" w14:textId="77777777" w:rsidTr="00305509">
        <w:trPr>
          <w:trHeight w:hRule="exact" w:val="567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0427DF7D" w14:textId="77777777" w:rsidR="009639ED" w:rsidRPr="00A03BB7" w:rsidRDefault="009639ED" w:rsidP="00305509">
            <w:pPr>
              <w:spacing w:before="150" w:after="150"/>
              <w:ind w:left="150" w:right="150" w:firstLine="150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Manati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08B582D3" w14:textId="77777777" w:rsidR="009639ED" w:rsidRPr="00A03BB7" w:rsidRDefault="009639ED" w:rsidP="00305509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931 (1.2%)</w:t>
            </w:r>
          </w:p>
        </w:tc>
      </w:tr>
      <w:tr w:rsidR="009639ED" w:rsidRPr="00A03BB7" w14:paraId="0D26BF6B" w14:textId="77777777" w:rsidTr="00305509">
        <w:trPr>
          <w:trHeight w:hRule="exact" w:val="567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62E60A64" w14:textId="77777777" w:rsidR="009639ED" w:rsidRPr="00A03BB7" w:rsidRDefault="009639ED" w:rsidP="00305509">
            <w:pPr>
              <w:spacing w:before="150" w:after="150"/>
              <w:ind w:left="150" w:right="150" w:firstLine="150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Maricao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2E299ADC" w14:textId="77777777" w:rsidR="009639ED" w:rsidRPr="00A03BB7" w:rsidRDefault="009639ED" w:rsidP="00305509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53 (0.1%)</w:t>
            </w:r>
          </w:p>
        </w:tc>
      </w:tr>
      <w:tr w:rsidR="009639ED" w:rsidRPr="00A03BB7" w14:paraId="1F4E3AA7" w14:textId="77777777" w:rsidTr="00305509">
        <w:trPr>
          <w:trHeight w:hRule="exact" w:val="567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228A2904" w14:textId="77777777" w:rsidR="009639ED" w:rsidRPr="00A03BB7" w:rsidRDefault="009639ED" w:rsidP="00305509">
            <w:pPr>
              <w:spacing w:before="150" w:after="150"/>
              <w:ind w:left="150" w:right="150" w:firstLine="150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Maunabo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29543A53" w14:textId="77777777" w:rsidR="009639ED" w:rsidRPr="00A03BB7" w:rsidRDefault="009639ED" w:rsidP="00305509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173 (0.2%)</w:t>
            </w:r>
          </w:p>
        </w:tc>
      </w:tr>
      <w:tr w:rsidR="009639ED" w:rsidRPr="00A03BB7" w14:paraId="29460D55" w14:textId="77777777" w:rsidTr="00305509">
        <w:trPr>
          <w:trHeight w:hRule="exact" w:val="567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172CCA80" w14:textId="77777777" w:rsidR="009639ED" w:rsidRPr="00A03BB7" w:rsidRDefault="009639ED" w:rsidP="00305509">
            <w:pPr>
              <w:spacing w:before="150" w:after="150"/>
              <w:ind w:left="150" w:right="150" w:firstLine="150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Mayaguez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2C613BF6" w14:textId="77777777" w:rsidR="009639ED" w:rsidRPr="00A03BB7" w:rsidRDefault="009639ED" w:rsidP="00305509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1,053 (1.3%)</w:t>
            </w:r>
          </w:p>
        </w:tc>
      </w:tr>
      <w:tr w:rsidR="009639ED" w:rsidRPr="00A03BB7" w14:paraId="251C5F65" w14:textId="77777777" w:rsidTr="00305509">
        <w:trPr>
          <w:trHeight w:hRule="exact" w:val="567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7F7A3BDC" w14:textId="77777777" w:rsidR="009639ED" w:rsidRPr="00A03BB7" w:rsidRDefault="009639ED" w:rsidP="00305509">
            <w:pPr>
              <w:spacing w:before="150" w:after="150"/>
              <w:ind w:left="150" w:right="150" w:firstLine="150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Moca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0F5759CA" w14:textId="77777777" w:rsidR="009639ED" w:rsidRPr="00A03BB7" w:rsidRDefault="009639ED" w:rsidP="00305509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924 (1.1%)</w:t>
            </w:r>
          </w:p>
        </w:tc>
      </w:tr>
      <w:tr w:rsidR="009639ED" w:rsidRPr="00A03BB7" w14:paraId="2CA3F059" w14:textId="77777777" w:rsidTr="00305509">
        <w:trPr>
          <w:trHeight w:hRule="exact" w:val="567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4C846455" w14:textId="77777777" w:rsidR="009639ED" w:rsidRPr="00A03BB7" w:rsidRDefault="009639ED" w:rsidP="00305509">
            <w:pPr>
              <w:spacing w:before="150" w:after="150"/>
              <w:ind w:left="150" w:right="150" w:firstLine="150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Morovis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0E09E507" w14:textId="77777777" w:rsidR="009639ED" w:rsidRPr="00A03BB7" w:rsidRDefault="009639ED" w:rsidP="00305509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900 (1.1%)</w:t>
            </w:r>
          </w:p>
        </w:tc>
      </w:tr>
      <w:tr w:rsidR="009639ED" w:rsidRPr="00A03BB7" w14:paraId="0F1D06E0" w14:textId="77777777" w:rsidTr="00305509">
        <w:trPr>
          <w:trHeight w:hRule="exact" w:val="567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28483FA7" w14:textId="77777777" w:rsidR="009639ED" w:rsidRPr="00A03BB7" w:rsidRDefault="009639ED" w:rsidP="00305509">
            <w:pPr>
              <w:spacing w:before="150" w:after="150"/>
              <w:ind w:left="150" w:right="150" w:firstLine="150"/>
              <w:rPr>
                <w:rFonts w:ascii="Segoe UI" w:eastAsia="Times New Roman" w:hAnsi="Segoe UI" w:cs="Segoe UI"/>
                <w:color w:val="333333"/>
                <w:lang w:val="en-US"/>
              </w:rPr>
            </w:pPr>
            <w:r>
              <w:rPr>
                <w:rFonts w:ascii="Segoe UI" w:eastAsia="Times New Roman" w:hAnsi="Segoe UI" w:cs="Segoe UI"/>
                <w:color w:val="333333"/>
                <w:lang w:val="en-US"/>
              </w:rPr>
              <w:lastRenderedPageBreak/>
              <w:t>Missing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76BEC1C8" w14:textId="77777777" w:rsidR="009639ED" w:rsidRPr="00A03BB7" w:rsidRDefault="009639ED" w:rsidP="00305509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201 (0.2%)</w:t>
            </w:r>
          </w:p>
        </w:tc>
      </w:tr>
      <w:tr w:rsidR="009639ED" w:rsidRPr="00A03BB7" w14:paraId="09CE4A3D" w14:textId="77777777" w:rsidTr="00305509">
        <w:trPr>
          <w:trHeight w:hRule="exact" w:val="567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679D8488" w14:textId="77777777" w:rsidR="009639ED" w:rsidRPr="00A03BB7" w:rsidRDefault="009639ED" w:rsidP="00305509">
            <w:pPr>
              <w:spacing w:before="150" w:after="150"/>
              <w:ind w:left="150" w:right="150" w:firstLine="150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Naguabo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20F24859" w14:textId="77777777" w:rsidR="009639ED" w:rsidRPr="00A03BB7" w:rsidRDefault="009639ED" w:rsidP="00305509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524 (0.6%)</w:t>
            </w:r>
          </w:p>
        </w:tc>
      </w:tr>
      <w:tr w:rsidR="009639ED" w:rsidRPr="00A03BB7" w14:paraId="12E90EBF" w14:textId="77777777" w:rsidTr="00305509">
        <w:trPr>
          <w:trHeight w:hRule="exact" w:val="567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4A02B9B6" w14:textId="77777777" w:rsidR="009639ED" w:rsidRPr="00A03BB7" w:rsidRDefault="009639ED" w:rsidP="00305509">
            <w:pPr>
              <w:spacing w:before="150" w:after="150"/>
              <w:ind w:left="150" w:right="150" w:firstLine="150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Naranjito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659B53C1" w14:textId="77777777" w:rsidR="009639ED" w:rsidRPr="00A03BB7" w:rsidRDefault="009639ED" w:rsidP="00305509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953 (1.2%)</w:t>
            </w:r>
          </w:p>
        </w:tc>
      </w:tr>
      <w:tr w:rsidR="009639ED" w:rsidRPr="00A03BB7" w14:paraId="3A65C7D0" w14:textId="77777777" w:rsidTr="00305509">
        <w:trPr>
          <w:trHeight w:hRule="exact" w:val="567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11E783FD" w14:textId="77777777" w:rsidR="009639ED" w:rsidRPr="00A03BB7" w:rsidRDefault="009639ED" w:rsidP="00305509">
            <w:pPr>
              <w:spacing w:before="150" w:after="150"/>
              <w:ind w:left="150" w:right="150" w:firstLine="150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Orocovis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79BF4923" w14:textId="77777777" w:rsidR="009639ED" w:rsidRPr="00A03BB7" w:rsidRDefault="009639ED" w:rsidP="00305509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466 (0.6%)</w:t>
            </w:r>
          </w:p>
        </w:tc>
      </w:tr>
      <w:tr w:rsidR="009639ED" w:rsidRPr="00A03BB7" w14:paraId="13B15BC7" w14:textId="77777777" w:rsidTr="00305509">
        <w:trPr>
          <w:trHeight w:hRule="exact" w:val="567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6DAF5964" w14:textId="77777777" w:rsidR="009639ED" w:rsidRPr="00A03BB7" w:rsidRDefault="009639ED" w:rsidP="00305509">
            <w:pPr>
              <w:spacing w:before="150" w:after="150"/>
              <w:ind w:left="150" w:right="150" w:firstLine="150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Patillas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7B054191" w14:textId="77777777" w:rsidR="009639ED" w:rsidRPr="00A03BB7" w:rsidRDefault="009639ED" w:rsidP="00305509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180 (0.2%)</w:t>
            </w:r>
          </w:p>
        </w:tc>
      </w:tr>
      <w:tr w:rsidR="009639ED" w:rsidRPr="00A03BB7" w14:paraId="59856F6E" w14:textId="77777777" w:rsidTr="00305509">
        <w:trPr>
          <w:trHeight w:hRule="exact" w:val="567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161A9DC3" w14:textId="77777777" w:rsidR="009639ED" w:rsidRPr="00A03BB7" w:rsidRDefault="009639ED" w:rsidP="00305509">
            <w:pPr>
              <w:spacing w:before="150" w:after="150"/>
              <w:ind w:left="150" w:right="150" w:firstLine="150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Penuelas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16230BB9" w14:textId="77777777" w:rsidR="009639ED" w:rsidRPr="00A03BB7" w:rsidRDefault="009639ED" w:rsidP="00305509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311 (0.4%)</w:t>
            </w:r>
          </w:p>
        </w:tc>
      </w:tr>
      <w:tr w:rsidR="009639ED" w:rsidRPr="00A03BB7" w14:paraId="6C0DB83B" w14:textId="77777777" w:rsidTr="00305509">
        <w:trPr>
          <w:trHeight w:hRule="exact" w:val="567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6F10A3C7" w14:textId="77777777" w:rsidR="009639ED" w:rsidRPr="00A03BB7" w:rsidRDefault="009639ED" w:rsidP="00305509">
            <w:pPr>
              <w:spacing w:before="150" w:after="150"/>
              <w:ind w:left="150" w:right="150" w:firstLine="150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Ponce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6C67FACF" w14:textId="77777777" w:rsidR="009639ED" w:rsidRPr="00A03BB7" w:rsidRDefault="009639ED" w:rsidP="00305509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1,681 (2.1%)</w:t>
            </w:r>
          </w:p>
        </w:tc>
      </w:tr>
      <w:tr w:rsidR="009639ED" w:rsidRPr="00A03BB7" w14:paraId="32E6DE06" w14:textId="77777777" w:rsidTr="00305509">
        <w:trPr>
          <w:trHeight w:hRule="exact" w:val="567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656191F6" w14:textId="77777777" w:rsidR="009639ED" w:rsidRPr="00A03BB7" w:rsidRDefault="009639ED" w:rsidP="00305509">
            <w:pPr>
              <w:spacing w:before="150" w:after="150"/>
              <w:ind w:left="150" w:right="150" w:firstLine="150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Quebradillas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6B29852C" w14:textId="77777777" w:rsidR="009639ED" w:rsidRPr="00A03BB7" w:rsidRDefault="009639ED" w:rsidP="00305509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475 (0.6%)</w:t>
            </w:r>
          </w:p>
        </w:tc>
      </w:tr>
      <w:tr w:rsidR="009639ED" w:rsidRPr="00A03BB7" w14:paraId="1E8F6F1C" w14:textId="77777777" w:rsidTr="00305509">
        <w:trPr>
          <w:trHeight w:hRule="exact" w:val="567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5DE05B87" w14:textId="77777777" w:rsidR="009639ED" w:rsidRPr="00A03BB7" w:rsidRDefault="009639ED" w:rsidP="00305509">
            <w:pPr>
              <w:spacing w:before="150" w:after="150"/>
              <w:ind w:left="150" w:right="150" w:firstLine="150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Rincon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03243199" w14:textId="77777777" w:rsidR="009639ED" w:rsidRPr="00A03BB7" w:rsidRDefault="009639ED" w:rsidP="00305509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247 (0.3%)</w:t>
            </w:r>
          </w:p>
        </w:tc>
      </w:tr>
      <w:tr w:rsidR="009639ED" w:rsidRPr="00A03BB7" w14:paraId="18F1F52E" w14:textId="77777777" w:rsidTr="00305509">
        <w:trPr>
          <w:trHeight w:hRule="exact" w:val="567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7FA6454F" w14:textId="77777777" w:rsidR="009639ED" w:rsidRPr="00A03BB7" w:rsidRDefault="009639ED" w:rsidP="00305509">
            <w:pPr>
              <w:spacing w:before="150" w:after="150"/>
              <w:ind w:left="150" w:right="150" w:firstLine="150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Rio</w:t>
            </w:r>
            <w:r>
              <w:rPr>
                <w:rFonts w:ascii="Segoe UI" w:eastAsia="Times New Roman" w:hAnsi="Segoe UI" w:cs="Segoe UI"/>
                <w:color w:val="333333"/>
                <w:lang w:val="en-US"/>
              </w:rPr>
              <w:t xml:space="preserve"> G</w:t>
            </w:r>
            <w:r w:rsidRPr="00A03BB7">
              <w:rPr>
                <w:rFonts w:ascii="Segoe UI" w:eastAsia="Times New Roman" w:hAnsi="Segoe UI" w:cs="Segoe UI"/>
                <w:color w:val="333333"/>
              </w:rPr>
              <w:t>rande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28BDEB20" w14:textId="77777777" w:rsidR="009639ED" w:rsidRPr="00A03BB7" w:rsidRDefault="009639ED" w:rsidP="00305509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1,110 (1.4%)</w:t>
            </w:r>
          </w:p>
        </w:tc>
      </w:tr>
      <w:tr w:rsidR="009639ED" w:rsidRPr="00A03BB7" w14:paraId="07A96090" w14:textId="77777777" w:rsidTr="00305509">
        <w:trPr>
          <w:trHeight w:hRule="exact" w:val="567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1557B54A" w14:textId="77777777" w:rsidR="009639ED" w:rsidRPr="00A03BB7" w:rsidRDefault="009639ED" w:rsidP="00305509">
            <w:pPr>
              <w:spacing w:before="150" w:after="150"/>
              <w:ind w:left="150" w:right="150" w:firstLine="150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Sabana</w:t>
            </w:r>
            <w:r>
              <w:rPr>
                <w:rFonts w:ascii="Segoe UI" w:eastAsia="Times New Roman" w:hAnsi="Segoe UI" w:cs="Segoe UI"/>
                <w:color w:val="333333"/>
                <w:lang w:val="en-US"/>
              </w:rPr>
              <w:t xml:space="preserve"> G</w:t>
            </w:r>
            <w:r w:rsidRPr="00A03BB7">
              <w:rPr>
                <w:rFonts w:ascii="Segoe UI" w:eastAsia="Times New Roman" w:hAnsi="Segoe UI" w:cs="Segoe UI"/>
                <w:color w:val="333333"/>
              </w:rPr>
              <w:t>rande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60D2879C" w14:textId="77777777" w:rsidR="009639ED" w:rsidRPr="00A03BB7" w:rsidRDefault="009639ED" w:rsidP="00305509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178 (0.2%)</w:t>
            </w:r>
          </w:p>
        </w:tc>
      </w:tr>
      <w:tr w:rsidR="009639ED" w:rsidRPr="00A03BB7" w14:paraId="5060085B" w14:textId="77777777" w:rsidTr="00305509">
        <w:trPr>
          <w:trHeight w:hRule="exact" w:val="567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07EA3594" w14:textId="77777777" w:rsidR="009639ED" w:rsidRPr="00A03BB7" w:rsidRDefault="009639ED" w:rsidP="00305509">
            <w:pPr>
              <w:spacing w:before="150" w:after="150"/>
              <w:ind w:left="150" w:right="150" w:firstLine="150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Salinas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3F162A42" w14:textId="77777777" w:rsidR="009639ED" w:rsidRPr="00A03BB7" w:rsidRDefault="009639ED" w:rsidP="00305509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470 (0.6%)</w:t>
            </w:r>
          </w:p>
        </w:tc>
      </w:tr>
      <w:tr w:rsidR="009639ED" w:rsidRPr="00A03BB7" w14:paraId="052739CD" w14:textId="77777777" w:rsidTr="00305509">
        <w:trPr>
          <w:trHeight w:hRule="exact" w:val="567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0F2D77DC" w14:textId="77777777" w:rsidR="009639ED" w:rsidRPr="00A03BB7" w:rsidRDefault="009639ED" w:rsidP="00305509">
            <w:pPr>
              <w:spacing w:before="150" w:after="150"/>
              <w:ind w:left="150" w:right="150" w:firstLine="150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San</w:t>
            </w:r>
            <w:r>
              <w:rPr>
                <w:rFonts w:ascii="Segoe UI" w:eastAsia="Times New Roman" w:hAnsi="Segoe UI" w:cs="Segoe UI"/>
                <w:color w:val="333333"/>
                <w:lang w:val="en-US"/>
              </w:rPr>
              <w:t xml:space="preserve"> G</w:t>
            </w:r>
            <w:r w:rsidRPr="00A03BB7">
              <w:rPr>
                <w:rFonts w:ascii="Segoe UI" w:eastAsia="Times New Roman" w:hAnsi="Segoe UI" w:cs="Segoe UI"/>
                <w:color w:val="333333"/>
              </w:rPr>
              <w:t>erman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5E5BDC81" w14:textId="77777777" w:rsidR="009639ED" w:rsidRPr="00A03BB7" w:rsidRDefault="009639ED" w:rsidP="00305509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307 (0.4%)</w:t>
            </w:r>
          </w:p>
        </w:tc>
      </w:tr>
      <w:tr w:rsidR="009639ED" w:rsidRPr="00A03BB7" w14:paraId="47DF6544" w14:textId="77777777" w:rsidTr="00305509">
        <w:trPr>
          <w:trHeight w:hRule="exact" w:val="567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4CE12764" w14:textId="77777777" w:rsidR="009639ED" w:rsidRPr="00A03BB7" w:rsidRDefault="009639ED" w:rsidP="00305509">
            <w:pPr>
              <w:spacing w:before="150" w:after="150"/>
              <w:ind w:left="150" w:right="150" w:firstLine="150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San</w:t>
            </w:r>
            <w:r>
              <w:rPr>
                <w:rFonts w:ascii="Segoe UI" w:eastAsia="Times New Roman" w:hAnsi="Segoe UI" w:cs="Segoe UI"/>
                <w:color w:val="333333"/>
                <w:lang w:val="en-US"/>
              </w:rPr>
              <w:t xml:space="preserve"> J</w:t>
            </w:r>
            <w:r w:rsidRPr="00A03BB7">
              <w:rPr>
                <w:rFonts w:ascii="Segoe UI" w:eastAsia="Times New Roman" w:hAnsi="Segoe UI" w:cs="Segoe UI"/>
                <w:color w:val="333333"/>
              </w:rPr>
              <w:t>uan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74B110D3" w14:textId="77777777" w:rsidR="009639ED" w:rsidRPr="00A03BB7" w:rsidRDefault="009639ED" w:rsidP="00305509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11,936 (14.8%)</w:t>
            </w:r>
          </w:p>
        </w:tc>
      </w:tr>
      <w:tr w:rsidR="009639ED" w:rsidRPr="00A03BB7" w14:paraId="36C4CDD1" w14:textId="77777777" w:rsidTr="00305509">
        <w:trPr>
          <w:trHeight w:hRule="exact" w:val="567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603CA9DC" w14:textId="77777777" w:rsidR="009639ED" w:rsidRPr="00A03BB7" w:rsidRDefault="009639ED" w:rsidP="00305509">
            <w:pPr>
              <w:spacing w:before="150" w:after="150"/>
              <w:ind w:left="150" w:right="150" w:firstLine="150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San</w:t>
            </w:r>
            <w:r>
              <w:rPr>
                <w:rFonts w:ascii="Segoe UI" w:eastAsia="Times New Roman" w:hAnsi="Segoe UI" w:cs="Segoe UI"/>
                <w:color w:val="333333"/>
                <w:lang w:val="en-US"/>
              </w:rPr>
              <w:t xml:space="preserve"> L</w:t>
            </w:r>
            <w:r w:rsidRPr="00A03BB7">
              <w:rPr>
                <w:rFonts w:ascii="Segoe UI" w:eastAsia="Times New Roman" w:hAnsi="Segoe UI" w:cs="Segoe UI"/>
                <w:color w:val="333333"/>
              </w:rPr>
              <w:t>orenzo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124D33B1" w14:textId="77777777" w:rsidR="009639ED" w:rsidRPr="00A03BB7" w:rsidRDefault="009639ED" w:rsidP="00305509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1,030 (1.3%)</w:t>
            </w:r>
          </w:p>
        </w:tc>
      </w:tr>
      <w:tr w:rsidR="009639ED" w:rsidRPr="00A03BB7" w14:paraId="1483FAC5" w14:textId="77777777" w:rsidTr="00305509">
        <w:trPr>
          <w:trHeight w:hRule="exact" w:val="567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37188D77" w14:textId="77777777" w:rsidR="009639ED" w:rsidRPr="00A03BB7" w:rsidRDefault="009639ED" w:rsidP="00305509">
            <w:pPr>
              <w:spacing w:before="150" w:after="150"/>
              <w:ind w:left="150" w:right="150" w:firstLine="150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San</w:t>
            </w:r>
            <w:r>
              <w:rPr>
                <w:rFonts w:ascii="Segoe UI" w:eastAsia="Times New Roman" w:hAnsi="Segoe UI" w:cs="Segoe UI"/>
                <w:color w:val="333333"/>
                <w:lang w:val="en-US"/>
              </w:rPr>
              <w:t xml:space="preserve"> S</w:t>
            </w:r>
            <w:r w:rsidRPr="00A03BB7">
              <w:rPr>
                <w:rFonts w:ascii="Segoe UI" w:eastAsia="Times New Roman" w:hAnsi="Segoe UI" w:cs="Segoe UI"/>
                <w:color w:val="333333"/>
              </w:rPr>
              <w:t>ebastian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43F7CD18" w14:textId="77777777" w:rsidR="009639ED" w:rsidRPr="00A03BB7" w:rsidRDefault="009639ED" w:rsidP="00305509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861 (1.1%)</w:t>
            </w:r>
          </w:p>
        </w:tc>
      </w:tr>
      <w:tr w:rsidR="009639ED" w:rsidRPr="00A03BB7" w14:paraId="4529268E" w14:textId="77777777" w:rsidTr="00305509">
        <w:trPr>
          <w:trHeight w:hRule="exact" w:val="567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2638245F" w14:textId="77777777" w:rsidR="009639ED" w:rsidRPr="00A03BB7" w:rsidRDefault="009639ED" w:rsidP="00305509">
            <w:pPr>
              <w:spacing w:before="150" w:after="150"/>
              <w:ind w:left="150" w:right="150" w:firstLine="150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Santa</w:t>
            </w:r>
            <w:r>
              <w:rPr>
                <w:rFonts w:ascii="Segoe UI" w:eastAsia="Times New Roman" w:hAnsi="Segoe UI" w:cs="Segoe UI"/>
                <w:color w:val="333333"/>
                <w:lang w:val="en-US"/>
              </w:rPr>
              <w:t xml:space="preserve"> Is</w:t>
            </w:r>
            <w:r w:rsidRPr="00A03BB7">
              <w:rPr>
                <w:rFonts w:ascii="Segoe UI" w:eastAsia="Times New Roman" w:hAnsi="Segoe UI" w:cs="Segoe UI"/>
                <w:color w:val="333333"/>
              </w:rPr>
              <w:t>abel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52D80AF4" w14:textId="77777777" w:rsidR="009639ED" w:rsidRPr="00A03BB7" w:rsidRDefault="009639ED" w:rsidP="00305509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255 (0.3%)</w:t>
            </w:r>
          </w:p>
        </w:tc>
      </w:tr>
      <w:tr w:rsidR="009639ED" w:rsidRPr="00A03BB7" w14:paraId="4AD89891" w14:textId="77777777" w:rsidTr="00305509">
        <w:trPr>
          <w:trHeight w:hRule="exact" w:val="567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56B8EF59" w14:textId="77777777" w:rsidR="009639ED" w:rsidRPr="00A03BB7" w:rsidRDefault="009639ED" w:rsidP="00305509">
            <w:pPr>
              <w:spacing w:before="150" w:after="150"/>
              <w:ind w:left="150" w:right="150" w:firstLine="150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Toa</w:t>
            </w:r>
            <w:r>
              <w:rPr>
                <w:rFonts w:ascii="Segoe UI" w:eastAsia="Times New Roman" w:hAnsi="Segoe UI" w:cs="Segoe UI"/>
                <w:color w:val="333333"/>
                <w:lang w:val="en-US"/>
              </w:rPr>
              <w:t xml:space="preserve"> A</w:t>
            </w:r>
            <w:r w:rsidRPr="00A03BB7">
              <w:rPr>
                <w:rFonts w:ascii="Segoe UI" w:eastAsia="Times New Roman" w:hAnsi="Segoe UI" w:cs="Segoe UI"/>
                <w:color w:val="333333"/>
              </w:rPr>
              <w:t>lta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0FC31A67" w14:textId="77777777" w:rsidR="009639ED" w:rsidRPr="00A03BB7" w:rsidRDefault="009639ED" w:rsidP="00305509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2,401 (3.0%)</w:t>
            </w:r>
          </w:p>
        </w:tc>
      </w:tr>
      <w:tr w:rsidR="009639ED" w:rsidRPr="00A03BB7" w14:paraId="17156629" w14:textId="77777777" w:rsidTr="00305509">
        <w:trPr>
          <w:trHeight w:hRule="exact" w:val="567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7261C086" w14:textId="77777777" w:rsidR="009639ED" w:rsidRPr="00A03BB7" w:rsidRDefault="009639ED" w:rsidP="00305509">
            <w:pPr>
              <w:spacing w:before="150" w:after="150"/>
              <w:ind w:left="150" w:right="150" w:firstLine="150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lastRenderedPageBreak/>
              <w:t>Toa</w:t>
            </w:r>
            <w:r>
              <w:rPr>
                <w:rFonts w:ascii="Segoe UI" w:eastAsia="Times New Roman" w:hAnsi="Segoe UI" w:cs="Segoe UI"/>
                <w:color w:val="333333"/>
                <w:lang w:val="en-US"/>
              </w:rPr>
              <w:t xml:space="preserve"> B</w:t>
            </w:r>
            <w:r w:rsidRPr="00A03BB7">
              <w:rPr>
                <w:rFonts w:ascii="Segoe UI" w:eastAsia="Times New Roman" w:hAnsi="Segoe UI" w:cs="Segoe UI"/>
                <w:color w:val="333333"/>
              </w:rPr>
              <w:t>aja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2B23CA52" w14:textId="77777777" w:rsidR="009639ED" w:rsidRPr="00A03BB7" w:rsidRDefault="009639ED" w:rsidP="00305509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2,431 (3.0%)</w:t>
            </w:r>
          </w:p>
        </w:tc>
      </w:tr>
      <w:tr w:rsidR="009639ED" w:rsidRPr="00A03BB7" w14:paraId="607E0A95" w14:textId="77777777" w:rsidTr="00305509">
        <w:trPr>
          <w:trHeight w:hRule="exact" w:val="567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2AFCF97B" w14:textId="77777777" w:rsidR="009639ED" w:rsidRPr="00A03BB7" w:rsidRDefault="009639ED" w:rsidP="00305509">
            <w:pPr>
              <w:spacing w:before="150" w:after="150"/>
              <w:ind w:left="150" w:right="150" w:firstLine="150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Trujill</w:t>
            </w:r>
            <w:r>
              <w:rPr>
                <w:rFonts w:ascii="Segoe UI" w:eastAsia="Times New Roman" w:hAnsi="Segoe UI" w:cs="Segoe UI"/>
                <w:color w:val="333333"/>
              </w:rPr>
              <w:t>o A</w:t>
            </w:r>
            <w:r w:rsidRPr="00A03BB7">
              <w:rPr>
                <w:rFonts w:ascii="Segoe UI" w:eastAsia="Times New Roman" w:hAnsi="Segoe UI" w:cs="Segoe UI"/>
                <w:color w:val="333333"/>
              </w:rPr>
              <w:t>lto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45FB9B35" w14:textId="77777777" w:rsidR="009639ED" w:rsidRPr="00A03BB7" w:rsidRDefault="009639ED" w:rsidP="00305509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1,873 (2.3%)</w:t>
            </w:r>
          </w:p>
        </w:tc>
      </w:tr>
      <w:tr w:rsidR="009639ED" w:rsidRPr="00A03BB7" w14:paraId="3419A419" w14:textId="77777777" w:rsidTr="00305509">
        <w:trPr>
          <w:trHeight w:hRule="exact" w:val="567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5E68D729" w14:textId="77777777" w:rsidR="009639ED" w:rsidRPr="00A03BB7" w:rsidRDefault="009639ED" w:rsidP="00305509">
            <w:pPr>
              <w:spacing w:before="150" w:after="150"/>
              <w:ind w:left="150" w:right="150" w:firstLine="150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Utuado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77132259" w14:textId="77777777" w:rsidR="009639ED" w:rsidRPr="00A03BB7" w:rsidRDefault="009639ED" w:rsidP="00305509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590 (0.7%)</w:t>
            </w:r>
          </w:p>
        </w:tc>
      </w:tr>
      <w:tr w:rsidR="009639ED" w:rsidRPr="00A03BB7" w14:paraId="244E1E82" w14:textId="77777777" w:rsidTr="00305509">
        <w:trPr>
          <w:trHeight w:hRule="exact" w:val="567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56B91EFC" w14:textId="77777777" w:rsidR="009639ED" w:rsidRPr="00A03BB7" w:rsidRDefault="009639ED" w:rsidP="00305509">
            <w:pPr>
              <w:spacing w:before="150" w:after="150"/>
              <w:ind w:left="150" w:right="150" w:firstLine="150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Vega</w:t>
            </w:r>
            <w:r>
              <w:rPr>
                <w:rFonts w:ascii="Segoe UI" w:eastAsia="Times New Roman" w:hAnsi="Segoe UI" w:cs="Segoe UI"/>
                <w:color w:val="333333"/>
                <w:lang w:val="en-US"/>
              </w:rPr>
              <w:t xml:space="preserve"> A</w:t>
            </w:r>
            <w:r w:rsidRPr="00A03BB7">
              <w:rPr>
                <w:rFonts w:ascii="Segoe UI" w:eastAsia="Times New Roman" w:hAnsi="Segoe UI" w:cs="Segoe UI"/>
                <w:color w:val="333333"/>
              </w:rPr>
              <w:t>lta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16E68377" w14:textId="77777777" w:rsidR="009639ED" w:rsidRPr="00A03BB7" w:rsidRDefault="009639ED" w:rsidP="00305509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1,089 (1.3%)</w:t>
            </w:r>
          </w:p>
        </w:tc>
      </w:tr>
      <w:tr w:rsidR="009639ED" w:rsidRPr="00A03BB7" w14:paraId="7DE33EE3" w14:textId="77777777" w:rsidTr="00305509">
        <w:trPr>
          <w:trHeight w:hRule="exact" w:val="567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63F5367E" w14:textId="77777777" w:rsidR="009639ED" w:rsidRPr="00A03BB7" w:rsidRDefault="009639ED" w:rsidP="00305509">
            <w:pPr>
              <w:spacing w:before="150" w:after="150"/>
              <w:ind w:left="150" w:right="150" w:firstLine="150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Vega</w:t>
            </w:r>
            <w:r>
              <w:rPr>
                <w:rFonts w:ascii="Segoe UI" w:eastAsia="Times New Roman" w:hAnsi="Segoe UI" w:cs="Segoe UI"/>
                <w:color w:val="333333"/>
                <w:lang w:val="en-US"/>
              </w:rPr>
              <w:t xml:space="preserve"> B</w:t>
            </w:r>
            <w:r w:rsidRPr="00A03BB7">
              <w:rPr>
                <w:rFonts w:ascii="Segoe UI" w:eastAsia="Times New Roman" w:hAnsi="Segoe UI" w:cs="Segoe UI"/>
                <w:color w:val="333333"/>
              </w:rPr>
              <w:t>aja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513874BC" w14:textId="77777777" w:rsidR="009639ED" w:rsidRPr="00A03BB7" w:rsidRDefault="009639ED" w:rsidP="00305509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1,819 (2.2%)</w:t>
            </w:r>
          </w:p>
        </w:tc>
      </w:tr>
      <w:tr w:rsidR="009639ED" w:rsidRPr="00A03BB7" w14:paraId="34F70E52" w14:textId="77777777" w:rsidTr="00305509">
        <w:trPr>
          <w:trHeight w:hRule="exact" w:val="567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11F08E91" w14:textId="77777777" w:rsidR="009639ED" w:rsidRPr="00A03BB7" w:rsidRDefault="009639ED" w:rsidP="00305509">
            <w:pPr>
              <w:spacing w:before="150" w:after="150"/>
              <w:ind w:left="150" w:right="150" w:firstLine="150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Vieques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549A0D24" w14:textId="77777777" w:rsidR="009639ED" w:rsidRPr="00A03BB7" w:rsidRDefault="009639ED" w:rsidP="00305509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103 (0.1%)</w:t>
            </w:r>
          </w:p>
        </w:tc>
      </w:tr>
      <w:tr w:rsidR="009639ED" w:rsidRPr="00A03BB7" w14:paraId="058257D2" w14:textId="77777777" w:rsidTr="00305509">
        <w:trPr>
          <w:trHeight w:hRule="exact" w:val="567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04ED3D61" w14:textId="77777777" w:rsidR="009639ED" w:rsidRPr="00A03BB7" w:rsidRDefault="009639ED" w:rsidP="00305509">
            <w:pPr>
              <w:spacing w:before="150" w:after="150"/>
              <w:ind w:left="150" w:right="150" w:firstLine="150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Villalba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1C5860B2" w14:textId="77777777" w:rsidR="009639ED" w:rsidRPr="00A03BB7" w:rsidRDefault="009639ED" w:rsidP="00305509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459 (0.6%)</w:t>
            </w:r>
          </w:p>
        </w:tc>
      </w:tr>
      <w:tr w:rsidR="009639ED" w:rsidRPr="00A03BB7" w14:paraId="53B39C74" w14:textId="77777777" w:rsidTr="00305509">
        <w:trPr>
          <w:trHeight w:hRule="exact" w:val="567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746FCDE1" w14:textId="77777777" w:rsidR="009639ED" w:rsidRPr="00A03BB7" w:rsidRDefault="009639ED" w:rsidP="00305509">
            <w:pPr>
              <w:spacing w:before="150" w:after="150"/>
              <w:ind w:left="150" w:right="150" w:firstLine="150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Yabucoa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003A3298" w14:textId="77777777" w:rsidR="009639ED" w:rsidRPr="00A03BB7" w:rsidRDefault="009639ED" w:rsidP="00305509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572 (0.7%)</w:t>
            </w:r>
          </w:p>
        </w:tc>
      </w:tr>
      <w:tr w:rsidR="009639ED" w:rsidRPr="00A03BB7" w14:paraId="7F6DF3F0" w14:textId="77777777" w:rsidTr="00305509">
        <w:trPr>
          <w:trHeight w:hRule="exact" w:val="567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2C85E091" w14:textId="77777777" w:rsidR="009639ED" w:rsidRPr="00A03BB7" w:rsidRDefault="009639ED" w:rsidP="00305509">
            <w:pPr>
              <w:spacing w:before="150" w:after="150"/>
              <w:ind w:left="150" w:right="150" w:firstLine="150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Yauco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2704D50C" w14:textId="77777777" w:rsidR="009639ED" w:rsidRPr="00A03BB7" w:rsidRDefault="009639ED" w:rsidP="00305509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</w:rPr>
            </w:pPr>
            <w:r w:rsidRPr="00A03BB7">
              <w:rPr>
                <w:rFonts w:ascii="Segoe UI" w:eastAsia="Times New Roman" w:hAnsi="Segoe UI" w:cs="Segoe UI"/>
                <w:color w:val="333333"/>
              </w:rPr>
              <w:t>485 (0.6%)</w:t>
            </w:r>
          </w:p>
        </w:tc>
      </w:tr>
    </w:tbl>
    <w:p w14:paraId="38344270" w14:textId="77777777" w:rsidR="009639ED" w:rsidRPr="00E14696" w:rsidRDefault="009639ED" w:rsidP="009639ED">
      <w:pPr>
        <w:rPr>
          <w:lang w:val="en-US"/>
        </w:rPr>
      </w:pPr>
    </w:p>
    <w:p w14:paraId="3D0D2EF9" w14:textId="77777777" w:rsidR="009639ED" w:rsidRPr="009639ED" w:rsidRDefault="009639ED">
      <w:pPr>
        <w:rPr>
          <w:lang w:val="en-US"/>
        </w:rPr>
      </w:pPr>
    </w:p>
    <w:sectPr w:rsidR="009639ED" w:rsidRPr="009639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9ED"/>
    <w:rsid w:val="005B0E0A"/>
    <w:rsid w:val="005E7F94"/>
    <w:rsid w:val="009639ED"/>
    <w:rsid w:val="00EE5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72F3BC"/>
  <w15:chartTrackingRefBased/>
  <w15:docId w15:val="{5A3DE543-65AC-9346-9071-5002810F7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aliases w:val="Plain Table ii"/>
    <w:basedOn w:val="TableNormal"/>
    <w:uiPriority w:val="42"/>
    <w:rsid w:val="00EE5681"/>
    <w:rPr>
      <w:rFonts w:ascii="Times New Roman" w:hAnsi="Times New Roman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mary156torres@gmail.com</dc:creator>
  <cp:keywords/>
  <dc:description/>
  <cp:lastModifiedBy>mary156torres@gmail.com</cp:lastModifiedBy>
  <cp:revision>1</cp:revision>
  <dcterms:created xsi:type="dcterms:W3CDTF">2022-05-01T14:22:00Z</dcterms:created>
  <dcterms:modified xsi:type="dcterms:W3CDTF">2022-05-01T14:23:00Z</dcterms:modified>
</cp:coreProperties>
</file>