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abstract" w:displacedByCustomXml="next"/>
    <w:sdt>
      <w:sdtPr>
        <w:id w:val="-223066125"/>
        <w:docPartObj>
          <w:docPartGallery w:val="Cover Pages"/>
          <w:docPartUnique/>
        </w:docPartObj>
      </w:sdtPr>
      <w:sdtContent>
        <w:p w14:paraId="3C57EA51" w14:textId="10005F74" w:rsidR="00B66A1E" w:rsidRDefault="00B66A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C4F959" wp14:editId="069E8F98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5EA5031" w14:textId="17F76CEB" w:rsidR="00B66A1E" w:rsidRDefault="00B66A1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Volk, Michael Jeffrey</w:t>
                                    </w:r>
                                  </w:p>
                                </w:sdtContent>
                              </w:sdt>
                              <w:p w14:paraId="2913361A" w14:textId="77777777" w:rsidR="00B66A1E" w:rsidRDefault="00B66A1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C4F9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5EA5031" w14:textId="17F76CEB" w:rsidR="00B66A1E" w:rsidRDefault="00B66A1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Volk, Michael Jeffrey</w:t>
                              </w:r>
                            </w:p>
                          </w:sdtContent>
                        </w:sdt>
                        <w:p w14:paraId="2913361A" w14:textId="77777777" w:rsidR="00B66A1E" w:rsidRDefault="00B66A1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BF77FE8" wp14:editId="30F297E9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A23AF57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BA9B10" wp14:editId="42DB91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469777B" w14:textId="77777777" w:rsidR="00B66A1E" w:rsidRDefault="00B66A1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D196493" w14:textId="77777777" w:rsidR="00B66A1E" w:rsidRDefault="00B66A1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BA9B10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469777B" w14:textId="77777777" w:rsidR="00B66A1E" w:rsidRDefault="00B66A1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D196493" w14:textId="77777777" w:rsidR="00B66A1E" w:rsidRDefault="00B66A1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28D332" w14:textId="5E1CCA9E" w:rsidR="00B66A1E" w:rsidRDefault="00B66A1E">
          <w:pPr>
            <w:spacing w:before="0"/>
          </w:pPr>
          <w:r>
            <w:br w:type="page"/>
          </w:r>
        </w:p>
        <w:sdt>
          <w:sdtPr>
            <w:id w:val="1329564431"/>
            <w:docPartObj>
              <w:docPartGallery w:val="Table of Contents"/>
              <w:docPartUnique/>
            </w:docPartObj>
          </w:sdtPr>
          <w:sdtEndPr>
            <w:rPr>
              <w:noProof/>
              <w:color w:val="auto"/>
              <w:sz w:val="24"/>
              <w:szCs w:val="24"/>
            </w:rPr>
          </w:sdtEndPr>
          <w:sdtContent>
            <w:p w14:paraId="303B219F" w14:textId="735BE654" w:rsidR="00B66A1E" w:rsidRDefault="00B66A1E">
              <w:pPr>
                <w:pStyle w:val="TOCHeading"/>
              </w:pPr>
              <w:r>
                <w:t>Table of Contents</w:t>
              </w:r>
            </w:p>
            <w:p w14:paraId="5E92C4C7" w14:textId="4FB57DB7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12771685" w:history="1">
                <w:r w:rsidRPr="00FC1379">
                  <w:rPr>
                    <w:rStyle w:val="Hyperlink"/>
                    <w:noProof/>
                  </w:rPr>
                  <w:t>Abstract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93F3D7" w14:textId="74B1AC86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86" w:history="1">
                <w:r w:rsidRPr="00FC1379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FE4803" w14:textId="355529FB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87" w:history="1">
                <w:r w:rsidRPr="00FC1379">
                  <w:rPr>
                    <w:rStyle w:val="Hyperlink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D6AD1" w14:textId="4B69C0AD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88" w:history="1">
                <w:r w:rsidRPr="00FC1379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979197" w14:textId="5D8C99FF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89" w:history="1">
                <w:r w:rsidRPr="00FC1379">
                  <w:rPr>
                    <w:rStyle w:val="Hyperlink"/>
                    <w:noProof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93A81" w14:textId="252A0DCB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90" w:history="1">
                <w:r w:rsidRPr="00FC1379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0628E0" w14:textId="2CC5368C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91" w:history="1">
                <w:r w:rsidRPr="00FC1379">
                  <w:rPr>
                    <w:rStyle w:val="Hyperlink"/>
                    <w:noProof/>
                  </w:rPr>
                  <w:t>Abstract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AF431" w14:textId="2B70A3EA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92" w:history="1">
                <w:r w:rsidRPr="00FC1379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56B4F8" w14:textId="7B3EFB29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93" w:history="1">
                <w:r w:rsidRPr="00FC1379">
                  <w:rPr>
                    <w:rStyle w:val="Hyperlink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697EA3" w14:textId="3EE77DB5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94" w:history="1">
                <w:r w:rsidRPr="00FC1379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2C0650" w14:textId="72769C52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95" w:history="1">
                <w:r w:rsidRPr="00FC1379">
                  <w:rPr>
                    <w:rStyle w:val="Hyperlink"/>
                    <w:noProof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FAEF65" w14:textId="4B8B9BE2" w:rsidR="00B66A1E" w:rsidRDefault="00B66A1E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2771696" w:history="1">
                <w:r w:rsidRPr="00FC1379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_Toc112771696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859F49" w14:textId="45E81434" w:rsidR="00B66A1E" w:rsidRDefault="00B66A1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B1444B1" w14:textId="7388CDF6" w:rsidR="00B66A1E" w:rsidRDefault="00B66A1E" w:rsidP="00B66A1E">
          <w:pPr>
            <w:pStyle w:val="ListParagraph"/>
            <w:numPr>
              <w:ilvl w:val="0"/>
              <w:numId w:val="1"/>
            </w:numPr>
            <w:spacing w:before="0"/>
          </w:pPr>
          <w:r>
            <w:br w:type="page"/>
          </w:r>
        </w:p>
        <w:p w14:paraId="54ECE6DF" w14:textId="1FBFE8B3" w:rsidR="00B66A1E" w:rsidRDefault="00B66A1E" w:rsidP="00B66A1E">
          <w:pPr>
            <w:pStyle w:val="ListParagraph"/>
            <w:numPr>
              <w:ilvl w:val="0"/>
              <w:numId w:val="1"/>
            </w:numPr>
            <w:spacing w:before="0"/>
          </w:pPr>
          <w:r>
            <w:lastRenderedPageBreak/>
            <w:t>Insert → Object → Text from file → Compile Chapters</w:t>
          </w:r>
        </w:p>
        <w:p w14:paraId="722831B0" w14:textId="5AF4470A" w:rsidR="00B66A1E" w:rsidRDefault="00B66A1E" w:rsidP="00B66A1E">
          <w:pPr>
            <w:pStyle w:val="ListParagraph"/>
            <w:numPr>
              <w:ilvl w:val="0"/>
              <w:numId w:val="1"/>
            </w:numPr>
            <w:spacing w:before="0"/>
          </w:pPr>
          <w:r>
            <w:t>Insert → Cover Page</w:t>
          </w:r>
        </w:p>
        <w:p w14:paraId="5B2D2A42" w14:textId="3B431A61" w:rsidR="00B66A1E" w:rsidRDefault="00B66A1E" w:rsidP="00B66A1E">
          <w:pPr>
            <w:pStyle w:val="ListParagraph"/>
            <w:numPr>
              <w:ilvl w:val="0"/>
              <w:numId w:val="1"/>
            </w:numPr>
            <w:spacing w:before="0"/>
          </w:pPr>
          <w:r>
            <w:t>Insert → Page</w:t>
          </w:r>
          <w:r>
            <w:t xml:space="preserve"> Break</w:t>
          </w:r>
        </w:p>
        <w:p w14:paraId="685626A5" w14:textId="6204BA4A" w:rsidR="00B66A1E" w:rsidRDefault="003B2674" w:rsidP="00B66A1E">
          <w:pPr>
            <w:pStyle w:val="ListParagraph"/>
            <w:numPr>
              <w:ilvl w:val="0"/>
              <w:numId w:val="1"/>
            </w:numPr>
            <w:spacing w:before="0"/>
          </w:pPr>
          <w:r>
            <w:t>References</w:t>
          </w:r>
          <w:r w:rsidR="00B66A1E">
            <w:t xml:space="preserve"> → TOC</w:t>
          </w:r>
        </w:p>
        <w:p w14:paraId="0533F174" w14:textId="77777777" w:rsidR="00B66A1E" w:rsidRDefault="00B66A1E">
          <w:pPr>
            <w:spacing w:before="0"/>
          </w:pPr>
          <w:r>
            <w:br w:type="page"/>
          </w:r>
        </w:p>
        <w:p w14:paraId="72035DD5" w14:textId="77777777" w:rsidR="00B66A1E" w:rsidRDefault="00B66A1E">
          <w:pPr>
            <w:spacing w:before="0"/>
          </w:pPr>
        </w:p>
        <w:p w14:paraId="5C54B917" w14:textId="77777777" w:rsidR="00B66A1E" w:rsidRDefault="00B66A1E">
          <w:pPr>
            <w:spacing w:before="0"/>
          </w:pPr>
        </w:p>
        <w:p w14:paraId="4E527457" w14:textId="77777777" w:rsidR="00B66A1E" w:rsidRDefault="00B66A1E">
          <w:pPr>
            <w:spacing w:before="0"/>
          </w:pPr>
        </w:p>
        <w:p w14:paraId="4FF58ABF" w14:textId="0A1A3948" w:rsidR="00B66A1E" w:rsidRDefault="00B66A1E">
          <w:pPr>
            <w:spacing w:before="0"/>
          </w:pPr>
        </w:p>
      </w:sdtContent>
    </w:sdt>
    <w:p w14:paraId="2B4B7FB8" w14:textId="562476FC" w:rsidR="0005445C" w:rsidRDefault="0005445C">
      <w:pPr>
        <w:pStyle w:val="Heading2"/>
      </w:pPr>
      <w:bookmarkStart w:id="1" w:name="_Toc112771685"/>
      <w:r>
        <w:t>Abstract</w:t>
      </w:r>
      <w:bookmarkEnd w:id="1"/>
    </w:p>
    <w:p w14:paraId="0A6F87F8" w14:textId="77777777" w:rsidR="0005445C" w:rsidRDefault="0005445C">
      <w:r>
        <w:t>Here lies the abstract.</w:t>
      </w:r>
    </w:p>
    <w:p w14:paraId="73BFEB90" w14:textId="77777777" w:rsidR="0005445C" w:rsidRDefault="0005445C">
      <w:pPr>
        <w:pStyle w:val="Heading2"/>
      </w:pPr>
      <w:bookmarkStart w:id="2" w:name="introduction"/>
      <w:bookmarkStart w:id="3" w:name="_Toc112771686"/>
      <w:bookmarkEnd w:id="0"/>
      <w:r>
        <w:t>Introduction</w:t>
      </w:r>
      <w:bookmarkEnd w:id="3"/>
    </w:p>
    <w:p w14:paraId="24BCF58A" w14:textId="77777777" w:rsidR="0005445C" w:rsidRDefault="0005445C">
      <w:r>
        <w:t>Here lies the introduction.</w:t>
      </w:r>
      <w:r>
        <w:rPr>
          <w:vertAlign w:val="superscript"/>
        </w:rPr>
        <w:t>1</w:t>
      </w:r>
    </w:p>
    <w:p w14:paraId="00247D4A" w14:textId="77777777" w:rsidR="0005445C" w:rsidRDefault="0005445C">
      <w:r>
        <w:rPr>
          <w:noProof/>
        </w:rPr>
        <w:drawing>
          <wp:inline distT="0" distB="0" distL="0" distR="0" wp14:anchorId="40D41ED0" wp14:editId="24AEEB68">
            <wp:extent cx="5943600" cy="2971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/assets/images/PETab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71E4F" w14:textId="77777777" w:rsidR="0005445C" w:rsidRDefault="0005445C">
      <w:pPr>
        <w:pStyle w:val="Heading2"/>
      </w:pPr>
      <w:bookmarkStart w:id="4" w:name="results"/>
      <w:bookmarkStart w:id="5" w:name="_Toc112771687"/>
      <w:bookmarkEnd w:id="2"/>
      <w:r>
        <w:t>Results</w:t>
      </w:r>
      <w:bookmarkEnd w:id="5"/>
    </w:p>
    <w:p w14:paraId="47826670" w14:textId="77777777" w:rsidR="0005445C" w:rsidRDefault="0005445C">
      <w:r>
        <w:t>Here lies the discussion. PETab software</w:t>
      </w:r>
      <w:r>
        <w:rPr>
          <w:vertAlign w:val="superscript"/>
        </w:rPr>
        <w:t>2</w:t>
      </w:r>
      <w:r>
        <w:t>.</w:t>
      </w:r>
    </w:p>
    <w:p w14:paraId="70A09F32" w14:textId="77777777" w:rsidR="0005445C" w:rsidRDefault="0005445C">
      <w:r>
        <w:t xml:space="preserve">Here is an equation: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w:rPr>
                <w:rFonts w:ascii="Cambria Math" w:hAnsi="Cambria Math"/>
              </w:rPr>
              <m:t>​</m:t>
            </m:r>
          </m:e>
        </m:nary>
      </m:oMath>
    </w:p>
    <w:p w14:paraId="5D0842A4" w14:textId="77777777" w:rsidR="0005445C" w:rsidRDefault="0005445C">
      <w:pPr>
        <w:pStyle w:val="Heading2"/>
      </w:pPr>
      <w:bookmarkStart w:id="6" w:name="conclusion"/>
      <w:bookmarkStart w:id="7" w:name="_Toc112771688"/>
      <w:bookmarkEnd w:id="4"/>
      <w:r>
        <w:t>Conclusion</w:t>
      </w:r>
      <w:bookmarkEnd w:id="7"/>
    </w:p>
    <w:p w14:paraId="20F162A0" w14:textId="77777777" w:rsidR="0005445C" w:rsidRDefault="0005445C">
      <w:r>
        <w:t>Here lies the conclusion.</w:t>
      </w:r>
    </w:p>
    <w:p w14:paraId="67614DD1" w14:textId="77777777" w:rsidR="0005445C" w:rsidRDefault="0005445C">
      <w:pPr>
        <w:pStyle w:val="Heading2"/>
      </w:pPr>
      <w:bookmarkStart w:id="8" w:name="methods"/>
      <w:bookmarkStart w:id="9" w:name="_Toc112771689"/>
      <w:bookmarkEnd w:id="6"/>
      <w:r>
        <w:t>Methods</w:t>
      </w:r>
      <w:bookmarkEnd w:id="9"/>
    </w:p>
    <w:p w14:paraId="1AF345E3" w14:textId="77777777" w:rsidR="0005445C" w:rsidRDefault="0005445C">
      <w:r>
        <w:t>Here lies the methods.</w:t>
      </w:r>
    </w:p>
    <w:p w14:paraId="01CCCBB8" w14:textId="77777777" w:rsidR="0005445C" w:rsidRDefault="0005445C">
      <w:pPr>
        <w:pStyle w:val="Heading2"/>
      </w:pPr>
      <w:bookmarkStart w:id="10" w:name="references"/>
      <w:bookmarkStart w:id="11" w:name="_Toc112771690"/>
      <w:bookmarkEnd w:id="8"/>
      <w:r>
        <w:t>References</w:t>
      </w:r>
      <w:bookmarkEnd w:id="11"/>
    </w:p>
    <w:p w14:paraId="28AFF270" w14:textId="77777777" w:rsidR="0005445C" w:rsidRDefault="0005445C">
      <w:bookmarkStart w:id="12" w:name="ref-villaverdeProtocolDynamicModel2022"/>
      <w:bookmarkStart w:id="13" w:name="refs"/>
      <w:r>
        <w:t xml:space="preserve">1. </w:t>
      </w:r>
      <w:r>
        <w:tab/>
        <w:t xml:space="preserve">Villaverde, A. F., Pathirana, D., Fröhlich, F., Hasenauer, J. &amp; Banga, J. R. </w:t>
      </w:r>
      <w:hyperlink r:id="rId9">
        <w:r>
          <w:rPr>
            <w:rStyle w:val="Hyperlink"/>
          </w:rPr>
          <w:t>A protocol for dynamic model calibration</w:t>
        </w:r>
      </w:hyperlink>
      <w:r>
        <w:t xml:space="preserve">. </w:t>
      </w:r>
      <w:r>
        <w:rPr>
          <w:i/>
          <w:iCs/>
        </w:rPr>
        <w:t>Briefings in Bioinformatics</w:t>
      </w:r>
      <w:r>
        <w:t xml:space="preserve"> </w:t>
      </w:r>
      <w:r>
        <w:rPr>
          <w:b/>
          <w:bCs/>
        </w:rPr>
        <w:t>23</w:t>
      </w:r>
      <w:r>
        <w:t>, bbab387 (2022).</w:t>
      </w:r>
    </w:p>
    <w:p w14:paraId="00F48D0F" w14:textId="77777777" w:rsidR="0005445C" w:rsidRDefault="0005445C">
      <w:bookmarkStart w:id="14" w:name="Xf736c80e93b83466754b675453f32f50dff0fbe"/>
      <w:bookmarkEnd w:id="12"/>
      <w:r>
        <w:t xml:space="preserve">2. </w:t>
      </w:r>
      <w:r>
        <w:tab/>
        <w:t xml:space="preserve">Schmiester, L. </w:t>
      </w:r>
      <w:r>
        <w:rPr>
          <w:i/>
          <w:iCs/>
        </w:rPr>
        <w:t>et al.</w:t>
      </w:r>
      <w:r>
        <w:t xml:space="preserve"> </w:t>
      </w:r>
      <w:hyperlink r:id="rId10">
        <w:r>
          <w:rPr>
            <w:rStyle w:val="Hyperlink"/>
          </w:rPr>
          <w:t>PEtab specification of parameter estimation problems in systems biology</w:t>
        </w:r>
      </w:hyperlink>
      <w:r>
        <w:t xml:space="preserve">. </w:t>
      </w:r>
      <w:r>
        <w:rPr>
          <w:i/>
          <w:iCs/>
        </w:rPr>
        <w:t>PLOS Computational Biology</w:t>
      </w:r>
      <w:r>
        <w:t xml:space="preserve"> </w:t>
      </w:r>
      <w:r>
        <w:rPr>
          <w:b/>
          <w:bCs/>
        </w:rPr>
        <w:t>17</w:t>
      </w:r>
      <w:r>
        <w:t>, e1008646 (2021).</w:t>
      </w:r>
    </w:p>
    <w:bookmarkEnd w:id="10"/>
    <w:bookmarkEnd w:id="13"/>
    <w:bookmarkEnd w:id="14"/>
    <w:p w14:paraId="37C93899" w14:textId="0A67D796" w:rsidR="003F3DE6" w:rsidRDefault="003F3DE6"/>
    <w:p w14:paraId="4CC63915" w14:textId="6B88BF2E" w:rsidR="0005445C" w:rsidRDefault="0005445C"/>
    <w:p w14:paraId="781B3EC5" w14:textId="4843FD88" w:rsidR="0005445C" w:rsidRDefault="0005445C"/>
    <w:p w14:paraId="73622EE2" w14:textId="18AD8432" w:rsidR="0005445C" w:rsidRDefault="0005445C"/>
    <w:p w14:paraId="53B541D0" w14:textId="6BAAA59F" w:rsidR="0005445C" w:rsidRDefault="0005445C"/>
    <w:p w14:paraId="0CA0B588" w14:textId="0C60E41F" w:rsidR="0005445C" w:rsidRDefault="0005445C"/>
    <w:p w14:paraId="7C1C3833" w14:textId="61A4EC8B" w:rsidR="0005445C" w:rsidRDefault="0005445C"/>
    <w:p w14:paraId="0F137F9E" w14:textId="7A13922F" w:rsidR="0005445C" w:rsidRDefault="0005445C"/>
    <w:p w14:paraId="5BDC0158" w14:textId="222C78F1" w:rsidR="0005445C" w:rsidRDefault="0005445C"/>
    <w:p w14:paraId="1F288594" w14:textId="709931F0" w:rsidR="0005445C" w:rsidRDefault="0005445C"/>
    <w:p w14:paraId="59E910D1" w14:textId="77777777" w:rsidR="0005445C" w:rsidRDefault="0005445C">
      <w:pPr>
        <w:pStyle w:val="Heading2"/>
      </w:pPr>
      <w:bookmarkStart w:id="15" w:name="_Toc112771691"/>
      <w:r>
        <w:t>Abstract</w:t>
      </w:r>
      <w:bookmarkEnd w:id="15"/>
    </w:p>
    <w:p w14:paraId="5D370A99" w14:textId="77777777" w:rsidR="0005445C" w:rsidRDefault="0005445C">
      <w:r>
        <w:t>Here lies the abstract.</w:t>
      </w:r>
    </w:p>
    <w:p w14:paraId="239E8645" w14:textId="77777777" w:rsidR="0005445C" w:rsidRDefault="0005445C">
      <w:pPr>
        <w:pStyle w:val="Heading2"/>
      </w:pPr>
      <w:bookmarkStart w:id="16" w:name="_Toc112771692"/>
      <w:r>
        <w:t>Introduction</w:t>
      </w:r>
      <w:bookmarkEnd w:id="16"/>
    </w:p>
    <w:p w14:paraId="1391D41E" w14:textId="77777777" w:rsidR="0005445C" w:rsidRDefault="0005445C">
      <w:r>
        <w:t>Here lies the introduction.</w:t>
      </w:r>
      <w:r>
        <w:rPr>
          <w:vertAlign w:val="superscript"/>
        </w:rPr>
        <w:t>1</w:t>
      </w:r>
    </w:p>
    <w:p w14:paraId="5C834E93" w14:textId="77777777" w:rsidR="0005445C" w:rsidRDefault="0005445C">
      <w:r>
        <w:rPr>
          <w:noProof/>
        </w:rPr>
        <w:drawing>
          <wp:inline distT="0" distB="0" distL="0" distR="0" wp14:anchorId="6D72D5A0" wp14:editId="697A4359">
            <wp:extent cx="594360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/assets/images/PETab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A48C7" w14:textId="77777777" w:rsidR="0005445C" w:rsidRDefault="0005445C">
      <w:pPr>
        <w:pStyle w:val="Heading2"/>
      </w:pPr>
      <w:bookmarkStart w:id="17" w:name="_Toc112771693"/>
      <w:r>
        <w:t>Results</w:t>
      </w:r>
      <w:bookmarkEnd w:id="17"/>
    </w:p>
    <w:p w14:paraId="6C76B8EE" w14:textId="77777777" w:rsidR="0005445C" w:rsidRDefault="0005445C">
      <w:r>
        <w:t>Here lies the discussion. PETab software</w:t>
      </w:r>
      <w:r>
        <w:rPr>
          <w:vertAlign w:val="superscript"/>
        </w:rPr>
        <w:t>2</w:t>
      </w:r>
      <w:r>
        <w:t>.</w:t>
      </w:r>
    </w:p>
    <w:p w14:paraId="21A17CF9" w14:textId="77777777" w:rsidR="0005445C" w:rsidRDefault="0005445C">
      <w:r>
        <w:t xml:space="preserve">Here is an equation: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w:rPr>
                <w:rFonts w:ascii="Cambria Math" w:hAnsi="Cambria Math"/>
              </w:rPr>
              <m:t>​</m:t>
            </m:r>
          </m:e>
        </m:nary>
      </m:oMath>
    </w:p>
    <w:p w14:paraId="4B440F55" w14:textId="77777777" w:rsidR="0005445C" w:rsidRDefault="0005445C">
      <w:pPr>
        <w:pStyle w:val="Heading2"/>
      </w:pPr>
      <w:bookmarkStart w:id="18" w:name="_Toc112771694"/>
      <w:r>
        <w:t>Conclusion</w:t>
      </w:r>
      <w:bookmarkEnd w:id="18"/>
    </w:p>
    <w:p w14:paraId="0D0D1689" w14:textId="77777777" w:rsidR="0005445C" w:rsidRDefault="0005445C">
      <w:r>
        <w:t>Here lies the conclusion.</w:t>
      </w:r>
    </w:p>
    <w:p w14:paraId="4A263367" w14:textId="77777777" w:rsidR="0005445C" w:rsidRDefault="0005445C">
      <w:pPr>
        <w:pStyle w:val="Heading2"/>
      </w:pPr>
      <w:bookmarkStart w:id="19" w:name="_Toc112771695"/>
      <w:r>
        <w:t>Methods</w:t>
      </w:r>
      <w:bookmarkEnd w:id="19"/>
    </w:p>
    <w:p w14:paraId="368EC1A6" w14:textId="77777777" w:rsidR="0005445C" w:rsidRDefault="0005445C">
      <w:r>
        <w:t>Here lies the methods.</w:t>
      </w:r>
    </w:p>
    <w:p w14:paraId="1DA7BEDF" w14:textId="77777777" w:rsidR="0005445C" w:rsidRDefault="0005445C">
      <w:pPr>
        <w:pStyle w:val="Heading2"/>
      </w:pPr>
      <w:bookmarkStart w:id="20" w:name="_Toc112771696"/>
      <w:r>
        <w:t>References</w:t>
      </w:r>
      <w:bookmarkEnd w:id="20"/>
    </w:p>
    <w:p w14:paraId="47522204" w14:textId="77777777" w:rsidR="0005445C" w:rsidRDefault="0005445C">
      <w:r>
        <w:t xml:space="preserve">1. </w:t>
      </w:r>
      <w:r>
        <w:tab/>
        <w:t xml:space="preserve">Villaverde, A. F., Pathirana, D., Fröhlich, F., Hasenauer, J. &amp; Banga, J. R. </w:t>
      </w:r>
      <w:hyperlink r:id="rId11">
        <w:r>
          <w:rPr>
            <w:rStyle w:val="Hyperlink"/>
          </w:rPr>
          <w:t>A protocol for dynamic model calibration</w:t>
        </w:r>
      </w:hyperlink>
      <w:r>
        <w:t xml:space="preserve">. </w:t>
      </w:r>
      <w:r>
        <w:rPr>
          <w:i/>
          <w:iCs/>
        </w:rPr>
        <w:t>Briefings in Bioinformatics</w:t>
      </w:r>
      <w:r>
        <w:t xml:space="preserve"> </w:t>
      </w:r>
      <w:r>
        <w:rPr>
          <w:b/>
          <w:bCs/>
        </w:rPr>
        <w:t>23</w:t>
      </w:r>
      <w:r>
        <w:t>, bbab387 (2022).</w:t>
      </w:r>
    </w:p>
    <w:p w14:paraId="34EFC55A" w14:textId="77777777" w:rsidR="0005445C" w:rsidRDefault="0005445C">
      <w:r>
        <w:t xml:space="preserve">2. </w:t>
      </w:r>
      <w:r>
        <w:tab/>
        <w:t xml:space="preserve">Schmiester, L. </w:t>
      </w:r>
      <w:r>
        <w:rPr>
          <w:i/>
          <w:iCs/>
        </w:rPr>
        <w:t>et al.</w:t>
      </w:r>
      <w:r>
        <w:t xml:space="preserve"> </w:t>
      </w:r>
      <w:hyperlink r:id="rId12">
        <w:r>
          <w:rPr>
            <w:rStyle w:val="Hyperlink"/>
          </w:rPr>
          <w:t>PEtab specification of parameter estimation problems in systems biology</w:t>
        </w:r>
      </w:hyperlink>
      <w:r>
        <w:t xml:space="preserve">. </w:t>
      </w:r>
      <w:r>
        <w:rPr>
          <w:i/>
          <w:iCs/>
        </w:rPr>
        <w:t>PLOS Computational Biology</w:t>
      </w:r>
      <w:r>
        <w:t xml:space="preserve"> </w:t>
      </w:r>
      <w:r>
        <w:rPr>
          <w:b/>
          <w:bCs/>
        </w:rPr>
        <w:t>17</w:t>
      </w:r>
      <w:r>
        <w:t>, e1008646 (2021).</w:t>
      </w:r>
    </w:p>
    <w:p w14:paraId="401DC6B7" w14:textId="77777777" w:rsidR="0005445C" w:rsidRDefault="0005445C"/>
    <w:sectPr w:rsidR="0005445C" w:rsidSect="00B66A1E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F086" w14:textId="77777777" w:rsidR="0013173D" w:rsidRDefault="0013173D">
      <w:pPr>
        <w:spacing w:before="0"/>
      </w:pPr>
      <w:r>
        <w:separator/>
      </w:r>
    </w:p>
  </w:endnote>
  <w:endnote w:type="continuationSeparator" w:id="0">
    <w:p w14:paraId="6D69EF9D" w14:textId="77777777" w:rsidR="0013173D" w:rsidRDefault="001317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2872320"/>
      <w:docPartObj>
        <w:docPartGallery w:val="Page Numbers (Bottom of Page)"/>
        <w:docPartUnique/>
      </w:docPartObj>
    </w:sdtPr>
    <w:sdtContent>
      <w:p w14:paraId="6589AB8D" w14:textId="77777777" w:rsidR="005844C0" w:rsidRDefault="0000000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737F5" w14:textId="77777777" w:rsidR="005844C0" w:rsidRDefault="00000000" w:rsidP="00584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1984184"/>
      <w:docPartObj>
        <w:docPartGallery w:val="Page Numbers (Bottom of Page)"/>
        <w:docPartUnique/>
      </w:docPartObj>
    </w:sdtPr>
    <w:sdtContent>
      <w:p w14:paraId="34D4DDE3" w14:textId="77777777" w:rsidR="005844C0" w:rsidRDefault="0000000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511EC3" w14:textId="77777777" w:rsidR="005844C0" w:rsidRDefault="00000000" w:rsidP="005844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0E28" w14:textId="77777777" w:rsidR="0013173D" w:rsidRDefault="0013173D">
      <w:pPr>
        <w:spacing w:before="0"/>
      </w:pPr>
      <w:r>
        <w:separator/>
      </w:r>
    </w:p>
  </w:footnote>
  <w:footnote w:type="continuationSeparator" w:id="0">
    <w:p w14:paraId="0A9260F4" w14:textId="77777777" w:rsidR="0013173D" w:rsidRDefault="0013173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8D9"/>
    <w:multiLevelType w:val="hybridMultilevel"/>
    <w:tmpl w:val="3A52B8F8"/>
    <w:lvl w:ilvl="0" w:tplc="B21A22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3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5C"/>
    <w:rsid w:val="00014537"/>
    <w:rsid w:val="00035811"/>
    <w:rsid w:val="0005445C"/>
    <w:rsid w:val="0013173D"/>
    <w:rsid w:val="001962FA"/>
    <w:rsid w:val="001D4626"/>
    <w:rsid w:val="00217B69"/>
    <w:rsid w:val="0026791C"/>
    <w:rsid w:val="0028169A"/>
    <w:rsid w:val="003064AA"/>
    <w:rsid w:val="0039064A"/>
    <w:rsid w:val="003B2674"/>
    <w:rsid w:val="003F3DE6"/>
    <w:rsid w:val="00435EBC"/>
    <w:rsid w:val="00440BB0"/>
    <w:rsid w:val="00467A5E"/>
    <w:rsid w:val="00470F43"/>
    <w:rsid w:val="004B629B"/>
    <w:rsid w:val="004E1FE8"/>
    <w:rsid w:val="00522CA2"/>
    <w:rsid w:val="005752F6"/>
    <w:rsid w:val="005D08A2"/>
    <w:rsid w:val="0068796D"/>
    <w:rsid w:val="006B5D6C"/>
    <w:rsid w:val="006C5886"/>
    <w:rsid w:val="00767563"/>
    <w:rsid w:val="007D31BA"/>
    <w:rsid w:val="00877FAB"/>
    <w:rsid w:val="008849F4"/>
    <w:rsid w:val="00964D6C"/>
    <w:rsid w:val="009F5CD5"/>
    <w:rsid w:val="00A17164"/>
    <w:rsid w:val="00A36D4D"/>
    <w:rsid w:val="00AE5708"/>
    <w:rsid w:val="00B16BAE"/>
    <w:rsid w:val="00B66A1E"/>
    <w:rsid w:val="00BA7DB7"/>
    <w:rsid w:val="00BB315D"/>
    <w:rsid w:val="00BC569C"/>
    <w:rsid w:val="00C8314A"/>
    <w:rsid w:val="00CC5005"/>
    <w:rsid w:val="00CF5ECA"/>
    <w:rsid w:val="00D26494"/>
    <w:rsid w:val="00D61279"/>
    <w:rsid w:val="00D96DF8"/>
    <w:rsid w:val="00DC35E9"/>
    <w:rsid w:val="00DF4FE9"/>
    <w:rsid w:val="00E34760"/>
    <w:rsid w:val="00EA5242"/>
    <w:rsid w:val="00EC4CCB"/>
    <w:rsid w:val="00EE5CE4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BA05"/>
  <w15:chartTrackingRefBased/>
  <w15:docId w15:val="{D0BF0E16-A0EC-BF49-B114-2FB38304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86"/>
    <w:pPr>
      <w:spacing w:before="4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86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6"/>
    <w:pPr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886"/>
    <w:pPr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886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8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C5886"/>
    <w:pPr>
      <w:spacing w:before="480" w:line="276" w:lineRule="auto"/>
      <w:outlineLvl w:val="9"/>
    </w:pPr>
    <w:rPr>
      <w:b/>
      <w:bCs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86"/>
    <w:pPr>
      <w:spacing w:after="200"/>
    </w:pPr>
    <w:rPr>
      <w:i/>
      <w:iCs/>
      <w:color w:val="000000" w:themeColor="text1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C588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588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588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445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5445C"/>
    <w:pPr>
      <w:tabs>
        <w:tab w:val="center" w:pos="4680"/>
        <w:tab w:val="right" w:pos="9360"/>
      </w:tabs>
    </w:pPr>
    <w:rPr>
      <w:rFonts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5445C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5445C"/>
  </w:style>
  <w:style w:type="paragraph" w:styleId="NoSpacing">
    <w:name w:val="No Spacing"/>
    <w:link w:val="NoSpacingChar"/>
    <w:uiPriority w:val="1"/>
    <w:qFormat/>
    <w:rsid w:val="00B66A1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6A1E"/>
    <w:rPr>
      <w:rFonts w:eastAsiaTheme="minorEastAsia"/>
      <w:sz w:val="22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B66A1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6A1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6A1E"/>
    <w:pPr>
      <w:spacing w:before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6A1E"/>
    <w:pPr>
      <w:spacing w:before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6A1E"/>
    <w:pPr>
      <w:spacing w:before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6A1E"/>
    <w:pPr>
      <w:spacing w:before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6A1E"/>
    <w:pPr>
      <w:spacing w:before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6A1E"/>
    <w:pPr>
      <w:spacing w:before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6A1E"/>
    <w:pPr>
      <w:spacing w:before="0"/>
      <w:ind w:left="192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6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371/journal.pcbi.100864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bib/bbab3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371/journal.pcbi.10086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bib/bbab387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2D66D5-CF48-D647-BA31-539F398A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Volk, Michael Jeffrey</dc:creator>
  <cp:keywords/>
  <dc:description/>
  <cp:lastModifiedBy>Volk, Michael Jeffrey</cp:lastModifiedBy>
  <cp:revision>3</cp:revision>
  <dcterms:created xsi:type="dcterms:W3CDTF">2022-08-30T21:42:00Z</dcterms:created>
  <dcterms:modified xsi:type="dcterms:W3CDTF">2022-08-30T22:10:00Z</dcterms:modified>
</cp:coreProperties>
</file>