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AD8" w:rsidRDefault="00C64D1D">
      <w:pPr>
        <w:spacing w:after="24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115050" cy="3438525"/>
            <wp:effectExtent l="0" t="0" r="0" b="0"/>
            <wp:docPr id="1" name="O Vale do Rio Pomba em pixel-art" descr="O Vale do Rio Pomba em pixel-art" title="O Vale do Rio Pomba em pixel-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AD8" w:rsidRDefault="00C64D1D">
      <w:pPr>
        <w:spacing w:after="60"/>
      </w:pPr>
      <w:r>
        <w:rPr>
          <w:b/>
          <w:bCs/>
          <w:color w:val="1F7A4D"/>
          <w:spacing w:val="40"/>
          <w:sz w:val="22"/>
          <w:szCs w:val="22"/>
        </w:rPr>
        <w:t>RIO POMBA VALLEY · INSTITUTO ENERGISA</w:t>
      </w:r>
    </w:p>
    <w:p w:rsidR="00852AD8" w:rsidRDefault="00C64D1D">
      <w:pPr>
        <w:spacing w:after="80"/>
      </w:pPr>
      <w:r>
        <w:rPr>
          <w:b/>
          <w:bCs/>
          <w:sz w:val="80"/>
          <w:szCs w:val="80"/>
        </w:rPr>
        <w:t>Multiverso</w:t>
      </w:r>
    </w:p>
    <w:p w:rsidR="00852AD8" w:rsidRDefault="00C64D1D">
      <w:pPr>
        <w:spacing w:after="360"/>
      </w:pPr>
      <w:r>
        <w:rPr>
          <w:color w:val="5B6F68"/>
          <w:sz w:val="32"/>
          <w:szCs w:val="32"/>
        </w:rPr>
        <w:t>Plataforma de aprendizagem gamificada do Rio Pomba Valley</w:t>
      </w:r>
    </w:p>
    <w:p w:rsidR="00852AD8" w:rsidRDefault="00C64D1D">
      <w:pPr>
        <w:spacing w:after="360"/>
      </w:pPr>
      <w:r>
        <w:rPr>
          <w:noProof/>
        </w:rPr>
        <w:drawing>
          <wp:inline distT="0" distB="0" distL="0" distR="0">
            <wp:extent cx="685800" cy="742950"/>
            <wp:effectExtent l="0" t="0" r="0" b="0"/>
            <wp:docPr id="2" name="Personagem em pixel-art" descr="Personagem em pixel-art" title="Personagem em pixel-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685800" cy="742950"/>
            <wp:effectExtent l="0" t="0" r="0" b="0"/>
            <wp:docPr id="3" name="Personagem em pixel-art" descr="Personagem em pixel-art" title="Personagem em pixel-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685800" cy="742950"/>
            <wp:effectExtent l="0" t="0" r="0" b="0"/>
            <wp:docPr id="4" name="Personagem em pixel-art" descr="Personagem em pixel-art" title="Personagem em pixel-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685800" cy="742950"/>
            <wp:effectExtent l="0" t="0" r="0" b="0"/>
            <wp:docPr id="5" name="Personagem em pixel-art" descr="Personagem em pixel-art" title="Personagem em pixel-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685800" cy="742950"/>
            <wp:effectExtent l="0" t="0" r="0" b="0"/>
            <wp:docPr id="6" name="Personagem em pixel-art" descr="Personagem em pixel-art" title="Personagem em pixel-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685800" cy="742950"/>
            <wp:effectExtent l="0" t="0" r="0" b="0"/>
            <wp:docPr id="7" name="Personagem em pixel-art" descr="Personagem em pixel-art" title="Personagem em pixel-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AD8" w:rsidRDefault="00C64D1D">
      <w:pPr>
        <w:spacing w:after="40"/>
      </w:pPr>
      <w:r>
        <w:rPr>
          <w:b/>
          <w:bCs/>
        </w:rPr>
        <w:t>Documento do projeto · MVP para a Semana Tech</w:t>
      </w:r>
    </w:p>
    <w:p w:rsidR="00852AD8" w:rsidRDefault="00C64D1D">
      <w:pPr>
        <w:spacing w:after="140" w:line="300" w:lineRule="auto"/>
      </w:pPr>
      <w:r>
        <w:rPr>
          <w:color w:val="5B6F68"/>
        </w:rPr>
        <w:t>Outubro de 2026</w:t>
      </w:r>
    </w:p>
    <w:p w:rsidR="00852AD8" w:rsidRDefault="00C64D1D">
      <w:r>
        <w:br w:type="page"/>
      </w:r>
    </w:p>
    <w:p w:rsidR="00852AD8" w:rsidRDefault="00C64D1D">
      <w:pPr>
        <w:spacing w:after="200"/>
      </w:pPr>
      <w:r>
        <w:rPr>
          <w:b/>
          <w:bCs/>
          <w:sz w:val="32"/>
          <w:szCs w:val="32"/>
        </w:rPr>
        <w:lastRenderedPageBreak/>
        <w:t>Sumário</w:t>
      </w:r>
    </w:p>
    <w:sdt>
      <w:sdtPr>
        <w:alias w:val="Sumário"/>
        <w:id w:val="-624234169"/>
      </w:sdtPr>
      <w:sdtEndPr/>
      <w:sdtContent>
        <w:p w:rsidR="003A7EA1" w:rsidRDefault="00C64D1D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20092" w:history="1">
            <w:r w:rsidR="003A7EA1" w:rsidRPr="00E01010">
              <w:rPr>
                <w:rStyle w:val="Hyperlink"/>
                <w:noProof/>
              </w:rPr>
              <w:t>1. Resumo</w:t>
            </w:r>
            <w:r w:rsidR="003A7EA1">
              <w:rPr>
                <w:noProof/>
              </w:rPr>
              <w:tab/>
            </w:r>
            <w:r w:rsidR="003A7EA1">
              <w:rPr>
                <w:noProof/>
              </w:rPr>
              <w:fldChar w:fldCharType="begin"/>
            </w:r>
            <w:r w:rsidR="003A7EA1">
              <w:rPr>
                <w:noProof/>
              </w:rPr>
              <w:instrText xml:space="preserve"> PAGEREF _Toc242820092 \h </w:instrText>
            </w:r>
            <w:r w:rsidR="003A7EA1">
              <w:rPr>
                <w:noProof/>
              </w:rPr>
            </w:r>
            <w:r w:rsidR="003A7EA1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3A7EA1"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093" w:history="1">
            <w:r w:rsidRPr="00E01010">
              <w:rPr>
                <w:rStyle w:val="Hyperlink"/>
                <w:noProof/>
              </w:rPr>
              <w:t>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094" w:history="1">
            <w:r w:rsidRPr="00E01010">
              <w:rPr>
                <w:rStyle w:val="Hyperlink"/>
                <w:noProof/>
              </w:rPr>
              <w:t>Situação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095" w:history="1">
            <w:r w:rsidRPr="00E01010">
              <w:rPr>
                <w:rStyle w:val="Hyperlink"/>
                <w:noProof/>
              </w:rPr>
              <w:t>2. Contexto: o Rio Pomba Valley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096" w:history="1">
            <w:r w:rsidRPr="00E01010">
              <w:rPr>
                <w:rStyle w:val="Hyperlink"/>
                <w:noProof/>
              </w:rPr>
              <w:t>O RPV em números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097" w:history="1">
            <w:r w:rsidRPr="00E01010">
              <w:rPr>
                <w:rStyle w:val="Hyperlink"/>
                <w:noProof/>
              </w:rPr>
              <w:t>A primeira turma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098" w:history="1">
            <w:r w:rsidRPr="00E01010">
              <w:rPr>
                <w:rStyle w:val="Hyperlink"/>
                <w:noProof/>
              </w:rPr>
              <w:t>Curiosidades do território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099" w:history="1">
            <w:r w:rsidRPr="00E01010">
              <w:rPr>
                <w:rStyle w:val="Hyperlink"/>
                <w:noProof/>
              </w:rPr>
              <w:t>3. O problema e a proposta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0" w:history="1">
            <w:r w:rsidRPr="00E01010">
              <w:rPr>
                <w:rStyle w:val="Hyperlink"/>
                <w:noProof/>
              </w:rPr>
              <w:t>O que precisava mudar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1" w:history="1">
            <w:r w:rsidRPr="00E01010">
              <w:rPr>
                <w:rStyle w:val="Hyperlink"/>
                <w:noProof/>
              </w:rPr>
              <w:t>A proposta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2" w:history="1">
            <w:r w:rsidRPr="00E01010">
              <w:rPr>
                <w:rStyle w:val="Hyperlink"/>
                <w:noProof/>
              </w:rPr>
              <w:t>4. A experiência do aluno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3" w:history="1">
            <w:r w:rsidRPr="00E01010">
              <w:rPr>
                <w:rStyle w:val="Hyperlink"/>
                <w:noProof/>
              </w:rPr>
              <w:t>Do "Novo jogo" ao primeiro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4" w:history="1">
            <w:r w:rsidRPr="00E01010">
              <w:rPr>
                <w:rStyle w:val="Hyperlink"/>
                <w:noProof/>
              </w:rPr>
              <w:t>O painel é um mundo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5" w:history="1">
            <w:r w:rsidRPr="00E01010">
              <w:rPr>
                <w:rStyle w:val="Hyperlink"/>
                <w:noProof/>
              </w:rPr>
              <w:t>Sala de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6" w:history="1">
            <w:r w:rsidRPr="00E01010">
              <w:rPr>
                <w:rStyle w:val="Hyperlink"/>
                <w:noProof/>
              </w:rPr>
              <w:t>No celular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7" w:history="1">
            <w:r w:rsidRPr="00E01010">
              <w:rPr>
                <w:rStyle w:val="Hyperlink"/>
                <w:noProof/>
              </w:rPr>
              <w:t>5. Gamificação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8" w:history="1">
            <w:r w:rsidRPr="00E01010">
              <w:rPr>
                <w:rStyle w:val="Hyperlink"/>
                <w:noProof/>
              </w:rPr>
              <w:t>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09" w:history="1">
            <w:r w:rsidRPr="00E01010">
              <w:rPr>
                <w:rStyle w:val="Hyperlink"/>
                <w:noProof/>
              </w:rPr>
              <w:t>Pontos de experiência (XP)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0" w:history="1">
            <w:r w:rsidRPr="00E01010">
              <w:rPr>
                <w:rStyle w:val="Hyperlink"/>
                <w:noProof/>
              </w:rPr>
              <w:t>Missões, medalhas, sequência e ranking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1" w:history="1">
            <w:r w:rsidRPr="00E01010">
              <w:rPr>
                <w:rStyle w:val="Hyperlink"/>
                <w:noProof/>
              </w:rPr>
              <w:t>6. Gestão e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2" w:history="1">
            <w:r w:rsidRPr="00E01010">
              <w:rPr>
                <w:rStyle w:val="Hyperlink"/>
                <w:noProof/>
              </w:rPr>
              <w:t>7. Certificação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3" w:history="1">
            <w:r w:rsidRPr="00E01010">
              <w:rPr>
                <w:rStyle w:val="Hyperlink"/>
                <w:noProof/>
              </w:rPr>
              <w:t>Avaliações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4" w:history="1">
            <w:r w:rsidRPr="00E01010">
              <w:rPr>
                <w:rStyle w:val="Hyperlink"/>
                <w:noProof/>
              </w:rPr>
              <w:t>8. Comunicação e conexões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5" w:history="1">
            <w:r w:rsidRPr="00E01010">
              <w:rPr>
                <w:rStyle w:val="Hyperlink"/>
                <w:noProof/>
              </w:rPr>
              <w:t>9. Escopo do MVP (Semana Tech)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6" w:history="1">
            <w:r w:rsidRPr="00E01010">
              <w:rPr>
                <w:rStyle w:val="Hyperlink"/>
                <w:noProof/>
              </w:rPr>
              <w:t>10. White label: um motor, muitas marcas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7" w:history="1">
            <w:r w:rsidRPr="00E01010">
              <w:rPr>
                <w:rStyle w:val="Hyperlink"/>
                <w:noProof/>
              </w:rPr>
              <w:t>11. Arquitetura e tecnologia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8" w:history="1">
            <w:r w:rsidRPr="00E01010">
              <w:rPr>
                <w:rStyle w:val="Hyperlink"/>
                <w:noProof/>
              </w:rPr>
              <w:t>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19" w:history="1">
            <w:r w:rsidRPr="00E01010">
              <w:rPr>
                <w:rStyle w:val="Hyperlink"/>
                <w:noProof/>
              </w:rPr>
              <w:t>Hospedagem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20" w:history="1">
            <w:r w:rsidRPr="00E01010">
              <w:rPr>
                <w:rStyle w:val="Hyperlink"/>
                <w:noProof/>
              </w:rPr>
              <w:t>12.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21" w:history="1">
            <w:r w:rsidRPr="00E01010">
              <w:rPr>
                <w:rStyle w:val="Hyperlink"/>
                <w:noProof/>
              </w:rPr>
              <w:t>13. Pontos a confirmar com a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3A7EA1" w:rsidRDefault="003A7EA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820122" w:history="1">
            <w:r w:rsidRPr="00E01010">
              <w:rPr>
                <w:rStyle w:val="Hyperlink"/>
                <w:noProof/>
              </w:rPr>
              <w:t>14. Fontes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_Toc242820122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64D1D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52AD8" w:rsidRDefault="00C64D1D">
          <w:r>
            <w:fldChar w:fldCharType="end"/>
          </w:r>
        </w:p>
      </w:sdtContent>
    </w:sdt>
    <w:p w:rsidR="00852AD8" w:rsidRDefault="00C64D1D">
      <w:r>
        <w:br w:type="page"/>
      </w:r>
    </w:p>
    <w:p w:rsidR="00852AD8" w:rsidRDefault="00C64D1D">
      <w:pPr>
        <w:pStyle w:val="Ttulo1"/>
      </w:pPr>
      <w:bookmarkStart w:id="1" w:name="_Toc242820092"/>
      <w:r>
        <w:lastRenderedPageBreak/>
        <w:t>1. Resumo</w:t>
      </w:r>
      <w:bookmarkEnd w:id="1"/>
    </w:p>
    <w:p w:rsidR="00852AD8" w:rsidRDefault="00C64D1D">
      <w:pPr>
        <w:spacing w:after="140" w:line="300" w:lineRule="auto"/>
      </w:pPr>
      <w:r>
        <w:t xml:space="preserve">O </w:t>
      </w:r>
      <w:r>
        <w:rPr>
          <w:b/>
          <w:bCs/>
        </w:rPr>
        <w:t>Multiverso</w:t>
      </w:r>
      <w:r>
        <w:t xml:space="preserve"> é a nova plataforma de cursos do </w:t>
      </w:r>
      <w:r>
        <w:rPr>
          <w:b/>
          <w:bCs/>
        </w:rPr>
        <w:t>Rio Pomba Valley (RPV)</w:t>
      </w:r>
      <w:r>
        <w:t>, iniciativa do Grupo Energisa por meio do Instituto Energisa. Ela substitui a solução white label usada hoje (Sapienza) por uma experiência própria, pensada para a juventude da Zona da Mata mineira.</w:t>
      </w:r>
    </w:p>
    <w:p w:rsidR="00852AD8" w:rsidRDefault="00C64D1D">
      <w:pPr>
        <w:spacing w:after="140" w:line="300" w:lineRule="auto"/>
      </w:pPr>
      <w:r>
        <w:t xml:space="preserve">A diferença está no formato: em vez de uma lista de vídeos, o aluno vive uma </w:t>
      </w:r>
      <w:r>
        <w:rPr>
          <w:b/>
          <w:bCs/>
        </w:rPr>
        <w:t>jornada de jogo em 2D</w:t>
      </w:r>
      <w:r>
        <w:t>. Ele cria um personagem em pixel-art, anda por um mundo inspirado no Vale do Rio Pomba e sobe de nível estudando. Cada construção do mundo leva a uma área da plataforma: cursos, missões, ranking, certificados, mensagens e eventos.</w:t>
      </w:r>
    </w:p>
    <w:p w:rsidR="00852AD8" w:rsidRDefault="00C64D1D">
      <w:pPr>
        <w:spacing w:after="140" w:line="300" w:lineRule="auto"/>
      </w:pPr>
      <w:r>
        <w:t xml:space="preserve">Por trás do jogo há uma </w:t>
      </w:r>
      <w:r>
        <w:t>plataforma de ensino completa: trilhas, cursos, avaliações com correção automática, certificados com validação pública, comunicação com os alunos e um painel de indicadores em tempo real para a gestão.</w:t>
      </w:r>
    </w:p>
    <w:tbl>
      <w:tblPr>
        <w:tblW w:w="9638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52AD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F7A4D"/>
              <w:bottom w:val="none" w:sz="0" w:space="0" w:color="FFFFFF"/>
              <w:right w:val="none" w:sz="0" w:space="0" w:color="FFFFFF"/>
            </w:tcBorders>
            <w:shd w:val="clear" w:color="auto" w:fill="EAF6E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852AD8" w:rsidRDefault="00C64D1D">
            <w:pPr>
              <w:spacing w:after="60"/>
            </w:pPr>
            <w:r>
              <w:rPr>
                <w:b/>
                <w:bCs/>
                <w:color w:val="1F7A4D"/>
              </w:rPr>
              <w:t>Em uma frase</w:t>
            </w:r>
          </w:p>
          <w:p w:rsidR="00852AD8" w:rsidRDefault="00C64D1D">
            <w:pPr>
              <w:spacing w:after="40" w:line="290" w:lineRule="auto"/>
            </w:pPr>
            <w:r>
              <w:t>Uma plataforma de cursos gratuita, gamifi</w:t>
            </w:r>
            <w:r>
              <w:t>cada e com a cara do Vale, que mede o aprendizado e aproxima os jovens do mercado de trabalho.</w:t>
            </w:r>
          </w:p>
        </w:tc>
      </w:tr>
    </w:tbl>
    <w:p w:rsidR="00852AD8" w:rsidRDefault="00852AD8">
      <w:pPr>
        <w:spacing w:after="120"/>
      </w:pPr>
    </w:p>
    <w:p w:rsidR="00852AD8" w:rsidRDefault="00C64D1D">
      <w:pPr>
        <w:pStyle w:val="Ttulo2"/>
      </w:pPr>
      <w:bookmarkStart w:id="2" w:name="_Toc242820093"/>
      <w:r>
        <w:t>Objetivos</w:t>
      </w:r>
      <w:bookmarkEnd w:id="2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Engajar</w:t>
      </w:r>
      <w:r>
        <w:t xml:space="preserve"> jovens que costumam abandonar cursos on-line, com níveis, missões, medalhas e ranking.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Medir</w:t>
      </w:r>
      <w:r>
        <w:t xml:space="preserve"> o que acontece: alunos ativos, conclusão, abandono, tempo de estudo e participação por município.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Certificar</w:t>
      </w:r>
      <w:r>
        <w:t xml:space="preserve"> com credibilidade: certificado emitido automaticamente e validável por qualquer empresa.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Escalar</w:t>
      </w:r>
      <w:r>
        <w:t>: a mesma plataforma pode ser licenciada para outr</w:t>
      </w:r>
      <w:r>
        <w:t>as organizações, com outra marca (white label).</w:t>
      </w:r>
    </w:p>
    <w:p w:rsidR="00852AD8" w:rsidRDefault="00C64D1D">
      <w:pPr>
        <w:pStyle w:val="Ttulo2"/>
      </w:pPr>
      <w:bookmarkStart w:id="3" w:name="_Toc242820094"/>
      <w:r>
        <w:t>Situação atual</w:t>
      </w:r>
      <w:bookmarkEnd w:id="3"/>
    </w:p>
    <w:p w:rsidR="00852AD8" w:rsidRDefault="00C64D1D">
      <w:pPr>
        <w:spacing w:after="140" w:line="300" w:lineRule="auto"/>
      </w:pPr>
      <w:r>
        <w:t xml:space="preserve">O </w:t>
      </w:r>
      <w:r>
        <w:rPr>
          <w:b/>
          <w:bCs/>
        </w:rPr>
        <w:t>MVP</w:t>
      </w:r>
      <w:r>
        <w:t xml:space="preserve"> definido no backlog da Semana Tech está implementado e pronto para demonstração. O conteúdo dos cursos que acompanha a versão de demonstração é ilustrativo e será substituído pelo conteúd</w:t>
      </w:r>
      <w:r>
        <w:t>o real na migração dos vídeos.</w:t>
      </w:r>
    </w:p>
    <w:p w:rsidR="00852AD8" w:rsidRDefault="00C64D1D">
      <w:r>
        <w:br w:type="page"/>
      </w:r>
    </w:p>
    <w:p w:rsidR="00852AD8" w:rsidRDefault="00C64D1D">
      <w:pPr>
        <w:pStyle w:val="Ttulo1"/>
      </w:pPr>
      <w:bookmarkStart w:id="4" w:name="_Toc242820095"/>
      <w:r>
        <w:lastRenderedPageBreak/>
        <w:t>2. Contexto: o Rio Pomba Valley</w:t>
      </w:r>
      <w:bookmarkEnd w:id="4"/>
    </w:p>
    <w:p w:rsidR="00852AD8" w:rsidRDefault="00C64D1D">
      <w:pPr>
        <w:spacing w:after="140" w:line="300" w:lineRule="auto"/>
      </w:pPr>
      <w:r>
        <w:t xml:space="preserve">O nome é uma brincadeira com o </w:t>
      </w:r>
      <w:r>
        <w:rPr>
          <w:b/>
          <w:bCs/>
        </w:rPr>
        <w:t>Vale do Silício</w:t>
      </w:r>
      <w:r>
        <w:t xml:space="preserve"> (Silicon Valley). O programa foi lançado em </w:t>
      </w:r>
      <w:r>
        <w:rPr>
          <w:b/>
          <w:bCs/>
        </w:rPr>
        <w:t>2022</w:t>
      </w:r>
      <w:r>
        <w:t xml:space="preserve"> pelo Grupo Energisa em </w:t>
      </w:r>
      <w:r>
        <w:rPr>
          <w:b/>
          <w:bCs/>
        </w:rPr>
        <w:t>Cataguases (MG)</w:t>
      </w:r>
      <w:r>
        <w:t>, cidade-sede da empresa, com a meta de transformar a Zon</w:t>
      </w:r>
      <w:r>
        <w:t xml:space="preserve">a da Mata em um polo de tecnologia e economia criativa. Começou pela formação de profissionais para a Indústria 4.0, em parceria com </w:t>
      </w:r>
      <w:r>
        <w:rPr>
          <w:b/>
          <w:bCs/>
        </w:rPr>
        <w:t>SESI, FIEMG, SENAI e EduLivre</w:t>
      </w:r>
      <w:r>
        <w:t>.</w:t>
      </w:r>
    </w:p>
    <w:p w:rsidR="00852AD8" w:rsidRDefault="00C64D1D">
      <w:pPr>
        <w:spacing w:after="140" w:line="300" w:lineRule="auto"/>
      </w:pPr>
      <w:r>
        <w:t xml:space="preserve">Hoje o RPV se apresenta como um ecossistema que reúne formação, apoio ao empreendedorismo e </w:t>
      </w:r>
      <w:r>
        <w:t xml:space="preserve">conexão com o mercado, em parceria com instituições de ensino, empresas e organizações. O lema é </w:t>
      </w:r>
      <w:r>
        <w:rPr>
          <w:b/>
          <w:bCs/>
        </w:rPr>
        <w:t>educação + inovação + conexão com o mercado</w:t>
      </w:r>
      <w:r>
        <w:t>.</w:t>
      </w:r>
    </w:p>
    <w:p w:rsidR="00852AD8" w:rsidRDefault="00C64D1D">
      <w:pPr>
        <w:pStyle w:val="Ttulo2"/>
      </w:pPr>
      <w:bookmarkStart w:id="5" w:name="_Toc242820096"/>
      <w:r>
        <w:t>O RPV em números</w:t>
      </w:r>
      <w:bookmarkEnd w:id="5"/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000"/>
        <w:gridCol w:w="3838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Alunos inscritos desde 2022</w:t>
            </w:r>
          </w:p>
        </w:tc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Mais de 3.000</w:t>
            </w:r>
          </w:p>
        </w:tc>
        <w:tc>
          <w:tcPr>
            <w:tcW w:w="3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Todas as frentes do programa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Formados no curso técnico</w:t>
            </w:r>
          </w:p>
        </w:tc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117</w:t>
            </w:r>
          </w:p>
        </w:tc>
        <w:tc>
          <w:tcPr>
            <w:tcW w:w="3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Técnico em Desenvolvimento de Sistemas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Certificações de curta e média duração</w:t>
            </w:r>
          </w:p>
        </w:tc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Mais de 750</w:t>
            </w:r>
          </w:p>
        </w:tc>
        <w:tc>
          <w:tcPr>
            <w:tcW w:w="3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852AD8">
            <w:pPr>
              <w:spacing w:line="270" w:lineRule="auto"/>
            </w:pP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Empregabilidade média</w:t>
            </w:r>
          </w:p>
        </w:tc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Acima de 70%</w:t>
            </w:r>
          </w:p>
        </w:tc>
        <w:tc>
          <w:tcPr>
            <w:tcW w:w="3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Parte dos alunos contratada pela própria Energisa</w:t>
            </w:r>
          </w:p>
        </w:tc>
      </w:tr>
    </w:tbl>
    <w:p w:rsidR="00852AD8" w:rsidRDefault="00C64D1D">
      <w:pPr>
        <w:spacing w:before="80" w:after="200"/>
      </w:pPr>
      <w:r>
        <w:rPr>
          <w:i/>
          <w:iCs/>
          <w:color w:val="5B6F68"/>
          <w:sz w:val="18"/>
          <w:szCs w:val="18"/>
        </w:rPr>
        <w:t>Fonte: dados do Grupo Energisa divulgados à imprensa. Confirmar números atualizados com o Instituto Energisa.</w:t>
      </w:r>
    </w:p>
    <w:p w:rsidR="00852AD8" w:rsidRDefault="00C64D1D">
      <w:pPr>
        <w:pStyle w:val="Ttulo2"/>
      </w:pPr>
      <w:bookmarkStart w:id="6" w:name="_Toc242820097"/>
      <w:r>
        <w:t>A primeira turma</w:t>
      </w:r>
      <w:bookmarkEnd w:id="6"/>
    </w:p>
    <w:p w:rsidR="00852AD8" w:rsidRDefault="00C64D1D">
      <w:pPr>
        <w:spacing w:after="140" w:line="300" w:lineRule="auto"/>
      </w:pPr>
      <w:r>
        <w:t xml:space="preserve">A primeira turma do curso de desenvolvimento teve </w:t>
      </w:r>
      <w:r>
        <w:rPr>
          <w:b/>
          <w:bCs/>
        </w:rPr>
        <w:t>35 vagas</w:t>
      </w:r>
      <w:r>
        <w:t xml:space="preserve"> (back-end, front-end e competências socioemocionais e empreendedoras).</w:t>
      </w:r>
      <w:r>
        <w:t xml:space="preserve"> Resultado: </w:t>
      </w:r>
      <w:r>
        <w:rPr>
          <w:b/>
          <w:bCs/>
        </w:rPr>
        <w:t>16 alunos contratados</w:t>
      </w:r>
      <w:r>
        <w:t xml:space="preserve"> pela Energisa e empresas parceiras, </w:t>
      </w:r>
      <w:r>
        <w:rPr>
          <w:b/>
          <w:bCs/>
        </w:rPr>
        <w:t>11 trabalhando em outras empresas</w:t>
      </w:r>
      <w:r>
        <w:t xml:space="preserve">, 8 disponíveis para contratação imediata e </w:t>
      </w:r>
      <w:r>
        <w:rPr>
          <w:b/>
          <w:bCs/>
        </w:rPr>
        <w:t>24 sites e aplicativos</w:t>
      </w:r>
      <w:r>
        <w:t xml:space="preserve"> desenvolvidos. A segunda turma, de desenvolvedores full stack vindos da escola pública</w:t>
      </w:r>
      <w:r>
        <w:t xml:space="preserve">, teve </w:t>
      </w:r>
      <w:r>
        <w:rPr>
          <w:b/>
          <w:bCs/>
        </w:rPr>
        <w:t>752 inscritos</w:t>
      </w:r>
      <w:r>
        <w:t xml:space="preserve"> para 40 vagas: 399 fizeram o desafio on-line e os 100 melhores foram entrevistados (Tribuna de Minas, set/2023).</w:t>
      </w:r>
    </w:p>
    <w:p w:rsidR="00852AD8" w:rsidRDefault="00C64D1D">
      <w:pPr>
        <w:pStyle w:val="Ttulo2"/>
      </w:pPr>
      <w:bookmarkStart w:id="7" w:name="_Toc242820098"/>
      <w:r>
        <w:t>Curiosidades do território</w:t>
      </w:r>
      <w:bookmarkEnd w:id="7"/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76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Curiosidade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O Rio Pomba</w:t>
            </w:r>
          </w:p>
        </w:tc>
        <w:tc>
          <w:tcPr>
            <w:tcW w:w="76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Nasce na Serra da Mantiqueira, em Barbacena (MG), e deságua no Rio Paraíba do Sul, em Itaocara (RJ). Tem cerca de 265 km segundo o CEIVAP (outros estudos chegam a ~305 km).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 bacia</w:t>
            </w:r>
          </w:p>
        </w:tc>
        <w:tc>
          <w:tcPr>
            <w:tcW w:w="76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8.616 km², cerca de 15,5% da bacia do Paraíba do Sul, com 38 municípios: 35 em Minas e 3 no Rio. Cataguases, Leopoldina, Ubá e Santos Dumont estão entre eles.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Cinema</w:t>
            </w:r>
          </w:p>
        </w:tc>
        <w:tc>
          <w:tcPr>
            <w:tcW w:w="76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Nos anos 1920, Humberto Mauro criou em Cataguases o Ciclo de Cataguases, um dos marcos fu</w:t>
            </w:r>
            <w:r>
              <w:rPr>
                <w:sz w:val="19"/>
                <w:szCs w:val="19"/>
              </w:rPr>
              <w:t>ndadores do cinema brasileiro. A cidade sedia o Polo Audiovisual da Zona da Mata.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Modernismo</w:t>
            </w:r>
          </w:p>
        </w:tc>
        <w:tc>
          <w:tcPr>
            <w:tcW w:w="76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 xml:space="preserve">Em 1927 Cataguases lançou a revista Verde, do movimento modernista. É considerada a cidade mais modernista de Minas: um museu a céu aberto com obras de Oscar </w:t>
            </w:r>
            <w:r>
              <w:rPr>
                <w:sz w:val="19"/>
                <w:szCs w:val="19"/>
              </w:rPr>
              <w:lastRenderedPageBreak/>
              <w:t>Niem</w:t>
            </w:r>
            <w:r>
              <w:rPr>
                <w:sz w:val="19"/>
                <w:szCs w:val="19"/>
              </w:rPr>
              <w:t>eyer, Portinari, Djanira e jardins de Burle Marx.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lastRenderedPageBreak/>
              <w:t>Educação</w:t>
            </w:r>
          </w:p>
        </w:tc>
        <w:tc>
          <w:tcPr>
            <w:tcW w:w="76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O Colégio Cataguases (1949) foi projetado por Niemeyer. Chico Buarque estudou ali e escreveu para o jornal da escola aos 15 anos. Ary Barroso estudou no ginásio municipal nos anos 1920.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Energia</w:t>
            </w:r>
          </w:p>
        </w:tc>
        <w:tc>
          <w:tcPr>
            <w:tcW w:w="76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 xml:space="preserve"> Energisa nasceu em Cataguases, como Companhia Força e Luz Cataguazes-Leopoldina.</w:t>
            </w:r>
          </w:p>
        </w:tc>
      </w:tr>
    </w:tbl>
    <w:p w:rsidR="00852AD8" w:rsidRDefault="00852AD8">
      <w:pPr>
        <w:spacing w:after="120"/>
      </w:pPr>
    </w:p>
    <w:p w:rsidR="00852AD8" w:rsidRDefault="00C64D1D">
      <w:pPr>
        <w:spacing w:after="140" w:line="300" w:lineRule="auto"/>
      </w:pPr>
      <w:r>
        <w:t xml:space="preserve">Essas referências entram na identidade da plataforma: o mundo do jogo é "o Vale", os níveis seguem o caminho da água (da nascente ao Rio Pomba) e a guia do aluno é a </w:t>
      </w:r>
      <w:r>
        <w:rPr>
          <w:b/>
          <w:bCs/>
        </w:rPr>
        <w:t>Pomba</w:t>
      </w:r>
      <w:r>
        <w:t>, uma pomba de lenço verde-água.</w:t>
      </w:r>
    </w:p>
    <w:p w:rsidR="00852AD8" w:rsidRDefault="00C64D1D">
      <w:r>
        <w:br w:type="page"/>
      </w:r>
    </w:p>
    <w:p w:rsidR="00852AD8" w:rsidRDefault="00C64D1D">
      <w:pPr>
        <w:pStyle w:val="Ttulo1"/>
      </w:pPr>
      <w:bookmarkStart w:id="8" w:name="_Toc242820099"/>
      <w:r>
        <w:lastRenderedPageBreak/>
        <w:t>3. O problema e a proposta</w:t>
      </w:r>
      <w:bookmarkEnd w:id="8"/>
    </w:p>
    <w:p w:rsidR="00852AD8" w:rsidRDefault="00C64D1D">
      <w:pPr>
        <w:pStyle w:val="Ttulo2"/>
      </w:pPr>
      <w:bookmarkStart w:id="9" w:name="_Toc242820100"/>
      <w:r>
        <w:t>O que precisava mudar</w:t>
      </w:r>
      <w:bookmarkEnd w:id="9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A solução white label atual não tem a identidade do RPV e não permite evoluir a experiência no ritmo do programa.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Cursos on-line têm alta taxa de abandono, principalmente e</w:t>
      </w:r>
      <w:r>
        <w:t>ntre jovens.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A gestão precisa de indicadores confiáveis: quem está ativo, quem abandonou, quais cursos e municípios têm mais participação.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Os certificados precisam ter valor para as empresas, com validação simples.</w:t>
      </w:r>
    </w:p>
    <w:p w:rsidR="00852AD8" w:rsidRDefault="00C64D1D">
      <w:pPr>
        <w:pStyle w:val="Ttulo2"/>
      </w:pPr>
      <w:bookmarkStart w:id="10" w:name="_Toc242820101"/>
      <w:r>
        <w:t>A proposta</w:t>
      </w:r>
      <w:bookmarkEnd w:id="10"/>
    </w:p>
    <w:p w:rsidR="00852AD8" w:rsidRDefault="00C64D1D">
      <w:pPr>
        <w:spacing w:after="140" w:line="300" w:lineRule="auto"/>
      </w:pPr>
      <w:r>
        <w:t xml:space="preserve">Uma plataforma própria, em que </w:t>
      </w:r>
      <w:r>
        <w:rPr>
          <w:b/>
          <w:bCs/>
        </w:rPr>
        <w:t>estudar é a forma de avançar no jogo</w:t>
      </w:r>
      <w:r>
        <w:t>. Toda ação de aprendizagem (assistir a uma aula, resolver um exercício, ser aprovado numa avaliação, concluir um curso, estudar em dias seguidos) gera pontos de experiência (XP), faz o per</w:t>
      </w:r>
      <w:r>
        <w:t>sonagem subir de nível e libera medalhas e recompensas.</w:t>
      </w:r>
    </w:p>
    <w:p w:rsidR="00852AD8" w:rsidRDefault="00C64D1D">
      <w:pPr>
        <w:spacing w:after="140" w:line="300" w:lineRule="auto"/>
      </w:pPr>
      <w:r>
        <w:t xml:space="preserve">A estética é </w:t>
      </w:r>
      <w:r>
        <w:rPr>
          <w:b/>
          <w:bCs/>
        </w:rPr>
        <w:t>pixel-art</w:t>
      </w:r>
      <w:r>
        <w:t>, nas cores da marca RPV (mata, folha, limão, rio, tinta e sol), sem imagens de banco nem ícones genéricos: tudo é desenhado em código, o que deixa a plataforma leve e fácil de a</w:t>
      </w:r>
      <w:r>
        <w:t>daptar.</w:t>
      </w:r>
    </w:p>
    <w:p w:rsidR="00852AD8" w:rsidRDefault="00C64D1D">
      <w:r>
        <w:br w:type="page"/>
      </w:r>
    </w:p>
    <w:p w:rsidR="00852AD8" w:rsidRDefault="00C64D1D">
      <w:pPr>
        <w:pStyle w:val="Ttulo1"/>
      </w:pPr>
      <w:bookmarkStart w:id="11" w:name="_Toc242820102"/>
      <w:r>
        <w:lastRenderedPageBreak/>
        <w:t>4. A experiência do aluno</w:t>
      </w:r>
      <w:bookmarkEnd w:id="11"/>
    </w:p>
    <w:p w:rsidR="00852AD8" w:rsidRDefault="00C64D1D">
      <w:pPr>
        <w:pStyle w:val="Ttulo2"/>
      </w:pPr>
      <w:bookmarkStart w:id="12" w:name="_Toc242820103"/>
      <w:r>
        <w:t>Do "Novo jogo" ao primeiro curso</w:t>
      </w:r>
      <w:bookmarkEnd w:id="12"/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Tela inicial</w:t>
      </w:r>
      <w:r>
        <w:t>: o cenário do Vale (com céu que muda conforme a hora do dia em Minas) e o menu Novo jogo, Continuar jornada e Ver cursos.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Seu nome</w:t>
      </w:r>
      <w:r>
        <w:t>: a Pomba, guia do Vale, pergunta como chama</w:t>
      </w:r>
      <w:r>
        <w:t>r o aluno.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Personagem</w:t>
      </w:r>
      <w:r>
        <w:t>: criador de avatar com 7 cabelos, 6 tons de pele, 4 olhares, 4 bocas, 3 roupas, 6 acessórios e paletas de cores.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Origem</w:t>
      </w:r>
      <w:r>
        <w:t>: município, escola e data de nascimento. Esses dados alimentam os indicadores regionais.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Conta</w:t>
      </w:r>
      <w:r>
        <w:t xml:space="preserve">: e-mail e senha. O </w:t>
      </w:r>
      <w:r>
        <w:t>rascunho fica salvo no navegador até a conta ser criada.</w:t>
      </w:r>
    </w:p>
    <w:p w:rsidR="00852AD8" w:rsidRDefault="00C64D1D">
      <w:pPr>
        <w:spacing w:after="140" w:line="300" w:lineRule="auto"/>
      </w:pPr>
      <w:r>
        <w:t>Ao terminar, o personagem aparece no mundo 2D e a Pomba apresenta cada lugar.</w:t>
      </w:r>
    </w:p>
    <w:p w:rsidR="00852AD8" w:rsidRDefault="00C64D1D">
      <w:pPr>
        <w:pStyle w:val="Ttulo2"/>
      </w:pPr>
      <w:bookmarkStart w:id="13" w:name="_Toc242820104"/>
      <w:r>
        <w:t>O painel é um mundo</w:t>
      </w:r>
      <w:bookmarkEnd w:id="13"/>
    </w:p>
    <w:p w:rsidR="00852AD8" w:rsidRDefault="00C64D1D">
      <w:pPr>
        <w:spacing w:after="60"/>
        <w:jc w:val="center"/>
      </w:pPr>
      <w:r>
        <w:rPr>
          <w:noProof/>
        </w:rPr>
        <w:drawing>
          <wp:inline distT="0" distB="0" distL="0" distR="0">
            <wp:extent cx="5715000" cy="3219450"/>
            <wp:effectExtent l="0" t="0" r="0" b="0"/>
            <wp:docPr id="8" name="O mundo 2D do Vale, a &quot;base&quot; do aluno, com os personagens de outros alunos do ranking" descr="O mundo 2D do Vale, a &quot;base&quot; do aluno, com os personagens de outros alunos do ranking" title="O mundo 2D do Vale, a &quot;base&quot; do aluno, com os personagens de outros alunos do ra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AD8" w:rsidRDefault="00C64D1D">
      <w:pPr>
        <w:spacing w:after="200"/>
        <w:jc w:val="center"/>
      </w:pPr>
      <w:r>
        <w:rPr>
          <w:i/>
          <w:iCs/>
          <w:color w:val="5B6F68"/>
          <w:sz w:val="18"/>
          <w:szCs w:val="18"/>
        </w:rPr>
        <w:t>O mundo 2D do Vale, a "base" do aluno, com os personagens de outros alunos do ranking</w:t>
      </w:r>
    </w:p>
    <w:p w:rsidR="00852AD8" w:rsidRDefault="00C64D1D">
      <w:pPr>
        <w:spacing w:after="140" w:line="300" w:lineRule="auto"/>
      </w:pPr>
      <w:r>
        <w:t>O aluno anda com as setas, com W A S D ou tocando no chão (no celular). Ao chegar perto de uma construção, entra com a tecla E ou com um toque.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Lugar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tem lá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Academia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Catálogo de cursos e trilhas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Torre do Mapa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Mapa do Vale: trilhas como regiões e cursos como paradas ao longo do rio, com o progresso do aluno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Quadro de Missões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Missões diárias e semanais e o Baú do Vale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Arena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Ranking geral, por município ou entre amigos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Sua casa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Perfil, medalhas e edição do avat</w:t>
            </w:r>
            <w:r>
              <w:rPr>
                <w:sz w:val="19"/>
                <w:szCs w:val="19"/>
              </w:rPr>
              <w:t>ar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lastRenderedPageBreak/>
              <w:t>Praça das Conexões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Amigos e comparação de perfis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Correio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Mensagens da coordenação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Salão dos Troféus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Certificados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Palco</w:t>
            </w:r>
          </w:p>
        </w:tc>
        <w:tc>
          <w:tcPr>
            <w:tcW w:w="7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Eventos</w:t>
            </w:r>
          </w:p>
        </w:tc>
      </w:tr>
    </w:tbl>
    <w:p w:rsidR="00852AD8" w:rsidRDefault="00852AD8">
      <w:pPr>
        <w:spacing w:after="120"/>
      </w:pPr>
    </w:p>
    <w:p w:rsidR="00852AD8" w:rsidRDefault="00C64D1D">
      <w:pPr>
        <w:spacing w:after="140" w:line="300" w:lineRule="auto"/>
      </w:pPr>
      <w:r>
        <w:t xml:space="preserve">Abaixo do mundo fica o </w:t>
      </w:r>
      <w:r>
        <w:rPr>
          <w:b/>
          <w:bCs/>
        </w:rPr>
        <w:t>diário de bordo</w:t>
      </w:r>
      <w:r>
        <w:t>: cursos em andamento, missões do dia, medalhas, avisos e eventos.</w:t>
      </w:r>
    </w:p>
    <w:p w:rsidR="00852AD8" w:rsidRDefault="00C64D1D">
      <w:pPr>
        <w:pStyle w:val="Ttulo2"/>
      </w:pPr>
      <w:bookmarkStart w:id="14" w:name="_Toc242820105"/>
      <w:r>
        <w:t>Sala de aula</w:t>
      </w:r>
      <w:bookmarkEnd w:id="14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 xml:space="preserve">Estrutura </w:t>
      </w:r>
      <w:r>
        <w:rPr>
          <w:b/>
          <w:bCs/>
        </w:rPr>
        <w:t>Trilha → Curso → Módulo → Aula</w:t>
      </w:r>
      <w:r>
        <w:t>, com vídeo (upload de até 2 GB ou link do YouTube/Vimeo) e materiais complementares.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Progresso por aula, tempo de estudo registrado automaticamente e histórico de cursos em andamento e concluídos.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Avaliações por aula, módulo, curso ou trilha, com correção automática.</w:t>
      </w:r>
    </w:p>
    <w:p w:rsidR="00852AD8" w:rsidRDefault="00C64D1D">
      <w:pPr>
        <w:pStyle w:val="Ttulo2"/>
      </w:pPr>
      <w:bookmarkStart w:id="15" w:name="_Toc242820106"/>
      <w:r>
        <w:t>No celular</w:t>
      </w:r>
      <w:bookmarkEnd w:id="15"/>
    </w:p>
    <w:p w:rsidR="00852AD8" w:rsidRDefault="00C64D1D">
      <w:pPr>
        <w:spacing w:after="140" w:line="300" w:lineRule="auto"/>
      </w:pPr>
      <w:r>
        <w:t>O mesmo mundo e o mesmo progresso funcionam no celular: um toque no chão leva o personagem até lá, e as telas de aula, missões e perfil se reorganizam em uma coluna.</w:t>
      </w:r>
    </w:p>
    <w:p w:rsidR="00852AD8" w:rsidRDefault="00C64D1D">
      <w:r>
        <w:br w:type="page"/>
      </w:r>
    </w:p>
    <w:p w:rsidR="00852AD8" w:rsidRDefault="00C64D1D">
      <w:pPr>
        <w:pStyle w:val="Ttulo1"/>
      </w:pPr>
      <w:bookmarkStart w:id="16" w:name="_Toc242820107"/>
      <w:r>
        <w:lastRenderedPageBreak/>
        <w:t>5. Gam</w:t>
      </w:r>
      <w:r>
        <w:t>ificação</w:t>
      </w:r>
      <w:bookmarkEnd w:id="16"/>
    </w:p>
    <w:p w:rsidR="00852AD8" w:rsidRDefault="00C64D1D">
      <w:pPr>
        <w:pStyle w:val="Ttulo2"/>
      </w:pPr>
      <w:bookmarkStart w:id="17" w:name="_Toc242820108"/>
      <w:r>
        <w:t>Níveis</w:t>
      </w:r>
      <w:bookmarkEnd w:id="17"/>
    </w:p>
    <w:p w:rsidR="00852AD8" w:rsidRDefault="00C64D1D">
      <w:pPr>
        <w:spacing w:after="140" w:line="300" w:lineRule="auto"/>
      </w:pPr>
      <w:r>
        <w:t>São 10 níveis que contam a geografia do Vale: a semente vira broto, nascente, riacho, correnteza, Rio Pomba, e o aluno sobe a serra até virar lenda. Cada subida de nível tem uma celebração na tela.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4838"/>
        <w:gridCol w:w="2800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852AD8">
            <w:pPr>
              <w:spacing w:line="270" w:lineRule="auto"/>
            </w:pP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XP necessário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Semente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Broto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100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Nascente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250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Riacho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500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Correnteza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850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Rio Pomba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1.300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Trilheiro(a) do Vale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1.900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Desbravador(a) da Serra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2.700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Guardião(ã) do Vale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3.700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Lenda do Valley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5.000</w:t>
            </w:r>
          </w:p>
        </w:tc>
      </w:tr>
    </w:tbl>
    <w:p w:rsidR="00852AD8" w:rsidRDefault="00852AD8">
      <w:pPr>
        <w:spacing w:after="120"/>
      </w:pPr>
    </w:p>
    <w:p w:rsidR="00852AD8" w:rsidRDefault="00C64D1D">
      <w:pPr>
        <w:pStyle w:val="Ttulo2"/>
      </w:pPr>
      <w:bookmarkStart w:id="18" w:name="_Toc242820109"/>
      <w:r>
        <w:t>Pontos de experiência (XP)</w:t>
      </w:r>
      <w:bookmarkEnd w:id="18"/>
    </w:p>
    <w:p w:rsidR="00852AD8" w:rsidRDefault="00C64D1D">
      <w:pPr>
        <w:spacing w:after="140" w:line="300" w:lineRule="auto"/>
      </w:pPr>
      <w:r>
        <w:t xml:space="preserve">Cada ação pontua </w:t>
      </w:r>
      <w:r>
        <w:rPr>
          <w:b/>
          <w:bCs/>
        </w:rPr>
        <w:t>uma única vez</w:t>
      </w:r>
      <w:r>
        <w:t xml:space="preserve"> (não é possível acumular XP repetindo a mesma aula). Os valores abaixo são o padrão e podem ser ajustados em Admin › Configurações.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8"/>
        <w:gridCol w:w="2800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XP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Aula concluída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Exercício resolvido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Avaliação aprovada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Curso concluído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100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Dia de estudo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Missão diária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Baú do Vale (3 missões do dia)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Missão semanal</w:t>
            </w:r>
          </w:p>
        </w:tc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60</w:t>
            </w:r>
          </w:p>
        </w:tc>
      </w:tr>
    </w:tbl>
    <w:p w:rsidR="00852AD8" w:rsidRDefault="00852AD8">
      <w:pPr>
        <w:spacing w:after="120"/>
      </w:pPr>
    </w:p>
    <w:p w:rsidR="00852AD8" w:rsidRDefault="00C64D1D">
      <w:pPr>
        <w:pStyle w:val="Ttulo2"/>
      </w:pPr>
      <w:bookmarkStart w:id="19" w:name="_Toc242820110"/>
      <w:r>
        <w:lastRenderedPageBreak/>
        <w:t>Missões, medalhas, sequência e ranking</w:t>
      </w:r>
      <w:bookmarkEnd w:id="19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Missões</w:t>
      </w:r>
      <w:r>
        <w:t>: 3 diárias (concluir 1 aula, estudar 15 minutos, resolver 1 exercício ou avaliação), o Baú do Vale e 4 semanais (5 aulas, estudar em 4 dias, ser aprovado em 1 avaliação, fazer 1 nova conexão). O aluno resgata a recompensa no Quadro de Missões.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Medalhas</w:t>
      </w:r>
      <w:r>
        <w:t>: 2</w:t>
      </w:r>
      <w:r>
        <w:t>2 medalhas em quatro raridades (bronze, prata, ouro e lendária), com barra de progresso e notificação ao conquistar.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Sequência (streak)</w:t>
      </w:r>
      <w:r>
        <w:t>: dias consecutivos de estudo, com recorde e calendário da semana.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Ranking</w:t>
      </w:r>
      <w:r>
        <w:t xml:space="preserve">: geral, por município ou entre amigos; do mês </w:t>
      </w:r>
      <w:r>
        <w:t>ou de todos os tempos; com pódio e nível de cada aluno.</w:t>
      </w:r>
    </w:p>
    <w:p w:rsidR="00852AD8" w:rsidRDefault="00C64D1D">
      <w:r>
        <w:br w:type="page"/>
      </w:r>
    </w:p>
    <w:p w:rsidR="00852AD8" w:rsidRDefault="00C64D1D">
      <w:pPr>
        <w:pStyle w:val="Ttulo1"/>
      </w:pPr>
      <w:bookmarkStart w:id="20" w:name="_Toc242820111"/>
      <w:r>
        <w:lastRenderedPageBreak/>
        <w:t>6. Gestão e indicadores</w:t>
      </w:r>
      <w:bookmarkEnd w:id="20"/>
    </w:p>
    <w:p w:rsidR="00852AD8" w:rsidRDefault="00C64D1D">
      <w:pPr>
        <w:spacing w:after="140" w:line="300" w:lineRule="auto"/>
      </w:pPr>
      <w:r>
        <w:t>O painel do administrador se atualiza sozinho a cada 10 segundos e mostra: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Como é calculado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Alunos ativos</w:t>
            </w:r>
          </w:p>
        </w:tc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Alunos com atividade na janela configurável (padrão: 7 dias), mais "estudando hoje" e "online agora"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Taxa de conclusão</w:t>
            </w:r>
          </w:p>
        </w:tc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Matrículas concluídas sobre o total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Abandono</w:t>
            </w:r>
          </w:p>
        </w:tc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Matrícula em andamento sem acesso há N dias (padrão: 30, configurável)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Tempo médio de estudo</w:t>
            </w:r>
          </w:p>
        </w:tc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Medido pelo player a cada 30 segundos com a aba visível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Cursos mais acessados</w:t>
            </w:r>
          </w:p>
        </w:tc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Matrículas, concluintes, alunos ativos e tempo por curso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Municípios</w:t>
            </w:r>
          </w:p>
        </w:tc>
        <w:tc>
          <w:tcPr>
            <w:tcW w:w="68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Alunos e concluintes por município</w:t>
            </w:r>
          </w:p>
        </w:tc>
      </w:tr>
    </w:tbl>
    <w:p w:rsidR="00852AD8" w:rsidRDefault="00852AD8">
      <w:pPr>
        <w:spacing w:after="120"/>
      </w:pP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7 relatórios exportáveis em CSV</w:t>
      </w:r>
      <w:r>
        <w:t>, além da exportação de usuários.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Usuários</w:t>
      </w:r>
      <w:r>
        <w:t>: perfil, ativar e desativar, convite, reenvio de senha, importação e exportação em CSV.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Conteúdo</w:t>
      </w:r>
      <w:r>
        <w:t>: editor de trilhas e cursos com módulos e aulas reordenáveis e banco de questões reutilizável.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Logs de auditoria</w:t>
      </w:r>
      <w:r>
        <w:t xml:space="preserve"> de </w:t>
      </w:r>
      <w:r>
        <w:t xml:space="preserve">ações administrativas e de autenticação, e </w:t>
      </w:r>
      <w:r>
        <w:rPr>
          <w:b/>
          <w:bCs/>
        </w:rPr>
        <w:t>configurações</w:t>
      </w:r>
      <w:r>
        <w:t xml:space="preserve"> de negócio (pontuação, janelas de indicadores, abertura de cadastro, assinatura do certificado).</w:t>
      </w:r>
    </w:p>
    <w:p w:rsidR="00852AD8" w:rsidRDefault="00C64D1D">
      <w:pPr>
        <w:pStyle w:val="Ttulo1"/>
      </w:pPr>
      <w:bookmarkStart w:id="21" w:name="_Toc242820112"/>
      <w:r>
        <w:t>7. Certificação</w:t>
      </w:r>
      <w:bookmarkEnd w:id="21"/>
    </w:p>
    <w:p w:rsidR="00852AD8" w:rsidRDefault="00C64D1D">
      <w:pPr>
        <w:spacing w:after="140" w:line="300" w:lineRule="auto"/>
      </w:pPr>
      <w:r>
        <w:t xml:space="preserve">O certificado é </w:t>
      </w:r>
      <w:r>
        <w:rPr>
          <w:b/>
          <w:bCs/>
        </w:rPr>
        <w:t>emitido automaticamente</w:t>
      </w:r>
      <w:r>
        <w:t xml:space="preserve"> quando o aluno cumpre os critérios definidos para cada curso: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t>Percentual mínimo de aulas assistidas.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t>Aprovação em todas as avaliações do curso e nota final mínima.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t>Resposta ao formulário de feedback, quando o curso exigir (nota geral, conteúdo, recomendaç</w:t>
      </w:r>
      <w:r>
        <w:t>ão de 0 a 10 e comentário).</w:t>
      </w:r>
    </w:p>
    <w:p w:rsidR="00852AD8" w:rsidRDefault="00C64D1D">
      <w:pPr>
        <w:spacing w:after="140" w:line="300" w:lineRule="auto"/>
      </w:pPr>
      <w:r>
        <w:t xml:space="preserve">O certificado sai em </w:t>
      </w:r>
      <w:r>
        <w:rPr>
          <w:b/>
          <w:bCs/>
        </w:rPr>
        <w:t>PDF A4 com QR code</w:t>
      </w:r>
      <w:r>
        <w:t>. A página de validação é pública e não exige login: uma empresa confere a autenticidade em segundos. Os dados ficam congelados no momento da emissão. Cada curso pode emitir ou não certific</w:t>
      </w:r>
      <w:r>
        <w:t>ado.</w:t>
      </w:r>
    </w:p>
    <w:p w:rsidR="00852AD8" w:rsidRDefault="00C64D1D">
      <w:pPr>
        <w:pStyle w:val="Ttulo2"/>
      </w:pPr>
      <w:bookmarkStart w:id="22" w:name="_Toc242820113"/>
      <w:r>
        <w:t>Avaliações</w:t>
      </w:r>
      <w:bookmarkEnd w:id="22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Questionários</w:t>
      </w:r>
      <w:r>
        <w:t>: contam para a nota final e para o certificado.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Exercícios</w:t>
      </w:r>
      <w:r>
        <w:t>: para fixação, com correção comentada e sem impacto na nota.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Recuperação</w:t>
      </w:r>
      <w:r>
        <w:t>: após reprovar, o aluno faz nova tentativa. O gabarito não é revelado em questionários reprova</w:t>
      </w:r>
      <w:r>
        <w:t>dos, para que a recuperação tenha valor.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Questões de escolha única e de múltipla escolha, com nota mínima por avaliação.</w:t>
      </w:r>
    </w:p>
    <w:p w:rsidR="00852AD8" w:rsidRDefault="00C64D1D">
      <w:pPr>
        <w:pStyle w:val="Ttulo1"/>
      </w:pPr>
      <w:bookmarkStart w:id="23" w:name="_Toc242820114"/>
      <w:r>
        <w:lastRenderedPageBreak/>
        <w:t>8. Comunicação e conexões</w:t>
      </w:r>
      <w:bookmarkEnd w:id="23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Notificações</w:t>
      </w:r>
      <w:r>
        <w:t xml:space="preserve"> em tempo real (sino e avisos na tela).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E-mails automáticos</w:t>
      </w:r>
      <w:r>
        <w:t>: boas-vindas, convite, redefinição de</w:t>
      </w:r>
      <w:r>
        <w:t xml:space="preserve"> senha, troca de e-mail, conclusão de curso, certificado e aviso de mensagem.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Mensagens internas</w:t>
      </w:r>
      <w:r>
        <w:t xml:space="preserve"> da coordenação para todos ou para os alunos de um curso, com confirmação de leitura.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Avisos</w:t>
      </w:r>
      <w:r>
        <w:t xml:space="preserve"> com período de exibição e destaque, e </w:t>
      </w:r>
      <w:r>
        <w:rPr>
          <w:b/>
          <w:bCs/>
        </w:rPr>
        <w:t>eventos</w:t>
      </w:r>
      <w:r>
        <w:t xml:space="preserve"> gerais ou de um curso</w:t>
      </w:r>
      <w:r>
        <w:t>, com local e link.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Conexões</w:t>
      </w:r>
      <w:r>
        <w:t>: pedidos de amizade e comparação de perfis. A troca de mensagens entre alunos ficou fora por decisão da equipe (risco de moderação).</w:t>
      </w:r>
    </w:p>
    <w:p w:rsidR="00852AD8" w:rsidRDefault="00C64D1D">
      <w:r>
        <w:br w:type="page"/>
      </w:r>
    </w:p>
    <w:p w:rsidR="00852AD8" w:rsidRDefault="00C64D1D">
      <w:pPr>
        <w:pStyle w:val="Ttulo1"/>
      </w:pPr>
      <w:bookmarkStart w:id="24" w:name="_Toc242820115"/>
      <w:r>
        <w:lastRenderedPageBreak/>
        <w:t>9. Escopo do MVP (Semana Tech)</w:t>
      </w:r>
      <w:bookmarkEnd w:id="24"/>
    </w:p>
    <w:p w:rsidR="00852AD8" w:rsidRDefault="00C64D1D">
      <w:pPr>
        <w:spacing w:after="140" w:line="300" w:lineRule="auto"/>
      </w:pPr>
      <w:r>
        <w:t xml:space="preserve">O escopo segue o documento </w:t>
      </w:r>
      <w:r>
        <w:rPr>
          <w:b/>
          <w:bCs/>
        </w:rPr>
        <w:t>Backlog de Demandas e Escopo do MV</w:t>
      </w:r>
      <w:r>
        <w:rPr>
          <w:b/>
          <w:bCs/>
        </w:rPr>
        <w:t>P</w:t>
      </w:r>
      <w:r>
        <w:t>, item a item. O que ficou para depois já tem o ponto de extensão previsto.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00"/>
        <w:gridCol w:w="3738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 MVP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Depois do MVP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Usuários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Cadastro, login, recuperação de senha e troca de e-mail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Login social; cadastro de escolas, parceiros e turmas; autorização de responsáveis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Perfis de acesso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Visitante, aluno e administrador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Instrutor e coordenador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Cursos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Trilhas, cursos, módulos e aulas; vídeos e materiais; cursos abertos, assíncronos e fixos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Cursos fechados e temporários; controle de fluxo; anotações; central de dúvidas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Acompanhamento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Tempo de estudo e histórico de cursos (base dos indicadores)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Favoritos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Certificação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Emissão automática, critérios, feedback e validação pública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Templates versionados; renovação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Avaliações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Questionários, exercícios, correção automática, banco de questões, recuperação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Questões abertas, trabalhos e limite de tentativas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Comunicação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Notificações, e-mails, mensagens, avisos e eventos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Visualização em calendário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Conexões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 xml:space="preserve">Amizades e comparação de </w:t>
            </w:r>
            <w:r>
              <w:rPr>
                <w:sz w:val="19"/>
                <w:szCs w:val="19"/>
              </w:rPr>
              <w:t>perfis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Analytics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Indicadores em tempo real e 7 relatórios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Gamificação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XP, níveis, medalhas, missões, mapa, ranking, sequência e avatar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Bolsas e IA</w:t>
            </w:r>
          </w:p>
        </w:tc>
        <w:tc>
          <w:tcPr>
            <w:tcW w:w="39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7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Gestão de bolsas; resumos de aula e recomendações com IA</w:t>
            </w:r>
          </w:p>
        </w:tc>
      </w:tr>
    </w:tbl>
    <w:p w:rsidR="00852AD8" w:rsidRDefault="00C64D1D">
      <w:r>
        <w:br w:type="page"/>
      </w:r>
    </w:p>
    <w:p w:rsidR="00852AD8" w:rsidRDefault="00C64D1D">
      <w:pPr>
        <w:pStyle w:val="Ttulo1"/>
      </w:pPr>
      <w:bookmarkStart w:id="25" w:name="_Toc242820116"/>
      <w:r>
        <w:lastRenderedPageBreak/>
        <w:t>10. White label: um motor, muitas marcas</w:t>
      </w:r>
      <w:bookmarkEnd w:id="25"/>
    </w:p>
    <w:p w:rsidR="00852AD8" w:rsidRDefault="00C64D1D">
      <w:pPr>
        <w:spacing w:after="140" w:line="300" w:lineRule="auto"/>
      </w:pPr>
      <w:r>
        <w:t xml:space="preserve">A plataforma foi construída para ser </w:t>
      </w:r>
      <w:r>
        <w:rPr>
          <w:b/>
          <w:bCs/>
        </w:rPr>
        <w:t>licenciada a outras organizações</w:t>
      </w:r>
      <w:r>
        <w:t>. O motor de jogo (mundo 2D, personagem, níveis, missões, medalhas, certificados) é o mesmo, e cada cliente recebe a própria identidade alterando cinco pontos de configuração, sem mexer no resto do código: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muda</w:t>
            </w:r>
          </w:p>
        </w:tc>
        <w:tc>
          <w:tcPr>
            <w:tcW w:w="44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Exemplo no RPV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Nome, organização, site</w:t>
            </w:r>
            <w:r>
              <w:rPr>
                <w:sz w:val="19"/>
                <w:szCs w:val="19"/>
              </w:rPr>
              <w:t>, lema, nome do mundo e da guia</w:t>
            </w:r>
          </w:p>
        </w:tc>
        <w:tc>
          <w:tcPr>
            <w:tcW w:w="44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"Multiverso", "Vale", "Pomba"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Cores e fontes (modo claro e escuro)</w:t>
            </w:r>
          </w:p>
        </w:tc>
        <w:tc>
          <w:tcPr>
            <w:tcW w:w="44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Mata, folha, limão, rio, tinta e sol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Logotipo</w:t>
            </w:r>
          </w:p>
        </w:tc>
        <w:tc>
          <w:tcPr>
            <w:tcW w:w="44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Serras em rede sobre o rio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Lugares do mundo 2D (nome, destino, ícone, posição, cores)</w:t>
            </w:r>
          </w:p>
        </w:tc>
        <w:tc>
          <w:tcPr>
            <w:tcW w:w="44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5F9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Academia, Arena, Salão dos Troféus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Nomes dos níveis, medalhas e missões</w:t>
            </w:r>
          </w:p>
        </w:tc>
        <w:tc>
          <w:tcPr>
            <w:tcW w:w="44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De Semente a Lenda do Valley</w:t>
            </w:r>
          </w:p>
        </w:tc>
      </w:tr>
    </w:tbl>
    <w:p w:rsidR="00852AD8" w:rsidRDefault="00852AD8">
      <w:pPr>
        <w:spacing w:after="120"/>
      </w:pPr>
    </w:p>
    <w:p w:rsidR="00852AD8" w:rsidRDefault="00C64D1D">
      <w:pPr>
        <w:spacing w:after="140" w:line="300" w:lineRule="auto"/>
      </w:pPr>
      <w:r>
        <w:t>Isso permite levar o modelo do RPV a outras regiões, redes de ensino ou empresas, com custo baixo de adaptação.</w:t>
      </w:r>
    </w:p>
    <w:p w:rsidR="00852AD8" w:rsidRDefault="00C64D1D">
      <w:pPr>
        <w:pStyle w:val="Ttulo1"/>
      </w:pPr>
      <w:bookmarkStart w:id="26" w:name="_Toc242820117"/>
      <w:r>
        <w:t>11. Arquitetura e tecnologia</w:t>
      </w:r>
      <w:bookmarkEnd w:id="26"/>
    </w:p>
    <w:p w:rsidR="00852AD8" w:rsidRDefault="00C64D1D">
      <w:pPr>
        <w:spacing w:after="140" w:line="300" w:lineRule="auto"/>
      </w:pPr>
      <w:r>
        <w:t xml:space="preserve">A arquitetura foi escolhida para uma equipe de três pessoas: </w:t>
      </w:r>
      <w:r>
        <w:rPr>
          <w:b/>
          <w:bCs/>
        </w:rPr>
        <w:t>um único processo Node.js</w:t>
      </w:r>
      <w:r>
        <w:t xml:space="preserve"> serve a API e o site, sem Docker, banco externo ou compilação nativa.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4038"/>
      </w:tblGrid>
      <w:tr w:rsidR="00852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4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1238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 quê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3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Node.js 22, Express 5 e TypeScript</w:t>
            </w:r>
          </w:p>
        </w:tc>
        <w:tc>
          <w:tcPr>
            <w:tcW w:w="4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Simples de manter e hospedar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3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SQLite nativo do Node, modo WAL</w:t>
            </w:r>
          </w:p>
        </w:tc>
        <w:tc>
          <w:tcPr>
            <w:tcW w:w="4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Atende com folga milhares de alunos no piloto; migração para PostgreSQL prevista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Site</w:t>
            </w:r>
          </w:p>
        </w:tc>
        <w:tc>
          <w:tcPr>
            <w:tcW w:w="3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React 19 e Vite, sem biblioteca de interface</w:t>
            </w:r>
          </w:p>
        </w:tc>
        <w:tc>
          <w:tcPr>
            <w:tcW w:w="4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Leve; toda a arte em pixel-art é desenhada em código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Tempo real</w:t>
            </w:r>
          </w:p>
        </w:tc>
        <w:tc>
          <w:tcPr>
            <w:tcW w:w="3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Server-Sent Events</w:t>
            </w:r>
          </w:p>
        </w:tc>
        <w:tc>
          <w:tcPr>
            <w:tcW w:w="4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Notificações, "+XP" e painel ao vivo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Certificados</w:t>
            </w:r>
          </w:p>
        </w:tc>
        <w:tc>
          <w:tcPr>
            <w:tcW w:w="3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PDF gerado no servidor, com QR code</w:t>
            </w:r>
          </w:p>
        </w:tc>
        <w:tc>
          <w:tcPr>
            <w:tcW w:w="4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Validação pública</w:t>
            </w:r>
          </w:p>
        </w:tc>
      </w:tr>
      <w:tr w:rsidR="00852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AF6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E-mail</w:t>
            </w:r>
          </w:p>
        </w:tc>
        <w:tc>
          <w:tcPr>
            <w:tcW w:w="3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SMTP opcional, com registro de todos os envios</w:t>
            </w:r>
          </w:p>
        </w:tc>
        <w:tc>
          <w:tcPr>
            <w:tcW w:w="4038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52AD8" w:rsidRDefault="00C64D1D">
            <w:pPr>
              <w:spacing w:line="270" w:lineRule="auto"/>
            </w:pPr>
            <w:r>
              <w:rPr>
                <w:sz w:val="19"/>
                <w:szCs w:val="19"/>
              </w:rPr>
              <w:t>Funciona mesmo antes de configurar o SMTP</w:t>
            </w:r>
          </w:p>
        </w:tc>
      </w:tr>
    </w:tbl>
    <w:p w:rsidR="00852AD8" w:rsidRDefault="00852AD8">
      <w:pPr>
        <w:spacing w:after="120"/>
      </w:pPr>
    </w:p>
    <w:p w:rsidR="00852AD8" w:rsidRDefault="00C64D1D">
      <w:pPr>
        <w:pStyle w:val="Ttulo2"/>
      </w:pPr>
      <w:bookmarkStart w:id="27" w:name="_Toc242820118"/>
      <w:r>
        <w:t>Segurança</w:t>
      </w:r>
      <w:bookmarkEnd w:id="27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Senhas com scrypt e salt; tokens de acesso com validade de 7 dias; usuário desativado perde o acesso na hora.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Limite de 5 tentativas de login a cada 10 minutos; a recuperação de senha não revela se o e-mail existe.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lastRenderedPageBreak/>
        <w:t>Toda entrada da API é validada; o SQL é s</w:t>
      </w:r>
      <w:r>
        <w:t>empre parametrizado; o gabarito nunca é enviado antes da correção.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Log de auditoria das ações administrativas e de autenticação.</w:t>
      </w:r>
    </w:p>
    <w:p w:rsidR="00852AD8" w:rsidRDefault="00C64D1D">
      <w:pPr>
        <w:pStyle w:val="Ttulo2"/>
      </w:pPr>
      <w:bookmarkStart w:id="28" w:name="_Toc242820119"/>
      <w:r>
        <w:t>Hospedagem</w:t>
      </w:r>
      <w:bookmarkEnd w:id="28"/>
    </w:p>
    <w:p w:rsidR="00852AD8" w:rsidRDefault="00C64D1D">
      <w:pPr>
        <w:spacing w:after="140" w:line="300" w:lineRule="auto"/>
      </w:pPr>
      <w:r>
        <w:t>Em produção, basta um servidor com Node.js 22.13 ou superior, um proxy reverso com HTTPS (Nginx, Caddy ou IIS) e backup periódico das pastas de dados e de vídeos.</w:t>
      </w:r>
    </w:p>
    <w:p w:rsidR="00852AD8" w:rsidRDefault="00C64D1D">
      <w:r>
        <w:br w:type="page"/>
      </w:r>
    </w:p>
    <w:p w:rsidR="00852AD8" w:rsidRDefault="00C64D1D">
      <w:pPr>
        <w:pStyle w:val="Ttulo1"/>
      </w:pPr>
      <w:bookmarkStart w:id="29" w:name="_Toc242820120"/>
      <w:r>
        <w:lastRenderedPageBreak/>
        <w:t>12. Próximos passos</w:t>
      </w:r>
      <w:bookmarkEnd w:id="29"/>
    </w:p>
    <w:p w:rsidR="00852AD8" w:rsidRDefault="00C64D1D">
      <w:pPr>
        <w:spacing w:after="140" w:line="300" w:lineRule="auto"/>
      </w:pPr>
      <w:r>
        <w:t>Em ordem de valor para a operação e de reaproveitamento do que já exist</w:t>
      </w:r>
      <w:r>
        <w:t>e: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Controle de fluxo</w:t>
      </w:r>
      <w:r>
        <w:t>: liberar a próxima aula por aula assistida ou por nota.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Cursos temporários e fechados</w:t>
      </w:r>
      <w:r>
        <w:t>, com datas e triagem.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Login social</w:t>
      </w:r>
      <w:r>
        <w:t xml:space="preserve"> com Google e Microsoft.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Perfis de instrutor e coordenador</w:t>
      </w:r>
      <w:r>
        <w:t>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Calendário</w:t>
      </w:r>
      <w:r>
        <w:t xml:space="preserve"> de eventos e </w:t>
      </w:r>
      <w:r>
        <w:rPr>
          <w:b/>
          <w:bCs/>
        </w:rPr>
        <w:t>aulas ao vivo</w:t>
      </w:r>
      <w:r>
        <w:t>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Ponte com o curso técnico</w:t>
      </w:r>
      <w:r>
        <w:t xml:space="preserve"> do RPV: usar ranking, notas e conclusões para identificar alunos de destaque e convidá-los.</w:t>
      </w:r>
    </w:p>
    <w:p w:rsidR="00852AD8" w:rsidRDefault="00C64D1D">
      <w:pPr>
        <w:pStyle w:val="Pargrafoda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Inteligência artificial</w:t>
      </w:r>
      <w:r>
        <w:t xml:space="preserve"> para resumos de aula e recomendações de cursos e carreiras, a partir dos dados de uso que a plataforma já coleta.</w:t>
      </w:r>
    </w:p>
    <w:p w:rsidR="00852AD8" w:rsidRDefault="00C64D1D">
      <w:pPr>
        <w:pStyle w:val="Ttulo1"/>
      </w:pPr>
      <w:bookmarkStart w:id="30" w:name="_Toc242820121"/>
      <w:r>
        <w:t>13. Pontos a confirmar com a equipe</w:t>
      </w:r>
      <w:bookmarkEnd w:id="30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Conteúdo real dos cursos</w:t>
      </w:r>
      <w:r>
        <w:t>: módulos, aulas, cargas horárias e questões da versão de demonstração são exemplos e serão substituídos na migração dos vídeos da Sapienza.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Data da Semana Tech</w:t>
      </w:r>
      <w:r>
        <w:t xml:space="preserve"> e evento de lançamento.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Assinatura </w:t>
      </w:r>
      <w:r>
        <w:rPr>
          <w:b/>
          <w:bCs/>
        </w:rPr>
        <w:t>do certificado</w:t>
      </w:r>
      <w:r>
        <w:t xml:space="preserve"> (padrão atual: "Instituto Energisa / Rio Pomba Valley").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Personagem guia</w:t>
      </w:r>
      <w:r>
        <w:t xml:space="preserve"> (a Pomba) e </w:t>
      </w:r>
      <w:r>
        <w:rPr>
          <w:b/>
          <w:bCs/>
        </w:rPr>
        <w:t>nomes dos lugares</w:t>
      </w:r>
      <w:r>
        <w:t xml:space="preserve"> do mundo 2D.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Avatar personalizado</w:t>
      </w:r>
      <w:r>
        <w:t>: o documento de demandas pedia confirmação desse item. Ele foi implementado.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Números do RPV</w:t>
      </w:r>
      <w:r>
        <w:t xml:space="preserve"> citados nest</w:t>
      </w:r>
      <w:r>
        <w:t>e documento: confirmar se há dados mais recentes.</w:t>
      </w:r>
    </w:p>
    <w:p w:rsidR="00852AD8" w:rsidRDefault="00C64D1D">
      <w:pPr>
        <w:pStyle w:val="Ttulo1"/>
      </w:pPr>
      <w:bookmarkStart w:id="31" w:name="_Toc242820122"/>
      <w:r>
        <w:t>14. Fontes</w:t>
      </w:r>
      <w:bookmarkEnd w:id="31"/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Site oficial: riopombavalley.org.br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Tribuna de Minas, "Rio Pomba Valley é a nova aposta da cidade que não cansa de se reinventar", 17/09/2023.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Diário do Comércio, "Energisa cria projeto de polo t</w:t>
      </w:r>
      <w:r>
        <w:t>ecnológico na Zona da Mata"; Poder360, "Projeto quer tornar Zona da Mata de MG polo tecnológico".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CEIVAP, cartilha da bacia do Rio Paraíba do Sul; estudos hidrológicos da bacia do Rio Pomba (IFF).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Secretaria de Cultura de Minas Gerais e Estado de Minas, so</w:t>
      </w:r>
      <w:r>
        <w:t>bre o Polo Audiovisual e o patrimônio modernista de Cataguases.</w:t>
      </w:r>
    </w:p>
    <w:p w:rsidR="00852AD8" w:rsidRDefault="00C64D1D">
      <w:pPr>
        <w:pStyle w:val="PargrafodaLista"/>
        <w:numPr>
          <w:ilvl w:val="0"/>
          <w:numId w:val="2"/>
        </w:numPr>
        <w:spacing w:after="80" w:line="290" w:lineRule="auto"/>
      </w:pPr>
      <w:r>
        <w:t>Documentação do projeto: Escopo do MVP, Arquitetura e White label (pasta docs/ do repositório).</w:t>
      </w:r>
    </w:p>
    <w:sectPr w:rsidR="00852AD8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64D1D">
      <w:r>
        <w:separator/>
      </w:r>
    </w:p>
  </w:endnote>
  <w:endnote w:type="continuationSeparator" w:id="0">
    <w:p w:rsidR="00000000" w:rsidRDefault="00C64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2AD8" w:rsidRDefault="00C64D1D">
    <w:pPr>
      <w:jc w:val="center"/>
    </w:pPr>
    <w:r>
      <w:rPr>
        <w:color w:val="5B6F68"/>
        <w:sz w:val="16"/>
        <w:szCs w:val="16"/>
      </w:rPr>
      <w:fldChar w:fldCharType="begin"/>
    </w:r>
    <w:r>
      <w:rPr>
        <w:color w:val="5B6F68"/>
        <w:sz w:val="16"/>
        <w:szCs w:val="16"/>
      </w:rPr>
      <w:instrText>PAGE</w:instrText>
    </w:r>
    <w:r w:rsidR="003A7EA1">
      <w:rPr>
        <w:color w:val="5B6F68"/>
        <w:sz w:val="16"/>
        <w:szCs w:val="16"/>
      </w:rPr>
      <w:fldChar w:fldCharType="separate"/>
    </w:r>
    <w:r>
      <w:rPr>
        <w:noProof/>
        <w:color w:val="5B6F68"/>
        <w:sz w:val="16"/>
        <w:szCs w:val="16"/>
      </w:rPr>
      <w:t>16</w:t>
    </w:r>
    <w:r>
      <w:rPr>
        <w:color w:val="5B6F6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C64D1D">
    <w:r>
      <w:c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64D1D">
      <w:r>
        <w:separator/>
      </w:r>
    </w:p>
  </w:footnote>
  <w:footnote w:type="continuationSeparator" w:id="0">
    <w:p w:rsidR="00000000" w:rsidRDefault="00C64D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2AD8" w:rsidRDefault="00C64D1D">
    <w:pPr>
      <w:jc w:val="right"/>
    </w:pPr>
    <w:r>
      <w:rPr>
        <w:color w:val="5B6F68"/>
        <w:sz w:val="16"/>
        <w:szCs w:val="16"/>
      </w:rPr>
      <w:t>Multiverso · Rio Pomba Valley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C64D1D">
    <w:r>
      <w:c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A50C0"/>
    <w:multiLevelType w:val="hybridMultilevel"/>
    <w:tmpl w:val="4C7A6EBE"/>
    <w:lvl w:ilvl="0" w:tplc="C9904C20">
      <w:start w:val="1"/>
      <w:numFmt w:val="bullet"/>
      <w:lvlText w:val="●"/>
      <w:lvlJc w:val="left"/>
      <w:pPr>
        <w:ind w:left="720" w:hanging="360"/>
      </w:pPr>
    </w:lvl>
    <w:lvl w:ilvl="1" w:tplc="E2044A7A">
      <w:start w:val="1"/>
      <w:numFmt w:val="bullet"/>
      <w:lvlText w:val="○"/>
      <w:lvlJc w:val="left"/>
      <w:pPr>
        <w:ind w:left="1440" w:hanging="360"/>
      </w:pPr>
    </w:lvl>
    <w:lvl w:ilvl="2" w:tplc="7DC211E0">
      <w:start w:val="1"/>
      <w:numFmt w:val="bullet"/>
      <w:lvlText w:val="■"/>
      <w:lvlJc w:val="left"/>
      <w:pPr>
        <w:ind w:left="2160" w:hanging="360"/>
      </w:pPr>
    </w:lvl>
    <w:lvl w:ilvl="3" w:tplc="347849DC">
      <w:start w:val="1"/>
      <w:numFmt w:val="bullet"/>
      <w:lvlText w:val="●"/>
      <w:lvlJc w:val="left"/>
      <w:pPr>
        <w:ind w:left="2880" w:hanging="360"/>
      </w:pPr>
    </w:lvl>
    <w:lvl w:ilvl="4" w:tplc="047A009A">
      <w:start w:val="1"/>
      <w:numFmt w:val="bullet"/>
      <w:lvlText w:val="○"/>
      <w:lvlJc w:val="left"/>
      <w:pPr>
        <w:ind w:left="3600" w:hanging="360"/>
      </w:pPr>
    </w:lvl>
    <w:lvl w:ilvl="5" w:tplc="4F2A5634">
      <w:start w:val="1"/>
      <w:numFmt w:val="bullet"/>
      <w:lvlText w:val="■"/>
      <w:lvlJc w:val="left"/>
      <w:pPr>
        <w:ind w:left="4320" w:hanging="360"/>
      </w:pPr>
    </w:lvl>
    <w:lvl w:ilvl="6" w:tplc="9850D4E6">
      <w:start w:val="1"/>
      <w:numFmt w:val="bullet"/>
      <w:lvlText w:val="●"/>
      <w:lvlJc w:val="left"/>
      <w:pPr>
        <w:ind w:left="5040" w:hanging="360"/>
      </w:pPr>
    </w:lvl>
    <w:lvl w:ilvl="7" w:tplc="328698B4">
      <w:start w:val="1"/>
      <w:numFmt w:val="bullet"/>
      <w:lvlText w:val="●"/>
      <w:lvlJc w:val="left"/>
      <w:pPr>
        <w:ind w:left="5760" w:hanging="360"/>
      </w:pPr>
    </w:lvl>
    <w:lvl w:ilvl="8" w:tplc="B520051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F7A0E08"/>
    <w:multiLevelType w:val="hybridMultilevel"/>
    <w:tmpl w:val="ED4E565A"/>
    <w:lvl w:ilvl="0" w:tplc="10F27F1A">
      <w:start w:val="1"/>
      <w:numFmt w:val="bullet"/>
      <w:lvlText w:val="•"/>
      <w:lvlJc w:val="left"/>
      <w:pPr>
        <w:ind w:left="540" w:hanging="270"/>
      </w:pPr>
    </w:lvl>
    <w:lvl w:ilvl="1" w:tplc="87429562">
      <w:numFmt w:val="decimal"/>
      <w:lvlText w:val=""/>
      <w:lvlJc w:val="left"/>
    </w:lvl>
    <w:lvl w:ilvl="2" w:tplc="5344E0DE">
      <w:numFmt w:val="decimal"/>
      <w:lvlText w:val=""/>
      <w:lvlJc w:val="left"/>
    </w:lvl>
    <w:lvl w:ilvl="3" w:tplc="4D12FF16">
      <w:numFmt w:val="decimal"/>
      <w:lvlText w:val=""/>
      <w:lvlJc w:val="left"/>
    </w:lvl>
    <w:lvl w:ilvl="4" w:tplc="A85EAB32">
      <w:numFmt w:val="decimal"/>
      <w:lvlText w:val=""/>
      <w:lvlJc w:val="left"/>
    </w:lvl>
    <w:lvl w:ilvl="5" w:tplc="2A28A14E">
      <w:numFmt w:val="decimal"/>
      <w:lvlText w:val=""/>
      <w:lvlJc w:val="left"/>
    </w:lvl>
    <w:lvl w:ilvl="6" w:tplc="C3F06872">
      <w:numFmt w:val="decimal"/>
      <w:lvlText w:val=""/>
      <w:lvlJc w:val="left"/>
    </w:lvl>
    <w:lvl w:ilvl="7" w:tplc="4C54BB12">
      <w:numFmt w:val="decimal"/>
      <w:lvlText w:val=""/>
      <w:lvlJc w:val="left"/>
    </w:lvl>
    <w:lvl w:ilvl="8" w:tplc="20246778">
      <w:numFmt w:val="decimal"/>
      <w:lvlText w:val=""/>
      <w:lvlJc w:val="left"/>
    </w:lvl>
  </w:abstractNum>
  <w:abstractNum w:abstractNumId="2">
    <w:nsid w:val="6B4E5636"/>
    <w:multiLevelType w:val="hybridMultilevel"/>
    <w:tmpl w:val="2B34B3EE"/>
    <w:lvl w:ilvl="0" w:tplc="6480DA24">
      <w:start w:val="1"/>
      <w:numFmt w:val="decimal"/>
      <w:lvlText w:val="%1."/>
      <w:lvlJc w:val="left"/>
      <w:pPr>
        <w:ind w:left="540" w:hanging="300"/>
      </w:pPr>
    </w:lvl>
    <w:lvl w:ilvl="1" w:tplc="2C66C00A">
      <w:numFmt w:val="decimal"/>
      <w:lvlText w:val=""/>
      <w:lvlJc w:val="left"/>
    </w:lvl>
    <w:lvl w:ilvl="2" w:tplc="B972B932">
      <w:numFmt w:val="decimal"/>
      <w:lvlText w:val=""/>
      <w:lvlJc w:val="left"/>
    </w:lvl>
    <w:lvl w:ilvl="3" w:tplc="5D363610">
      <w:numFmt w:val="decimal"/>
      <w:lvlText w:val=""/>
      <w:lvlJc w:val="left"/>
    </w:lvl>
    <w:lvl w:ilvl="4" w:tplc="630C58EA">
      <w:numFmt w:val="decimal"/>
      <w:lvlText w:val=""/>
      <w:lvlJc w:val="left"/>
    </w:lvl>
    <w:lvl w:ilvl="5" w:tplc="89EC9000">
      <w:numFmt w:val="decimal"/>
      <w:lvlText w:val=""/>
      <w:lvlJc w:val="left"/>
    </w:lvl>
    <w:lvl w:ilvl="6" w:tplc="C882D54C">
      <w:numFmt w:val="decimal"/>
      <w:lvlText w:val=""/>
      <w:lvlJc w:val="left"/>
    </w:lvl>
    <w:lvl w:ilvl="7" w:tplc="59C09472">
      <w:numFmt w:val="decimal"/>
      <w:lvlText w:val=""/>
      <w:lvlJc w:val="left"/>
    </w:lvl>
    <w:lvl w:ilvl="8" w:tplc="8160C1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52AD8"/>
    <w:rsid w:val="003A7EA1"/>
    <w:rsid w:val="00852AD8"/>
    <w:rsid w:val="00C6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egoe UI" w:eastAsia="Segoe UI" w:hAnsi="Segoe UI" w:cs="Segoe UI"/>
        <w:color w:val="1B2B33"/>
        <w:sz w:val="21"/>
        <w:szCs w:val="21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8" w:space="4" w:color="F2B705"/>
      </w:pBdr>
      <w:spacing w:before="360" w:after="180"/>
      <w:outlineLvl w:val="0"/>
    </w:pPr>
    <w:rPr>
      <w:b/>
      <w:bCs/>
      <w:color w:val="1F7A4D"/>
      <w:sz w:val="34"/>
      <w:szCs w:val="34"/>
    </w:rPr>
  </w:style>
  <w:style w:type="paragraph" w:styleId="Ttulo2">
    <w:name w:val="heading 2"/>
    <w:qFormat/>
    <w:pPr>
      <w:spacing w:before="260" w:after="120"/>
      <w:outlineLvl w:val="1"/>
    </w:pPr>
    <w:rPr>
      <w:b/>
      <w:bCs/>
      <w:color w:val="0B6F6C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3A7EA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A7EA1"/>
    <w:pPr>
      <w:spacing w:after="100"/>
      <w:ind w:left="21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64D1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64D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egoe UI" w:eastAsia="Segoe UI" w:hAnsi="Segoe UI" w:cs="Segoe UI"/>
        <w:color w:val="1B2B33"/>
        <w:sz w:val="21"/>
        <w:szCs w:val="21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8" w:space="4" w:color="F2B705"/>
      </w:pBdr>
      <w:spacing w:before="360" w:after="180"/>
      <w:outlineLvl w:val="0"/>
    </w:pPr>
    <w:rPr>
      <w:b/>
      <w:bCs/>
      <w:color w:val="1F7A4D"/>
      <w:sz w:val="34"/>
      <w:szCs w:val="34"/>
    </w:rPr>
  </w:style>
  <w:style w:type="paragraph" w:styleId="Ttulo2">
    <w:name w:val="heading 2"/>
    <w:qFormat/>
    <w:pPr>
      <w:spacing w:before="260" w:after="120"/>
      <w:outlineLvl w:val="1"/>
    </w:pPr>
    <w:rPr>
      <w:b/>
      <w:bCs/>
      <w:color w:val="0B6F6C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3A7EA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A7EA1"/>
    <w:pPr>
      <w:spacing w:after="100"/>
      <w:ind w:left="21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64D1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64D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3058</Words>
  <Characters>16516</Characters>
  <Application>Microsoft Office Word</Application>
  <DocSecurity>0</DocSecurity>
  <Lines>137</Lines>
  <Paragraphs>39</Paragraphs>
  <ScaleCrop>false</ScaleCrop>
  <Company/>
  <LinksUpToDate>false</LinksUpToDate>
  <CharactersWithSpaces>19535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Multiverso Rio Pomba Valley: documento do projeto</dc:title>
  <dc:creator>Multiverso RPV</dc:creator>
  <cp:lastModifiedBy>EJJ8NL134</cp:lastModifiedBy>
  <cp:revision>3</cp:revision>
  <cp:lastPrinted>2026-10-14T00:40:00Z</cp:lastPrinted>
  <dcterms:created xsi:type="dcterms:W3CDTF">2026-10-14T00:40:00Z</dcterms:created>
  <dcterms:modified xsi:type="dcterms:W3CDTF">2026-10-14T00:40:00Z</dcterms:modified>
</cp:coreProperties>
</file>