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C0F76" w14:textId="77777777" w:rsidR="00D3268D" w:rsidRDefault="00D3268D" w:rsidP="00711D7D">
      <w:pPr>
        <w:jc w:val="center"/>
        <w:rPr>
          <w:rFonts w:ascii="Times New Roman" w:eastAsiaTheme="majorEastAsia" w:hAnsi="Times New Roman" w:cs="Times New Roman"/>
          <w:b/>
          <w:bCs/>
          <w:sz w:val="24"/>
          <w:szCs w:val="24"/>
        </w:rPr>
      </w:pPr>
    </w:p>
    <w:p w14:paraId="460A1AE0" w14:textId="77777777" w:rsidR="00D3268D" w:rsidRPr="00D3268D" w:rsidRDefault="00D3268D" w:rsidP="00711D7D">
      <w:pPr>
        <w:jc w:val="center"/>
        <w:rPr>
          <w:rFonts w:ascii="Times New Roman" w:eastAsiaTheme="majorEastAsia" w:hAnsi="Times New Roman" w:cs="Times New Roman"/>
          <w:sz w:val="24"/>
          <w:szCs w:val="24"/>
        </w:rPr>
      </w:pPr>
    </w:p>
    <w:p w14:paraId="0CB5EAA1" w14:textId="77777777" w:rsidR="00D3268D" w:rsidRPr="00D3268D" w:rsidRDefault="00D3268D" w:rsidP="00D3268D">
      <w:pPr>
        <w:jc w:val="center"/>
        <w:rPr>
          <w:rFonts w:ascii="Times New Roman" w:eastAsiaTheme="majorEastAsia" w:hAnsi="Times New Roman" w:cs="Times New Roman"/>
          <w:b/>
          <w:bCs/>
          <w:sz w:val="24"/>
          <w:szCs w:val="24"/>
        </w:rPr>
      </w:pPr>
      <w:r w:rsidRPr="00D3268D">
        <w:rPr>
          <w:rFonts w:ascii="Times New Roman" w:eastAsiaTheme="majorEastAsia" w:hAnsi="Times New Roman" w:cs="Times New Roman"/>
          <w:b/>
          <w:bCs/>
          <w:sz w:val="24"/>
          <w:szCs w:val="24"/>
        </w:rPr>
        <w:t>Predicting Adolescent Sadness Using Machine-Learning Models and YRBSS Data</w:t>
      </w:r>
    </w:p>
    <w:p w14:paraId="39F6E181" w14:textId="77777777" w:rsidR="004A56BB" w:rsidRPr="00711D7D" w:rsidRDefault="00000000" w:rsidP="00D3268D">
      <w:pPr>
        <w:jc w:val="center"/>
        <w:rPr>
          <w:rFonts w:ascii="Times New Roman" w:hAnsi="Times New Roman" w:cs="Times New Roman"/>
          <w:sz w:val="24"/>
          <w:szCs w:val="24"/>
        </w:rPr>
      </w:pPr>
      <w:r w:rsidRPr="00711D7D">
        <w:rPr>
          <w:rFonts w:ascii="Times New Roman" w:hAnsi="Times New Roman" w:cs="Times New Roman"/>
          <w:sz w:val="24"/>
          <w:szCs w:val="24"/>
        </w:rPr>
        <w:t>Michael Kamp</w:t>
      </w:r>
    </w:p>
    <w:p w14:paraId="4F35E27C" w14:textId="77777777" w:rsidR="004A56BB" w:rsidRPr="00711D7D" w:rsidRDefault="00000000" w:rsidP="00D3268D">
      <w:pPr>
        <w:jc w:val="center"/>
        <w:rPr>
          <w:rFonts w:ascii="Times New Roman" w:hAnsi="Times New Roman" w:cs="Times New Roman"/>
          <w:sz w:val="24"/>
          <w:szCs w:val="24"/>
        </w:rPr>
      </w:pPr>
      <w:r w:rsidRPr="00711D7D">
        <w:rPr>
          <w:rFonts w:ascii="Times New Roman" w:hAnsi="Times New Roman" w:cs="Times New Roman"/>
          <w:sz w:val="24"/>
          <w:szCs w:val="24"/>
        </w:rPr>
        <w:t>College of Arts and Sciences, Davenport University</w:t>
      </w:r>
    </w:p>
    <w:p w14:paraId="613E99F8" w14:textId="77777777" w:rsidR="004A56BB" w:rsidRPr="00711D7D" w:rsidRDefault="00000000" w:rsidP="00D3268D">
      <w:pPr>
        <w:jc w:val="center"/>
        <w:rPr>
          <w:rFonts w:ascii="Times New Roman" w:hAnsi="Times New Roman" w:cs="Times New Roman"/>
          <w:sz w:val="24"/>
          <w:szCs w:val="24"/>
        </w:rPr>
      </w:pPr>
      <w:r w:rsidRPr="00711D7D">
        <w:rPr>
          <w:rFonts w:ascii="Times New Roman" w:hAnsi="Times New Roman" w:cs="Times New Roman"/>
          <w:sz w:val="24"/>
          <w:szCs w:val="24"/>
        </w:rPr>
        <w:t>DATA 747: Python for Data Analytics</w:t>
      </w:r>
    </w:p>
    <w:p w14:paraId="39A5A0A7" w14:textId="77777777" w:rsidR="004A56BB" w:rsidRPr="00711D7D" w:rsidRDefault="00000000" w:rsidP="00D3268D">
      <w:pPr>
        <w:jc w:val="center"/>
        <w:rPr>
          <w:rFonts w:ascii="Times New Roman" w:hAnsi="Times New Roman" w:cs="Times New Roman"/>
          <w:sz w:val="24"/>
          <w:szCs w:val="24"/>
        </w:rPr>
      </w:pPr>
      <w:r w:rsidRPr="00711D7D">
        <w:rPr>
          <w:rFonts w:ascii="Times New Roman" w:hAnsi="Times New Roman" w:cs="Times New Roman"/>
          <w:sz w:val="24"/>
          <w:szCs w:val="24"/>
        </w:rPr>
        <w:t>Instructor: Michael Pomatto</w:t>
      </w:r>
    </w:p>
    <w:p w14:paraId="2210ED2D" w14:textId="77777777" w:rsidR="004A56BB" w:rsidRPr="00711D7D" w:rsidRDefault="00000000" w:rsidP="00D3268D">
      <w:pPr>
        <w:jc w:val="center"/>
        <w:rPr>
          <w:rFonts w:ascii="Times New Roman" w:hAnsi="Times New Roman" w:cs="Times New Roman"/>
          <w:sz w:val="24"/>
          <w:szCs w:val="24"/>
        </w:rPr>
      </w:pPr>
      <w:r w:rsidRPr="00711D7D">
        <w:rPr>
          <w:rFonts w:ascii="Times New Roman" w:hAnsi="Times New Roman" w:cs="Times New Roman"/>
          <w:sz w:val="24"/>
          <w:szCs w:val="24"/>
        </w:rPr>
        <w:t xml:space="preserve">December </w:t>
      </w:r>
      <w:r w:rsidR="00EE5414">
        <w:rPr>
          <w:rFonts w:ascii="Times New Roman" w:hAnsi="Times New Roman" w:cs="Times New Roman"/>
          <w:sz w:val="24"/>
          <w:szCs w:val="24"/>
        </w:rPr>
        <w:t xml:space="preserve">4, </w:t>
      </w:r>
      <w:r w:rsidRPr="00711D7D">
        <w:rPr>
          <w:rFonts w:ascii="Times New Roman" w:hAnsi="Times New Roman" w:cs="Times New Roman"/>
          <w:sz w:val="24"/>
          <w:szCs w:val="24"/>
        </w:rPr>
        <w:t>2025</w:t>
      </w:r>
    </w:p>
    <w:p w14:paraId="7E67AE43" w14:textId="77777777" w:rsidR="004A56BB" w:rsidRPr="00711D7D" w:rsidRDefault="00000000" w:rsidP="00D3268D">
      <w:pPr>
        <w:jc w:val="center"/>
        <w:rPr>
          <w:rFonts w:ascii="Times New Roman" w:hAnsi="Times New Roman" w:cs="Times New Roman"/>
          <w:sz w:val="24"/>
          <w:szCs w:val="24"/>
        </w:rPr>
      </w:pPr>
      <w:r w:rsidRPr="00711D7D">
        <w:rPr>
          <w:rFonts w:ascii="Times New Roman" w:hAnsi="Times New Roman" w:cs="Times New Roman"/>
          <w:sz w:val="24"/>
          <w:szCs w:val="24"/>
        </w:rPr>
        <w:br w:type="page"/>
      </w:r>
    </w:p>
    <w:p w14:paraId="6A953527" w14:textId="77777777" w:rsidR="007A118A" w:rsidRDefault="0048720C" w:rsidP="007A118A">
      <w:pPr>
        <w:pStyle w:val="Heading2"/>
        <w:jc w:val="center"/>
        <w:rPr>
          <w:rFonts w:ascii="Times New Roman" w:hAnsi="Times New Roman" w:cs="Times New Roman"/>
          <w:color w:val="auto"/>
          <w:sz w:val="24"/>
          <w:szCs w:val="24"/>
        </w:rPr>
      </w:pPr>
      <w:r w:rsidRPr="0048720C">
        <w:rPr>
          <w:rFonts w:ascii="Times New Roman" w:hAnsi="Times New Roman" w:cs="Times New Roman"/>
          <w:color w:val="auto"/>
          <w:sz w:val="24"/>
          <w:szCs w:val="24"/>
        </w:rPr>
        <w:lastRenderedPageBreak/>
        <w:t>Abstract</w:t>
      </w:r>
    </w:p>
    <w:p w14:paraId="7924F9E6" w14:textId="77777777" w:rsidR="0048720C" w:rsidRPr="0048720C" w:rsidRDefault="0048720C" w:rsidP="007A118A">
      <w:pPr>
        <w:pStyle w:val="Heading2"/>
        <w:ind w:firstLine="720"/>
        <w:rPr>
          <w:rFonts w:ascii="Times New Roman" w:hAnsi="Times New Roman" w:cs="Times New Roman"/>
          <w:b w:val="0"/>
          <w:bCs w:val="0"/>
          <w:color w:val="auto"/>
          <w:sz w:val="24"/>
          <w:szCs w:val="24"/>
        </w:rPr>
      </w:pPr>
      <w:r w:rsidRPr="0048720C">
        <w:rPr>
          <w:rFonts w:ascii="Times New Roman" w:hAnsi="Times New Roman" w:cs="Times New Roman"/>
          <w:b w:val="0"/>
          <w:bCs w:val="0"/>
          <w:color w:val="auto"/>
          <w:sz w:val="24"/>
          <w:szCs w:val="24"/>
        </w:rPr>
        <w:t xml:space="preserve">This project examined whether demographic, behavioral, and health-related variables from the 2019 Youth Risk Behavior Surveillance System (YRBSS) could </w:t>
      </w:r>
      <w:proofErr w:type="gramStart"/>
      <w:r w:rsidRPr="0048720C">
        <w:rPr>
          <w:rFonts w:ascii="Times New Roman" w:hAnsi="Times New Roman" w:cs="Times New Roman"/>
          <w:b w:val="0"/>
          <w:bCs w:val="0"/>
          <w:color w:val="auto"/>
          <w:sz w:val="24"/>
          <w:szCs w:val="24"/>
        </w:rPr>
        <w:t>be used</w:t>
      </w:r>
      <w:proofErr w:type="gramEnd"/>
      <w:r w:rsidRPr="0048720C">
        <w:rPr>
          <w:rFonts w:ascii="Times New Roman" w:hAnsi="Times New Roman" w:cs="Times New Roman"/>
          <w:b w:val="0"/>
          <w:bCs w:val="0"/>
          <w:color w:val="auto"/>
          <w:sz w:val="24"/>
          <w:szCs w:val="24"/>
        </w:rPr>
        <w:t xml:space="preserve"> to predict persistent sadness or hopelessness among U.S. high school students. After cleaning and preparing the dataset, two supervised machine-learning models—logistic regression and a decision-tree classifier—</w:t>
      </w:r>
      <w:proofErr w:type="gramStart"/>
      <w:r w:rsidRPr="0048720C">
        <w:rPr>
          <w:rFonts w:ascii="Times New Roman" w:hAnsi="Times New Roman" w:cs="Times New Roman"/>
          <w:b w:val="0"/>
          <w:bCs w:val="0"/>
          <w:color w:val="auto"/>
          <w:sz w:val="24"/>
          <w:szCs w:val="24"/>
        </w:rPr>
        <w:t>were developed</w:t>
      </w:r>
      <w:proofErr w:type="gramEnd"/>
      <w:r w:rsidRPr="0048720C">
        <w:rPr>
          <w:rFonts w:ascii="Times New Roman" w:hAnsi="Times New Roman" w:cs="Times New Roman"/>
          <w:b w:val="0"/>
          <w:bCs w:val="0"/>
          <w:color w:val="auto"/>
          <w:sz w:val="24"/>
          <w:szCs w:val="24"/>
        </w:rPr>
        <w:t xml:space="preserve"> and evaluated. Exploratory analysis highlighted </w:t>
      </w:r>
      <w:proofErr w:type="gramStart"/>
      <w:r w:rsidRPr="0048720C">
        <w:rPr>
          <w:rFonts w:ascii="Times New Roman" w:hAnsi="Times New Roman" w:cs="Times New Roman"/>
          <w:b w:val="0"/>
          <w:bCs w:val="0"/>
          <w:color w:val="auto"/>
          <w:sz w:val="24"/>
          <w:szCs w:val="24"/>
        </w:rPr>
        <w:t>several</w:t>
      </w:r>
      <w:proofErr w:type="gramEnd"/>
      <w:r w:rsidRPr="0048720C">
        <w:rPr>
          <w:rFonts w:ascii="Times New Roman" w:hAnsi="Times New Roman" w:cs="Times New Roman"/>
          <w:b w:val="0"/>
          <w:bCs w:val="0"/>
          <w:color w:val="auto"/>
          <w:sz w:val="24"/>
          <w:szCs w:val="24"/>
        </w:rPr>
        <w:t xml:space="preserve"> behavioral and demographic patterns associated with reported sadness, including physical inactivity, BMI percentile, and certain substance-use behaviors. Model performance varied considerably: logistic regression demonstrated limited predictive ability, while the decision tree achieved high overall accuracy but struggled to identify the minority class of students reporting persistent sadness. These findings suggest that additional predictors, class-imbalance techniques, or more advanced modeling approaches may be necessary to improve minority-class detection. The study contributes to ongoing efforts to understand adolescent mental-health risk factors and highlights the challenges of predicting complex emotional outcomes using cross-sectional survey data.</w:t>
      </w:r>
    </w:p>
    <w:p w14:paraId="1A93D981" w14:textId="77777777" w:rsidR="007A118A" w:rsidRDefault="0048720C" w:rsidP="007A118A">
      <w:pPr>
        <w:pStyle w:val="Heading2"/>
        <w:rPr>
          <w:rFonts w:ascii="Times New Roman" w:hAnsi="Times New Roman" w:cs="Times New Roman"/>
          <w:b w:val="0"/>
          <w:bCs w:val="0"/>
          <w:color w:val="auto"/>
          <w:sz w:val="24"/>
          <w:szCs w:val="24"/>
        </w:rPr>
      </w:pPr>
      <w:r w:rsidRPr="0048720C">
        <w:rPr>
          <w:rFonts w:ascii="Times New Roman" w:hAnsi="Times New Roman" w:cs="Times New Roman"/>
          <w:b w:val="0"/>
          <w:bCs w:val="0"/>
          <w:i/>
          <w:iCs/>
          <w:color w:val="auto"/>
          <w:sz w:val="24"/>
          <w:szCs w:val="24"/>
        </w:rPr>
        <w:t>Keywords:</w:t>
      </w:r>
      <w:r w:rsidRPr="0048720C">
        <w:rPr>
          <w:rFonts w:ascii="Times New Roman" w:hAnsi="Times New Roman" w:cs="Times New Roman"/>
          <w:b w:val="0"/>
          <w:bCs w:val="0"/>
          <w:color w:val="auto"/>
          <w:sz w:val="24"/>
          <w:szCs w:val="24"/>
        </w:rPr>
        <w:t xml:space="preserve"> adolescent mental health, machine learning, YRBSS, logistic regression, decision tree, classification</w:t>
      </w:r>
    </w:p>
    <w:p w14:paraId="350BE189" w14:textId="77777777" w:rsidR="007A118A" w:rsidRDefault="007A118A">
      <w:pPr>
        <w:rPr>
          <w:rFonts w:ascii="Times New Roman" w:eastAsiaTheme="majorEastAsia" w:hAnsi="Times New Roman" w:cs="Times New Roman"/>
          <w:sz w:val="24"/>
          <w:szCs w:val="24"/>
        </w:rPr>
      </w:pPr>
      <w:r>
        <w:rPr>
          <w:rFonts w:ascii="Times New Roman" w:hAnsi="Times New Roman" w:cs="Times New Roman"/>
          <w:b/>
          <w:bCs/>
          <w:sz w:val="24"/>
          <w:szCs w:val="24"/>
        </w:rPr>
        <w:br w:type="page"/>
      </w:r>
    </w:p>
    <w:p w14:paraId="23D81D09" w14:textId="77777777" w:rsidR="0048720C" w:rsidRPr="0048720C" w:rsidRDefault="0048720C" w:rsidP="0048720C">
      <w:pPr>
        <w:pStyle w:val="Heading2"/>
        <w:rPr>
          <w:rFonts w:ascii="Times New Roman" w:hAnsi="Times New Roman" w:cs="Times New Roman"/>
          <w:b w:val="0"/>
          <w:bCs w:val="0"/>
          <w:color w:val="auto"/>
          <w:sz w:val="24"/>
          <w:szCs w:val="24"/>
        </w:rPr>
      </w:pPr>
    </w:p>
    <w:p w14:paraId="34DEBB10" w14:textId="77777777" w:rsidR="004A56BB" w:rsidRPr="00711D7D" w:rsidRDefault="00000000" w:rsidP="00711D7D">
      <w:pPr>
        <w:pStyle w:val="Heading2"/>
        <w:jc w:val="center"/>
        <w:rPr>
          <w:rFonts w:ascii="Times New Roman" w:hAnsi="Times New Roman" w:cs="Times New Roman"/>
          <w:color w:val="auto"/>
          <w:sz w:val="24"/>
          <w:szCs w:val="24"/>
        </w:rPr>
      </w:pPr>
      <w:r w:rsidRPr="00711D7D">
        <w:rPr>
          <w:rFonts w:ascii="Times New Roman" w:hAnsi="Times New Roman" w:cs="Times New Roman"/>
          <w:color w:val="auto"/>
          <w:sz w:val="24"/>
          <w:szCs w:val="24"/>
        </w:rPr>
        <w:t>Introduction</w:t>
      </w:r>
    </w:p>
    <w:p w14:paraId="5FBB11A7" w14:textId="77777777" w:rsidR="00625E37" w:rsidRPr="00625E37" w:rsidRDefault="00625E37" w:rsidP="00625E37">
      <w:pPr>
        <w:ind w:firstLine="720"/>
        <w:rPr>
          <w:rFonts w:ascii="Times New Roman" w:hAnsi="Times New Roman" w:cs="Times New Roman"/>
          <w:sz w:val="24"/>
          <w:szCs w:val="24"/>
        </w:rPr>
      </w:pPr>
      <w:r w:rsidRPr="00625E37">
        <w:rPr>
          <w:rFonts w:ascii="Times New Roman" w:hAnsi="Times New Roman" w:cs="Times New Roman"/>
          <w:sz w:val="24"/>
          <w:szCs w:val="24"/>
        </w:rPr>
        <w:t>Adolescent mental health continues to be a significant public health concern in the United States. National survey data show rising rates of depression, anxiety, and persistent sadness among high school students. The Youth Risk Behavior Surveillance System (YRBSS), administered by the Centers for Disease Control and Prevention (CDC), provides comprehensive data for examining behavioral, demographic, and psychological factors that influence adolescent well-being.</w:t>
      </w:r>
    </w:p>
    <w:p w14:paraId="26A12064" w14:textId="77777777" w:rsidR="00625E37" w:rsidRPr="00625E37" w:rsidRDefault="00625E37" w:rsidP="00625E37">
      <w:pPr>
        <w:ind w:firstLine="720"/>
        <w:rPr>
          <w:rFonts w:ascii="Times New Roman" w:hAnsi="Times New Roman" w:cs="Times New Roman"/>
          <w:sz w:val="24"/>
          <w:szCs w:val="24"/>
        </w:rPr>
      </w:pPr>
      <w:r w:rsidRPr="00625E37">
        <w:rPr>
          <w:rFonts w:ascii="Times New Roman" w:hAnsi="Times New Roman" w:cs="Times New Roman"/>
          <w:sz w:val="24"/>
          <w:szCs w:val="24"/>
        </w:rPr>
        <w:t xml:space="preserve">The present analysis focuses specifically on question QN8, which asks whether a student felt sad or hopeless </w:t>
      </w:r>
      <w:proofErr w:type="gramStart"/>
      <w:r w:rsidRPr="00625E37">
        <w:rPr>
          <w:rFonts w:ascii="Times New Roman" w:hAnsi="Times New Roman" w:cs="Times New Roman"/>
          <w:sz w:val="24"/>
          <w:szCs w:val="24"/>
        </w:rPr>
        <w:t>almost every</w:t>
      </w:r>
      <w:proofErr w:type="gramEnd"/>
      <w:r w:rsidRPr="00625E37">
        <w:rPr>
          <w:rFonts w:ascii="Times New Roman" w:hAnsi="Times New Roman" w:cs="Times New Roman"/>
          <w:sz w:val="24"/>
          <w:szCs w:val="24"/>
        </w:rPr>
        <w:t xml:space="preserve"> day for at least two consecutive weeks during the past year. This measure is commonly associated with depressive symptoms and reflects an elevated risk for mental-health challenges. Understanding the behavioral and demographic patterns linked with QN8 is essential for guiding prevention strategies, supporting early intervention, and helping schools and communities allocate mental-health resources effectively.</w:t>
      </w:r>
    </w:p>
    <w:p w14:paraId="0E646550" w14:textId="77777777" w:rsidR="00625E37" w:rsidRPr="00625E37" w:rsidRDefault="00625E37" w:rsidP="00625E37">
      <w:pPr>
        <w:ind w:firstLine="720"/>
        <w:rPr>
          <w:rFonts w:ascii="Times New Roman" w:hAnsi="Times New Roman" w:cs="Times New Roman"/>
          <w:sz w:val="24"/>
          <w:szCs w:val="24"/>
        </w:rPr>
      </w:pPr>
      <w:r w:rsidRPr="00625E37">
        <w:rPr>
          <w:rFonts w:ascii="Times New Roman" w:hAnsi="Times New Roman" w:cs="Times New Roman"/>
          <w:sz w:val="24"/>
          <w:szCs w:val="24"/>
        </w:rPr>
        <w:t>Machine learning (ML) techniques offer opportunities to explore these associations at scale. By applying supervised classification models, this project evaluates whether behavioral indicators, health-related behaviors, and demographic characteristics can predict self-reported sadness or hopelessness. Although the goal is not clinical diagnosis, the findings may assist in identifying student groups at heightened risk and informing future research on adolescent mental-health screening and support.</w:t>
      </w:r>
    </w:p>
    <w:p w14:paraId="3C8F5E64" w14:textId="77777777" w:rsidR="004A56BB" w:rsidRPr="00711D7D" w:rsidRDefault="004A56BB">
      <w:pPr>
        <w:rPr>
          <w:rFonts w:ascii="Times New Roman" w:hAnsi="Times New Roman" w:cs="Times New Roman"/>
          <w:sz w:val="24"/>
          <w:szCs w:val="24"/>
        </w:rPr>
      </w:pPr>
    </w:p>
    <w:p w14:paraId="6325023C" w14:textId="77777777" w:rsidR="00BC5FC8" w:rsidRDefault="00000000" w:rsidP="00BC5FC8">
      <w:pPr>
        <w:pStyle w:val="Heading2"/>
        <w:jc w:val="center"/>
        <w:rPr>
          <w:rFonts w:ascii="Times New Roman" w:hAnsi="Times New Roman" w:cs="Times New Roman"/>
          <w:color w:val="auto"/>
          <w:sz w:val="24"/>
          <w:szCs w:val="24"/>
        </w:rPr>
      </w:pPr>
      <w:r w:rsidRPr="00711D7D">
        <w:rPr>
          <w:rFonts w:ascii="Times New Roman" w:hAnsi="Times New Roman" w:cs="Times New Roman"/>
          <w:color w:val="auto"/>
          <w:sz w:val="24"/>
          <w:szCs w:val="24"/>
        </w:rPr>
        <w:lastRenderedPageBreak/>
        <w:t>Business Understanding</w:t>
      </w:r>
    </w:p>
    <w:p w14:paraId="070E0A90" w14:textId="77777777" w:rsidR="00045815" w:rsidRDefault="00045815" w:rsidP="00BC5FC8">
      <w:pPr>
        <w:ind w:firstLine="720"/>
        <w:rPr>
          <w:rFonts w:ascii="Times New Roman" w:eastAsiaTheme="majorEastAsia" w:hAnsi="Times New Roman" w:cs="Times New Roman"/>
          <w:sz w:val="24"/>
          <w:szCs w:val="24"/>
        </w:rPr>
      </w:pPr>
      <w:r w:rsidRPr="00045815">
        <w:rPr>
          <w:rFonts w:ascii="Times New Roman" w:eastAsiaTheme="majorEastAsia" w:hAnsi="Times New Roman" w:cs="Times New Roman"/>
          <w:sz w:val="24"/>
          <w:szCs w:val="24"/>
        </w:rPr>
        <w:t>The purpose of this project is to determine whether machine learning models can reliably predict persistent sadness or hopelessness (QN8) based on behavioral, demographic, and health variables in the 2019 Youth Risk Behavior Surveillance System (YRBSS; Centers for Disease Control and Prevention [CDC], 2020) dataset. From both a public health and practical decision-making perspective, accurate prediction could support early identification of students who may need assistance, help schools design targeted mental-health programs, inform policy decisions related to youth well-being, and highlight which behaviors or demographic factors are most strongly associated with emotional distress.</w:t>
      </w:r>
    </w:p>
    <w:p w14:paraId="5B66CAC7" w14:textId="470ADEB1" w:rsidR="0029274C" w:rsidRPr="0029274C" w:rsidRDefault="0029274C" w:rsidP="00BC5FC8">
      <w:pPr>
        <w:ind w:firstLine="720"/>
        <w:rPr>
          <w:rFonts w:ascii="Times New Roman" w:hAnsi="Times New Roman" w:cs="Times New Roman"/>
          <w:sz w:val="24"/>
          <w:szCs w:val="24"/>
        </w:rPr>
      </w:pPr>
      <w:r w:rsidRPr="0029274C">
        <w:rPr>
          <w:rFonts w:ascii="Times New Roman" w:hAnsi="Times New Roman" w:cs="Times New Roman"/>
          <w:sz w:val="24"/>
          <w:szCs w:val="24"/>
        </w:rPr>
        <w:t>This project follows a standard data-science workflow consisting of data understanding, data preparation, exploratory analysis, modeling, and evaluation. This workflow also mirrors the structure of the accompanying Jupyter notebook.</w:t>
      </w:r>
    </w:p>
    <w:p w14:paraId="117E20DE" w14:textId="77777777" w:rsidR="0029274C" w:rsidRPr="0029274C" w:rsidRDefault="0029274C" w:rsidP="0029274C">
      <w:pPr>
        <w:rPr>
          <w:rFonts w:ascii="Times New Roman" w:hAnsi="Times New Roman" w:cs="Times New Roman"/>
          <w:sz w:val="24"/>
          <w:szCs w:val="24"/>
        </w:rPr>
      </w:pPr>
      <w:r w:rsidRPr="0029274C">
        <w:rPr>
          <w:rFonts w:ascii="Times New Roman" w:hAnsi="Times New Roman" w:cs="Times New Roman"/>
          <w:b/>
          <w:bCs/>
          <w:sz w:val="24"/>
          <w:szCs w:val="24"/>
        </w:rPr>
        <w:t>Primary Research Question</w:t>
      </w:r>
    </w:p>
    <w:p w14:paraId="2EBF9FB1" w14:textId="77777777" w:rsidR="0029274C" w:rsidRPr="0029274C" w:rsidRDefault="0029274C" w:rsidP="0029274C">
      <w:pPr>
        <w:rPr>
          <w:rFonts w:ascii="Times New Roman" w:hAnsi="Times New Roman" w:cs="Times New Roman"/>
          <w:sz w:val="24"/>
          <w:szCs w:val="24"/>
        </w:rPr>
      </w:pPr>
      <w:r w:rsidRPr="0029274C">
        <w:rPr>
          <w:rFonts w:ascii="Times New Roman" w:hAnsi="Times New Roman" w:cs="Times New Roman"/>
          <w:i/>
          <w:iCs/>
          <w:sz w:val="24"/>
          <w:szCs w:val="24"/>
        </w:rPr>
        <w:t xml:space="preserve">Can demographic, behavioral, and health-related variables from the CDC YRBSS dataset </w:t>
      </w:r>
      <w:proofErr w:type="gramStart"/>
      <w:r w:rsidRPr="0029274C">
        <w:rPr>
          <w:rFonts w:ascii="Times New Roman" w:hAnsi="Times New Roman" w:cs="Times New Roman"/>
          <w:i/>
          <w:iCs/>
          <w:sz w:val="24"/>
          <w:szCs w:val="24"/>
        </w:rPr>
        <w:t>be used</w:t>
      </w:r>
      <w:proofErr w:type="gramEnd"/>
      <w:r w:rsidRPr="0029274C">
        <w:rPr>
          <w:rFonts w:ascii="Times New Roman" w:hAnsi="Times New Roman" w:cs="Times New Roman"/>
          <w:i/>
          <w:iCs/>
          <w:sz w:val="24"/>
          <w:szCs w:val="24"/>
        </w:rPr>
        <w:t xml:space="preserve"> to accurately predict whether a student has experienced persistent sadness or hopelessness (QN8)?</w:t>
      </w:r>
    </w:p>
    <w:p w14:paraId="085E283D" w14:textId="77777777" w:rsidR="0029274C" w:rsidRPr="0029274C" w:rsidRDefault="0029274C" w:rsidP="0029274C">
      <w:pPr>
        <w:rPr>
          <w:rFonts w:ascii="Times New Roman" w:hAnsi="Times New Roman" w:cs="Times New Roman"/>
          <w:sz w:val="24"/>
          <w:szCs w:val="24"/>
        </w:rPr>
      </w:pPr>
      <w:r w:rsidRPr="0029274C">
        <w:rPr>
          <w:rFonts w:ascii="Times New Roman" w:hAnsi="Times New Roman" w:cs="Times New Roman"/>
          <w:b/>
          <w:bCs/>
          <w:sz w:val="24"/>
          <w:szCs w:val="24"/>
        </w:rPr>
        <w:t>Supporting Objectives</w:t>
      </w:r>
    </w:p>
    <w:p w14:paraId="1F3A64F5" w14:textId="77777777" w:rsidR="0029274C" w:rsidRPr="0029274C" w:rsidRDefault="0029274C" w:rsidP="0029274C">
      <w:pPr>
        <w:numPr>
          <w:ilvl w:val="0"/>
          <w:numId w:val="10"/>
        </w:numPr>
        <w:rPr>
          <w:rFonts w:ascii="Times New Roman" w:hAnsi="Times New Roman" w:cs="Times New Roman"/>
          <w:sz w:val="24"/>
          <w:szCs w:val="24"/>
        </w:rPr>
      </w:pPr>
      <w:r w:rsidRPr="0029274C">
        <w:rPr>
          <w:rFonts w:ascii="Times New Roman" w:hAnsi="Times New Roman" w:cs="Times New Roman"/>
          <w:sz w:val="24"/>
          <w:szCs w:val="24"/>
        </w:rPr>
        <w:t>Identify which predictors (e.g., BMI percentile, physical activity, substance use, grade level, race/ethnicity) are most strongly associated with QN8.</w:t>
      </w:r>
    </w:p>
    <w:p w14:paraId="1E3FD8B5" w14:textId="77777777" w:rsidR="0029274C" w:rsidRPr="0029274C" w:rsidRDefault="0029274C" w:rsidP="0029274C">
      <w:pPr>
        <w:numPr>
          <w:ilvl w:val="0"/>
          <w:numId w:val="10"/>
        </w:numPr>
        <w:rPr>
          <w:rFonts w:ascii="Times New Roman" w:hAnsi="Times New Roman" w:cs="Times New Roman"/>
          <w:sz w:val="24"/>
          <w:szCs w:val="24"/>
        </w:rPr>
      </w:pPr>
      <w:r w:rsidRPr="0029274C">
        <w:rPr>
          <w:rFonts w:ascii="Times New Roman" w:hAnsi="Times New Roman" w:cs="Times New Roman"/>
          <w:sz w:val="24"/>
          <w:szCs w:val="24"/>
        </w:rPr>
        <w:lastRenderedPageBreak/>
        <w:t>Compare the performance of two classification models: logistic regression and a decision tree classifier.</w:t>
      </w:r>
    </w:p>
    <w:p w14:paraId="12695918" w14:textId="77777777" w:rsidR="0029274C" w:rsidRPr="0029274C" w:rsidRDefault="0029274C" w:rsidP="0029274C">
      <w:pPr>
        <w:numPr>
          <w:ilvl w:val="0"/>
          <w:numId w:val="10"/>
        </w:numPr>
        <w:rPr>
          <w:rFonts w:ascii="Times New Roman" w:hAnsi="Times New Roman" w:cs="Times New Roman"/>
          <w:sz w:val="24"/>
          <w:szCs w:val="24"/>
        </w:rPr>
      </w:pPr>
      <w:r w:rsidRPr="0029274C">
        <w:rPr>
          <w:rFonts w:ascii="Times New Roman" w:hAnsi="Times New Roman" w:cs="Times New Roman"/>
          <w:sz w:val="24"/>
          <w:szCs w:val="24"/>
        </w:rPr>
        <w:t>Evaluate model effectiveness using confusion matrices, ROC curves, AUC scores, and feature-importance rankings.</w:t>
      </w:r>
    </w:p>
    <w:p w14:paraId="7FF2B2F8" w14:textId="61BE33C9" w:rsidR="004A56BB" w:rsidRPr="00102BCE" w:rsidRDefault="0029274C" w:rsidP="00425B1B">
      <w:pPr>
        <w:numPr>
          <w:ilvl w:val="0"/>
          <w:numId w:val="10"/>
        </w:numPr>
        <w:rPr>
          <w:rFonts w:ascii="Times New Roman" w:hAnsi="Times New Roman" w:cs="Times New Roman"/>
          <w:sz w:val="24"/>
          <w:szCs w:val="24"/>
        </w:rPr>
      </w:pPr>
      <w:r w:rsidRPr="00102BCE">
        <w:rPr>
          <w:rFonts w:ascii="Times New Roman" w:hAnsi="Times New Roman" w:cs="Times New Roman"/>
          <w:sz w:val="24"/>
          <w:szCs w:val="24"/>
        </w:rPr>
        <w:t>Determine whether the models demonstrate meaningful predictive value or whether the relationships are too weak to support reliable classification.</w:t>
      </w:r>
    </w:p>
    <w:p w14:paraId="1CC8C16B" w14:textId="77777777" w:rsidR="004A56BB" w:rsidRPr="00711D7D" w:rsidRDefault="00000000" w:rsidP="00711D7D">
      <w:pPr>
        <w:pStyle w:val="Heading2"/>
        <w:jc w:val="center"/>
        <w:rPr>
          <w:rFonts w:ascii="Times New Roman" w:hAnsi="Times New Roman" w:cs="Times New Roman"/>
          <w:color w:val="auto"/>
          <w:sz w:val="24"/>
          <w:szCs w:val="24"/>
        </w:rPr>
      </w:pPr>
      <w:r w:rsidRPr="00711D7D">
        <w:rPr>
          <w:rFonts w:ascii="Times New Roman" w:hAnsi="Times New Roman" w:cs="Times New Roman"/>
          <w:color w:val="auto"/>
          <w:sz w:val="24"/>
          <w:szCs w:val="24"/>
        </w:rPr>
        <w:t>Data Understanding</w:t>
      </w:r>
    </w:p>
    <w:p w14:paraId="5CB0D9F2" w14:textId="156E938A" w:rsidR="00A40F45" w:rsidRPr="00A40F45" w:rsidRDefault="00635EC7" w:rsidP="00A40F45">
      <w:pPr>
        <w:ind w:firstLine="720"/>
        <w:rPr>
          <w:rFonts w:ascii="Times New Roman" w:hAnsi="Times New Roman" w:cs="Times New Roman"/>
          <w:sz w:val="24"/>
          <w:szCs w:val="24"/>
        </w:rPr>
      </w:pPr>
      <w:r w:rsidRPr="00635EC7">
        <w:rPr>
          <w:rFonts w:ascii="Times New Roman" w:hAnsi="Times New Roman" w:cs="Times New Roman"/>
          <w:sz w:val="24"/>
          <w:szCs w:val="24"/>
        </w:rPr>
        <w:t>The dataset used in this project is the 2019 Youth Risk Behavior Surveillance System (YRBSS; Centers for Disease Control and Prevention [CDC], 2020).</w:t>
      </w:r>
      <w:r w:rsidR="00272730">
        <w:rPr>
          <w:rFonts w:ascii="Times New Roman" w:hAnsi="Times New Roman" w:cs="Times New Roman"/>
          <w:sz w:val="24"/>
          <w:szCs w:val="24"/>
        </w:rPr>
        <w:t xml:space="preserve"> </w:t>
      </w:r>
      <w:r w:rsidR="00A40F45" w:rsidRPr="00A40F45">
        <w:rPr>
          <w:rFonts w:ascii="Times New Roman" w:hAnsi="Times New Roman" w:cs="Times New Roman"/>
          <w:sz w:val="24"/>
          <w:szCs w:val="24"/>
        </w:rPr>
        <w:t>The YRBSS collects nationally representative information on health-related behaviors among U.S. high school students in grades 9–12. These behaviors include mental-health indicators, injury and violence, substance use, dietary patterns, and physical activity.</w:t>
      </w:r>
    </w:p>
    <w:p w14:paraId="07A5FBF9" w14:textId="77777777" w:rsidR="00A40F45" w:rsidRPr="00A40F45" w:rsidRDefault="00A40F45" w:rsidP="00A40F45">
      <w:pPr>
        <w:ind w:firstLine="720"/>
        <w:rPr>
          <w:rFonts w:ascii="Times New Roman" w:hAnsi="Times New Roman" w:cs="Times New Roman"/>
          <w:sz w:val="24"/>
          <w:szCs w:val="24"/>
        </w:rPr>
      </w:pPr>
      <w:r w:rsidRPr="00A40F45">
        <w:rPr>
          <w:rFonts w:ascii="Times New Roman" w:hAnsi="Times New Roman" w:cs="Times New Roman"/>
          <w:sz w:val="24"/>
          <w:szCs w:val="24"/>
        </w:rPr>
        <w:t xml:space="preserve">The raw 2019 dataset </w:t>
      </w:r>
      <w:proofErr w:type="gramStart"/>
      <w:r w:rsidRPr="00A40F45">
        <w:rPr>
          <w:rFonts w:ascii="Times New Roman" w:hAnsi="Times New Roman" w:cs="Times New Roman"/>
          <w:sz w:val="24"/>
          <w:szCs w:val="24"/>
        </w:rPr>
        <w:t>is provided</w:t>
      </w:r>
      <w:proofErr w:type="gramEnd"/>
      <w:r w:rsidRPr="00A40F45">
        <w:rPr>
          <w:rFonts w:ascii="Times New Roman" w:hAnsi="Times New Roman" w:cs="Times New Roman"/>
          <w:sz w:val="24"/>
          <w:szCs w:val="24"/>
        </w:rPr>
        <w:t xml:space="preserve"> as a fixed-width (.dat) file, accompanied by CDC-supplied SAS INPUT scripts that define each variable’s name, starting position, and width. In this project, these layout definitions </w:t>
      </w:r>
      <w:proofErr w:type="gramStart"/>
      <w:r w:rsidRPr="00A40F45">
        <w:rPr>
          <w:rFonts w:ascii="Times New Roman" w:hAnsi="Times New Roman" w:cs="Times New Roman"/>
          <w:sz w:val="24"/>
          <w:szCs w:val="24"/>
        </w:rPr>
        <w:t>were used</w:t>
      </w:r>
      <w:proofErr w:type="gramEnd"/>
      <w:r w:rsidRPr="00A40F45">
        <w:rPr>
          <w:rFonts w:ascii="Times New Roman" w:hAnsi="Times New Roman" w:cs="Times New Roman"/>
          <w:sz w:val="24"/>
          <w:szCs w:val="24"/>
        </w:rPr>
        <w:t xml:space="preserve"> to construct a custom parser in Python, enabling accurate import using the </w:t>
      </w:r>
      <w:r w:rsidRPr="00A40F45">
        <w:rPr>
          <w:rFonts w:ascii="Times New Roman" w:hAnsi="Times New Roman" w:cs="Times New Roman"/>
          <w:i/>
          <w:iCs/>
          <w:sz w:val="24"/>
          <w:szCs w:val="24"/>
        </w:rPr>
        <w:t>pandas.read_fwf()</w:t>
      </w:r>
      <w:r w:rsidRPr="00A40F45">
        <w:rPr>
          <w:rFonts w:ascii="Times New Roman" w:hAnsi="Times New Roman" w:cs="Times New Roman"/>
          <w:sz w:val="24"/>
          <w:szCs w:val="24"/>
        </w:rPr>
        <w:t xml:space="preserve"> function.</w:t>
      </w:r>
    </w:p>
    <w:p w14:paraId="05C037E2" w14:textId="77777777" w:rsidR="00A40F45" w:rsidRPr="00A40F45" w:rsidRDefault="00A40F45" w:rsidP="00A40F45">
      <w:pPr>
        <w:ind w:firstLine="720"/>
        <w:rPr>
          <w:rFonts w:ascii="Times New Roman" w:hAnsi="Times New Roman" w:cs="Times New Roman"/>
          <w:sz w:val="24"/>
          <w:szCs w:val="24"/>
        </w:rPr>
      </w:pPr>
      <w:r w:rsidRPr="00A40F45">
        <w:rPr>
          <w:rFonts w:ascii="Times New Roman" w:hAnsi="Times New Roman" w:cs="Times New Roman"/>
          <w:sz w:val="24"/>
          <w:szCs w:val="24"/>
        </w:rPr>
        <w:t>After parsing, the dataset contained 13,677 records and 134 variables. These variables include demographic indicators, mental-health measures, physical activity and dietary behaviors, experiences with violence and bullying, and BMI-related metrics.</w:t>
      </w:r>
    </w:p>
    <w:p w14:paraId="3A2C83F6" w14:textId="77777777" w:rsidR="00A40F45" w:rsidRPr="00A40F45" w:rsidRDefault="00A40F45" w:rsidP="00A40F45">
      <w:pPr>
        <w:ind w:firstLine="720"/>
        <w:rPr>
          <w:rFonts w:ascii="Times New Roman" w:hAnsi="Times New Roman" w:cs="Times New Roman"/>
          <w:sz w:val="24"/>
          <w:szCs w:val="24"/>
        </w:rPr>
      </w:pPr>
      <w:r w:rsidRPr="00A40F45">
        <w:rPr>
          <w:rFonts w:ascii="Times New Roman" w:hAnsi="Times New Roman" w:cs="Times New Roman"/>
          <w:sz w:val="24"/>
          <w:szCs w:val="24"/>
        </w:rPr>
        <w:lastRenderedPageBreak/>
        <w:t xml:space="preserve">Missing values </w:t>
      </w:r>
      <w:proofErr w:type="gramStart"/>
      <w:r w:rsidRPr="00A40F45">
        <w:rPr>
          <w:rFonts w:ascii="Times New Roman" w:hAnsi="Times New Roman" w:cs="Times New Roman"/>
          <w:sz w:val="24"/>
          <w:szCs w:val="24"/>
        </w:rPr>
        <w:t>were encoded</w:t>
      </w:r>
      <w:proofErr w:type="gramEnd"/>
      <w:r w:rsidRPr="00A40F45">
        <w:rPr>
          <w:rFonts w:ascii="Times New Roman" w:hAnsi="Times New Roman" w:cs="Times New Roman"/>
          <w:sz w:val="24"/>
          <w:szCs w:val="24"/>
        </w:rPr>
        <w:t xml:space="preserve"> using CDC conventions (7 = refused, 8 = missing, 9 = not applicable) and </w:t>
      </w:r>
      <w:proofErr w:type="gramStart"/>
      <w:r w:rsidRPr="00A40F45">
        <w:rPr>
          <w:rFonts w:ascii="Times New Roman" w:hAnsi="Times New Roman" w:cs="Times New Roman"/>
          <w:sz w:val="24"/>
          <w:szCs w:val="24"/>
        </w:rPr>
        <w:t>were converted</w:t>
      </w:r>
      <w:proofErr w:type="gramEnd"/>
      <w:r w:rsidRPr="00A40F45">
        <w:rPr>
          <w:rFonts w:ascii="Times New Roman" w:hAnsi="Times New Roman" w:cs="Times New Roman"/>
          <w:sz w:val="24"/>
          <w:szCs w:val="24"/>
        </w:rPr>
        <w:t xml:space="preserve"> to </w:t>
      </w:r>
      <w:r w:rsidRPr="00A40F45">
        <w:rPr>
          <w:rFonts w:ascii="Times New Roman" w:hAnsi="Times New Roman" w:cs="Times New Roman"/>
          <w:i/>
          <w:iCs/>
          <w:sz w:val="24"/>
          <w:szCs w:val="24"/>
        </w:rPr>
        <w:t>NaN</w:t>
      </w:r>
      <w:r w:rsidRPr="00A40F45">
        <w:rPr>
          <w:rFonts w:ascii="Times New Roman" w:hAnsi="Times New Roman" w:cs="Times New Roman"/>
          <w:sz w:val="24"/>
          <w:szCs w:val="24"/>
        </w:rPr>
        <w:t xml:space="preserve"> to ensure accurate statistical analysis and preprocessing.</w:t>
      </w:r>
    </w:p>
    <w:p w14:paraId="58CF4A4F" w14:textId="77777777" w:rsidR="00A40F45" w:rsidRPr="00A40F45" w:rsidRDefault="00A40F45" w:rsidP="00A40F45">
      <w:pPr>
        <w:ind w:firstLine="720"/>
        <w:rPr>
          <w:rFonts w:ascii="Times New Roman" w:hAnsi="Times New Roman" w:cs="Times New Roman"/>
          <w:sz w:val="24"/>
          <w:szCs w:val="24"/>
        </w:rPr>
      </w:pPr>
      <w:r w:rsidRPr="00A40F45">
        <w:rPr>
          <w:rFonts w:ascii="Times New Roman" w:hAnsi="Times New Roman" w:cs="Times New Roman"/>
          <w:sz w:val="24"/>
          <w:szCs w:val="24"/>
        </w:rPr>
        <w:t>Overall, the dataset provides a rich foundation for predictive modeling, with QN8 serving as the target variable for all subsequent analyses.</w:t>
      </w:r>
    </w:p>
    <w:p w14:paraId="23629FA7" w14:textId="77777777" w:rsidR="004A56BB" w:rsidRPr="00711D7D" w:rsidRDefault="00000000" w:rsidP="00472FEA">
      <w:pPr>
        <w:ind w:firstLine="720"/>
        <w:jc w:val="center"/>
        <w:rPr>
          <w:rFonts w:ascii="Times New Roman" w:hAnsi="Times New Roman" w:cs="Times New Roman"/>
          <w:b/>
          <w:bCs/>
          <w:sz w:val="24"/>
          <w:szCs w:val="24"/>
        </w:rPr>
      </w:pPr>
      <w:r w:rsidRPr="00711D7D">
        <w:rPr>
          <w:rFonts w:ascii="Times New Roman" w:hAnsi="Times New Roman" w:cs="Times New Roman"/>
          <w:b/>
          <w:bCs/>
          <w:sz w:val="24"/>
          <w:szCs w:val="24"/>
        </w:rPr>
        <w:t>Data Preparation</w:t>
      </w:r>
    </w:p>
    <w:p w14:paraId="1993932D" w14:textId="77777777" w:rsidR="004D7955" w:rsidRPr="004D7955" w:rsidRDefault="004D7955" w:rsidP="004D7955">
      <w:pPr>
        <w:ind w:firstLine="720"/>
        <w:rPr>
          <w:rFonts w:ascii="Times New Roman" w:hAnsi="Times New Roman" w:cs="Times New Roman"/>
          <w:sz w:val="24"/>
          <w:szCs w:val="24"/>
        </w:rPr>
      </w:pPr>
      <w:r w:rsidRPr="004D7955">
        <w:rPr>
          <w:rFonts w:ascii="Times New Roman" w:hAnsi="Times New Roman" w:cs="Times New Roman"/>
          <w:sz w:val="24"/>
          <w:szCs w:val="24"/>
        </w:rPr>
        <w:t xml:space="preserve">The data preparation stage ensured that the dataset </w:t>
      </w:r>
      <w:proofErr w:type="gramStart"/>
      <w:r w:rsidRPr="004D7955">
        <w:rPr>
          <w:rFonts w:ascii="Times New Roman" w:hAnsi="Times New Roman" w:cs="Times New Roman"/>
          <w:sz w:val="24"/>
          <w:szCs w:val="24"/>
        </w:rPr>
        <w:t>was cleaned</w:t>
      </w:r>
      <w:proofErr w:type="gramEnd"/>
      <w:r w:rsidRPr="004D7955">
        <w:rPr>
          <w:rFonts w:ascii="Times New Roman" w:hAnsi="Times New Roman" w:cs="Times New Roman"/>
          <w:sz w:val="24"/>
          <w:szCs w:val="24"/>
        </w:rPr>
        <w:t xml:space="preserve">, standardized, and ready for machine-learning analysis. CDC-coded missing values </w:t>
      </w:r>
      <w:proofErr w:type="gramStart"/>
      <w:r w:rsidRPr="004D7955">
        <w:rPr>
          <w:rFonts w:ascii="Times New Roman" w:hAnsi="Times New Roman" w:cs="Times New Roman"/>
          <w:sz w:val="24"/>
          <w:szCs w:val="24"/>
        </w:rPr>
        <w:t>were converted</w:t>
      </w:r>
      <w:proofErr w:type="gramEnd"/>
      <w:r w:rsidRPr="004D7955">
        <w:rPr>
          <w:rFonts w:ascii="Times New Roman" w:hAnsi="Times New Roman" w:cs="Times New Roman"/>
          <w:sz w:val="24"/>
          <w:szCs w:val="24"/>
        </w:rPr>
        <w:t xml:space="preserve"> to </w:t>
      </w:r>
      <w:r w:rsidRPr="004D7955">
        <w:rPr>
          <w:rFonts w:ascii="Times New Roman" w:hAnsi="Times New Roman" w:cs="Times New Roman"/>
          <w:i/>
          <w:iCs/>
          <w:sz w:val="24"/>
          <w:szCs w:val="24"/>
        </w:rPr>
        <w:t>NaN</w:t>
      </w:r>
      <w:r w:rsidRPr="004D7955">
        <w:rPr>
          <w:rFonts w:ascii="Times New Roman" w:hAnsi="Times New Roman" w:cs="Times New Roman"/>
          <w:sz w:val="24"/>
          <w:szCs w:val="24"/>
        </w:rPr>
        <w:t xml:space="preserve">, and incomplete records </w:t>
      </w:r>
      <w:proofErr w:type="gramStart"/>
      <w:r w:rsidRPr="004D7955">
        <w:rPr>
          <w:rFonts w:ascii="Times New Roman" w:hAnsi="Times New Roman" w:cs="Times New Roman"/>
          <w:sz w:val="24"/>
          <w:szCs w:val="24"/>
        </w:rPr>
        <w:t>were removed</w:t>
      </w:r>
      <w:proofErr w:type="gramEnd"/>
      <w:r w:rsidRPr="004D7955">
        <w:rPr>
          <w:rFonts w:ascii="Times New Roman" w:hAnsi="Times New Roman" w:cs="Times New Roman"/>
          <w:sz w:val="24"/>
          <w:szCs w:val="24"/>
        </w:rPr>
        <w:t>, reducing the dataset to 5,760 complete observations.</w:t>
      </w:r>
    </w:p>
    <w:p w14:paraId="4D81E017" w14:textId="77777777" w:rsidR="004D7955" w:rsidRPr="004D7955" w:rsidRDefault="004D7955" w:rsidP="004D7955">
      <w:pPr>
        <w:ind w:firstLine="720"/>
        <w:rPr>
          <w:rFonts w:ascii="Times New Roman" w:hAnsi="Times New Roman" w:cs="Times New Roman"/>
          <w:sz w:val="24"/>
          <w:szCs w:val="24"/>
        </w:rPr>
      </w:pPr>
      <w:r w:rsidRPr="004D7955">
        <w:rPr>
          <w:rFonts w:ascii="Times New Roman" w:hAnsi="Times New Roman" w:cs="Times New Roman"/>
          <w:sz w:val="24"/>
          <w:szCs w:val="24"/>
        </w:rPr>
        <w:t xml:space="preserve">Categorical variables </w:t>
      </w:r>
      <w:proofErr w:type="gramStart"/>
      <w:r w:rsidRPr="004D7955">
        <w:rPr>
          <w:rFonts w:ascii="Times New Roman" w:hAnsi="Times New Roman" w:cs="Times New Roman"/>
          <w:sz w:val="24"/>
          <w:szCs w:val="24"/>
        </w:rPr>
        <w:t>were transformed</w:t>
      </w:r>
      <w:proofErr w:type="gramEnd"/>
      <w:r w:rsidRPr="004D7955">
        <w:rPr>
          <w:rFonts w:ascii="Times New Roman" w:hAnsi="Times New Roman" w:cs="Times New Roman"/>
          <w:sz w:val="24"/>
          <w:szCs w:val="24"/>
        </w:rPr>
        <w:t xml:space="preserve"> using one-hot encoding, and numerical predictors </w:t>
      </w:r>
      <w:proofErr w:type="gramStart"/>
      <w:r w:rsidRPr="004D7955">
        <w:rPr>
          <w:rFonts w:ascii="Times New Roman" w:hAnsi="Times New Roman" w:cs="Times New Roman"/>
          <w:sz w:val="24"/>
          <w:szCs w:val="24"/>
        </w:rPr>
        <w:t>were standardized</w:t>
      </w:r>
      <w:proofErr w:type="gramEnd"/>
      <w:r w:rsidRPr="004D7955">
        <w:rPr>
          <w:rFonts w:ascii="Times New Roman" w:hAnsi="Times New Roman" w:cs="Times New Roman"/>
          <w:sz w:val="24"/>
          <w:szCs w:val="24"/>
        </w:rPr>
        <w:t xml:space="preserve"> using z-score scaling via the </w:t>
      </w:r>
      <w:r w:rsidRPr="004D7955">
        <w:rPr>
          <w:rFonts w:ascii="Times New Roman" w:hAnsi="Times New Roman" w:cs="Times New Roman"/>
          <w:i/>
          <w:iCs/>
          <w:sz w:val="24"/>
          <w:szCs w:val="24"/>
        </w:rPr>
        <w:t>StandardScaler</w:t>
      </w:r>
      <w:r w:rsidRPr="004D7955">
        <w:rPr>
          <w:rFonts w:ascii="Times New Roman" w:hAnsi="Times New Roman" w:cs="Times New Roman"/>
          <w:sz w:val="24"/>
          <w:szCs w:val="24"/>
        </w:rPr>
        <w:t xml:space="preserve"> function to ensure consistent variable scaling across the model inputs.</w:t>
      </w:r>
    </w:p>
    <w:p w14:paraId="0A7EBBC8" w14:textId="77777777" w:rsidR="0085177A" w:rsidRDefault="004D7955" w:rsidP="0085177A">
      <w:pPr>
        <w:ind w:firstLine="720"/>
        <w:rPr>
          <w:rFonts w:ascii="Times New Roman" w:hAnsi="Times New Roman" w:cs="Times New Roman"/>
          <w:sz w:val="24"/>
          <w:szCs w:val="24"/>
        </w:rPr>
      </w:pPr>
      <w:r w:rsidRPr="004D7955">
        <w:rPr>
          <w:rFonts w:ascii="Times New Roman" w:hAnsi="Times New Roman" w:cs="Times New Roman"/>
          <w:sz w:val="24"/>
          <w:szCs w:val="24"/>
        </w:rPr>
        <w:t xml:space="preserve">Finally, a stratified train–test split </w:t>
      </w:r>
      <w:proofErr w:type="gramStart"/>
      <w:r w:rsidRPr="004D7955">
        <w:rPr>
          <w:rFonts w:ascii="Times New Roman" w:hAnsi="Times New Roman" w:cs="Times New Roman"/>
          <w:sz w:val="24"/>
          <w:szCs w:val="24"/>
        </w:rPr>
        <w:t>was applied</w:t>
      </w:r>
      <w:proofErr w:type="gramEnd"/>
      <w:r w:rsidRPr="004D7955">
        <w:rPr>
          <w:rFonts w:ascii="Times New Roman" w:hAnsi="Times New Roman" w:cs="Times New Roman"/>
          <w:sz w:val="24"/>
          <w:szCs w:val="24"/>
        </w:rPr>
        <w:t xml:space="preserve"> to preserve the distribution of mental-health outcomes, resulting in 4,320 training observations and 1,440 testing observations.</w:t>
      </w:r>
    </w:p>
    <w:p w14:paraId="3AF6B0F0" w14:textId="77777777" w:rsidR="004A56BB" w:rsidRPr="0085177A" w:rsidRDefault="00000000" w:rsidP="0085177A">
      <w:pPr>
        <w:ind w:firstLine="720"/>
        <w:jc w:val="center"/>
        <w:rPr>
          <w:rFonts w:ascii="Times New Roman" w:hAnsi="Times New Roman" w:cs="Times New Roman"/>
          <w:b/>
          <w:bCs/>
          <w:sz w:val="24"/>
          <w:szCs w:val="24"/>
        </w:rPr>
      </w:pPr>
      <w:r w:rsidRPr="0085177A">
        <w:rPr>
          <w:rFonts w:ascii="Times New Roman" w:hAnsi="Times New Roman" w:cs="Times New Roman"/>
          <w:b/>
          <w:bCs/>
          <w:sz w:val="24"/>
          <w:szCs w:val="24"/>
        </w:rPr>
        <w:t>Exploratory Data Analysis</w:t>
      </w:r>
    </w:p>
    <w:p w14:paraId="24EEB364" w14:textId="3C1CD58F" w:rsidR="00102BCE" w:rsidRDefault="0085177A" w:rsidP="002007BF">
      <w:pPr>
        <w:ind w:firstLine="720"/>
        <w:rPr>
          <w:rFonts w:ascii="Times New Roman" w:hAnsi="Times New Roman" w:cs="Times New Roman"/>
          <w:sz w:val="24"/>
          <w:szCs w:val="24"/>
        </w:rPr>
      </w:pPr>
      <w:r w:rsidRPr="0085177A">
        <w:rPr>
          <w:rFonts w:ascii="Times New Roman" w:hAnsi="Times New Roman" w:cs="Times New Roman"/>
          <w:sz w:val="24"/>
          <w:szCs w:val="24"/>
        </w:rPr>
        <w:t xml:space="preserve">Exploratory Data Analysis (EDA) examined demographic distributions, behavioral indicators, and numerical relationships within the dataset. Visualizations included frequency plots for grade level, sex, and race/ethnicity; behavioral patterns such as vaping, cigarette use, and soda intake; and a correlation heatmap for numerical </w:t>
      </w:r>
      <w:r w:rsidRPr="0085177A">
        <w:rPr>
          <w:rFonts w:ascii="Times New Roman" w:hAnsi="Times New Roman" w:cs="Times New Roman"/>
          <w:sz w:val="24"/>
          <w:szCs w:val="24"/>
        </w:rPr>
        <w:lastRenderedPageBreak/>
        <w:t>variables. These analyses helped identify potential predictors and provided insight into variable distributions relevant to model performance.</w:t>
      </w:r>
    </w:p>
    <w:p w14:paraId="70FC632F" w14:textId="749B9CF7" w:rsidR="00D0774E" w:rsidRDefault="00C73FF1" w:rsidP="002007BF">
      <w:pPr>
        <w:ind w:firstLine="720"/>
        <w:rPr>
          <w:rFonts w:ascii="Times New Roman" w:hAnsi="Times New Roman" w:cs="Times New Roman"/>
          <w:sz w:val="24"/>
          <w:szCs w:val="24"/>
        </w:rPr>
      </w:pPr>
      <w:r w:rsidRPr="00401601">
        <w:rPr>
          <w:rFonts w:ascii="Times New Roman" w:hAnsi="Times New Roman" w:cs="Times New Roman"/>
          <w:b/>
          <w:bCs/>
          <w:sz w:val="24"/>
          <w:szCs w:val="24"/>
        </w:rPr>
        <w:t>Note</w:t>
      </w:r>
      <w:r w:rsidRPr="00401601">
        <w:rPr>
          <w:rFonts w:ascii="Times New Roman" w:hAnsi="Times New Roman" w:cs="Times New Roman"/>
          <w:sz w:val="24"/>
          <w:szCs w:val="24"/>
        </w:rPr>
        <w:t xml:space="preserve">. Detailed exploratory visualizations, including demographic distributions, behavioral indicators, and a correlation heatmap, </w:t>
      </w:r>
      <w:proofErr w:type="gramStart"/>
      <w:r w:rsidRPr="00401601">
        <w:rPr>
          <w:rFonts w:ascii="Times New Roman" w:hAnsi="Times New Roman" w:cs="Times New Roman"/>
          <w:sz w:val="24"/>
          <w:szCs w:val="24"/>
        </w:rPr>
        <w:t>are presented</w:t>
      </w:r>
      <w:proofErr w:type="gramEnd"/>
      <w:r w:rsidRPr="00401601">
        <w:rPr>
          <w:rFonts w:ascii="Times New Roman" w:hAnsi="Times New Roman" w:cs="Times New Roman"/>
          <w:sz w:val="24"/>
          <w:szCs w:val="24"/>
        </w:rPr>
        <w:t xml:space="preserve"> in the accompanying Jupyter notebook. These graphics support the data understanding process but </w:t>
      </w:r>
      <w:proofErr w:type="gramStart"/>
      <w:r w:rsidRPr="00401601">
        <w:rPr>
          <w:rFonts w:ascii="Times New Roman" w:hAnsi="Times New Roman" w:cs="Times New Roman"/>
          <w:sz w:val="24"/>
          <w:szCs w:val="24"/>
        </w:rPr>
        <w:t>are not included</w:t>
      </w:r>
      <w:proofErr w:type="gramEnd"/>
      <w:r w:rsidRPr="00401601">
        <w:rPr>
          <w:rFonts w:ascii="Times New Roman" w:hAnsi="Times New Roman" w:cs="Times New Roman"/>
          <w:sz w:val="24"/>
          <w:szCs w:val="24"/>
        </w:rPr>
        <w:t xml:space="preserve"> in this report in accordance with APA formatting guidelines</w:t>
      </w:r>
      <w:r w:rsidRPr="00C73FF1">
        <w:rPr>
          <w:rFonts w:ascii="Times New Roman" w:hAnsi="Times New Roman" w:cs="Times New Roman"/>
          <w:i/>
          <w:iCs/>
          <w:sz w:val="24"/>
          <w:szCs w:val="24"/>
        </w:rPr>
        <w:t>.</w:t>
      </w:r>
    </w:p>
    <w:p w14:paraId="3939947C" w14:textId="77777777" w:rsidR="00102BCE" w:rsidRDefault="00102BCE">
      <w:pPr>
        <w:rPr>
          <w:rFonts w:ascii="Times New Roman" w:hAnsi="Times New Roman" w:cs="Times New Roman"/>
          <w:sz w:val="24"/>
          <w:szCs w:val="24"/>
        </w:rPr>
      </w:pPr>
      <w:r>
        <w:rPr>
          <w:rFonts w:ascii="Times New Roman" w:hAnsi="Times New Roman" w:cs="Times New Roman"/>
          <w:sz w:val="24"/>
          <w:szCs w:val="24"/>
        </w:rPr>
        <w:br w:type="page"/>
      </w:r>
    </w:p>
    <w:p w14:paraId="14C747DE" w14:textId="77777777" w:rsidR="0085177A" w:rsidRPr="0085177A" w:rsidRDefault="0085177A" w:rsidP="002007BF">
      <w:pPr>
        <w:ind w:firstLine="720"/>
        <w:rPr>
          <w:rFonts w:ascii="Times New Roman" w:hAnsi="Times New Roman" w:cs="Times New Roman"/>
          <w:sz w:val="24"/>
          <w:szCs w:val="24"/>
        </w:rPr>
      </w:pPr>
    </w:p>
    <w:p w14:paraId="7464D2C0" w14:textId="77777777" w:rsidR="0085177A" w:rsidRPr="0085177A" w:rsidRDefault="0085177A" w:rsidP="002007BF">
      <w:pPr>
        <w:jc w:val="center"/>
        <w:rPr>
          <w:rFonts w:ascii="Times New Roman" w:hAnsi="Times New Roman" w:cs="Times New Roman"/>
          <w:sz w:val="24"/>
          <w:szCs w:val="24"/>
        </w:rPr>
      </w:pPr>
      <w:r w:rsidRPr="0085177A">
        <w:rPr>
          <w:rFonts w:ascii="Times New Roman" w:hAnsi="Times New Roman" w:cs="Times New Roman"/>
          <w:b/>
          <w:bCs/>
          <w:sz w:val="24"/>
          <w:szCs w:val="24"/>
        </w:rPr>
        <w:t>Modeling</w:t>
      </w:r>
    </w:p>
    <w:p w14:paraId="7552246D" w14:textId="77777777" w:rsidR="00102BCE" w:rsidRDefault="0085177A" w:rsidP="00102BCE">
      <w:pPr>
        <w:ind w:firstLine="720"/>
        <w:rPr>
          <w:rFonts w:ascii="Times New Roman" w:hAnsi="Times New Roman" w:cs="Times New Roman"/>
          <w:sz w:val="24"/>
          <w:szCs w:val="24"/>
        </w:rPr>
      </w:pPr>
      <w:r w:rsidRPr="0085177A">
        <w:rPr>
          <w:rFonts w:ascii="Times New Roman" w:hAnsi="Times New Roman" w:cs="Times New Roman"/>
          <w:sz w:val="24"/>
          <w:szCs w:val="24"/>
        </w:rPr>
        <w:t xml:space="preserve">Two classification models </w:t>
      </w:r>
      <w:proofErr w:type="gramStart"/>
      <w:r w:rsidRPr="0085177A">
        <w:rPr>
          <w:rFonts w:ascii="Times New Roman" w:hAnsi="Times New Roman" w:cs="Times New Roman"/>
          <w:sz w:val="24"/>
          <w:szCs w:val="24"/>
        </w:rPr>
        <w:t>were applied</w:t>
      </w:r>
      <w:proofErr w:type="gramEnd"/>
      <w:r w:rsidRPr="0085177A">
        <w:rPr>
          <w:rFonts w:ascii="Times New Roman" w:hAnsi="Times New Roman" w:cs="Times New Roman"/>
          <w:sz w:val="24"/>
          <w:szCs w:val="24"/>
        </w:rPr>
        <w:t xml:space="preserve">: logistic regression and a decision-tree classifier. Logistic regression served as an interpretable baseline model, while the decision tree captured nonlinear relationships and interaction effects among predictors. Both models </w:t>
      </w:r>
      <w:proofErr w:type="gramStart"/>
      <w:r w:rsidRPr="0085177A">
        <w:rPr>
          <w:rFonts w:ascii="Times New Roman" w:hAnsi="Times New Roman" w:cs="Times New Roman"/>
          <w:sz w:val="24"/>
          <w:szCs w:val="24"/>
        </w:rPr>
        <w:t>were trained</w:t>
      </w:r>
      <w:proofErr w:type="gramEnd"/>
      <w:r w:rsidRPr="0085177A">
        <w:rPr>
          <w:rFonts w:ascii="Times New Roman" w:hAnsi="Times New Roman" w:cs="Times New Roman"/>
          <w:sz w:val="24"/>
          <w:szCs w:val="24"/>
        </w:rPr>
        <w:t xml:space="preserve"> on the prepared dataset and evaluated using accuracy, precision, recall, F1-scores, ROC curves, and AUC values. Performance on the minority class was of particular importance due to the strong class imbalance in the outcome variable.</w:t>
      </w:r>
    </w:p>
    <w:p w14:paraId="6CF37920" w14:textId="18E070C0" w:rsidR="004A56BB" w:rsidRPr="00102BCE" w:rsidRDefault="00000000" w:rsidP="00102BCE">
      <w:pPr>
        <w:ind w:firstLine="720"/>
        <w:jc w:val="center"/>
        <w:rPr>
          <w:rFonts w:ascii="Times New Roman" w:hAnsi="Times New Roman" w:cs="Times New Roman"/>
          <w:b/>
          <w:bCs/>
          <w:sz w:val="24"/>
          <w:szCs w:val="24"/>
        </w:rPr>
      </w:pPr>
      <w:r w:rsidRPr="00102BCE">
        <w:rPr>
          <w:rFonts w:ascii="Times New Roman" w:hAnsi="Times New Roman" w:cs="Times New Roman"/>
          <w:b/>
          <w:bCs/>
          <w:sz w:val="24"/>
          <w:szCs w:val="24"/>
        </w:rPr>
        <w:t>Results</w:t>
      </w:r>
    </w:p>
    <w:p w14:paraId="537AA567" w14:textId="77777777" w:rsidR="002774B7" w:rsidRPr="002774B7" w:rsidRDefault="002774B7" w:rsidP="002774B7">
      <w:pPr>
        <w:ind w:firstLine="720"/>
        <w:rPr>
          <w:rFonts w:ascii="Times New Roman" w:hAnsi="Times New Roman" w:cs="Times New Roman"/>
          <w:sz w:val="24"/>
          <w:szCs w:val="24"/>
        </w:rPr>
      </w:pPr>
      <w:r w:rsidRPr="002774B7">
        <w:rPr>
          <w:rFonts w:ascii="Times New Roman" w:hAnsi="Times New Roman" w:cs="Times New Roman"/>
          <w:sz w:val="24"/>
          <w:szCs w:val="24"/>
        </w:rPr>
        <w:t xml:space="preserve">Model performance </w:t>
      </w:r>
      <w:proofErr w:type="gramStart"/>
      <w:r w:rsidRPr="002774B7">
        <w:rPr>
          <w:rFonts w:ascii="Times New Roman" w:hAnsi="Times New Roman" w:cs="Times New Roman"/>
          <w:sz w:val="24"/>
          <w:szCs w:val="24"/>
        </w:rPr>
        <w:t>was evaluated</w:t>
      </w:r>
      <w:proofErr w:type="gramEnd"/>
      <w:r w:rsidRPr="002774B7">
        <w:rPr>
          <w:rFonts w:ascii="Times New Roman" w:hAnsi="Times New Roman" w:cs="Times New Roman"/>
          <w:sz w:val="24"/>
          <w:szCs w:val="24"/>
        </w:rPr>
        <w:t xml:space="preserve"> using multiple classification metrics. Because only a small proportion of students reported persistent sadness (QN8 = 1), special attention </w:t>
      </w:r>
      <w:proofErr w:type="gramStart"/>
      <w:r w:rsidRPr="002774B7">
        <w:rPr>
          <w:rFonts w:ascii="Times New Roman" w:hAnsi="Times New Roman" w:cs="Times New Roman"/>
          <w:sz w:val="24"/>
          <w:szCs w:val="24"/>
        </w:rPr>
        <w:t>was given</w:t>
      </w:r>
      <w:proofErr w:type="gramEnd"/>
      <w:r w:rsidRPr="002774B7">
        <w:rPr>
          <w:rFonts w:ascii="Times New Roman" w:hAnsi="Times New Roman" w:cs="Times New Roman"/>
          <w:sz w:val="24"/>
          <w:szCs w:val="24"/>
        </w:rPr>
        <w:t xml:space="preserve"> to how effectively each model identified the minority class.</w:t>
      </w:r>
    </w:p>
    <w:p w14:paraId="23284619" w14:textId="77777777" w:rsidR="002774B7" w:rsidRPr="002774B7" w:rsidRDefault="002774B7" w:rsidP="002774B7">
      <w:pPr>
        <w:ind w:firstLine="720"/>
        <w:rPr>
          <w:rFonts w:ascii="Times New Roman" w:hAnsi="Times New Roman" w:cs="Times New Roman"/>
          <w:sz w:val="24"/>
          <w:szCs w:val="24"/>
        </w:rPr>
      </w:pPr>
      <w:r w:rsidRPr="002774B7">
        <w:rPr>
          <w:rFonts w:ascii="Times New Roman" w:hAnsi="Times New Roman" w:cs="Times New Roman"/>
          <w:sz w:val="24"/>
          <w:szCs w:val="24"/>
        </w:rPr>
        <w:t xml:space="preserve">The logistic regression model demonstrated limited predictive ability, achieving an accuracy of 0.141 and an AUC of 0.534. Precision for class 0 was high (0.95), but recall was low (0.10), indicating that the model failed to correctly identify most students who did </w:t>
      </w:r>
      <w:r w:rsidRPr="002774B7">
        <w:rPr>
          <w:rFonts w:ascii="Times New Roman" w:hAnsi="Times New Roman" w:cs="Times New Roman"/>
          <w:i/>
          <w:iCs/>
          <w:sz w:val="24"/>
          <w:szCs w:val="24"/>
        </w:rPr>
        <w:t>not</w:t>
      </w:r>
      <w:r w:rsidRPr="002774B7">
        <w:rPr>
          <w:rFonts w:ascii="Times New Roman" w:hAnsi="Times New Roman" w:cs="Times New Roman"/>
          <w:sz w:val="24"/>
          <w:szCs w:val="24"/>
        </w:rPr>
        <w:t xml:space="preserve"> report sadness. For class 1, precision was 0.05 and recall was 0.89, meaning the model frequently misclassified non-sad students as sad or hopeless. The confusion matrix for logistic regression </w:t>
      </w:r>
      <w:proofErr w:type="gramStart"/>
      <w:r w:rsidRPr="002774B7">
        <w:rPr>
          <w:rFonts w:ascii="Times New Roman" w:hAnsi="Times New Roman" w:cs="Times New Roman"/>
          <w:sz w:val="24"/>
          <w:szCs w:val="24"/>
        </w:rPr>
        <w:t>is presented</w:t>
      </w:r>
      <w:proofErr w:type="gramEnd"/>
      <w:r w:rsidRPr="002774B7">
        <w:rPr>
          <w:rFonts w:ascii="Times New Roman" w:hAnsi="Times New Roman" w:cs="Times New Roman"/>
          <w:sz w:val="24"/>
          <w:szCs w:val="24"/>
        </w:rPr>
        <w:t xml:space="preserve"> in Figure 1.</w:t>
      </w:r>
    </w:p>
    <w:p w14:paraId="5B15F337" w14:textId="77777777" w:rsidR="005D0BA0" w:rsidRPr="00711D7D" w:rsidRDefault="005D0BA0" w:rsidP="006021EE">
      <w:pPr>
        <w:jc w:val="center"/>
        <w:rPr>
          <w:rFonts w:ascii="Times New Roman" w:hAnsi="Times New Roman" w:cs="Times New Roman"/>
          <w:sz w:val="24"/>
          <w:szCs w:val="24"/>
        </w:rPr>
      </w:pPr>
      <w:r w:rsidRPr="00711D7D">
        <w:rPr>
          <w:rFonts w:ascii="Times New Roman" w:hAnsi="Times New Roman" w:cs="Times New Roman"/>
          <w:noProof/>
          <w:sz w:val="24"/>
          <w:szCs w:val="24"/>
        </w:rPr>
        <w:lastRenderedPageBreak/>
        <w:drawing>
          <wp:inline distT="0" distB="0" distL="0" distR="0" wp14:anchorId="3AAC58F5" wp14:editId="00DD76CA">
            <wp:extent cx="4172720" cy="3627127"/>
            <wp:effectExtent l="0" t="0" r="0" b="0"/>
            <wp:docPr id="31623466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34662" name="Picture 2">
                      <a:extLst>
                        <a:ext uri="{C183D7F6-B498-43B3-948B-1728B52AA6E4}">
                          <adec:decorative xmlns:adec="http://schemas.microsoft.com/office/drawing/2017/decorative" val="1"/>
                        </a:ext>
                      </a:extLst>
                    </pic:cNvPr>
                    <pic:cNvPicPr/>
                  </pic:nvPicPr>
                  <pic:blipFill>
                    <a:blip r:embed="rId8"/>
                    <a:stretch>
                      <a:fillRect/>
                    </a:stretch>
                  </pic:blipFill>
                  <pic:spPr>
                    <a:xfrm>
                      <a:off x="0" y="0"/>
                      <a:ext cx="4172720" cy="3627127"/>
                    </a:xfrm>
                    <a:prstGeom prst="rect">
                      <a:avLst/>
                    </a:prstGeom>
                  </pic:spPr>
                </pic:pic>
              </a:graphicData>
            </a:graphic>
          </wp:inline>
        </w:drawing>
      </w:r>
    </w:p>
    <w:p w14:paraId="74205F6B" w14:textId="77777777" w:rsidR="005D0BA0" w:rsidRPr="00711D7D" w:rsidRDefault="005D0BA0" w:rsidP="00BF07FD">
      <w:pPr>
        <w:jc w:val="center"/>
        <w:rPr>
          <w:rFonts w:ascii="Times New Roman" w:hAnsi="Times New Roman" w:cs="Times New Roman"/>
          <w:i/>
          <w:iCs/>
          <w:sz w:val="24"/>
          <w:szCs w:val="24"/>
        </w:rPr>
      </w:pPr>
      <w:r w:rsidRPr="00711D7D">
        <w:rPr>
          <w:rFonts w:ascii="Times New Roman" w:hAnsi="Times New Roman" w:cs="Times New Roman"/>
          <w:sz w:val="24"/>
          <w:szCs w:val="24"/>
        </w:rPr>
        <w:t>Figure 1</w:t>
      </w:r>
      <w:r w:rsidRPr="00711D7D">
        <w:rPr>
          <w:rFonts w:ascii="Times New Roman" w:hAnsi="Times New Roman" w:cs="Times New Roman"/>
          <w:sz w:val="24"/>
          <w:szCs w:val="24"/>
        </w:rPr>
        <w:br/>
      </w:r>
      <w:r w:rsidRPr="00711D7D">
        <w:rPr>
          <w:rFonts w:ascii="Times New Roman" w:hAnsi="Times New Roman" w:cs="Times New Roman"/>
          <w:i/>
          <w:iCs/>
          <w:sz w:val="24"/>
          <w:szCs w:val="24"/>
        </w:rPr>
        <w:t>Confusion Matrix — Logistic Regression</w:t>
      </w:r>
    </w:p>
    <w:p w14:paraId="18F96EEE" w14:textId="77777777" w:rsidR="005D0BA0" w:rsidRPr="00711D7D" w:rsidRDefault="004C6A64" w:rsidP="004C6A64">
      <w:pPr>
        <w:ind w:firstLine="720"/>
        <w:rPr>
          <w:rFonts w:ascii="Times New Roman" w:hAnsi="Times New Roman" w:cs="Times New Roman"/>
          <w:sz w:val="24"/>
          <w:szCs w:val="24"/>
        </w:rPr>
      </w:pPr>
      <w:r w:rsidRPr="004C6A64">
        <w:rPr>
          <w:rFonts w:ascii="Times New Roman" w:hAnsi="Times New Roman" w:cs="Times New Roman"/>
          <w:sz w:val="24"/>
          <w:szCs w:val="24"/>
        </w:rPr>
        <w:t xml:space="preserve">The decision-tree classifier achieved </w:t>
      </w:r>
      <w:proofErr w:type="gramStart"/>
      <w:r w:rsidRPr="004C6A64">
        <w:rPr>
          <w:rFonts w:ascii="Times New Roman" w:hAnsi="Times New Roman" w:cs="Times New Roman"/>
          <w:sz w:val="24"/>
          <w:szCs w:val="24"/>
        </w:rPr>
        <w:t>substantially higher</w:t>
      </w:r>
      <w:proofErr w:type="gramEnd"/>
      <w:r w:rsidRPr="004C6A64">
        <w:rPr>
          <w:rFonts w:ascii="Times New Roman" w:hAnsi="Times New Roman" w:cs="Times New Roman"/>
          <w:sz w:val="24"/>
          <w:szCs w:val="24"/>
        </w:rPr>
        <w:t xml:space="preserve"> overall accuracy (0.917). However, its performance on the minority class remained limited, with precision of 0.16 and recall of 0.15. The model correctly classified most non-sad students but struggled to identify those reporting persistent sadness. The decision-tree confusion matrix </w:t>
      </w:r>
      <w:proofErr w:type="gramStart"/>
      <w:r w:rsidRPr="004C6A64">
        <w:rPr>
          <w:rFonts w:ascii="Times New Roman" w:hAnsi="Times New Roman" w:cs="Times New Roman"/>
          <w:sz w:val="24"/>
          <w:szCs w:val="24"/>
        </w:rPr>
        <w:t>is shown</w:t>
      </w:r>
      <w:proofErr w:type="gramEnd"/>
      <w:r w:rsidRPr="004C6A64">
        <w:rPr>
          <w:rFonts w:ascii="Times New Roman" w:hAnsi="Times New Roman" w:cs="Times New Roman"/>
          <w:sz w:val="24"/>
          <w:szCs w:val="24"/>
        </w:rPr>
        <w:t xml:space="preserve"> in Figure 2.</w:t>
      </w:r>
    </w:p>
    <w:p w14:paraId="34215908" w14:textId="77777777" w:rsidR="004A56BB" w:rsidRPr="00711D7D" w:rsidRDefault="004B0BF5" w:rsidP="006021EE">
      <w:pPr>
        <w:jc w:val="center"/>
        <w:rPr>
          <w:rFonts w:ascii="Times New Roman" w:hAnsi="Times New Roman" w:cs="Times New Roman"/>
          <w:sz w:val="24"/>
          <w:szCs w:val="24"/>
        </w:rPr>
      </w:pPr>
      <w:r w:rsidRPr="00711D7D">
        <w:rPr>
          <w:rFonts w:ascii="Times New Roman" w:hAnsi="Times New Roman" w:cs="Times New Roman"/>
          <w:noProof/>
          <w:sz w:val="24"/>
          <w:szCs w:val="24"/>
        </w:rPr>
        <w:lastRenderedPageBreak/>
        <w:drawing>
          <wp:inline distT="0" distB="0" distL="0" distR="0" wp14:anchorId="4B22D74F" wp14:editId="12AAC6D2">
            <wp:extent cx="4172720" cy="3627127"/>
            <wp:effectExtent l="0" t="0" r="0" b="0"/>
            <wp:docPr id="1495820982"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20982" name="Picture 3">
                      <a:extLst>
                        <a:ext uri="{C183D7F6-B498-43B3-948B-1728B52AA6E4}">
                          <adec:decorative xmlns:adec="http://schemas.microsoft.com/office/drawing/2017/decorative" val="1"/>
                        </a:ext>
                      </a:extLst>
                    </pic:cNvPr>
                    <pic:cNvPicPr/>
                  </pic:nvPicPr>
                  <pic:blipFill>
                    <a:blip r:embed="rId9"/>
                    <a:stretch>
                      <a:fillRect/>
                    </a:stretch>
                  </pic:blipFill>
                  <pic:spPr>
                    <a:xfrm>
                      <a:off x="0" y="0"/>
                      <a:ext cx="4172720" cy="3627127"/>
                    </a:xfrm>
                    <a:prstGeom prst="rect">
                      <a:avLst/>
                    </a:prstGeom>
                  </pic:spPr>
                </pic:pic>
              </a:graphicData>
            </a:graphic>
          </wp:inline>
        </w:drawing>
      </w:r>
    </w:p>
    <w:p w14:paraId="7E616710" w14:textId="77777777" w:rsidR="004A56BB" w:rsidRDefault="00000000" w:rsidP="006021EE">
      <w:pPr>
        <w:jc w:val="center"/>
        <w:rPr>
          <w:rFonts w:ascii="Times New Roman" w:hAnsi="Times New Roman" w:cs="Times New Roman"/>
          <w:i/>
          <w:iCs/>
          <w:sz w:val="24"/>
          <w:szCs w:val="24"/>
        </w:rPr>
      </w:pPr>
      <w:r w:rsidRPr="00711D7D">
        <w:rPr>
          <w:rFonts w:ascii="Times New Roman" w:hAnsi="Times New Roman" w:cs="Times New Roman"/>
          <w:sz w:val="24"/>
          <w:szCs w:val="24"/>
        </w:rPr>
        <w:t>Figure 2</w:t>
      </w:r>
      <w:r w:rsidRPr="00711D7D">
        <w:rPr>
          <w:rFonts w:ascii="Times New Roman" w:hAnsi="Times New Roman" w:cs="Times New Roman"/>
          <w:sz w:val="24"/>
          <w:szCs w:val="24"/>
        </w:rPr>
        <w:br/>
      </w:r>
      <w:r w:rsidRPr="00BF07FD">
        <w:rPr>
          <w:rFonts w:ascii="Times New Roman" w:hAnsi="Times New Roman" w:cs="Times New Roman"/>
          <w:i/>
          <w:iCs/>
          <w:sz w:val="24"/>
          <w:szCs w:val="24"/>
        </w:rPr>
        <w:t>Confusion Matrix — Decision Tree</w:t>
      </w:r>
    </w:p>
    <w:p w14:paraId="79BBC4E0" w14:textId="77777777" w:rsidR="004C6A64" w:rsidRPr="004C6A64" w:rsidRDefault="004C6A64" w:rsidP="004C6A64">
      <w:pPr>
        <w:ind w:firstLine="720"/>
        <w:rPr>
          <w:rFonts w:ascii="Times New Roman" w:hAnsi="Times New Roman" w:cs="Times New Roman"/>
          <w:sz w:val="24"/>
          <w:szCs w:val="24"/>
        </w:rPr>
      </w:pPr>
      <w:r w:rsidRPr="004C6A64">
        <w:rPr>
          <w:rFonts w:ascii="Times New Roman" w:hAnsi="Times New Roman" w:cs="Times New Roman"/>
          <w:sz w:val="24"/>
          <w:szCs w:val="24"/>
        </w:rPr>
        <w:t xml:space="preserve">ROC curves for both models </w:t>
      </w:r>
      <w:proofErr w:type="gramStart"/>
      <w:r w:rsidRPr="004C6A64">
        <w:rPr>
          <w:rFonts w:ascii="Times New Roman" w:hAnsi="Times New Roman" w:cs="Times New Roman"/>
          <w:sz w:val="24"/>
          <w:szCs w:val="24"/>
        </w:rPr>
        <w:t>are shown</w:t>
      </w:r>
      <w:proofErr w:type="gramEnd"/>
      <w:r w:rsidRPr="004C6A64">
        <w:rPr>
          <w:rFonts w:ascii="Times New Roman" w:hAnsi="Times New Roman" w:cs="Times New Roman"/>
          <w:sz w:val="24"/>
          <w:szCs w:val="24"/>
        </w:rPr>
        <w:t xml:space="preserve"> in Figure 3. Neither model achieved strong discriminative performance, with logistic regression producing an AUC of 0.534 and the decision tree an AUC of 0.559. Both curves remained close to the diagonal reference line, indicating limited ability to distinguish between the two outcome classes.</w:t>
      </w:r>
    </w:p>
    <w:p w14:paraId="337CAD27" w14:textId="77777777" w:rsidR="004C6A64" w:rsidRPr="00711D7D" w:rsidRDefault="004C6A64" w:rsidP="006021EE">
      <w:pPr>
        <w:jc w:val="center"/>
        <w:rPr>
          <w:rFonts w:ascii="Times New Roman" w:hAnsi="Times New Roman" w:cs="Times New Roman"/>
          <w:sz w:val="24"/>
          <w:szCs w:val="24"/>
        </w:rPr>
      </w:pPr>
    </w:p>
    <w:p w14:paraId="510B7AAC" w14:textId="77777777" w:rsidR="004A56BB" w:rsidRPr="00711D7D" w:rsidRDefault="004B0BF5" w:rsidP="006021EE">
      <w:pPr>
        <w:jc w:val="center"/>
        <w:rPr>
          <w:rFonts w:ascii="Times New Roman" w:hAnsi="Times New Roman" w:cs="Times New Roman"/>
          <w:sz w:val="24"/>
          <w:szCs w:val="24"/>
        </w:rPr>
      </w:pPr>
      <w:r w:rsidRPr="00711D7D">
        <w:rPr>
          <w:rFonts w:ascii="Times New Roman" w:hAnsi="Times New Roman" w:cs="Times New Roman"/>
          <w:noProof/>
          <w:sz w:val="24"/>
          <w:szCs w:val="24"/>
        </w:rPr>
        <w:lastRenderedPageBreak/>
        <w:drawing>
          <wp:inline distT="0" distB="0" distL="0" distR="0" wp14:anchorId="3C9A326B" wp14:editId="028CFB55">
            <wp:extent cx="5486400" cy="4206875"/>
            <wp:effectExtent l="0" t="0" r="0" b="3175"/>
            <wp:docPr id="692465689"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65689" name="Picture 4">
                      <a:extLst>
                        <a:ext uri="{C183D7F6-B498-43B3-948B-1728B52AA6E4}">
                          <adec:decorative xmlns:adec="http://schemas.microsoft.com/office/drawing/2017/decorative" val="1"/>
                        </a:ext>
                      </a:extLst>
                    </pic:cNvPr>
                    <pic:cNvPicPr/>
                  </pic:nvPicPr>
                  <pic:blipFill>
                    <a:blip r:embed="rId10"/>
                    <a:stretch>
                      <a:fillRect/>
                    </a:stretch>
                  </pic:blipFill>
                  <pic:spPr>
                    <a:xfrm>
                      <a:off x="0" y="0"/>
                      <a:ext cx="5486400" cy="4206875"/>
                    </a:xfrm>
                    <a:prstGeom prst="rect">
                      <a:avLst/>
                    </a:prstGeom>
                  </pic:spPr>
                </pic:pic>
              </a:graphicData>
            </a:graphic>
          </wp:inline>
        </w:drawing>
      </w:r>
    </w:p>
    <w:p w14:paraId="406DF997" w14:textId="77777777" w:rsidR="004A56BB" w:rsidRPr="00BF07FD" w:rsidRDefault="00000000" w:rsidP="006021EE">
      <w:pPr>
        <w:jc w:val="center"/>
        <w:rPr>
          <w:rFonts w:ascii="Times New Roman" w:hAnsi="Times New Roman" w:cs="Times New Roman"/>
          <w:i/>
          <w:iCs/>
          <w:sz w:val="24"/>
          <w:szCs w:val="24"/>
        </w:rPr>
      </w:pPr>
      <w:r w:rsidRPr="00BF07FD">
        <w:rPr>
          <w:rFonts w:ascii="Times New Roman" w:hAnsi="Times New Roman" w:cs="Times New Roman"/>
          <w:i/>
          <w:iCs/>
          <w:sz w:val="24"/>
          <w:szCs w:val="24"/>
        </w:rPr>
        <w:t>Figure 3</w:t>
      </w:r>
      <w:r w:rsidRPr="00BF07FD">
        <w:rPr>
          <w:rFonts w:ascii="Times New Roman" w:hAnsi="Times New Roman" w:cs="Times New Roman"/>
          <w:i/>
          <w:iCs/>
          <w:sz w:val="24"/>
          <w:szCs w:val="24"/>
        </w:rPr>
        <w:br/>
        <w:t>ROC Curve for Logistic Regression and Decision Tree</w:t>
      </w:r>
    </w:p>
    <w:p w14:paraId="560CFF47" w14:textId="77777777" w:rsidR="004A56BB" w:rsidRPr="00711D7D" w:rsidRDefault="004C6A64" w:rsidP="00087FC9">
      <w:pPr>
        <w:ind w:firstLine="720"/>
        <w:rPr>
          <w:rFonts w:ascii="Times New Roman" w:hAnsi="Times New Roman" w:cs="Times New Roman"/>
          <w:sz w:val="24"/>
          <w:szCs w:val="24"/>
        </w:rPr>
      </w:pPr>
      <w:r w:rsidRPr="004C6A64">
        <w:rPr>
          <w:rFonts w:ascii="Times New Roman" w:hAnsi="Times New Roman" w:cs="Times New Roman"/>
          <w:sz w:val="24"/>
          <w:szCs w:val="24"/>
        </w:rPr>
        <w:t xml:space="preserve">Feature-importance scores from the decision-tree classifier identified </w:t>
      </w:r>
      <w:proofErr w:type="gramStart"/>
      <w:r w:rsidRPr="004C6A64">
        <w:rPr>
          <w:rFonts w:ascii="Times New Roman" w:hAnsi="Times New Roman" w:cs="Times New Roman"/>
          <w:sz w:val="24"/>
          <w:szCs w:val="24"/>
        </w:rPr>
        <w:t>several</w:t>
      </w:r>
      <w:proofErr w:type="gramEnd"/>
      <w:r w:rsidRPr="004C6A64">
        <w:rPr>
          <w:rFonts w:ascii="Times New Roman" w:hAnsi="Times New Roman" w:cs="Times New Roman"/>
          <w:sz w:val="24"/>
          <w:szCs w:val="24"/>
        </w:rPr>
        <w:t xml:space="preserve"> predictors as influential. Variables such as physical inactivity, BMI percentile, soda consumption, and cigarette or e-cigarette use contributed most strongly to model decision-making. These results </w:t>
      </w:r>
      <w:proofErr w:type="gramStart"/>
      <w:r w:rsidRPr="004C6A64">
        <w:rPr>
          <w:rFonts w:ascii="Times New Roman" w:hAnsi="Times New Roman" w:cs="Times New Roman"/>
          <w:sz w:val="24"/>
          <w:szCs w:val="24"/>
        </w:rPr>
        <w:t>are displayed</w:t>
      </w:r>
      <w:proofErr w:type="gramEnd"/>
      <w:r w:rsidRPr="004C6A64">
        <w:rPr>
          <w:rFonts w:ascii="Times New Roman" w:hAnsi="Times New Roman" w:cs="Times New Roman"/>
          <w:sz w:val="24"/>
          <w:szCs w:val="24"/>
        </w:rPr>
        <w:t xml:space="preserve"> in Figure 4.</w:t>
      </w:r>
      <w:r w:rsidR="004B0BF5" w:rsidRPr="00711D7D">
        <w:rPr>
          <w:rFonts w:ascii="Times New Roman" w:hAnsi="Times New Roman" w:cs="Times New Roman"/>
          <w:noProof/>
          <w:sz w:val="24"/>
          <w:szCs w:val="24"/>
        </w:rPr>
        <w:lastRenderedPageBreak/>
        <w:drawing>
          <wp:inline distT="0" distB="0" distL="0" distR="0" wp14:anchorId="759291CA" wp14:editId="12EFEF25">
            <wp:extent cx="5486400" cy="3889375"/>
            <wp:effectExtent l="0" t="0" r="0" b="0"/>
            <wp:docPr id="68554433"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4433" name="Picture 5">
                      <a:extLst>
                        <a:ext uri="{C183D7F6-B498-43B3-948B-1728B52AA6E4}">
                          <adec:decorative xmlns:adec="http://schemas.microsoft.com/office/drawing/2017/decorative" val="1"/>
                        </a:ext>
                      </a:extLst>
                    </pic:cNvPr>
                    <pic:cNvPicPr/>
                  </pic:nvPicPr>
                  <pic:blipFill>
                    <a:blip r:embed="rId11"/>
                    <a:stretch>
                      <a:fillRect/>
                    </a:stretch>
                  </pic:blipFill>
                  <pic:spPr>
                    <a:xfrm>
                      <a:off x="0" y="0"/>
                      <a:ext cx="5486400" cy="3889375"/>
                    </a:xfrm>
                    <a:prstGeom prst="rect">
                      <a:avLst/>
                    </a:prstGeom>
                  </pic:spPr>
                </pic:pic>
              </a:graphicData>
            </a:graphic>
          </wp:inline>
        </w:drawing>
      </w:r>
      <w:r w:rsidRPr="00711D7D">
        <w:rPr>
          <w:rFonts w:ascii="Times New Roman" w:hAnsi="Times New Roman" w:cs="Times New Roman"/>
          <w:sz w:val="24"/>
          <w:szCs w:val="24"/>
        </w:rPr>
        <w:t>Figure 4</w:t>
      </w:r>
      <w:r w:rsidRPr="00711D7D">
        <w:rPr>
          <w:rFonts w:ascii="Times New Roman" w:hAnsi="Times New Roman" w:cs="Times New Roman"/>
          <w:sz w:val="24"/>
          <w:szCs w:val="24"/>
        </w:rPr>
        <w:br/>
      </w:r>
      <w:r w:rsidRPr="00BF07FD">
        <w:rPr>
          <w:rFonts w:ascii="Times New Roman" w:hAnsi="Times New Roman" w:cs="Times New Roman"/>
          <w:i/>
          <w:iCs/>
          <w:sz w:val="24"/>
          <w:szCs w:val="24"/>
        </w:rPr>
        <w:t>Top 15 Most Important Features — Decision Tre</w:t>
      </w:r>
      <w:r w:rsidR="00DF5073">
        <w:rPr>
          <w:rFonts w:ascii="Times New Roman" w:hAnsi="Times New Roman" w:cs="Times New Roman"/>
          <w:i/>
          <w:iCs/>
          <w:sz w:val="24"/>
          <w:szCs w:val="24"/>
        </w:rPr>
        <w:t>e</w:t>
      </w:r>
    </w:p>
    <w:p w14:paraId="4BAA3670" w14:textId="77777777" w:rsidR="004A56BB" w:rsidRPr="00711D7D" w:rsidRDefault="00000000" w:rsidP="00DF5073">
      <w:pPr>
        <w:pStyle w:val="Heading2"/>
        <w:jc w:val="center"/>
        <w:rPr>
          <w:rFonts w:ascii="Times New Roman" w:hAnsi="Times New Roman" w:cs="Times New Roman"/>
          <w:color w:val="auto"/>
          <w:sz w:val="24"/>
          <w:szCs w:val="24"/>
        </w:rPr>
      </w:pPr>
      <w:r w:rsidRPr="00711D7D">
        <w:rPr>
          <w:rFonts w:ascii="Times New Roman" w:hAnsi="Times New Roman" w:cs="Times New Roman"/>
          <w:color w:val="auto"/>
          <w:sz w:val="24"/>
          <w:szCs w:val="24"/>
        </w:rPr>
        <w:t>Conclusion</w:t>
      </w:r>
    </w:p>
    <w:p w14:paraId="5BF732E3" w14:textId="77777777" w:rsidR="005335BC" w:rsidRDefault="005335BC" w:rsidP="005335BC">
      <w:pPr>
        <w:pStyle w:val="NormalWeb"/>
        <w:spacing w:line="480" w:lineRule="auto"/>
        <w:ind w:firstLine="720"/>
      </w:pPr>
      <w:r>
        <w:t xml:space="preserve">This project evaluated whether demographic, behavioral, and health-related variables from the 2019 YRBSS dataset could </w:t>
      </w:r>
      <w:proofErr w:type="gramStart"/>
      <w:r>
        <w:t>be used</w:t>
      </w:r>
      <w:proofErr w:type="gramEnd"/>
      <w:r>
        <w:t xml:space="preserve"> to predict persistent sadness or hopelessness among high school students. Although the models identified </w:t>
      </w:r>
      <w:proofErr w:type="gramStart"/>
      <w:r>
        <w:t>several</w:t>
      </w:r>
      <w:proofErr w:type="gramEnd"/>
      <w:r>
        <w:t xml:space="preserve"> meaningful predictors, overall classification performance—particularly for the minority class—</w:t>
      </w:r>
      <w:proofErr w:type="gramStart"/>
      <w:r>
        <w:t>was limited</w:t>
      </w:r>
      <w:proofErr w:type="gramEnd"/>
      <w:r>
        <w:t xml:space="preserve">. Logistic regression showed minimal discriminative ability, and while the decision-tree classifier achieved high overall accuracy, it struggled to correctly identify students who reported persistent sadness. These findings suggest that the </w:t>
      </w:r>
      <w:r>
        <w:lastRenderedPageBreak/>
        <w:t xml:space="preserve">underlying relationships between the available predictors and mental-health outcomes are complex and may not </w:t>
      </w:r>
      <w:proofErr w:type="gramStart"/>
      <w:r>
        <w:t>be easily captured</w:t>
      </w:r>
      <w:proofErr w:type="gramEnd"/>
      <w:r>
        <w:t xml:space="preserve"> using simple classification models.</w:t>
      </w:r>
    </w:p>
    <w:p w14:paraId="35682441" w14:textId="77777777" w:rsidR="005335BC" w:rsidRDefault="005335BC" w:rsidP="005335BC">
      <w:pPr>
        <w:pStyle w:val="NormalWeb"/>
        <w:spacing w:line="480" w:lineRule="auto"/>
        <w:ind w:firstLine="720"/>
      </w:pPr>
      <w:r>
        <w:t xml:space="preserve">Despite these limitations, the analysis revealed </w:t>
      </w:r>
      <w:proofErr w:type="gramStart"/>
      <w:r>
        <w:t>several</w:t>
      </w:r>
      <w:proofErr w:type="gramEnd"/>
      <w:r>
        <w:t xml:space="preserve"> behavioral and demographic factors consistently associated with sadness indicators, including physical inactivity, BMI percentile, soda consumption, and tobacco or e-cigarette use. These variables may warrant further investigation in school-based mental-health screening or prevention programs. The results also underscore the importance of addressing substantial class imbalance when modeling rare mental-health outcomes.</w:t>
      </w:r>
    </w:p>
    <w:p w14:paraId="774399C4" w14:textId="77777777" w:rsidR="005335BC" w:rsidRDefault="005335BC" w:rsidP="005335BC">
      <w:pPr>
        <w:pStyle w:val="NormalWeb"/>
        <w:spacing w:line="480" w:lineRule="auto"/>
        <w:ind w:firstLine="720"/>
      </w:pPr>
      <w:r>
        <w:t>Future work should explore advanced techniques such as oversampling (e.g., SMOTE), cost-sensitive learning, or ensemble methods that may improve minority-class detection. Incorporating additional contextual variables—such as school climate, social support, or longitudinal data—may further strengthen predictive performance. Continued refinement of these models could support early identification of at-risk students and contribute to more effective mental-health interventions in adolescent populations.</w:t>
      </w:r>
    </w:p>
    <w:p w14:paraId="776EF155" w14:textId="77777777" w:rsidR="007A118A" w:rsidRPr="007A118A" w:rsidRDefault="005335BC" w:rsidP="007A118A">
      <w:pPr>
        <w:jc w:val="center"/>
      </w:pPr>
      <w:r>
        <w:rPr>
          <w:rFonts w:ascii="Times New Roman" w:hAnsi="Times New Roman"/>
          <w:sz w:val="24"/>
        </w:rPr>
        <w:br w:type="page"/>
      </w:r>
      <w:r w:rsidR="007A118A" w:rsidRPr="007A118A">
        <w:rPr>
          <w:rFonts w:ascii="Times New Roman" w:hAnsi="Times New Roman"/>
          <w:b/>
          <w:bCs/>
          <w:sz w:val="24"/>
        </w:rPr>
        <w:lastRenderedPageBreak/>
        <w:t>References</w:t>
      </w:r>
    </w:p>
    <w:p w14:paraId="427AD657" w14:textId="77777777" w:rsidR="00762EF9" w:rsidRPr="00762EF9" w:rsidRDefault="00762EF9" w:rsidP="00762EF9">
      <w:pPr>
        <w:ind w:left="720" w:hanging="720"/>
        <w:rPr>
          <w:rFonts w:ascii="Times New Roman" w:eastAsia="Times New Roman" w:hAnsi="Times New Roman" w:cs="Times New Roman"/>
          <w:sz w:val="24"/>
          <w:szCs w:val="24"/>
        </w:rPr>
      </w:pPr>
      <w:r w:rsidRPr="00762EF9">
        <w:rPr>
          <w:rFonts w:ascii="Times New Roman" w:eastAsia="Times New Roman" w:hAnsi="Times New Roman" w:cs="Times New Roman"/>
          <w:sz w:val="24"/>
          <w:szCs w:val="24"/>
        </w:rPr>
        <w:t xml:space="preserve">Centers for Disease Control and Prevention. (2020). </w:t>
      </w:r>
      <w:r w:rsidRPr="00762EF9">
        <w:rPr>
          <w:rFonts w:ascii="Times New Roman" w:eastAsia="Times New Roman" w:hAnsi="Times New Roman" w:cs="Times New Roman"/>
          <w:i/>
          <w:iCs/>
          <w:sz w:val="24"/>
          <w:szCs w:val="24"/>
        </w:rPr>
        <w:t>Youth Risk Behavior Surveillance System (YRBSS) 2019 data.</w:t>
      </w:r>
      <w:r w:rsidRPr="00762EF9">
        <w:rPr>
          <w:rFonts w:ascii="Times New Roman" w:eastAsia="Times New Roman" w:hAnsi="Times New Roman" w:cs="Times New Roman"/>
          <w:sz w:val="24"/>
          <w:szCs w:val="24"/>
        </w:rPr>
        <w:t xml:space="preserve"> </w:t>
      </w:r>
      <w:hyperlink r:id="rId12" w:tgtFrame="_new" w:history="1">
        <w:r w:rsidRPr="00762EF9">
          <w:rPr>
            <w:rStyle w:val="Hyperlink"/>
            <w:rFonts w:ascii="Times New Roman" w:eastAsia="Times New Roman" w:hAnsi="Times New Roman" w:cs="Times New Roman"/>
            <w:sz w:val="24"/>
            <w:szCs w:val="24"/>
          </w:rPr>
          <w:t>https://www.cdc.gov/healthyyouth/data/yrbs/data.htm</w:t>
        </w:r>
      </w:hyperlink>
    </w:p>
    <w:p w14:paraId="7D7D9F45" w14:textId="77777777" w:rsidR="00762EF9" w:rsidRPr="00762EF9" w:rsidRDefault="00762EF9" w:rsidP="00762EF9">
      <w:pPr>
        <w:ind w:left="720" w:hanging="720"/>
        <w:rPr>
          <w:rFonts w:ascii="Times New Roman" w:eastAsia="Times New Roman" w:hAnsi="Times New Roman" w:cs="Times New Roman"/>
          <w:sz w:val="24"/>
          <w:szCs w:val="24"/>
        </w:rPr>
      </w:pPr>
      <w:r w:rsidRPr="00762EF9">
        <w:rPr>
          <w:rFonts w:ascii="Times New Roman" w:eastAsia="Times New Roman" w:hAnsi="Times New Roman" w:cs="Times New Roman"/>
          <w:sz w:val="24"/>
          <w:szCs w:val="24"/>
        </w:rPr>
        <w:t xml:space="preserve">Pedregosa, F., Varoquaux, G., Gramfort, A., Michel, V., Thirion, B., Grisel, O., Blondel, M., Prettenhofer, P., Weiss, R., Dubourg, V., Vanderplas, J., Passos, A., Cournapeau, D., Brucher, M., Perrot, M., &amp; Duchesnay, É. (2011). Scikit-learn: Machine learning in Python. </w:t>
      </w:r>
      <w:r w:rsidRPr="00762EF9">
        <w:rPr>
          <w:rFonts w:ascii="Times New Roman" w:eastAsia="Times New Roman" w:hAnsi="Times New Roman" w:cs="Times New Roman"/>
          <w:i/>
          <w:iCs/>
          <w:sz w:val="24"/>
          <w:szCs w:val="24"/>
        </w:rPr>
        <w:t>Journal of Machine Learning Research, 12,</w:t>
      </w:r>
      <w:r w:rsidRPr="00762EF9">
        <w:rPr>
          <w:rFonts w:ascii="Times New Roman" w:eastAsia="Times New Roman" w:hAnsi="Times New Roman" w:cs="Times New Roman"/>
          <w:sz w:val="24"/>
          <w:szCs w:val="24"/>
        </w:rPr>
        <w:t xml:space="preserve"> 2825–2830.</w:t>
      </w:r>
    </w:p>
    <w:p w14:paraId="575407D6" w14:textId="77777777" w:rsidR="00762EF9" w:rsidRPr="00762EF9" w:rsidRDefault="00762EF9" w:rsidP="00762EF9">
      <w:pPr>
        <w:ind w:left="720" w:hanging="720"/>
        <w:rPr>
          <w:rFonts w:ascii="Times New Roman" w:eastAsia="Times New Roman" w:hAnsi="Times New Roman" w:cs="Times New Roman"/>
          <w:sz w:val="24"/>
          <w:szCs w:val="24"/>
        </w:rPr>
      </w:pPr>
      <w:r w:rsidRPr="00762EF9">
        <w:rPr>
          <w:rFonts w:ascii="Times New Roman" w:eastAsia="Times New Roman" w:hAnsi="Times New Roman" w:cs="Times New Roman"/>
          <w:sz w:val="24"/>
          <w:szCs w:val="24"/>
        </w:rPr>
        <w:t xml:space="preserve">Hunter, J. D. (2007). Matplotlib: A 2D graphics environment. </w:t>
      </w:r>
      <w:r w:rsidRPr="00762EF9">
        <w:rPr>
          <w:rFonts w:ascii="Times New Roman" w:eastAsia="Times New Roman" w:hAnsi="Times New Roman" w:cs="Times New Roman"/>
          <w:i/>
          <w:iCs/>
          <w:sz w:val="24"/>
          <w:szCs w:val="24"/>
        </w:rPr>
        <w:t>Computing in Science &amp; Engineering, 9</w:t>
      </w:r>
      <w:r w:rsidRPr="00762EF9">
        <w:rPr>
          <w:rFonts w:ascii="Times New Roman" w:eastAsia="Times New Roman" w:hAnsi="Times New Roman" w:cs="Times New Roman"/>
          <w:sz w:val="24"/>
          <w:szCs w:val="24"/>
        </w:rPr>
        <w:t>(3), 90–95.</w:t>
      </w:r>
    </w:p>
    <w:p w14:paraId="4DBD7AA0" w14:textId="77777777" w:rsidR="00762EF9" w:rsidRPr="00762EF9" w:rsidRDefault="00762EF9" w:rsidP="00762EF9">
      <w:pPr>
        <w:ind w:left="720" w:hanging="720"/>
        <w:rPr>
          <w:rFonts w:ascii="Times New Roman" w:eastAsia="Times New Roman" w:hAnsi="Times New Roman" w:cs="Times New Roman"/>
          <w:sz w:val="24"/>
          <w:szCs w:val="24"/>
        </w:rPr>
      </w:pPr>
      <w:r w:rsidRPr="00762EF9">
        <w:rPr>
          <w:rFonts w:ascii="Times New Roman" w:eastAsia="Times New Roman" w:hAnsi="Times New Roman" w:cs="Times New Roman"/>
          <w:sz w:val="24"/>
          <w:szCs w:val="24"/>
        </w:rPr>
        <w:t xml:space="preserve">McKinney, W. (2010). Data structures for statistical computing in Python. In </w:t>
      </w:r>
      <w:r w:rsidRPr="00762EF9">
        <w:rPr>
          <w:rFonts w:ascii="Times New Roman" w:eastAsia="Times New Roman" w:hAnsi="Times New Roman" w:cs="Times New Roman"/>
          <w:i/>
          <w:iCs/>
          <w:sz w:val="24"/>
          <w:szCs w:val="24"/>
        </w:rPr>
        <w:t>Proceedings of the 9th Python in Science Conference</w:t>
      </w:r>
      <w:r w:rsidRPr="00762EF9">
        <w:rPr>
          <w:rFonts w:ascii="Times New Roman" w:eastAsia="Times New Roman" w:hAnsi="Times New Roman" w:cs="Times New Roman"/>
          <w:sz w:val="24"/>
          <w:szCs w:val="24"/>
        </w:rPr>
        <w:t xml:space="preserve"> (pp. 51–56).</w:t>
      </w:r>
    </w:p>
    <w:p w14:paraId="57B44AF4" w14:textId="149B733D" w:rsidR="005335BC" w:rsidRDefault="005335BC" w:rsidP="00CD0D02">
      <w:pPr>
        <w:ind w:left="720" w:hanging="720"/>
        <w:rPr>
          <w:rFonts w:ascii="Times New Roman" w:eastAsia="Times New Roman" w:hAnsi="Times New Roman" w:cs="Times New Roman"/>
          <w:sz w:val="24"/>
          <w:szCs w:val="24"/>
        </w:rPr>
      </w:pPr>
    </w:p>
    <w:sectPr w:rsidR="005335BC" w:rsidSect="00034616">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1DE51" w14:textId="77777777" w:rsidR="00005BA8" w:rsidRDefault="00005BA8">
      <w:pPr>
        <w:spacing w:after="0" w:line="240" w:lineRule="auto"/>
      </w:pPr>
      <w:r>
        <w:separator/>
      </w:r>
    </w:p>
  </w:endnote>
  <w:endnote w:type="continuationSeparator" w:id="0">
    <w:p w14:paraId="48A0480C" w14:textId="77777777" w:rsidR="00005BA8" w:rsidRDefault="00005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2A7A8" w14:textId="77777777" w:rsidR="00005BA8" w:rsidRDefault="00005BA8">
      <w:pPr>
        <w:spacing w:after="0" w:line="240" w:lineRule="auto"/>
      </w:pPr>
      <w:r>
        <w:separator/>
      </w:r>
    </w:p>
  </w:footnote>
  <w:footnote w:type="continuationSeparator" w:id="0">
    <w:p w14:paraId="2F0D676E" w14:textId="77777777" w:rsidR="00005BA8" w:rsidRDefault="00005B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32430" w14:textId="77777777" w:rsidR="00E56C35" w:rsidRDefault="00000000">
    <w:pPr>
      <w:pStyle w:val="Header"/>
      <w:jc w:val="right"/>
    </w:pPr>
    <w:r>
      <w:fldChar w:fldCharType="begin"/>
    </w:r>
    <w:r>
      <w:instrText>PAGE</w:instrText>
    </w:r>
    <w:r>
      <w:fldChar w:fldCharType="separate"/>
    </w:r>
    <w:r w:rsidR="00102BC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15F51"/>
    <w:multiLevelType w:val="multilevel"/>
    <w:tmpl w:val="C1D0D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1756940">
    <w:abstractNumId w:val="8"/>
  </w:num>
  <w:num w:numId="2" w16cid:durableId="1635713655">
    <w:abstractNumId w:val="6"/>
  </w:num>
  <w:num w:numId="3" w16cid:durableId="1989825080">
    <w:abstractNumId w:val="5"/>
  </w:num>
  <w:num w:numId="4" w16cid:durableId="1381442222">
    <w:abstractNumId w:val="4"/>
  </w:num>
  <w:num w:numId="5" w16cid:durableId="660697425">
    <w:abstractNumId w:val="7"/>
  </w:num>
  <w:num w:numId="6" w16cid:durableId="1439176733">
    <w:abstractNumId w:val="3"/>
  </w:num>
  <w:num w:numId="7" w16cid:durableId="2060012403">
    <w:abstractNumId w:val="2"/>
  </w:num>
  <w:num w:numId="8" w16cid:durableId="271134121">
    <w:abstractNumId w:val="1"/>
  </w:num>
  <w:num w:numId="9" w16cid:durableId="912159772">
    <w:abstractNumId w:val="0"/>
  </w:num>
  <w:num w:numId="10" w16cid:durableId="10761733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BA8"/>
    <w:rsid w:val="00034616"/>
    <w:rsid w:val="00045815"/>
    <w:rsid w:val="0006063C"/>
    <w:rsid w:val="00087FC9"/>
    <w:rsid w:val="000D1E00"/>
    <w:rsid w:val="00102BCE"/>
    <w:rsid w:val="0015074B"/>
    <w:rsid w:val="002007BF"/>
    <w:rsid w:val="00272730"/>
    <w:rsid w:val="002774B7"/>
    <w:rsid w:val="0029274C"/>
    <w:rsid w:val="0029639D"/>
    <w:rsid w:val="00322644"/>
    <w:rsid w:val="00326F90"/>
    <w:rsid w:val="0034300E"/>
    <w:rsid w:val="003F3E95"/>
    <w:rsid w:val="00401601"/>
    <w:rsid w:val="00472FEA"/>
    <w:rsid w:val="0048720C"/>
    <w:rsid w:val="004A56BB"/>
    <w:rsid w:val="004B0BF5"/>
    <w:rsid w:val="004C6A64"/>
    <w:rsid w:val="004D7955"/>
    <w:rsid w:val="005335BC"/>
    <w:rsid w:val="005D0BA0"/>
    <w:rsid w:val="006021EE"/>
    <w:rsid w:val="00625E37"/>
    <w:rsid w:val="00635EC7"/>
    <w:rsid w:val="006B1B9C"/>
    <w:rsid w:val="00711D7D"/>
    <w:rsid w:val="00730B15"/>
    <w:rsid w:val="00762EF9"/>
    <w:rsid w:val="007A118A"/>
    <w:rsid w:val="007D5C94"/>
    <w:rsid w:val="0085177A"/>
    <w:rsid w:val="00994638"/>
    <w:rsid w:val="00A40F45"/>
    <w:rsid w:val="00A97769"/>
    <w:rsid w:val="00AA1D8D"/>
    <w:rsid w:val="00B47730"/>
    <w:rsid w:val="00B732A9"/>
    <w:rsid w:val="00BC5FC8"/>
    <w:rsid w:val="00BF07FD"/>
    <w:rsid w:val="00C012BD"/>
    <w:rsid w:val="00C73FF1"/>
    <w:rsid w:val="00CB0664"/>
    <w:rsid w:val="00CD0D02"/>
    <w:rsid w:val="00D0774E"/>
    <w:rsid w:val="00D3268D"/>
    <w:rsid w:val="00D32A7C"/>
    <w:rsid w:val="00D66796"/>
    <w:rsid w:val="00D842E9"/>
    <w:rsid w:val="00DF5073"/>
    <w:rsid w:val="00E56C35"/>
    <w:rsid w:val="00E97436"/>
    <w:rsid w:val="00EE5414"/>
    <w:rsid w:val="00F165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A0620"/>
  <w14:defaultImageDpi w14:val="300"/>
  <w15:docId w15:val="{C34F3254-A817-42DC-9815-825832851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335B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A118A"/>
    <w:rPr>
      <w:color w:val="0000FF" w:themeColor="hyperlink"/>
      <w:u w:val="single"/>
    </w:rPr>
  </w:style>
  <w:style w:type="character" w:styleId="UnresolvedMention">
    <w:name w:val="Unresolved Mention"/>
    <w:basedOn w:val="DefaultParagraphFont"/>
    <w:uiPriority w:val="99"/>
    <w:semiHidden/>
    <w:unhideWhenUsed/>
    <w:rsid w:val="007A11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70523">
      <w:bodyDiv w:val="1"/>
      <w:marLeft w:val="0"/>
      <w:marRight w:val="0"/>
      <w:marTop w:val="0"/>
      <w:marBottom w:val="0"/>
      <w:divBdr>
        <w:top w:val="none" w:sz="0" w:space="0" w:color="auto"/>
        <w:left w:val="none" w:sz="0" w:space="0" w:color="auto"/>
        <w:bottom w:val="none" w:sz="0" w:space="0" w:color="auto"/>
        <w:right w:val="none" w:sz="0" w:space="0" w:color="auto"/>
      </w:divBdr>
    </w:div>
    <w:div w:id="146750353">
      <w:bodyDiv w:val="1"/>
      <w:marLeft w:val="0"/>
      <w:marRight w:val="0"/>
      <w:marTop w:val="0"/>
      <w:marBottom w:val="0"/>
      <w:divBdr>
        <w:top w:val="none" w:sz="0" w:space="0" w:color="auto"/>
        <w:left w:val="none" w:sz="0" w:space="0" w:color="auto"/>
        <w:bottom w:val="none" w:sz="0" w:space="0" w:color="auto"/>
        <w:right w:val="none" w:sz="0" w:space="0" w:color="auto"/>
      </w:divBdr>
    </w:div>
    <w:div w:id="148064604">
      <w:bodyDiv w:val="1"/>
      <w:marLeft w:val="0"/>
      <w:marRight w:val="0"/>
      <w:marTop w:val="0"/>
      <w:marBottom w:val="0"/>
      <w:divBdr>
        <w:top w:val="none" w:sz="0" w:space="0" w:color="auto"/>
        <w:left w:val="none" w:sz="0" w:space="0" w:color="auto"/>
        <w:bottom w:val="none" w:sz="0" w:space="0" w:color="auto"/>
        <w:right w:val="none" w:sz="0" w:space="0" w:color="auto"/>
      </w:divBdr>
    </w:div>
    <w:div w:id="301542992">
      <w:bodyDiv w:val="1"/>
      <w:marLeft w:val="0"/>
      <w:marRight w:val="0"/>
      <w:marTop w:val="0"/>
      <w:marBottom w:val="0"/>
      <w:divBdr>
        <w:top w:val="none" w:sz="0" w:space="0" w:color="auto"/>
        <w:left w:val="none" w:sz="0" w:space="0" w:color="auto"/>
        <w:bottom w:val="none" w:sz="0" w:space="0" w:color="auto"/>
        <w:right w:val="none" w:sz="0" w:space="0" w:color="auto"/>
      </w:divBdr>
    </w:div>
    <w:div w:id="414010872">
      <w:bodyDiv w:val="1"/>
      <w:marLeft w:val="0"/>
      <w:marRight w:val="0"/>
      <w:marTop w:val="0"/>
      <w:marBottom w:val="0"/>
      <w:divBdr>
        <w:top w:val="none" w:sz="0" w:space="0" w:color="auto"/>
        <w:left w:val="none" w:sz="0" w:space="0" w:color="auto"/>
        <w:bottom w:val="none" w:sz="0" w:space="0" w:color="auto"/>
        <w:right w:val="none" w:sz="0" w:space="0" w:color="auto"/>
      </w:divBdr>
    </w:div>
    <w:div w:id="473528553">
      <w:bodyDiv w:val="1"/>
      <w:marLeft w:val="0"/>
      <w:marRight w:val="0"/>
      <w:marTop w:val="0"/>
      <w:marBottom w:val="0"/>
      <w:divBdr>
        <w:top w:val="none" w:sz="0" w:space="0" w:color="auto"/>
        <w:left w:val="none" w:sz="0" w:space="0" w:color="auto"/>
        <w:bottom w:val="none" w:sz="0" w:space="0" w:color="auto"/>
        <w:right w:val="none" w:sz="0" w:space="0" w:color="auto"/>
      </w:divBdr>
    </w:div>
    <w:div w:id="738282462">
      <w:bodyDiv w:val="1"/>
      <w:marLeft w:val="0"/>
      <w:marRight w:val="0"/>
      <w:marTop w:val="0"/>
      <w:marBottom w:val="0"/>
      <w:divBdr>
        <w:top w:val="none" w:sz="0" w:space="0" w:color="auto"/>
        <w:left w:val="none" w:sz="0" w:space="0" w:color="auto"/>
        <w:bottom w:val="none" w:sz="0" w:space="0" w:color="auto"/>
        <w:right w:val="none" w:sz="0" w:space="0" w:color="auto"/>
      </w:divBdr>
    </w:div>
    <w:div w:id="769541840">
      <w:bodyDiv w:val="1"/>
      <w:marLeft w:val="0"/>
      <w:marRight w:val="0"/>
      <w:marTop w:val="0"/>
      <w:marBottom w:val="0"/>
      <w:divBdr>
        <w:top w:val="none" w:sz="0" w:space="0" w:color="auto"/>
        <w:left w:val="none" w:sz="0" w:space="0" w:color="auto"/>
        <w:bottom w:val="none" w:sz="0" w:space="0" w:color="auto"/>
        <w:right w:val="none" w:sz="0" w:space="0" w:color="auto"/>
      </w:divBdr>
    </w:div>
    <w:div w:id="870995711">
      <w:bodyDiv w:val="1"/>
      <w:marLeft w:val="0"/>
      <w:marRight w:val="0"/>
      <w:marTop w:val="0"/>
      <w:marBottom w:val="0"/>
      <w:divBdr>
        <w:top w:val="none" w:sz="0" w:space="0" w:color="auto"/>
        <w:left w:val="none" w:sz="0" w:space="0" w:color="auto"/>
        <w:bottom w:val="none" w:sz="0" w:space="0" w:color="auto"/>
        <w:right w:val="none" w:sz="0" w:space="0" w:color="auto"/>
      </w:divBdr>
    </w:div>
    <w:div w:id="1021665344">
      <w:bodyDiv w:val="1"/>
      <w:marLeft w:val="0"/>
      <w:marRight w:val="0"/>
      <w:marTop w:val="0"/>
      <w:marBottom w:val="0"/>
      <w:divBdr>
        <w:top w:val="none" w:sz="0" w:space="0" w:color="auto"/>
        <w:left w:val="none" w:sz="0" w:space="0" w:color="auto"/>
        <w:bottom w:val="none" w:sz="0" w:space="0" w:color="auto"/>
        <w:right w:val="none" w:sz="0" w:space="0" w:color="auto"/>
      </w:divBdr>
    </w:div>
    <w:div w:id="1050689180">
      <w:bodyDiv w:val="1"/>
      <w:marLeft w:val="0"/>
      <w:marRight w:val="0"/>
      <w:marTop w:val="0"/>
      <w:marBottom w:val="0"/>
      <w:divBdr>
        <w:top w:val="none" w:sz="0" w:space="0" w:color="auto"/>
        <w:left w:val="none" w:sz="0" w:space="0" w:color="auto"/>
        <w:bottom w:val="none" w:sz="0" w:space="0" w:color="auto"/>
        <w:right w:val="none" w:sz="0" w:space="0" w:color="auto"/>
      </w:divBdr>
    </w:div>
    <w:div w:id="1123574729">
      <w:bodyDiv w:val="1"/>
      <w:marLeft w:val="0"/>
      <w:marRight w:val="0"/>
      <w:marTop w:val="0"/>
      <w:marBottom w:val="0"/>
      <w:divBdr>
        <w:top w:val="none" w:sz="0" w:space="0" w:color="auto"/>
        <w:left w:val="none" w:sz="0" w:space="0" w:color="auto"/>
        <w:bottom w:val="none" w:sz="0" w:space="0" w:color="auto"/>
        <w:right w:val="none" w:sz="0" w:space="0" w:color="auto"/>
      </w:divBdr>
    </w:div>
    <w:div w:id="1146974695">
      <w:bodyDiv w:val="1"/>
      <w:marLeft w:val="0"/>
      <w:marRight w:val="0"/>
      <w:marTop w:val="0"/>
      <w:marBottom w:val="0"/>
      <w:divBdr>
        <w:top w:val="none" w:sz="0" w:space="0" w:color="auto"/>
        <w:left w:val="none" w:sz="0" w:space="0" w:color="auto"/>
        <w:bottom w:val="none" w:sz="0" w:space="0" w:color="auto"/>
        <w:right w:val="none" w:sz="0" w:space="0" w:color="auto"/>
      </w:divBdr>
    </w:div>
    <w:div w:id="1177425356">
      <w:bodyDiv w:val="1"/>
      <w:marLeft w:val="0"/>
      <w:marRight w:val="0"/>
      <w:marTop w:val="0"/>
      <w:marBottom w:val="0"/>
      <w:divBdr>
        <w:top w:val="none" w:sz="0" w:space="0" w:color="auto"/>
        <w:left w:val="none" w:sz="0" w:space="0" w:color="auto"/>
        <w:bottom w:val="none" w:sz="0" w:space="0" w:color="auto"/>
        <w:right w:val="none" w:sz="0" w:space="0" w:color="auto"/>
      </w:divBdr>
    </w:div>
    <w:div w:id="1235504503">
      <w:bodyDiv w:val="1"/>
      <w:marLeft w:val="0"/>
      <w:marRight w:val="0"/>
      <w:marTop w:val="0"/>
      <w:marBottom w:val="0"/>
      <w:divBdr>
        <w:top w:val="none" w:sz="0" w:space="0" w:color="auto"/>
        <w:left w:val="none" w:sz="0" w:space="0" w:color="auto"/>
        <w:bottom w:val="none" w:sz="0" w:space="0" w:color="auto"/>
        <w:right w:val="none" w:sz="0" w:space="0" w:color="auto"/>
      </w:divBdr>
    </w:div>
    <w:div w:id="1399090933">
      <w:bodyDiv w:val="1"/>
      <w:marLeft w:val="0"/>
      <w:marRight w:val="0"/>
      <w:marTop w:val="0"/>
      <w:marBottom w:val="0"/>
      <w:divBdr>
        <w:top w:val="none" w:sz="0" w:space="0" w:color="auto"/>
        <w:left w:val="none" w:sz="0" w:space="0" w:color="auto"/>
        <w:bottom w:val="none" w:sz="0" w:space="0" w:color="auto"/>
        <w:right w:val="none" w:sz="0" w:space="0" w:color="auto"/>
      </w:divBdr>
    </w:div>
    <w:div w:id="1640769610">
      <w:bodyDiv w:val="1"/>
      <w:marLeft w:val="0"/>
      <w:marRight w:val="0"/>
      <w:marTop w:val="0"/>
      <w:marBottom w:val="0"/>
      <w:divBdr>
        <w:top w:val="none" w:sz="0" w:space="0" w:color="auto"/>
        <w:left w:val="none" w:sz="0" w:space="0" w:color="auto"/>
        <w:bottom w:val="none" w:sz="0" w:space="0" w:color="auto"/>
        <w:right w:val="none" w:sz="0" w:space="0" w:color="auto"/>
      </w:divBdr>
    </w:div>
    <w:div w:id="1827091795">
      <w:bodyDiv w:val="1"/>
      <w:marLeft w:val="0"/>
      <w:marRight w:val="0"/>
      <w:marTop w:val="0"/>
      <w:marBottom w:val="0"/>
      <w:divBdr>
        <w:top w:val="none" w:sz="0" w:space="0" w:color="auto"/>
        <w:left w:val="none" w:sz="0" w:space="0" w:color="auto"/>
        <w:bottom w:val="none" w:sz="0" w:space="0" w:color="auto"/>
        <w:right w:val="none" w:sz="0" w:space="0" w:color="auto"/>
      </w:divBdr>
    </w:div>
    <w:div w:id="1855801677">
      <w:bodyDiv w:val="1"/>
      <w:marLeft w:val="0"/>
      <w:marRight w:val="0"/>
      <w:marTop w:val="0"/>
      <w:marBottom w:val="0"/>
      <w:divBdr>
        <w:top w:val="none" w:sz="0" w:space="0" w:color="auto"/>
        <w:left w:val="none" w:sz="0" w:space="0" w:color="auto"/>
        <w:bottom w:val="none" w:sz="0" w:space="0" w:color="auto"/>
        <w:right w:val="none" w:sz="0" w:space="0" w:color="auto"/>
      </w:divBdr>
    </w:div>
    <w:div w:id="1872960572">
      <w:bodyDiv w:val="1"/>
      <w:marLeft w:val="0"/>
      <w:marRight w:val="0"/>
      <w:marTop w:val="0"/>
      <w:marBottom w:val="0"/>
      <w:divBdr>
        <w:top w:val="none" w:sz="0" w:space="0" w:color="auto"/>
        <w:left w:val="none" w:sz="0" w:space="0" w:color="auto"/>
        <w:bottom w:val="none" w:sz="0" w:space="0" w:color="auto"/>
        <w:right w:val="none" w:sz="0" w:space="0" w:color="auto"/>
      </w:divBdr>
    </w:div>
    <w:div w:id="1876917517">
      <w:bodyDiv w:val="1"/>
      <w:marLeft w:val="0"/>
      <w:marRight w:val="0"/>
      <w:marTop w:val="0"/>
      <w:marBottom w:val="0"/>
      <w:divBdr>
        <w:top w:val="none" w:sz="0" w:space="0" w:color="auto"/>
        <w:left w:val="none" w:sz="0" w:space="0" w:color="auto"/>
        <w:bottom w:val="none" w:sz="0" w:space="0" w:color="auto"/>
        <w:right w:val="none" w:sz="0" w:space="0" w:color="auto"/>
      </w:divBdr>
    </w:div>
    <w:div w:id="1887139998">
      <w:bodyDiv w:val="1"/>
      <w:marLeft w:val="0"/>
      <w:marRight w:val="0"/>
      <w:marTop w:val="0"/>
      <w:marBottom w:val="0"/>
      <w:divBdr>
        <w:top w:val="none" w:sz="0" w:space="0" w:color="auto"/>
        <w:left w:val="none" w:sz="0" w:space="0" w:color="auto"/>
        <w:bottom w:val="none" w:sz="0" w:space="0" w:color="auto"/>
        <w:right w:val="none" w:sz="0" w:space="0" w:color="auto"/>
      </w:divBdr>
    </w:div>
    <w:div w:id="1891575547">
      <w:bodyDiv w:val="1"/>
      <w:marLeft w:val="0"/>
      <w:marRight w:val="0"/>
      <w:marTop w:val="0"/>
      <w:marBottom w:val="0"/>
      <w:divBdr>
        <w:top w:val="none" w:sz="0" w:space="0" w:color="auto"/>
        <w:left w:val="none" w:sz="0" w:space="0" w:color="auto"/>
        <w:bottom w:val="none" w:sz="0" w:space="0" w:color="auto"/>
        <w:right w:val="none" w:sz="0" w:space="0" w:color="auto"/>
      </w:divBdr>
    </w:div>
    <w:div w:id="2044473870">
      <w:bodyDiv w:val="1"/>
      <w:marLeft w:val="0"/>
      <w:marRight w:val="0"/>
      <w:marTop w:val="0"/>
      <w:marBottom w:val="0"/>
      <w:divBdr>
        <w:top w:val="none" w:sz="0" w:space="0" w:color="auto"/>
        <w:left w:val="none" w:sz="0" w:space="0" w:color="auto"/>
        <w:bottom w:val="none" w:sz="0" w:space="0" w:color="auto"/>
        <w:right w:val="none" w:sz="0" w:space="0" w:color="auto"/>
      </w:divBdr>
    </w:div>
    <w:div w:id="2092121928">
      <w:bodyDiv w:val="1"/>
      <w:marLeft w:val="0"/>
      <w:marRight w:val="0"/>
      <w:marTop w:val="0"/>
      <w:marBottom w:val="0"/>
      <w:divBdr>
        <w:top w:val="none" w:sz="0" w:space="0" w:color="auto"/>
        <w:left w:val="none" w:sz="0" w:space="0" w:color="auto"/>
        <w:bottom w:val="none" w:sz="0" w:space="0" w:color="auto"/>
        <w:right w:val="none" w:sz="0" w:space="0" w:color="auto"/>
      </w:divBdr>
    </w:div>
    <w:div w:id="2103142048">
      <w:bodyDiv w:val="1"/>
      <w:marLeft w:val="0"/>
      <w:marRight w:val="0"/>
      <w:marTop w:val="0"/>
      <w:marBottom w:val="0"/>
      <w:divBdr>
        <w:top w:val="none" w:sz="0" w:space="0" w:color="auto"/>
        <w:left w:val="none" w:sz="0" w:space="0" w:color="auto"/>
        <w:bottom w:val="none" w:sz="0" w:space="0" w:color="auto"/>
        <w:right w:val="none" w:sz="0" w:space="0" w:color="auto"/>
      </w:divBdr>
    </w:div>
    <w:div w:id="21208778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c.gov/healthyyouth/data/yrbs/data.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14</Pages>
  <Words>1888</Words>
  <Characters>10768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Kamp</cp:lastModifiedBy>
  <cp:revision>17</cp:revision>
  <dcterms:created xsi:type="dcterms:W3CDTF">2025-12-04T18:44:00Z</dcterms:created>
  <dcterms:modified xsi:type="dcterms:W3CDTF">2025-12-04T20:24:00Z</dcterms:modified>
  <cp:category/>
</cp:coreProperties>
</file>