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0A1E6" w14:textId="77777777" w:rsidR="00166437" w:rsidRDefault="00166437" w:rsidP="00166437">
      <w:pPr>
        <w:pStyle w:val="Title"/>
        <w:jc w:val="center"/>
      </w:pPr>
    </w:p>
    <w:p w14:paraId="39DB5838" w14:textId="77777777" w:rsidR="00166437" w:rsidRDefault="00166437" w:rsidP="00166437">
      <w:pPr>
        <w:pStyle w:val="Title"/>
        <w:jc w:val="center"/>
      </w:pPr>
    </w:p>
    <w:p w14:paraId="1C359183" w14:textId="77777777" w:rsidR="00166437" w:rsidRDefault="00166437" w:rsidP="00166437">
      <w:pPr>
        <w:pStyle w:val="Title"/>
        <w:jc w:val="center"/>
      </w:pPr>
    </w:p>
    <w:p w14:paraId="551D4D57" w14:textId="536B52B8" w:rsidR="00166437" w:rsidRDefault="00295EDC" w:rsidP="00736C57">
      <w:pPr>
        <w:pStyle w:val="Title"/>
        <w:jc w:val="center"/>
        <w:rPr>
          <w:rFonts w:ascii="Times New Roman" w:hAnsi="Times New Roman" w:cs="Times New Roman"/>
          <w:sz w:val="24"/>
          <w:szCs w:val="24"/>
        </w:rPr>
      </w:pPr>
      <w:r w:rsidRPr="00145556">
        <w:rPr>
          <w:rFonts w:ascii="Times New Roman" w:hAnsi="Times New Roman" w:cs="Times New Roman"/>
          <w:sz w:val="24"/>
          <w:szCs w:val="24"/>
        </w:rPr>
        <w:t>Predicting</w:t>
      </w:r>
      <w:r w:rsidR="00166437" w:rsidRPr="00145556">
        <w:rPr>
          <w:rFonts w:ascii="Times New Roman" w:hAnsi="Times New Roman" w:cs="Times New Roman"/>
          <w:sz w:val="24"/>
          <w:szCs w:val="24"/>
        </w:rPr>
        <w:t xml:space="preserve"> </w:t>
      </w:r>
      <w:r>
        <w:rPr>
          <w:rFonts w:ascii="Times New Roman" w:hAnsi="Times New Roman" w:cs="Times New Roman"/>
          <w:sz w:val="24"/>
          <w:szCs w:val="24"/>
        </w:rPr>
        <w:t xml:space="preserve">Youth </w:t>
      </w:r>
      <w:r w:rsidR="0081114C" w:rsidRPr="00145556">
        <w:rPr>
          <w:rFonts w:ascii="Times New Roman" w:hAnsi="Times New Roman" w:cs="Times New Roman"/>
          <w:sz w:val="24"/>
          <w:szCs w:val="24"/>
        </w:rPr>
        <w:t>Mental Health Risk</w:t>
      </w:r>
    </w:p>
    <w:p w14:paraId="613933E0" w14:textId="77777777" w:rsidR="00736C57" w:rsidRPr="00736C57" w:rsidRDefault="00736C57" w:rsidP="00736C57"/>
    <w:p w14:paraId="7FF83AA6" w14:textId="77777777" w:rsidR="007F3642" w:rsidRPr="00145556" w:rsidRDefault="0081114C" w:rsidP="00166437">
      <w:pPr>
        <w:jc w:val="center"/>
        <w:rPr>
          <w:rFonts w:ascii="Times New Roman" w:hAnsi="Times New Roman" w:cs="Times New Roman"/>
        </w:rPr>
      </w:pPr>
      <w:r w:rsidRPr="00145556">
        <w:rPr>
          <w:rFonts w:ascii="Times New Roman" w:hAnsi="Times New Roman" w:cs="Times New Roman"/>
        </w:rPr>
        <w:t>Michael Kamp</w:t>
      </w:r>
    </w:p>
    <w:p w14:paraId="70EEEA7D" w14:textId="45F96BA8" w:rsidR="007F3642" w:rsidRPr="00145556" w:rsidRDefault="00CB0C98" w:rsidP="00166437">
      <w:pPr>
        <w:jc w:val="center"/>
        <w:rPr>
          <w:rFonts w:ascii="Times New Roman" w:hAnsi="Times New Roman" w:cs="Times New Roman"/>
        </w:rPr>
      </w:pPr>
      <w:r w:rsidRPr="00CB0C98">
        <w:rPr>
          <w:rFonts w:ascii="Times New Roman" w:hAnsi="Times New Roman" w:cs="Times New Roman"/>
        </w:rPr>
        <w:t>College of Arts and Sciences</w:t>
      </w:r>
      <w:r w:rsidR="002A5FD4">
        <w:rPr>
          <w:rFonts w:ascii="Times New Roman" w:hAnsi="Times New Roman" w:cs="Times New Roman"/>
        </w:rPr>
        <w:t>,</w:t>
      </w:r>
      <w:r>
        <w:rPr>
          <w:rFonts w:ascii="Times New Roman" w:hAnsi="Times New Roman" w:cs="Times New Roman"/>
        </w:rPr>
        <w:t xml:space="preserve"> </w:t>
      </w:r>
      <w:r w:rsidRPr="00145556">
        <w:rPr>
          <w:rFonts w:ascii="Times New Roman" w:hAnsi="Times New Roman" w:cs="Times New Roman"/>
        </w:rPr>
        <w:t>Davenport University</w:t>
      </w:r>
      <w:r w:rsidRPr="00CB0C98">
        <w:rPr>
          <w:rFonts w:ascii="Times New Roman" w:hAnsi="Times New Roman" w:cs="Times New Roman"/>
        </w:rPr>
        <w:t xml:space="preserve"> </w:t>
      </w:r>
    </w:p>
    <w:p w14:paraId="18A6A4BD" w14:textId="07F27014" w:rsidR="007F3642" w:rsidRPr="00145556" w:rsidRDefault="0081114C" w:rsidP="00166437">
      <w:pPr>
        <w:jc w:val="center"/>
        <w:rPr>
          <w:rFonts w:ascii="Times New Roman" w:hAnsi="Times New Roman" w:cs="Times New Roman"/>
        </w:rPr>
      </w:pPr>
      <w:r w:rsidRPr="00145556">
        <w:rPr>
          <w:rFonts w:ascii="Times New Roman" w:hAnsi="Times New Roman" w:cs="Times New Roman"/>
        </w:rPr>
        <w:t>DATA 747</w:t>
      </w:r>
      <w:r w:rsidR="00295EDC">
        <w:rPr>
          <w:rFonts w:ascii="Times New Roman" w:hAnsi="Times New Roman" w:cs="Times New Roman"/>
        </w:rPr>
        <w:t xml:space="preserve">: </w:t>
      </w:r>
      <w:r w:rsidR="00295EDC" w:rsidRPr="00145556">
        <w:rPr>
          <w:rFonts w:ascii="Times New Roman" w:hAnsi="Times New Roman" w:cs="Times New Roman"/>
        </w:rPr>
        <w:t>Python</w:t>
      </w:r>
      <w:r w:rsidR="00CB0C98" w:rsidRPr="00CB0C98">
        <w:rPr>
          <w:rFonts w:ascii="Times New Roman" w:hAnsi="Times New Roman" w:cs="Times New Roman"/>
        </w:rPr>
        <w:t xml:space="preserve"> for Data Analytics</w:t>
      </w:r>
    </w:p>
    <w:p w14:paraId="4C0AACB8" w14:textId="77777777" w:rsidR="007F3642" w:rsidRPr="00145556" w:rsidRDefault="0081114C" w:rsidP="00166437">
      <w:pPr>
        <w:jc w:val="center"/>
        <w:rPr>
          <w:rFonts w:ascii="Times New Roman" w:hAnsi="Times New Roman" w:cs="Times New Roman"/>
        </w:rPr>
      </w:pPr>
      <w:r w:rsidRPr="00145556">
        <w:rPr>
          <w:rFonts w:ascii="Times New Roman" w:hAnsi="Times New Roman" w:cs="Times New Roman"/>
        </w:rPr>
        <w:t>Instructor: Michael Pomatto</w:t>
      </w:r>
    </w:p>
    <w:p w14:paraId="5090E250" w14:textId="77777777" w:rsidR="007F3642" w:rsidRPr="00145556" w:rsidRDefault="0081114C" w:rsidP="00166437">
      <w:pPr>
        <w:jc w:val="center"/>
        <w:rPr>
          <w:rFonts w:ascii="Times New Roman" w:hAnsi="Times New Roman" w:cs="Times New Roman"/>
        </w:rPr>
      </w:pPr>
      <w:r w:rsidRPr="00145556">
        <w:rPr>
          <w:rFonts w:ascii="Times New Roman" w:hAnsi="Times New Roman" w:cs="Times New Roman"/>
        </w:rPr>
        <w:t>November 24, 2025</w:t>
      </w:r>
    </w:p>
    <w:p w14:paraId="6146FE3D" w14:textId="77777777" w:rsidR="007F3642" w:rsidRPr="00145556" w:rsidRDefault="0081114C">
      <w:pPr>
        <w:rPr>
          <w:rFonts w:ascii="Times New Roman" w:hAnsi="Times New Roman" w:cs="Times New Roman"/>
        </w:rPr>
      </w:pPr>
      <w:r w:rsidRPr="00145556">
        <w:rPr>
          <w:rFonts w:ascii="Times New Roman" w:hAnsi="Times New Roman" w:cs="Times New Roman"/>
        </w:rPr>
        <w:br w:type="page"/>
      </w:r>
    </w:p>
    <w:p w14:paraId="7B944891" w14:textId="77777777" w:rsidR="007F3642" w:rsidRPr="00145556" w:rsidRDefault="0081114C" w:rsidP="00166437">
      <w:pPr>
        <w:pStyle w:val="Heading1"/>
        <w:spacing w:line="480" w:lineRule="auto"/>
        <w:jc w:val="center"/>
        <w:rPr>
          <w:rFonts w:ascii="Times New Roman" w:hAnsi="Times New Roman" w:cs="Times New Roman"/>
          <w:b/>
          <w:bCs/>
          <w:color w:val="auto"/>
          <w:sz w:val="24"/>
          <w:szCs w:val="24"/>
        </w:rPr>
      </w:pPr>
      <w:r w:rsidRPr="00145556">
        <w:rPr>
          <w:rFonts w:ascii="Times New Roman" w:hAnsi="Times New Roman" w:cs="Times New Roman"/>
          <w:b/>
          <w:bCs/>
          <w:color w:val="auto"/>
          <w:sz w:val="24"/>
          <w:szCs w:val="24"/>
        </w:rPr>
        <w:lastRenderedPageBreak/>
        <w:t>Introduction</w:t>
      </w:r>
    </w:p>
    <w:p w14:paraId="45536B2A" w14:textId="77777777" w:rsidR="00B34822" w:rsidRPr="00B34822" w:rsidRDefault="00B34822" w:rsidP="00B34822">
      <w:pPr>
        <w:spacing w:line="480" w:lineRule="auto"/>
        <w:rPr>
          <w:rFonts w:ascii="Times New Roman" w:hAnsi="Times New Roman" w:cs="Times New Roman"/>
        </w:rPr>
      </w:pPr>
      <w:r w:rsidRPr="00B34822">
        <w:rPr>
          <w:rFonts w:ascii="Times New Roman" w:hAnsi="Times New Roman" w:cs="Times New Roman"/>
        </w:rPr>
        <w:t>Adolescent mental health continues to be an urgent public health concern in the United States. National survey data indicate rising levels of depression, anxiety, and persistent sadness among high school students. The Youth Risk Behavior Surveillance System (YRBSS), administered by the Centers for Disease Control and Prevention (CDC), provides a comprehensive dataset for examining behavioral, demographic, and psychological factors associated with youth well-being.</w:t>
      </w:r>
    </w:p>
    <w:p w14:paraId="2C430DD7" w14:textId="5E320E83" w:rsidR="00B34822" w:rsidRPr="00B34822" w:rsidRDefault="00B34822" w:rsidP="00B34822">
      <w:pPr>
        <w:spacing w:line="480" w:lineRule="auto"/>
        <w:rPr>
          <w:rFonts w:ascii="Times New Roman" w:hAnsi="Times New Roman" w:cs="Times New Roman"/>
        </w:rPr>
      </w:pPr>
      <w:r w:rsidRPr="00B34822">
        <w:rPr>
          <w:rFonts w:ascii="Times New Roman" w:hAnsi="Times New Roman" w:cs="Times New Roman"/>
        </w:rPr>
        <w:t xml:space="preserve">The present analysis focuses specifically on </w:t>
      </w:r>
      <w:r w:rsidRPr="00B34822">
        <w:rPr>
          <w:rFonts w:ascii="Times New Roman" w:hAnsi="Times New Roman" w:cs="Times New Roman"/>
          <w:b/>
          <w:bCs/>
        </w:rPr>
        <w:t>question QN8</w:t>
      </w:r>
      <w:r w:rsidRPr="00B34822">
        <w:rPr>
          <w:rFonts w:ascii="Times New Roman" w:hAnsi="Times New Roman" w:cs="Times New Roman"/>
        </w:rPr>
        <w:t xml:space="preserve">, which asks whether a student felt sad or hopeless almost every day for at least two weeks in the past </w:t>
      </w:r>
      <w:r w:rsidRPr="00B34822">
        <w:rPr>
          <w:rFonts w:ascii="Times New Roman" w:hAnsi="Times New Roman" w:cs="Times New Roman"/>
        </w:rPr>
        <w:t xml:space="preserve">year, </w:t>
      </w:r>
      <w:r w:rsidRPr="00B34822">
        <w:rPr>
          <w:rFonts w:ascii="Times New Roman" w:hAnsi="Times New Roman" w:cs="Times New Roman"/>
        </w:rPr>
        <w:t>an indicator commonly linked with depressive symptoms and risk for mental health challenges. Identifying behavioral and demographic patterns associated with QN8 is valuable for guiding prevention strategies, supporting early intervention, and helping schools and communities allocate mental-health resources effectively.</w:t>
      </w:r>
    </w:p>
    <w:p w14:paraId="2376B3F2" w14:textId="77777777" w:rsidR="00B34822" w:rsidRPr="00B34822" w:rsidRDefault="00B34822" w:rsidP="00B34822">
      <w:pPr>
        <w:spacing w:line="480" w:lineRule="auto"/>
        <w:rPr>
          <w:rFonts w:ascii="Times New Roman" w:hAnsi="Times New Roman" w:cs="Times New Roman"/>
        </w:rPr>
      </w:pPr>
      <w:r w:rsidRPr="00B34822">
        <w:rPr>
          <w:rFonts w:ascii="Times New Roman" w:hAnsi="Times New Roman" w:cs="Times New Roman"/>
        </w:rPr>
        <w:t>Machine learning (ML) techniques offer the ability to explore these associations at scale. By applying supervised classification models, this project evaluates whether behavioral patterns, health indicators, and demographic factors can help predict self-reported sadness or hopelessness. While the goal is not clinical diagnosis, the findings may assist in identifying groups at heightened risk and inform future research in adolescent mental-health screening.</w:t>
      </w:r>
    </w:p>
    <w:p w14:paraId="56392C47" w14:textId="0AC6008E" w:rsidR="007F3642" w:rsidRPr="00145556" w:rsidRDefault="0081114C" w:rsidP="00145556">
      <w:pPr>
        <w:spacing w:line="480" w:lineRule="auto"/>
        <w:jc w:val="center"/>
        <w:rPr>
          <w:rFonts w:ascii="Times New Roman" w:hAnsi="Times New Roman" w:cs="Times New Roman"/>
          <w:b/>
          <w:bCs/>
        </w:rPr>
      </w:pPr>
      <w:r w:rsidRPr="00145556">
        <w:rPr>
          <w:rFonts w:ascii="Times New Roman" w:hAnsi="Times New Roman" w:cs="Times New Roman"/>
          <w:b/>
          <w:bCs/>
        </w:rPr>
        <w:lastRenderedPageBreak/>
        <w:t>Business Understanding</w:t>
      </w:r>
    </w:p>
    <w:p w14:paraId="65347D08" w14:textId="77777777" w:rsidR="00B34822" w:rsidRPr="00B34822" w:rsidRDefault="00B34822" w:rsidP="00B34822">
      <w:pPr>
        <w:spacing w:line="480" w:lineRule="auto"/>
        <w:rPr>
          <w:rFonts w:ascii="Times New Roman" w:hAnsi="Times New Roman" w:cs="Times New Roman"/>
        </w:rPr>
      </w:pPr>
      <w:r w:rsidRPr="00B34822">
        <w:rPr>
          <w:rFonts w:ascii="Times New Roman" w:hAnsi="Times New Roman" w:cs="Times New Roman"/>
        </w:rPr>
        <w:t>The purpose of this project is to determine whether machine learning models can reliably predict persistent sadness or hopelessness (QN8) based on behavioral, demographic, and health variables in the 2019 YRBSS dataset. From a business and public-health perspective, accurate prediction could:</w:t>
      </w:r>
    </w:p>
    <w:p w14:paraId="29AD8568" w14:textId="77777777" w:rsidR="00B34822" w:rsidRPr="00B34822" w:rsidRDefault="00B34822" w:rsidP="00B34822">
      <w:pPr>
        <w:numPr>
          <w:ilvl w:val="0"/>
          <w:numId w:val="12"/>
        </w:numPr>
        <w:spacing w:line="480" w:lineRule="auto"/>
        <w:rPr>
          <w:rFonts w:ascii="Times New Roman" w:hAnsi="Times New Roman" w:cs="Times New Roman"/>
        </w:rPr>
      </w:pPr>
      <w:r w:rsidRPr="00B34822">
        <w:rPr>
          <w:rFonts w:ascii="Times New Roman" w:hAnsi="Times New Roman" w:cs="Times New Roman"/>
        </w:rPr>
        <w:t>Support early detection of students who may need support</w:t>
      </w:r>
    </w:p>
    <w:p w14:paraId="00E3B709" w14:textId="77777777" w:rsidR="00B34822" w:rsidRPr="00B34822" w:rsidRDefault="00B34822" w:rsidP="00B34822">
      <w:pPr>
        <w:numPr>
          <w:ilvl w:val="0"/>
          <w:numId w:val="12"/>
        </w:numPr>
        <w:spacing w:line="480" w:lineRule="auto"/>
        <w:rPr>
          <w:rFonts w:ascii="Times New Roman" w:hAnsi="Times New Roman" w:cs="Times New Roman"/>
        </w:rPr>
      </w:pPr>
      <w:r w:rsidRPr="00B34822">
        <w:rPr>
          <w:rFonts w:ascii="Times New Roman" w:hAnsi="Times New Roman" w:cs="Times New Roman"/>
        </w:rPr>
        <w:t>Help schools design targeted mental-health programs</w:t>
      </w:r>
    </w:p>
    <w:p w14:paraId="3AF175FD" w14:textId="77777777" w:rsidR="00B34822" w:rsidRPr="00B34822" w:rsidRDefault="00B34822" w:rsidP="00B34822">
      <w:pPr>
        <w:numPr>
          <w:ilvl w:val="0"/>
          <w:numId w:val="12"/>
        </w:numPr>
        <w:spacing w:line="480" w:lineRule="auto"/>
        <w:rPr>
          <w:rFonts w:ascii="Times New Roman" w:hAnsi="Times New Roman" w:cs="Times New Roman"/>
        </w:rPr>
      </w:pPr>
      <w:r w:rsidRPr="00B34822">
        <w:rPr>
          <w:rFonts w:ascii="Times New Roman" w:hAnsi="Times New Roman" w:cs="Times New Roman"/>
        </w:rPr>
        <w:t>Inform policy decisions related to youth well-being</w:t>
      </w:r>
    </w:p>
    <w:p w14:paraId="5C483AB5" w14:textId="77777777" w:rsidR="00B34822" w:rsidRPr="00B34822" w:rsidRDefault="00B34822" w:rsidP="00B34822">
      <w:pPr>
        <w:numPr>
          <w:ilvl w:val="0"/>
          <w:numId w:val="12"/>
        </w:numPr>
        <w:spacing w:line="480" w:lineRule="auto"/>
        <w:rPr>
          <w:rFonts w:ascii="Times New Roman" w:hAnsi="Times New Roman" w:cs="Times New Roman"/>
        </w:rPr>
      </w:pPr>
      <w:r w:rsidRPr="00B34822">
        <w:rPr>
          <w:rFonts w:ascii="Times New Roman" w:hAnsi="Times New Roman" w:cs="Times New Roman"/>
        </w:rPr>
        <w:t>Highlight which behaviors or demographic factors are most strongly associated with emotional distress</w:t>
      </w:r>
    </w:p>
    <w:p w14:paraId="5A012837" w14:textId="77777777" w:rsidR="00B34822" w:rsidRPr="00B34822" w:rsidRDefault="00B34822" w:rsidP="00B34822">
      <w:pPr>
        <w:spacing w:line="480" w:lineRule="auto"/>
        <w:rPr>
          <w:rFonts w:ascii="Times New Roman" w:hAnsi="Times New Roman" w:cs="Times New Roman"/>
        </w:rPr>
      </w:pPr>
      <w:r w:rsidRPr="00B34822">
        <w:rPr>
          <w:rFonts w:ascii="Times New Roman" w:hAnsi="Times New Roman" w:cs="Times New Roman"/>
        </w:rPr>
        <w:t>The project follows the standard data-science workflow—data understanding, preparation, exploratory analysis, modeling, and evaluation—mirroring the structure of the notebook.</w:t>
      </w:r>
    </w:p>
    <w:p w14:paraId="483F0542" w14:textId="2B9CFE5A" w:rsidR="00B34822" w:rsidRPr="00B34822" w:rsidRDefault="0081114C" w:rsidP="00B34822">
      <w:pPr>
        <w:spacing w:line="480" w:lineRule="auto"/>
        <w:rPr>
          <w:b/>
          <w:bCs/>
        </w:rPr>
      </w:pPr>
      <w:r w:rsidRPr="00145556">
        <w:rPr>
          <w:rFonts w:ascii="Times New Roman" w:hAnsi="Times New Roman" w:cs="Times New Roman"/>
        </w:rPr>
        <w:br/>
      </w:r>
      <w:r w:rsidR="00B34822" w:rsidRPr="00B34822">
        <w:rPr>
          <w:b/>
          <w:bCs/>
        </w:rPr>
        <w:t>Primary Research Question:</w:t>
      </w:r>
      <w:r w:rsidR="00F501A6">
        <w:rPr>
          <w:b/>
          <w:bCs/>
        </w:rPr>
        <w:t xml:space="preserve"> </w:t>
      </w:r>
      <w:r w:rsidR="00B34822" w:rsidRPr="00B34822">
        <w:rPr>
          <w:b/>
          <w:bCs/>
        </w:rPr>
        <w:br/>
      </w:r>
      <w:r w:rsidR="00B34822" w:rsidRPr="00B34822">
        <w:rPr>
          <w:b/>
          <w:bCs/>
          <w:i/>
          <w:iCs/>
        </w:rPr>
        <w:t xml:space="preserve">Can demographic, behavioral, and health-related variables from the CDC YRBSS </w:t>
      </w:r>
      <w:r w:rsidR="00B34822" w:rsidRPr="00B34822">
        <w:rPr>
          <w:b/>
          <w:bCs/>
          <w:i/>
          <w:iCs/>
        </w:rPr>
        <w:lastRenderedPageBreak/>
        <w:t>dataset be used to accurately predict whether a student has experienced persistent sadness or hopelessness (QN8)?</w:t>
      </w:r>
    </w:p>
    <w:p w14:paraId="34B9823B" w14:textId="77777777" w:rsidR="00B34822" w:rsidRPr="00B34822" w:rsidRDefault="00B34822" w:rsidP="00B34822">
      <w:pPr>
        <w:spacing w:line="480" w:lineRule="auto"/>
        <w:rPr>
          <w:rFonts w:ascii="Times New Roman" w:hAnsi="Times New Roman" w:cs="Times New Roman"/>
        </w:rPr>
      </w:pPr>
      <w:r w:rsidRPr="00B34822">
        <w:rPr>
          <w:rFonts w:ascii="Times New Roman" w:hAnsi="Times New Roman" w:cs="Times New Roman"/>
        </w:rPr>
        <w:t>Supporting objectives include:</w:t>
      </w:r>
    </w:p>
    <w:p w14:paraId="4BC5CF53" w14:textId="77777777" w:rsidR="00B34822" w:rsidRPr="00B34822" w:rsidRDefault="00B34822" w:rsidP="00B34822">
      <w:pPr>
        <w:numPr>
          <w:ilvl w:val="0"/>
          <w:numId w:val="13"/>
        </w:numPr>
        <w:spacing w:line="480" w:lineRule="auto"/>
        <w:rPr>
          <w:rFonts w:ascii="Times New Roman" w:hAnsi="Times New Roman" w:cs="Times New Roman"/>
        </w:rPr>
      </w:pPr>
      <w:r w:rsidRPr="00B34822">
        <w:rPr>
          <w:rFonts w:ascii="Times New Roman" w:hAnsi="Times New Roman" w:cs="Times New Roman"/>
        </w:rPr>
        <w:t>Identify which predictors (e.g., BMI percentile, physical activity, substance use, grade level, race/ethnicity) are most associated with QN8.</w:t>
      </w:r>
    </w:p>
    <w:p w14:paraId="7EAF7E56" w14:textId="77777777" w:rsidR="00B34822" w:rsidRPr="00B34822" w:rsidRDefault="00B34822" w:rsidP="00B34822">
      <w:pPr>
        <w:numPr>
          <w:ilvl w:val="0"/>
          <w:numId w:val="13"/>
        </w:numPr>
        <w:spacing w:line="480" w:lineRule="auto"/>
        <w:rPr>
          <w:rFonts w:ascii="Times New Roman" w:hAnsi="Times New Roman" w:cs="Times New Roman"/>
        </w:rPr>
      </w:pPr>
      <w:r w:rsidRPr="00B34822">
        <w:rPr>
          <w:rFonts w:ascii="Times New Roman" w:hAnsi="Times New Roman" w:cs="Times New Roman"/>
        </w:rPr>
        <w:t>Compare the performance of two modeling approaches—Logistic Regression and Decision Tree.</w:t>
      </w:r>
    </w:p>
    <w:p w14:paraId="2D8EAB9E" w14:textId="77777777" w:rsidR="00B34822" w:rsidRPr="00B34822" w:rsidRDefault="00B34822" w:rsidP="00B34822">
      <w:pPr>
        <w:numPr>
          <w:ilvl w:val="0"/>
          <w:numId w:val="13"/>
        </w:numPr>
        <w:spacing w:line="480" w:lineRule="auto"/>
        <w:rPr>
          <w:rFonts w:ascii="Times New Roman" w:hAnsi="Times New Roman" w:cs="Times New Roman"/>
        </w:rPr>
      </w:pPr>
      <w:r w:rsidRPr="00B34822">
        <w:rPr>
          <w:rFonts w:ascii="Times New Roman" w:hAnsi="Times New Roman" w:cs="Times New Roman"/>
        </w:rPr>
        <w:t>Evaluate model results using confusion matrices, ROC curves, AUC scores, and feature importance.</w:t>
      </w:r>
    </w:p>
    <w:p w14:paraId="555AA856" w14:textId="77777777" w:rsidR="00B34822" w:rsidRPr="00B34822" w:rsidRDefault="00B34822" w:rsidP="00B34822">
      <w:pPr>
        <w:numPr>
          <w:ilvl w:val="0"/>
          <w:numId w:val="13"/>
        </w:numPr>
        <w:spacing w:line="480" w:lineRule="auto"/>
        <w:rPr>
          <w:rFonts w:ascii="Times New Roman" w:hAnsi="Times New Roman" w:cs="Times New Roman"/>
        </w:rPr>
      </w:pPr>
      <w:r w:rsidRPr="00B34822">
        <w:rPr>
          <w:rFonts w:ascii="Times New Roman" w:hAnsi="Times New Roman" w:cs="Times New Roman"/>
        </w:rPr>
        <w:t>Determine whether the models are strong enough to provide meaningful insights or whether the relationships are too weak for prediction.</w:t>
      </w:r>
    </w:p>
    <w:p w14:paraId="330701E2" w14:textId="77777777" w:rsidR="00F501A6" w:rsidRPr="00F501A6" w:rsidRDefault="00F501A6" w:rsidP="00F501A6">
      <w:pPr>
        <w:spacing w:line="480" w:lineRule="auto"/>
        <w:rPr>
          <w:rFonts w:ascii="Times New Roman" w:hAnsi="Times New Roman" w:cs="Times New Roman"/>
        </w:rPr>
      </w:pPr>
      <w:r w:rsidRPr="00F501A6">
        <w:rPr>
          <w:rFonts w:ascii="Times New Roman" w:hAnsi="Times New Roman" w:cs="Times New Roman"/>
        </w:rPr>
        <w:t>Data Understanding</w:t>
      </w:r>
    </w:p>
    <w:p w14:paraId="2EE00941" w14:textId="77777777" w:rsidR="00F501A6" w:rsidRPr="00F501A6" w:rsidRDefault="00F501A6" w:rsidP="00F501A6">
      <w:pPr>
        <w:spacing w:line="480" w:lineRule="auto"/>
        <w:rPr>
          <w:rFonts w:ascii="Times New Roman" w:hAnsi="Times New Roman" w:cs="Times New Roman"/>
        </w:rPr>
      </w:pPr>
      <w:r w:rsidRPr="00F501A6">
        <w:rPr>
          <w:rFonts w:ascii="Times New Roman" w:hAnsi="Times New Roman" w:cs="Times New Roman"/>
        </w:rPr>
        <w:t>The dataset used in this project is the 2019 National Youth Risk Behavior Surveillance System (YRBSS), administered by the Centers for Disease Control and Prevention (CDC). The YRBSS collects nationally representative information on health-related behaviors among U.S. high school students in grades 9–12. These behaviors include mental health indicators, injury and violence, substance use, dietary behaviors, and physical activity.</w:t>
      </w:r>
    </w:p>
    <w:p w14:paraId="63CFC765" w14:textId="77777777" w:rsidR="00F501A6" w:rsidRPr="00F501A6" w:rsidRDefault="00F501A6" w:rsidP="00F501A6">
      <w:pPr>
        <w:spacing w:line="480" w:lineRule="auto"/>
        <w:rPr>
          <w:rFonts w:ascii="Times New Roman" w:hAnsi="Times New Roman" w:cs="Times New Roman"/>
        </w:rPr>
      </w:pPr>
      <w:r w:rsidRPr="00F501A6">
        <w:rPr>
          <w:rFonts w:ascii="Times New Roman" w:hAnsi="Times New Roman" w:cs="Times New Roman"/>
        </w:rPr>
        <w:t>The raw 2019 YRBSS dataset is provided as a fixed-width (.</w:t>
      </w:r>
      <w:proofErr w:type="spellStart"/>
      <w:r w:rsidRPr="00F501A6">
        <w:rPr>
          <w:rFonts w:ascii="Times New Roman" w:hAnsi="Times New Roman" w:cs="Times New Roman"/>
        </w:rPr>
        <w:t>dat</w:t>
      </w:r>
      <w:proofErr w:type="spellEnd"/>
      <w:r w:rsidRPr="00F501A6">
        <w:rPr>
          <w:rFonts w:ascii="Times New Roman" w:hAnsi="Times New Roman" w:cs="Times New Roman"/>
        </w:rPr>
        <w:t xml:space="preserve">) file, accompanied by CDC-supplied SAS INPUT scripts that define each variable’s name, start position, and width. In this project, these SAS layout definitions were used to construct a custom parser in Python, allowing the dataset to be accurately imported with </w:t>
      </w:r>
      <w:proofErr w:type="spellStart"/>
      <w:r w:rsidRPr="00F501A6">
        <w:rPr>
          <w:rFonts w:ascii="Times New Roman" w:hAnsi="Times New Roman" w:cs="Times New Roman"/>
        </w:rPr>
        <w:t>pandas.read_fwf</w:t>
      </w:r>
      <w:proofErr w:type="spellEnd"/>
      <w:r w:rsidRPr="00F501A6">
        <w:rPr>
          <w:rFonts w:ascii="Times New Roman" w:hAnsi="Times New Roman" w:cs="Times New Roman"/>
        </w:rPr>
        <w:t>().</w:t>
      </w:r>
    </w:p>
    <w:p w14:paraId="35216427" w14:textId="77777777" w:rsidR="00F501A6" w:rsidRPr="00F501A6" w:rsidRDefault="00F501A6" w:rsidP="00F501A6">
      <w:pPr>
        <w:spacing w:line="480" w:lineRule="auto"/>
        <w:rPr>
          <w:rFonts w:ascii="Times New Roman" w:hAnsi="Times New Roman" w:cs="Times New Roman"/>
        </w:rPr>
      </w:pPr>
      <w:r w:rsidRPr="00F501A6">
        <w:rPr>
          <w:rFonts w:ascii="Times New Roman" w:hAnsi="Times New Roman" w:cs="Times New Roman"/>
        </w:rPr>
        <w:t>After parsing, the dataset contained 13,677 records and 134 variables, consistent with CDC documentation. Variables include demographic indicators (sex, grade, race/ethnicity), mental health measures, physical activity and diet behaviors, violence and bullying experiences, and BMI-related metrics.</w:t>
      </w:r>
    </w:p>
    <w:p w14:paraId="5D0C0CAD" w14:textId="77777777" w:rsidR="00F501A6" w:rsidRPr="00F501A6" w:rsidRDefault="00F501A6" w:rsidP="00F501A6">
      <w:pPr>
        <w:spacing w:line="480" w:lineRule="auto"/>
        <w:rPr>
          <w:rFonts w:ascii="Times New Roman" w:hAnsi="Times New Roman" w:cs="Times New Roman"/>
        </w:rPr>
      </w:pPr>
      <w:r w:rsidRPr="00F501A6">
        <w:rPr>
          <w:rFonts w:ascii="Times New Roman" w:hAnsi="Times New Roman" w:cs="Times New Roman"/>
        </w:rPr>
        <w:t>The YRBSS uses coded values rather than blank fields to indicate missing or inapplicable responses. For example:</w:t>
      </w:r>
    </w:p>
    <w:p w14:paraId="324F20E4" w14:textId="77777777" w:rsidR="00F501A6" w:rsidRPr="00F501A6" w:rsidRDefault="00F501A6" w:rsidP="00F501A6">
      <w:pPr>
        <w:numPr>
          <w:ilvl w:val="0"/>
          <w:numId w:val="14"/>
        </w:numPr>
        <w:spacing w:line="480" w:lineRule="auto"/>
        <w:rPr>
          <w:rFonts w:ascii="Times New Roman" w:hAnsi="Times New Roman" w:cs="Times New Roman"/>
        </w:rPr>
      </w:pPr>
      <w:r w:rsidRPr="00F501A6">
        <w:rPr>
          <w:rFonts w:ascii="Times New Roman" w:hAnsi="Times New Roman" w:cs="Times New Roman"/>
        </w:rPr>
        <w:t>7 = refused,</w:t>
      </w:r>
    </w:p>
    <w:p w14:paraId="20AD8EB7" w14:textId="77777777" w:rsidR="00F501A6" w:rsidRPr="00F501A6" w:rsidRDefault="00F501A6" w:rsidP="00F501A6">
      <w:pPr>
        <w:numPr>
          <w:ilvl w:val="0"/>
          <w:numId w:val="14"/>
        </w:numPr>
        <w:spacing w:line="480" w:lineRule="auto"/>
        <w:rPr>
          <w:rFonts w:ascii="Times New Roman" w:hAnsi="Times New Roman" w:cs="Times New Roman"/>
        </w:rPr>
      </w:pPr>
      <w:r w:rsidRPr="00F501A6">
        <w:rPr>
          <w:rFonts w:ascii="Times New Roman" w:hAnsi="Times New Roman" w:cs="Times New Roman"/>
        </w:rPr>
        <w:t>8 = missing,</w:t>
      </w:r>
    </w:p>
    <w:p w14:paraId="3D48CBB0" w14:textId="77777777" w:rsidR="00F501A6" w:rsidRPr="00F501A6" w:rsidRDefault="00F501A6" w:rsidP="00F501A6">
      <w:pPr>
        <w:numPr>
          <w:ilvl w:val="0"/>
          <w:numId w:val="14"/>
        </w:numPr>
        <w:spacing w:line="480" w:lineRule="auto"/>
        <w:rPr>
          <w:rFonts w:ascii="Times New Roman" w:hAnsi="Times New Roman" w:cs="Times New Roman"/>
        </w:rPr>
      </w:pPr>
      <w:r w:rsidRPr="00F501A6">
        <w:rPr>
          <w:rFonts w:ascii="Times New Roman" w:hAnsi="Times New Roman" w:cs="Times New Roman"/>
        </w:rPr>
        <w:t>9 = not applicable.</w:t>
      </w:r>
    </w:p>
    <w:p w14:paraId="2CBAE42C" w14:textId="77777777" w:rsidR="00F501A6" w:rsidRPr="00F501A6" w:rsidRDefault="00F501A6" w:rsidP="00F501A6">
      <w:pPr>
        <w:spacing w:line="480" w:lineRule="auto"/>
        <w:rPr>
          <w:rFonts w:ascii="Times New Roman" w:hAnsi="Times New Roman" w:cs="Times New Roman"/>
        </w:rPr>
      </w:pPr>
      <w:r w:rsidRPr="00F501A6">
        <w:rPr>
          <w:rFonts w:ascii="Times New Roman" w:hAnsi="Times New Roman" w:cs="Times New Roman"/>
        </w:rPr>
        <w:t xml:space="preserve">These values were automatically converted to </w:t>
      </w:r>
      <w:proofErr w:type="spellStart"/>
      <w:r w:rsidRPr="00F501A6">
        <w:rPr>
          <w:rFonts w:ascii="Times New Roman" w:hAnsi="Times New Roman" w:cs="Times New Roman"/>
        </w:rPr>
        <w:t>NaN</w:t>
      </w:r>
      <w:proofErr w:type="spellEnd"/>
      <w:r w:rsidRPr="00F501A6">
        <w:rPr>
          <w:rFonts w:ascii="Times New Roman" w:hAnsi="Times New Roman" w:cs="Times New Roman"/>
        </w:rPr>
        <w:t xml:space="preserve"> during preprocessing to ensure accurate statistical analysis.</w:t>
      </w:r>
    </w:p>
    <w:p w14:paraId="18D03F88" w14:textId="77777777" w:rsidR="00F501A6" w:rsidRPr="00F501A6" w:rsidRDefault="00F501A6" w:rsidP="00F501A6">
      <w:pPr>
        <w:spacing w:line="480" w:lineRule="auto"/>
        <w:rPr>
          <w:rFonts w:ascii="Times New Roman" w:hAnsi="Times New Roman" w:cs="Times New Roman"/>
        </w:rPr>
      </w:pPr>
      <w:r w:rsidRPr="00F501A6">
        <w:rPr>
          <w:rFonts w:ascii="Times New Roman" w:hAnsi="Times New Roman" w:cs="Times New Roman"/>
        </w:rPr>
        <w:t>Because the dataset includes both behavioral measures and complex survey design elements (such as weighting variables), it provides a rich foundation for both descriptive and predictive modeling. In this project, variables relevant to mental health—specifically the indicator QN8, which measures whether students felt sad or hopeless for two or more weeks—served as the target variable for modeling.</w:t>
      </w:r>
    </w:p>
    <w:p w14:paraId="08220C31" w14:textId="77777777" w:rsidR="00F501A6" w:rsidRPr="00F501A6" w:rsidRDefault="00F501A6" w:rsidP="00F501A6">
      <w:pPr>
        <w:spacing w:line="480" w:lineRule="auto"/>
        <w:rPr>
          <w:rFonts w:ascii="Times New Roman" w:hAnsi="Times New Roman" w:cs="Times New Roman"/>
        </w:rPr>
      </w:pPr>
      <w:r w:rsidRPr="00F501A6">
        <w:rPr>
          <w:rFonts w:ascii="Times New Roman" w:hAnsi="Times New Roman" w:cs="Times New Roman"/>
        </w:rPr>
        <w:t>Overall, the 2019 YRBSS dataset offers a comprehensive overview of adolescent health behaviors and is well-suited for analyzing mental health risk factors and building predictive machine learning models.</w:t>
      </w:r>
    </w:p>
    <w:p w14:paraId="354EAE2D" w14:textId="77777777" w:rsidR="00F501A6" w:rsidRPr="00F501A6" w:rsidRDefault="00F501A6" w:rsidP="00F501A6">
      <w:pPr>
        <w:spacing w:line="480" w:lineRule="auto"/>
        <w:rPr>
          <w:rFonts w:ascii="Times New Roman" w:hAnsi="Times New Roman" w:cs="Times New Roman"/>
          <w:b/>
          <w:bCs/>
        </w:rPr>
      </w:pPr>
      <w:r w:rsidRPr="00F501A6">
        <w:rPr>
          <w:rFonts w:ascii="Times New Roman" w:hAnsi="Times New Roman" w:cs="Times New Roman"/>
          <w:b/>
          <w:bCs/>
        </w:rPr>
        <w:t>Data Preparation</w:t>
      </w:r>
    </w:p>
    <w:p w14:paraId="21227A1E" w14:textId="77777777" w:rsidR="00F501A6" w:rsidRPr="00F501A6" w:rsidRDefault="00F501A6" w:rsidP="00F501A6">
      <w:pPr>
        <w:spacing w:line="480" w:lineRule="auto"/>
        <w:rPr>
          <w:rFonts w:ascii="Times New Roman" w:hAnsi="Times New Roman" w:cs="Times New Roman"/>
        </w:rPr>
      </w:pPr>
      <w:r w:rsidRPr="00F501A6">
        <w:rPr>
          <w:rFonts w:ascii="Times New Roman" w:hAnsi="Times New Roman" w:cs="Times New Roman"/>
        </w:rPr>
        <w:t>The data preparation stage ensures the YRBSS dataset is cleaned, standardized, and ready for machine-learning analysis. Because the raw file uses CDC-coded missing values and contains a mix of categorical and numerical variables, several preprocessing steps were required to prepare the data for modeling.</w:t>
      </w:r>
    </w:p>
    <w:p w14:paraId="42B393A9" w14:textId="77777777" w:rsidR="00F501A6" w:rsidRPr="00F501A6" w:rsidRDefault="00F501A6" w:rsidP="00F501A6">
      <w:pPr>
        <w:spacing w:line="480" w:lineRule="auto"/>
        <w:rPr>
          <w:rFonts w:ascii="Times New Roman" w:hAnsi="Times New Roman" w:cs="Times New Roman"/>
        </w:rPr>
      </w:pPr>
      <w:r w:rsidRPr="00F501A6">
        <w:rPr>
          <w:rFonts w:ascii="Times New Roman" w:hAnsi="Times New Roman" w:cs="Times New Roman"/>
        </w:rPr>
        <w:t xml:space="preserve">First, CDC-coded missing values (such as </w:t>
      </w:r>
      <w:r w:rsidRPr="00F501A6">
        <w:rPr>
          <w:rFonts w:ascii="Times New Roman" w:hAnsi="Times New Roman" w:cs="Times New Roman"/>
          <w:b/>
          <w:bCs/>
        </w:rPr>
        <w:t>7 = refused</w:t>
      </w:r>
      <w:r w:rsidRPr="00F501A6">
        <w:rPr>
          <w:rFonts w:ascii="Times New Roman" w:hAnsi="Times New Roman" w:cs="Times New Roman"/>
        </w:rPr>
        <w:t xml:space="preserve">, </w:t>
      </w:r>
      <w:r w:rsidRPr="00F501A6">
        <w:rPr>
          <w:rFonts w:ascii="Times New Roman" w:hAnsi="Times New Roman" w:cs="Times New Roman"/>
          <w:b/>
          <w:bCs/>
        </w:rPr>
        <w:t>8 = missing</w:t>
      </w:r>
      <w:r w:rsidRPr="00F501A6">
        <w:rPr>
          <w:rFonts w:ascii="Times New Roman" w:hAnsi="Times New Roman" w:cs="Times New Roman"/>
        </w:rPr>
        <w:t xml:space="preserve">, and </w:t>
      </w:r>
      <w:r w:rsidRPr="00F501A6">
        <w:rPr>
          <w:rFonts w:ascii="Times New Roman" w:hAnsi="Times New Roman" w:cs="Times New Roman"/>
          <w:b/>
          <w:bCs/>
        </w:rPr>
        <w:t>9 = not applicable</w:t>
      </w:r>
      <w:r w:rsidRPr="00F501A6">
        <w:rPr>
          <w:rFonts w:ascii="Times New Roman" w:hAnsi="Times New Roman" w:cs="Times New Roman"/>
        </w:rPr>
        <w:t xml:space="preserve">) were converted to </w:t>
      </w:r>
      <w:proofErr w:type="spellStart"/>
      <w:r w:rsidRPr="00F501A6">
        <w:rPr>
          <w:rFonts w:ascii="Times New Roman" w:hAnsi="Times New Roman" w:cs="Times New Roman"/>
        </w:rPr>
        <w:t>NaN</w:t>
      </w:r>
      <w:proofErr w:type="spellEnd"/>
      <w:r w:rsidRPr="00F501A6">
        <w:rPr>
          <w:rFonts w:ascii="Times New Roman" w:hAnsi="Times New Roman" w:cs="Times New Roman"/>
        </w:rPr>
        <w:t xml:space="preserve"> so they could be correctly identified and removed. After converting these values, incomplete records were dropped to ensure that the final dataset included only rows with complete and usable information. This filtering step reduced the dataset from 13,677 rows to </w:t>
      </w:r>
      <w:r w:rsidRPr="00F501A6">
        <w:rPr>
          <w:rFonts w:ascii="Times New Roman" w:hAnsi="Times New Roman" w:cs="Times New Roman"/>
          <w:b/>
          <w:bCs/>
        </w:rPr>
        <w:t>5,760</w:t>
      </w:r>
      <w:r w:rsidRPr="00F501A6">
        <w:rPr>
          <w:rFonts w:ascii="Times New Roman" w:hAnsi="Times New Roman" w:cs="Times New Roman"/>
        </w:rPr>
        <w:t xml:space="preserve"> complete observations.</w:t>
      </w:r>
    </w:p>
    <w:p w14:paraId="7E348E29" w14:textId="77777777" w:rsidR="00F501A6" w:rsidRPr="00F501A6" w:rsidRDefault="00F501A6" w:rsidP="00F501A6">
      <w:pPr>
        <w:spacing w:line="480" w:lineRule="auto"/>
        <w:rPr>
          <w:rFonts w:ascii="Times New Roman" w:hAnsi="Times New Roman" w:cs="Times New Roman"/>
        </w:rPr>
      </w:pPr>
      <w:r w:rsidRPr="00F501A6">
        <w:rPr>
          <w:rFonts w:ascii="Times New Roman" w:hAnsi="Times New Roman" w:cs="Times New Roman"/>
        </w:rPr>
        <w:t xml:space="preserve">Next, relevant demographic, behavioral, and health-related variables were selected for analysis, including sex, grade, race/ethnicity, physical activity indicators, dietary behaviors, BMI percentile, and mental-health measures. Categorical variables—such as sex, grade, and race/ethnicity—were transformed using </w:t>
      </w:r>
      <w:r w:rsidRPr="00F501A6">
        <w:rPr>
          <w:rFonts w:ascii="Times New Roman" w:hAnsi="Times New Roman" w:cs="Times New Roman"/>
          <w:b/>
          <w:bCs/>
        </w:rPr>
        <w:t>one-hot encoding</w:t>
      </w:r>
      <w:r w:rsidRPr="00F501A6">
        <w:rPr>
          <w:rFonts w:ascii="Times New Roman" w:hAnsi="Times New Roman" w:cs="Times New Roman"/>
        </w:rPr>
        <w:t>, which converts each category into a binary indicator suitable for machine-learning algorithms.</w:t>
      </w:r>
    </w:p>
    <w:p w14:paraId="413EBDF2" w14:textId="77777777" w:rsidR="00F501A6" w:rsidRPr="00F501A6" w:rsidRDefault="00F501A6" w:rsidP="00F501A6">
      <w:pPr>
        <w:spacing w:line="480" w:lineRule="auto"/>
        <w:rPr>
          <w:rFonts w:ascii="Times New Roman" w:hAnsi="Times New Roman" w:cs="Times New Roman"/>
        </w:rPr>
      </w:pPr>
      <w:r w:rsidRPr="00F501A6">
        <w:rPr>
          <w:rFonts w:ascii="Times New Roman" w:hAnsi="Times New Roman" w:cs="Times New Roman"/>
        </w:rPr>
        <w:t xml:space="preserve">After encoding the categorical fields, numerical predictors were standardized using </w:t>
      </w:r>
      <w:r w:rsidRPr="00F501A6">
        <w:rPr>
          <w:rFonts w:ascii="Times New Roman" w:hAnsi="Times New Roman" w:cs="Times New Roman"/>
          <w:b/>
          <w:bCs/>
        </w:rPr>
        <w:t>z-score scaling</w:t>
      </w:r>
      <w:r w:rsidRPr="00F501A6">
        <w:rPr>
          <w:rFonts w:ascii="Times New Roman" w:hAnsi="Times New Roman" w:cs="Times New Roman"/>
        </w:rPr>
        <w:t xml:space="preserve"> via the </w:t>
      </w:r>
      <w:proofErr w:type="spellStart"/>
      <w:r w:rsidRPr="00F501A6">
        <w:rPr>
          <w:rFonts w:ascii="Times New Roman" w:hAnsi="Times New Roman" w:cs="Times New Roman"/>
        </w:rPr>
        <w:t>StandardScaler</w:t>
      </w:r>
      <w:proofErr w:type="spellEnd"/>
      <w:r w:rsidRPr="00F501A6">
        <w:rPr>
          <w:rFonts w:ascii="Times New Roman" w:hAnsi="Times New Roman" w:cs="Times New Roman"/>
        </w:rPr>
        <w:t xml:space="preserve"> function. Standardization ensures that all predictors contribute proportionally to the logistic regression model and prevents variables with larger numerical ranges from dominating the model.</w:t>
      </w:r>
    </w:p>
    <w:p w14:paraId="1F09BAEB" w14:textId="77777777" w:rsidR="00F501A6" w:rsidRPr="00F501A6" w:rsidRDefault="00F501A6" w:rsidP="00F501A6">
      <w:pPr>
        <w:spacing w:line="480" w:lineRule="auto"/>
        <w:rPr>
          <w:rFonts w:ascii="Times New Roman" w:hAnsi="Times New Roman" w:cs="Times New Roman"/>
        </w:rPr>
      </w:pPr>
      <w:r w:rsidRPr="00F501A6">
        <w:rPr>
          <w:rFonts w:ascii="Times New Roman" w:hAnsi="Times New Roman" w:cs="Times New Roman"/>
        </w:rPr>
        <w:t>Finally, the dataset was divided into features (predictors) and the target variable (</w:t>
      </w:r>
      <w:r w:rsidRPr="00F501A6">
        <w:rPr>
          <w:rFonts w:ascii="Times New Roman" w:hAnsi="Times New Roman" w:cs="Times New Roman"/>
          <w:b/>
          <w:bCs/>
        </w:rPr>
        <w:t>QN8</w:t>
      </w:r>
      <w:r w:rsidRPr="00F501A6">
        <w:rPr>
          <w:rFonts w:ascii="Times New Roman" w:hAnsi="Times New Roman" w:cs="Times New Roman"/>
        </w:rPr>
        <w:t xml:space="preserve">, indicating persistent sadness or hopelessness for two or more weeks). A </w:t>
      </w:r>
      <w:r w:rsidRPr="00F501A6">
        <w:rPr>
          <w:rFonts w:ascii="Times New Roman" w:hAnsi="Times New Roman" w:cs="Times New Roman"/>
          <w:b/>
          <w:bCs/>
        </w:rPr>
        <w:t>stratified train–test split</w:t>
      </w:r>
      <w:r w:rsidRPr="00F501A6">
        <w:rPr>
          <w:rFonts w:ascii="Times New Roman" w:hAnsi="Times New Roman" w:cs="Times New Roman"/>
        </w:rPr>
        <w:t xml:space="preserve"> was performed to preserve the original distribution of mental-health outcomes in both training and testing subsets. This process produced a training set of 4,320 rows and a testing set of 1,440 rows.</w:t>
      </w:r>
    </w:p>
    <w:p w14:paraId="53548038" w14:textId="77777777" w:rsidR="00F501A6" w:rsidRDefault="00F501A6" w:rsidP="00F501A6">
      <w:pPr>
        <w:spacing w:line="480" w:lineRule="auto"/>
        <w:rPr>
          <w:rFonts w:ascii="Times New Roman" w:hAnsi="Times New Roman" w:cs="Times New Roman"/>
        </w:rPr>
      </w:pPr>
      <w:r w:rsidRPr="00F501A6">
        <w:rPr>
          <w:rFonts w:ascii="Times New Roman" w:hAnsi="Times New Roman" w:cs="Times New Roman"/>
        </w:rPr>
        <w:t>Overall, these preparation steps ensured that the data was clean, properly encoded, and suitable for reliable modeling using logistic regression and decision-tree classifiers. The resulting dataset is consistent, free of missing values, and appropriately structured for the machine-learning techniques applied in later sections.</w:t>
      </w:r>
    </w:p>
    <w:p w14:paraId="5336A370" w14:textId="77777777" w:rsidR="00F501A6" w:rsidRPr="00F501A6" w:rsidRDefault="00F501A6" w:rsidP="00F501A6">
      <w:pPr>
        <w:spacing w:line="480" w:lineRule="auto"/>
        <w:rPr>
          <w:rFonts w:ascii="Times New Roman" w:hAnsi="Times New Roman" w:cs="Times New Roman"/>
        </w:rPr>
      </w:pPr>
      <w:r w:rsidRPr="00F501A6">
        <w:rPr>
          <w:rFonts w:ascii="Times New Roman" w:hAnsi="Times New Roman" w:cs="Times New Roman"/>
          <w:b/>
          <w:bCs/>
        </w:rPr>
        <w:t>Exploratory Data Analysis</w:t>
      </w:r>
    </w:p>
    <w:p w14:paraId="7228EF54" w14:textId="77777777" w:rsidR="00F501A6" w:rsidRPr="00F501A6" w:rsidRDefault="00F501A6" w:rsidP="00F501A6">
      <w:pPr>
        <w:spacing w:line="480" w:lineRule="auto"/>
        <w:rPr>
          <w:rFonts w:ascii="Times New Roman" w:hAnsi="Times New Roman" w:cs="Times New Roman"/>
        </w:rPr>
      </w:pPr>
      <w:r w:rsidRPr="00F501A6">
        <w:rPr>
          <w:rFonts w:ascii="Times New Roman" w:hAnsi="Times New Roman" w:cs="Times New Roman"/>
        </w:rPr>
        <w:t>The Exploratory Data Analysis (EDA) phase examines the structure and key characteristics of the variables included in the dataset. This stage is essential for identifying patterns, trends, and potential relationships prior to modeling. Because the YRBSS dataset includes a wide range of demographic, behavioral, and health-related variables, EDA helps determine which factors may be associated with poor mental-health outcomes.</w:t>
      </w:r>
    </w:p>
    <w:p w14:paraId="27725C15" w14:textId="77777777" w:rsidR="00F501A6" w:rsidRPr="00F501A6" w:rsidRDefault="00F501A6" w:rsidP="00F501A6">
      <w:pPr>
        <w:spacing w:line="480" w:lineRule="auto"/>
        <w:rPr>
          <w:rFonts w:ascii="Times New Roman" w:hAnsi="Times New Roman" w:cs="Times New Roman"/>
        </w:rPr>
      </w:pPr>
      <w:r w:rsidRPr="00F501A6">
        <w:rPr>
          <w:rFonts w:ascii="Times New Roman" w:hAnsi="Times New Roman" w:cs="Times New Roman"/>
        </w:rPr>
        <w:t>The first part of the analysis examined the distribution of key demographic variables, including sex (Q2), grade level (Q3), and race/ethnicity (Q4). Understanding the demographic composition of the sample provides important context for interpreting mental-health indicators such as QN8 (persistent sadness or hopelessness for two or more weeks). The distribution of the target variable (QN8) was then visualized to identify class imbalance, which is relevant for selecting and evaluating predictive models.</w:t>
      </w:r>
    </w:p>
    <w:p w14:paraId="69436120" w14:textId="77777777" w:rsidR="00F501A6" w:rsidRPr="00F501A6" w:rsidRDefault="00F501A6" w:rsidP="00F501A6">
      <w:pPr>
        <w:spacing w:line="480" w:lineRule="auto"/>
        <w:rPr>
          <w:rFonts w:ascii="Times New Roman" w:hAnsi="Times New Roman" w:cs="Times New Roman"/>
        </w:rPr>
      </w:pPr>
      <w:r w:rsidRPr="00F501A6">
        <w:rPr>
          <w:rFonts w:ascii="Times New Roman" w:hAnsi="Times New Roman" w:cs="Times New Roman"/>
        </w:rPr>
        <w:t>In addition to demographic factors, several behavioral indicators were explored, including alcohol use (QN12), vaping (QNDAYEVP), cigarette use (QNDAYCIG), soda consumption (QNSODA1), and physical inactivity (QNPA0DAY). Plotting these variables helped identify typical usage patterns and detect outliers or unusual response distributions that might affect model performance.</w:t>
      </w:r>
    </w:p>
    <w:p w14:paraId="58F1FE1D" w14:textId="77777777" w:rsidR="00F501A6" w:rsidRPr="00F501A6" w:rsidRDefault="00F501A6" w:rsidP="00F501A6">
      <w:pPr>
        <w:spacing w:line="480" w:lineRule="auto"/>
        <w:rPr>
          <w:rFonts w:ascii="Times New Roman" w:hAnsi="Times New Roman" w:cs="Times New Roman"/>
        </w:rPr>
      </w:pPr>
      <w:r w:rsidRPr="00F501A6">
        <w:rPr>
          <w:rFonts w:ascii="Times New Roman" w:hAnsi="Times New Roman" w:cs="Times New Roman"/>
        </w:rPr>
        <w:t>To further understand how mental-health outcomes vary across subgroups, comparisons were made between demographic and behavioral categories using side-by-side count plots. These visualizations help reveal whether certain populations exhibit higher rates of persistent sadness or hopelessness, providing insights for later feature selection.</w:t>
      </w:r>
    </w:p>
    <w:p w14:paraId="56AE712E" w14:textId="77777777" w:rsidR="00F501A6" w:rsidRPr="00F501A6" w:rsidRDefault="00F501A6" w:rsidP="00F501A6">
      <w:pPr>
        <w:spacing w:line="480" w:lineRule="auto"/>
        <w:rPr>
          <w:rFonts w:ascii="Times New Roman" w:hAnsi="Times New Roman" w:cs="Times New Roman"/>
        </w:rPr>
      </w:pPr>
      <w:r w:rsidRPr="00F501A6">
        <w:rPr>
          <w:rFonts w:ascii="Times New Roman" w:hAnsi="Times New Roman" w:cs="Times New Roman"/>
        </w:rPr>
        <w:t>A correlation heatmap was also generated to assess relationships among numerical variables such as BMI percentile (BMIPCT) and behavioral frequency measures. Identifying correlated features is important for both understanding the dataset and ensuring appropriate preprocessing before model development.</w:t>
      </w:r>
    </w:p>
    <w:p w14:paraId="7D38D8F5" w14:textId="77777777" w:rsidR="00F501A6" w:rsidRPr="00F501A6" w:rsidRDefault="00F501A6" w:rsidP="00F501A6">
      <w:pPr>
        <w:spacing w:line="480" w:lineRule="auto"/>
        <w:rPr>
          <w:rFonts w:ascii="Times New Roman" w:hAnsi="Times New Roman" w:cs="Times New Roman"/>
        </w:rPr>
      </w:pPr>
      <w:r w:rsidRPr="00F501A6">
        <w:rPr>
          <w:rFonts w:ascii="Times New Roman" w:hAnsi="Times New Roman" w:cs="Times New Roman"/>
        </w:rPr>
        <w:t>Overall, the EDA process highlighted important structures within the data and provided foundational insights for selecting predictors and designing effective machine-learning models. This analysis supports the subsequent modeling phase by clarifying variable distributions, identifying potential predictors, and revealing any imbalances that may influence model evaluation.</w:t>
      </w:r>
    </w:p>
    <w:p w14:paraId="7FBBCFAE" w14:textId="0613A08B" w:rsidR="00D86AC5" w:rsidRDefault="00D86AC5" w:rsidP="00D86AC5">
      <w:pPr>
        <w:spacing w:line="480" w:lineRule="auto"/>
        <w:jc w:val="center"/>
        <w:rPr>
          <w:rFonts w:ascii="Times New Roman" w:hAnsi="Times New Roman" w:cs="Times New Roman"/>
          <w:b/>
          <w:bCs/>
        </w:rPr>
      </w:pPr>
      <w:r w:rsidRPr="00D86AC5">
        <w:rPr>
          <w:rFonts w:ascii="Times New Roman" w:hAnsi="Times New Roman" w:cs="Times New Roman"/>
          <w:b/>
          <w:bCs/>
        </w:rPr>
        <w:t>Modeling</w:t>
      </w:r>
    </w:p>
    <w:p w14:paraId="7B64847A" w14:textId="77777777" w:rsidR="00F501A6" w:rsidRPr="00F501A6" w:rsidRDefault="00F501A6" w:rsidP="00F501A6">
      <w:pPr>
        <w:spacing w:line="480" w:lineRule="auto"/>
        <w:rPr>
          <w:rFonts w:ascii="Times New Roman" w:hAnsi="Times New Roman" w:cs="Times New Roman"/>
        </w:rPr>
      </w:pPr>
      <w:r w:rsidRPr="00F501A6">
        <w:rPr>
          <w:rFonts w:ascii="Times New Roman" w:hAnsi="Times New Roman" w:cs="Times New Roman"/>
        </w:rPr>
        <w:t>The modeling phase of this project applies supervised machine-learning techniques to predict which high-school students report experiencing persistent sadness or hopelessness for two or more weeks (QN8). Using the cleaned and prepared dataset, two different classification algorithms were developed and evaluated: logistic regression and a decision tree classifier. These models were selected to provide complementary perspectives—one linear and highly interpretable, and the other non-linear and capable of identifying complex interactions among demographic and behavioral risk factors.</w:t>
      </w:r>
    </w:p>
    <w:p w14:paraId="5A3B4237" w14:textId="77777777" w:rsidR="00F501A6" w:rsidRPr="00F501A6" w:rsidRDefault="00F501A6" w:rsidP="00F501A6">
      <w:pPr>
        <w:spacing w:line="480" w:lineRule="auto"/>
        <w:rPr>
          <w:rFonts w:ascii="Times New Roman" w:hAnsi="Times New Roman" w:cs="Times New Roman"/>
        </w:rPr>
      </w:pPr>
      <w:r w:rsidRPr="00F501A6">
        <w:rPr>
          <w:rFonts w:ascii="Times New Roman" w:hAnsi="Times New Roman" w:cs="Times New Roman"/>
        </w:rPr>
        <w:t>Logistic Regression.</w:t>
      </w:r>
      <w:r w:rsidRPr="00F501A6">
        <w:rPr>
          <w:rFonts w:ascii="Times New Roman" w:hAnsi="Times New Roman" w:cs="Times New Roman"/>
        </w:rPr>
        <w:br/>
        <w:t>Logistic regression is used as a baseline model to estimate the probability that a student falls into the “sad/hopeless” category. This model is particularly useful when interpretability is desired, as coefficients can help identify which factors increase or decrease the likelihood of reporting poor mental-health outcomes. Logistic regression assumes an approximately linear relationship between predictors and the log-odds of the target variable, making data scaling an important preprocessing requirement.</w:t>
      </w:r>
    </w:p>
    <w:p w14:paraId="2E682899" w14:textId="77777777" w:rsidR="00F501A6" w:rsidRPr="00F501A6" w:rsidRDefault="00F501A6" w:rsidP="00F501A6">
      <w:pPr>
        <w:spacing w:line="480" w:lineRule="auto"/>
        <w:rPr>
          <w:rFonts w:ascii="Times New Roman" w:hAnsi="Times New Roman" w:cs="Times New Roman"/>
        </w:rPr>
      </w:pPr>
      <w:r w:rsidRPr="00F501A6">
        <w:rPr>
          <w:rFonts w:ascii="Times New Roman" w:hAnsi="Times New Roman" w:cs="Times New Roman"/>
        </w:rPr>
        <w:t>Decision Tree Classifier.</w:t>
      </w:r>
      <w:r w:rsidRPr="00F501A6">
        <w:rPr>
          <w:rFonts w:ascii="Times New Roman" w:hAnsi="Times New Roman" w:cs="Times New Roman"/>
        </w:rPr>
        <w:br/>
        <w:t>To capture non-linear patterns and potential interactions between variables, a decision tree classifier is also employed. Decision trees recursively split the dataset into increasingly homogeneous subgroups, identifying key demographic, behavioral, and health variables that best differentiate students based on mental-health status. Unlike logistic regression, tree-based models do not require scaled inputs, which allows them to handle categorical and numeric predictors more flexibly.</w:t>
      </w:r>
    </w:p>
    <w:p w14:paraId="73FE5384" w14:textId="77777777" w:rsidR="00F501A6" w:rsidRPr="00F501A6" w:rsidRDefault="00F501A6" w:rsidP="00F501A6">
      <w:pPr>
        <w:spacing w:line="480" w:lineRule="auto"/>
        <w:rPr>
          <w:rFonts w:ascii="Times New Roman" w:hAnsi="Times New Roman" w:cs="Times New Roman"/>
        </w:rPr>
      </w:pPr>
      <w:r w:rsidRPr="00F501A6">
        <w:rPr>
          <w:rFonts w:ascii="Times New Roman" w:hAnsi="Times New Roman" w:cs="Times New Roman"/>
        </w:rPr>
        <w:t>Modeling Workflow</w:t>
      </w:r>
    </w:p>
    <w:p w14:paraId="7ED6E26A" w14:textId="77777777" w:rsidR="00F501A6" w:rsidRPr="00F501A6" w:rsidRDefault="00F501A6" w:rsidP="00F501A6">
      <w:pPr>
        <w:spacing w:line="480" w:lineRule="auto"/>
        <w:rPr>
          <w:rFonts w:ascii="Times New Roman" w:hAnsi="Times New Roman" w:cs="Times New Roman"/>
        </w:rPr>
      </w:pPr>
      <w:r w:rsidRPr="00F501A6">
        <w:rPr>
          <w:rFonts w:ascii="Times New Roman" w:hAnsi="Times New Roman" w:cs="Times New Roman"/>
        </w:rPr>
        <w:t>To ensure a fair and reliable comparison between models, a consistent modeling workflow was followed:</w:t>
      </w:r>
    </w:p>
    <w:p w14:paraId="14B8F944" w14:textId="77777777" w:rsidR="00F501A6" w:rsidRPr="00F501A6" w:rsidRDefault="00F501A6" w:rsidP="00F501A6">
      <w:pPr>
        <w:numPr>
          <w:ilvl w:val="0"/>
          <w:numId w:val="15"/>
        </w:numPr>
        <w:spacing w:line="480" w:lineRule="auto"/>
        <w:rPr>
          <w:rFonts w:ascii="Times New Roman" w:hAnsi="Times New Roman" w:cs="Times New Roman"/>
        </w:rPr>
      </w:pPr>
      <w:r w:rsidRPr="00F501A6">
        <w:rPr>
          <w:rFonts w:ascii="Times New Roman" w:hAnsi="Times New Roman" w:cs="Times New Roman"/>
        </w:rPr>
        <w:t>The dataset was split into training and testing subsets using stratified sampling to preserve the distribution of the mental-health outcome (QN8).</w:t>
      </w:r>
    </w:p>
    <w:p w14:paraId="173F69D1" w14:textId="77777777" w:rsidR="00F501A6" w:rsidRPr="00F501A6" w:rsidRDefault="00F501A6" w:rsidP="00F501A6">
      <w:pPr>
        <w:numPr>
          <w:ilvl w:val="0"/>
          <w:numId w:val="15"/>
        </w:numPr>
        <w:spacing w:line="480" w:lineRule="auto"/>
        <w:rPr>
          <w:rFonts w:ascii="Times New Roman" w:hAnsi="Times New Roman" w:cs="Times New Roman"/>
        </w:rPr>
      </w:pPr>
      <w:r w:rsidRPr="00F501A6">
        <w:rPr>
          <w:rFonts w:ascii="Times New Roman" w:hAnsi="Times New Roman" w:cs="Times New Roman"/>
        </w:rPr>
        <w:t>Logistic regression was trained using scaled predictors to improve numerical stability and performance.</w:t>
      </w:r>
    </w:p>
    <w:p w14:paraId="76CB2EAB" w14:textId="77777777" w:rsidR="00F501A6" w:rsidRPr="00F501A6" w:rsidRDefault="00F501A6" w:rsidP="00F501A6">
      <w:pPr>
        <w:numPr>
          <w:ilvl w:val="0"/>
          <w:numId w:val="15"/>
        </w:numPr>
        <w:spacing w:line="480" w:lineRule="auto"/>
        <w:rPr>
          <w:rFonts w:ascii="Times New Roman" w:hAnsi="Times New Roman" w:cs="Times New Roman"/>
        </w:rPr>
      </w:pPr>
      <w:r w:rsidRPr="00F501A6">
        <w:rPr>
          <w:rFonts w:ascii="Times New Roman" w:hAnsi="Times New Roman" w:cs="Times New Roman"/>
        </w:rPr>
        <w:t>The decision tree classifier was trained on the unscaled dataset, because tree-based algorithms are insensitive to feature scaling.</w:t>
      </w:r>
    </w:p>
    <w:p w14:paraId="6BCA5BB7" w14:textId="77777777" w:rsidR="00F501A6" w:rsidRPr="00F501A6" w:rsidRDefault="00F501A6" w:rsidP="00F501A6">
      <w:pPr>
        <w:numPr>
          <w:ilvl w:val="0"/>
          <w:numId w:val="15"/>
        </w:numPr>
        <w:spacing w:line="480" w:lineRule="auto"/>
        <w:rPr>
          <w:rFonts w:ascii="Times New Roman" w:hAnsi="Times New Roman" w:cs="Times New Roman"/>
        </w:rPr>
      </w:pPr>
      <w:r w:rsidRPr="00F501A6">
        <w:rPr>
          <w:rFonts w:ascii="Times New Roman" w:hAnsi="Times New Roman" w:cs="Times New Roman"/>
        </w:rPr>
        <w:t>Each model produced predictions on the testing set and was evaluated using accuracy, precision, recall, F1-score, and a full classification report.</w:t>
      </w:r>
    </w:p>
    <w:p w14:paraId="25F1C5E0" w14:textId="77777777" w:rsidR="00F501A6" w:rsidRPr="00D86AC5" w:rsidRDefault="00F501A6" w:rsidP="00F501A6">
      <w:pPr>
        <w:spacing w:line="480" w:lineRule="auto"/>
        <w:rPr>
          <w:rFonts w:ascii="Times New Roman" w:hAnsi="Times New Roman" w:cs="Times New Roman"/>
          <w:b/>
          <w:bCs/>
        </w:rPr>
      </w:pPr>
    </w:p>
    <w:p w14:paraId="48A16AC0" w14:textId="77777777" w:rsidR="00C44506" w:rsidRDefault="00C44506" w:rsidP="00C44506">
      <w:pPr>
        <w:spacing w:line="480" w:lineRule="auto"/>
        <w:rPr>
          <w:rFonts w:ascii="Times New Roman" w:hAnsi="Times New Roman" w:cs="Times New Roman"/>
          <w:b/>
          <w:bCs/>
        </w:rPr>
      </w:pPr>
    </w:p>
    <w:p w14:paraId="71D14D62" w14:textId="77777777" w:rsidR="00C44506" w:rsidRDefault="00C44506" w:rsidP="00C44506">
      <w:pPr>
        <w:spacing w:line="480" w:lineRule="auto"/>
        <w:rPr>
          <w:rFonts w:ascii="Times New Roman" w:hAnsi="Times New Roman" w:cs="Times New Roman"/>
          <w:b/>
          <w:bCs/>
        </w:rPr>
      </w:pPr>
    </w:p>
    <w:p w14:paraId="62A9FD2F" w14:textId="7389355E" w:rsidR="00C44506" w:rsidRPr="00C44506" w:rsidRDefault="00C44506" w:rsidP="00C44506">
      <w:pPr>
        <w:spacing w:line="480" w:lineRule="auto"/>
        <w:rPr>
          <w:rFonts w:ascii="Times New Roman" w:hAnsi="Times New Roman" w:cs="Times New Roman"/>
          <w:b/>
          <w:bCs/>
        </w:rPr>
      </w:pPr>
      <w:r w:rsidRPr="00C44506">
        <w:rPr>
          <w:rFonts w:ascii="Times New Roman" w:hAnsi="Times New Roman" w:cs="Times New Roman"/>
          <w:b/>
          <w:bCs/>
        </w:rPr>
        <w:t>Model Evaluation</w:t>
      </w:r>
    </w:p>
    <w:p w14:paraId="2E62E631" w14:textId="77777777" w:rsidR="00C44506" w:rsidRPr="00C44506" w:rsidRDefault="00C44506" w:rsidP="00C44506">
      <w:pPr>
        <w:spacing w:line="480" w:lineRule="auto"/>
        <w:rPr>
          <w:rFonts w:ascii="Times New Roman" w:hAnsi="Times New Roman" w:cs="Times New Roman"/>
        </w:rPr>
      </w:pPr>
      <w:r w:rsidRPr="00C44506">
        <w:rPr>
          <w:rFonts w:ascii="Times New Roman" w:hAnsi="Times New Roman" w:cs="Times New Roman"/>
        </w:rPr>
        <w:t>After training both the logistic regression and decision-tree classifier, the models were evaluated on the testing portion of the dataset to assess how effectively they identify students who report persistent sadness or hopelessness (QN8). Evaluating model performance provides insight into predictive accuracy, generalizability, and each model’s strengths and limitations when applied to new, unseen data.</w:t>
      </w:r>
    </w:p>
    <w:p w14:paraId="7822002C" w14:textId="77777777" w:rsidR="00C44506" w:rsidRPr="00C44506" w:rsidRDefault="00C44506" w:rsidP="00C44506">
      <w:pPr>
        <w:spacing w:line="480" w:lineRule="auto"/>
        <w:rPr>
          <w:rFonts w:ascii="Times New Roman" w:hAnsi="Times New Roman" w:cs="Times New Roman"/>
          <w:b/>
          <w:bCs/>
        </w:rPr>
      </w:pPr>
      <w:r w:rsidRPr="00C44506">
        <w:rPr>
          <w:rFonts w:ascii="Times New Roman" w:hAnsi="Times New Roman" w:cs="Times New Roman"/>
          <w:b/>
          <w:bCs/>
        </w:rPr>
        <w:t>Evaluation Metrics</w:t>
      </w:r>
    </w:p>
    <w:p w14:paraId="4B6D92DE" w14:textId="77777777" w:rsidR="00C44506" w:rsidRPr="00C44506" w:rsidRDefault="00C44506" w:rsidP="00C44506">
      <w:pPr>
        <w:spacing w:line="480" w:lineRule="auto"/>
        <w:rPr>
          <w:rFonts w:ascii="Times New Roman" w:hAnsi="Times New Roman" w:cs="Times New Roman"/>
        </w:rPr>
      </w:pPr>
      <w:r w:rsidRPr="00C44506">
        <w:rPr>
          <w:rFonts w:ascii="Times New Roman" w:hAnsi="Times New Roman" w:cs="Times New Roman"/>
        </w:rPr>
        <w:t>Several standard classification metrics were used to compare model performance:</w:t>
      </w:r>
    </w:p>
    <w:p w14:paraId="45A8244B" w14:textId="77777777" w:rsidR="00C44506" w:rsidRPr="00C44506" w:rsidRDefault="00C44506" w:rsidP="00C44506">
      <w:pPr>
        <w:spacing w:line="480" w:lineRule="auto"/>
        <w:rPr>
          <w:rFonts w:ascii="Times New Roman" w:hAnsi="Times New Roman" w:cs="Times New Roman"/>
          <w:b/>
          <w:bCs/>
        </w:rPr>
      </w:pPr>
      <w:r w:rsidRPr="00C44506">
        <w:rPr>
          <w:rFonts w:ascii="Times New Roman" w:hAnsi="Times New Roman" w:cs="Times New Roman"/>
          <w:b/>
          <w:bCs/>
        </w:rPr>
        <w:t>Confusion Matrix.</w:t>
      </w:r>
      <w:r w:rsidRPr="00C44506">
        <w:rPr>
          <w:rFonts w:ascii="Times New Roman" w:hAnsi="Times New Roman" w:cs="Times New Roman"/>
          <w:b/>
          <w:bCs/>
        </w:rPr>
        <w:br/>
      </w:r>
      <w:r w:rsidRPr="00C44506">
        <w:rPr>
          <w:rFonts w:ascii="Times New Roman" w:hAnsi="Times New Roman" w:cs="Times New Roman"/>
        </w:rPr>
        <w:t>The confusion matrix summarizes true positives, true negatives, false positives, and false negatives. This visualization helps illustrate how often each model correctly or incorrectly classified students based on mental-health status and highlights areas where misclassification occurs.</w:t>
      </w:r>
    </w:p>
    <w:p w14:paraId="5E851C53" w14:textId="77777777" w:rsidR="00C44506" w:rsidRPr="00C44506" w:rsidRDefault="00C44506" w:rsidP="00C44506">
      <w:pPr>
        <w:spacing w:line="480" w:lineRule="auto"/>
        <w:rPr>
          <w:rFonts w:ascii="Times New Roman" w:hAnsi="Times New Roman" w:cs="Times New Roman"/>
        </w:rPr>
      </w:pPr>
      <w:r w:rsidRPr="00C44506">
        <w:rPr>
          <w:rFonts w:ascii="Times New Roman" w:hAnsi="Times New Roman" w:cs="Times New Roman"/>
          <w:b/>
          <w:bCs/>
        </w:rPr>
        <w:t>Classification Report.</w:t>
      </w:r>
      <w:r w:rsidRPr="00C44506">
        <w:rPr>
          <w:rFonts w:ascii="Times New Roman" w:hAnsi="Times New Roman" w:cs="Times New Roman"/>
          <w:b/>
          <w:bCs/>
        </w:rPr>
        <w:br/>
      </w:r>
      <w:r w:rsidRPr="00C44506">
        <w:rPr>
          <w:rFonts w:ascii="Times New Roman" w:hAnsi="Times New Roman" w:cs="Times New Roman"/>
        </w:rPr>
        <w:t>The classification report provides precision, recall, F1-score, and support for each class. These metrics are especially important for analyzing imbalanced outcomes, as only a small percentage of students in the dataset reported persistent sadness. Metrics such as recall are crucial for understanding how well the models identify the minority “at-risk” group.</w:t>
      </w:r>
    </w:p>
    <w:p w14:paraId="339C7624" w14:textId="77777777" w:rsidR="00C44506" w:rsidRPr="00C44506" w:rsidRDefault="00C44506" w:rsidP="00C44506">
      <w:pPr>
        <w:spacing w:line="480" w:lineRule="auto"/>
        <w:rPr>
          <w:rFonts w:ascii="Times New Roman" w:hAnsi="Times New Roman" w:cs="Times New Roman"/>
        </w:rPr>
      </w:pPr>
      <w:r w:rsidRPr="00C44506">
        <w:rPr>
          <w:rFonts w:ascii="Times New Roman" w:hAnsi="Times New Roman" w:cs="Times New Roman"/>
        </w:rPr>
        <w:t>ROC Curve (Receiver Operating Characteristic).</w:t>
      </w:r>
      <w:r w:rsidRPr="00C44506">
        <w:rPr>
          <w:rFonts w:ascii="Times New Roman" w:hAnsi="Times New Roman" w:cs="Times New Roman"/>
        </w:rPr>
        <w:br/>
        <w:t>The ROC curve demonstrates the trade-off between the true positive rate and false positive rate across various classification thresholds. This allows comparison of model performance independent of a single threshold and provides a broader view of discriminative ability.</w:t>
      </w:r>
    </w:p>
    <w:p w14:paraId="146D22B1" w14:textId="77777777" w:rsidR="00C44506" w:rsidRPr="00C44506" w:rsidRDefault="00C44506" w:rsidP="00C44506">
      <w:pPr>
        <w:spacing w:line="480" w:lineRule="auto"/>
        <w:rPr>
          <w:rFonts w:ascii="Times New Roman" w:hAnsi="Times New Roman" w:cs="Times New Roman"/>
        </w:rPr>
      </w:pPr>
      <w:r w:rsidRPr="00C44506">
        <w:rPr>
          <w:rFonts w:ascii="Times New Roman" w:hAnsi="Times New Roman" w:cs="Times New Roman"/>
        </w:rPr>
        <w:t>AUC (Area Under the Curve).</w:t>
      </w:r>
      <w:r w:rsidRPr="00C44506">
        <w:rPr>
          <w:rFonts w:ascii="Times New Roman" w:hAnsi="Times New Roman" w:cs="Times New Roman"/>
        </w:rPr>
        <w:br/>
        <w:t>The AUC score summarizes how effectively each model distinguishes between students who reported persistent sadness and those who did not. Higher AUC values indicate stronger predictive power. In this analysis, logistic regression achieved the highest AUC, suggesting better overall performance compared to the decision tree classifier.</w:t>
      </w:r>
    </w:p>
    <w:p w14:paraId="39D88B16" w14:textId="77777777" w:rsidR="00C44506" w:rsidRPr="00C44506" w:rsidRDefault="00C44506" w:rsidP="00C44506">
      <w:pPr>
        <w:spacing w:line="480" w:lineRule="auto"/>
        <w:rPr>
          <w:rFonts w:ascii="Times New Roman" w:hAnsi="Times New Roman" w:cs="Times New Roman"/>
        </w:rPr>
      </w:pPr>
      <w:r w:rsidRPr="00C44506">
        <w:rPr>
          <w:rFonts w:ascii="Times New Roman" w:hAnsi="Times New Roman" w:cs="Times New Roman"/>
        </w:rPr>
        <w:t>Feature Importance (Decision Tree).</w:t>
      </w:r>
      <w:r w:rsidRPr="00C44506">
        <w:rPr>
          <w:rFonts w:ascii="Times New Roman" w:hAnsi="Times New Roman" w:cs="Times New Roman"/>
        </w:rPr>
        <w:br/>
        <w:t>For the decision-tree model, feature importance scores were examined to identify which predictors—such as BMI percentile, physical inactivity, or specific behavioral indicators—contributed most strongly to classification decisions. These insights help inform potential areas for further research or targeted intervention.</w:t>
      </w:r>
    </w:p>
    <w:p w14:paraId="528B83CD" w14:textId="77777777" w:rsidR="00C44506" w:rsidRPr="00C44506" w:rsidRDefault="00C44506" w:rsidP="00C44506">
      <w:pPr>
        <w:spacing w:line="480" w:lineRule="auto"/>
        <w:rPr>
          <w:rFonts w:ascii="Times New Roman" w:hAnsi="Times New Roman" w:cs="Times New Roman"/>
        </w:rPr>
      </w:pPr>
      <w:r w:rsidRPr="00C44506">
        <w:rPr>
          <w:rFonts w:ascii="Times New Roman" w:hAnsi="Times New Roman" w:cs="Times New Roman"/>
        </w:rPr>
        <w:t>Purpose of This Section</w:t>
      </w:r>
    </w:p>
    <w:p w14:paraId="4D4C3EF7" w14:textId="77777777" w:rsidR="00C44506" w:rsidRPr="00C44506" w:rsidRDefault="00C44506" w:rsidP="00C44506">
      <w:pPr>
        <w:spacing w:line="480" w:lineRule="auto"/>
        <w:rPr>
          <w:rFonts w:ascii="Times New Roman" w:hAnsi="Times New Roman" w:cs="Times New Roman"/>
        </w:rPr>
      </w:pPr>
      <w:r w:rsidRPr="00C44506">
        <w:rPr>
          <w:rFonts w:ascii="Times New Roman" w:hAnsi="Times New Roman" w:cs="Times New Roman"/>
        </w:rPr>
        <w:t>The goal of this evaluation is to determine which model performs best and to better understand the underlying patterns captured by each algorithm. Comparing multiple evaluation metrics provides a comprehensive view of model effectiveness, revealing strengths such as interpretability (logistic regression) or non-linear pattern detection (decision tree). Understanding these strengths and weaknesses supports the interpretation of results and guides conclusions presented in later sections of the APA report.</w:t>
      </w:r>
    </w:p>
    <w:p w14:paraId="0F230429" w14:textId="77777777" w:rsidR="00D86AC5" w:rsidRDefault="00D86AC5" w:rsidP="00D86AC5">
      <w:pPr>
        <w:spacing w:line="480" w:lineRule="auto"/>
        <w:rPr>
          <w:rFonts w:ascii="Times New Roman" w:hAnsi="Times New Roman" w:cs="Times New Roman"/>
        </w:rPr>
      </w:pPr>
    </w:p>
    <w:p w14:paraId="6CBC7634" w14:textId="77777777" w:rsidR="00D743B5" w:rsidRDefault="00D743B5">
      <w:pPr>
        <w:spacing w:after="160" w:line="480" w:lineRule="auto"/>
        <w:rPr>
          <w:rFonts w:ascii="Times New Roman" w:hAnsi="Times New Roman" w:cs="Times New Roman"/>
        </w:rPr>
      </w:pPr>
      <w:r>
        <w:rPr>
          <w:rFonts w:ascii="Times New Roman" w:hAnsi="Times New Roman" w:cs="Times New Roman"/>
        </w:rPr>
        <w:br w:type="page"/>
      </w:r>
    </w:p>
    <w:p w14:paraId="657372E4" w14:textId="17E5FA35" w:rsidR="00D743B5" w:rsidRPr="00D743B5" w:rsidRDefault="0081114C" w:rsidP="00D743B5">
      <w:pPr>
        <w:spacing w:line="480" w:lineRule="auto"/>
        <w:jc w:val="center"/>
      </w:pPr>
      <w:r w:rsidRPr="00145556">
        <w:rPr>
          <w:rFonts w:ascii="Times New Roman" w:hAnsi="Times New Roman" w:cs="Times New Roman"/>
        </w:rPr>
        <w:lastRenderedPageBreak/>
        <w:br/>
      </w:r>
      <w:r w:rsidR="00D743B5" w:rsidRPr="00D743B5">
        <w:rPr>
          <w:b/>
          <w:bCs/>
        </w:rPr>
        <w:t>References</w:t>
      </w:r>
    </w:p>
    <w:p w14:paraId="190B768A" w14:textId="77777777" w:rsidR="00D743B5" w:rsidRPr="00D743B5" w:rsidRDefault="00D743B5" w:rsidP="00D743B5">
      <w:pPr>
        <w:spacing w:line="480" w:lineRule="auto"/>
        <w:rPr>
          <w:rFonts w:ascii="Times New Roman" w:hAnsi="Times New Roman" w:cs="Times New Roman"/>
        </w:rPr>
      </w:pPr>
      <w:r w:rsidRPr="00D743B5">
        <w:rPr>
          <w:rFonts w:ascii="Times New Roman" w:hAnsi="Times New Roman" w:cs="Times New Roman"/>
        </w:rPr>
        <w:t xml:space="preserve">Centers for Disease Control and Prevention. (2020). </w:t>
      </w:r>
      <w:r w:rsidRPr="00D743B5">
        <w:rPr>
          <w:rFonts w:ascii="Times New Roman" w:hAnsi="Times New Roman" w:cs="Times New Roman"/>
          <w:i/>
          <w:iCs/>
        </w:rPr>
        <w:t>Youth Risk Behavior Surveillance System (YRBSS): 2019 dataset and documentation</w:t>
      </w:r>
      <w:r w:rsidRPr="00D743B5">
        <w:rPr>
          <w:rFonts w:ascii="Times New Roman" w:hAnsi="Times New Roman" w:cs="Times New Roman"/>
        </w:rPr>
        <w:t xml:space="preserve">. </w:t>
      </w:r>
      <w:hyperlink r:id="rId7" w:tgtFrame="_new" w:history="1">
        <w:r w:rsidRPr="00D743B5">
          <w:rPr>
            <w:rStyle w:val="Hyperlink"/>
            <w:rFonts w:ascii="Times New Roman" w:hAnsi="Times New Roman" w:cs="Times New Roman"/>
          </w:rPr>
          <w:t>https://www.cdc.gov/healthyyouth/data/yrbs/index.htm</w:t>
        </w:r>
      </w:hyperlink>
    </w:p>
    <w:p w14:paraId="26ABA2CD" w14:textId="67CF3A36" w:rsidR="007F3642" w:rsidRPr="00145556" w:rsidRDefault="007F3642" w:rsidP="00166437">
      <w:pPr>
        <w:spacing w:line="480" w:lineRule="auto"/>
        <w:rPr>
          <w:rFonts w:ascii="Times New Roman" w:hAnsi="Times New Roman" w:cs="Times New Roman"/>
        </w:rPr>
      </w:pPr>
    </w:p>
    <w:sectPr w:rsidR="007F3642" w:rsidRPr="0014555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66FE2" w14:textId="77777777" w:rsidR="00CB0C98" w:rsidRDefault="00CB0C98" w:rsidP="00CB0C98">
      <w:pPr>
        <w:spacing w:after="0" w:line="240" w:lineRule="auto"/>
      </w:pPr>
      <w:r>
        <w:separator/>
      </w:r>
    </w:p>
  </w:endnote>
  <w:endnote w:type="continuationSeparator" w:id="0">
    <w:p w14:paraId="14DAC996" w14:textId="77777777" w:rsidR="00CB0C98" w:rsidRDefault="00CB0C98" w:rsidP="00CB0C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93120" w14:textId="77777777" w:rsidR="00CB0C98" w:rsidRDefault="00CB0C98" w:rsidP="00CB0C98">
      <w:pPr>
        <w:spacing w:after="0" w:line="240" w:lineRule="auto"/>
      </w:pPr>
      <w:r>
        <w:separator/>
      </w:r>
    </w:p>
  </w:footnote>
  <w:footnote w:type="continuationSeparator" w:id="0">
    <w:p w14:paraId="6EA2AAB9" w14:textId="77777777" w:rsidR="00CB0C98" w:rsidRDefault="00CB0C98" w:rsidP="00CB0C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4361717"/>
      <w:docPartObj>
        <w:docPartGallery w:val="Page Numbers (Top of Page)"/>
        <w:docPartUnique/>
      </w:docPartObj>
    </w:sdtPr>
    <w:sdtEndPr>
      <w:rPr>
        <w:noProof/>
      </w:rPr>
    </w:sdtEndPr>
    <w:sdtContent>
      <w:p w14:paraId="0E6A6760" w14:textId="7990C612" w:rsidR="00CB0C98" w:rsidRDefault="00CB0C9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A9EEFE1" w14:textId="77777777" w:rsidR="00CB0C98" w:rsidRDefault="00CB0C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03501"/>
    <w:multiLevelType w:val="multilevel"/>
    <w:tmpl w:val="6F0E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963A6"/>
    <w:multiLevelType w:val="multilevel"/>
    <w:tmpl w:val="44F2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9374A"/>
    <w:multiLevelType w:val="multilevel"/>
    <w:tmpl w:val="A306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8624A"/>
    <w:multiLevelType w:val="multilevel"/>
    <w:tmpl w:val="194E1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067433"/>
    <w:multiLevelType w:val="multilevel"/>
    <w:tmpl w:val="10E6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4B4F11"/>
    <w:multiLevelType w:val="multilevel"/>
    <w:tmpl w:val="EC7C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135274"/>
    <w:multiLevelType w:val="multilevel"/>
    <w:tmpl w:val="CC0A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A50366"/>
    <w:multiLevelType w:val="multilevel"/>
    <w:tmpl w:val="22CA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E83B30"/>
    <w:multiLevelType w:val="multilevel"/>
    <w:tmpl w:val="DCFA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B32B62"/>
    <w:multiLevelType w:val="multilevel"/>
    <w:tmpl w:val="2532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921A3C"/>
    <w:multiLevelType w:val="multilevel"/>
    <w:tmpl w:val="5A92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9D7998"/>
    <w:multiLevelType w:val="hybridMultilevel"/>
    <w:tmpl w:val="65F26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476F01"/>
    <w:multiLevelType w:val="multilevel"/>
    <w:tmpl w:val="877C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7E30D5"/>
    <w:multiLevelType w:val="multilevel"/>
    <w:tmpl w:val="237A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9A6386"/>
    <w:multiLevelType w:val="multilevel"/>
    <w:tmpl w:val="9166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2788975">
    <w:abstractNumId w:val="11"/>
  </w:num>
  <w:num w:numId="2" w16cid:durableId="2076970552">
    <w:abstractNumId w:val="6"/>
  </w:num>
  <w:num w:numId="3" w16cid:durableId="1063605601">
    <w:abstractNumId w:val="10"/>
  </w:num>
  <w:num w:numId="4" w16cid:durableId="2026399812">
    <w:abstractNumId w:val="5"/>
  </w:num>
  <w:num w:numId="5" w16cid:durableId="1389763922">
    <w:abstractNumId w:val="8"/>
  </w:num>
  <w:num w:numId="6" w16cid:durableId="2032024213">
    <w:abstractNumId w:val="1"/>
  </w:num>
  <w:num w:numId="7" w16cid:durableId="552011388">
    <w:abstractNumId w:val="0"/>
  </w:num>
  <w:num w:numId="8" w16cid:durableId="910240577">
    <w:abstractNumId w:val="12"/>
  </w:num>
  <w:num w:numId="9" w16cid:durableId="1930582357">
    <w:abstractNumId w:val="2"/>
  </w:num>
  <w:num w:numId="10" w16cid:durableId="1216770420">
    <w:abstractNumId w:val="7"/>
  </w:num>
  <w:num w:numId="11" w16cid:durableId="1735158661">
    <w:abstractNumId w:val="14"/>
  </w:num>
  <w:num w:numId="12" w16cid:durableId="719475399">
    <w:abstractNumId w:val="4"/>
  </w:num>
  <w:num w:numId="13" w16cid:durableId="493110646">
    <w:abstractNumId w:val="3"/>
  </w:num>
  <w:num w:numId="14" w16cid:durableId="1288924877">
    <w:abstractNumId w:val="13"/>
  </w:num>
  <w:num w:numId="15" w16cid:durableId="5636888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1BD"/>
    <w:rsid w:val="00145556"/>
    <w:rsid w:val="00166437"/>
    <w:rsid w:val="00295EDC"/>
    <w:rsid w:val="002A5FD4"/>
    <w:rsid w:val="00316950"/>
    <w:rsid w:val="00335D3F"/>
    <w:rsid w:val="005511BD"/>
    <w:rsid w:val="005E66CA"/>
    <w:rsid w:val="00605DB7"/>
    <w:rsid w:val="00654470"/>
    <w:rsid w:val="00736C57"/>
    <w:rsid w:val="007F3642"/>
    <w:rsid w:val="0081114C"/>
    <w:rsid w:val="00A315E3"/>
    <w:rsid w:val="00A6562C"/>
    <w:rsid w:val="00A705AD"/>
    <w:rsid w:val="00B34822"/>
    <w:rsid w:val="00BF6FEC"/>
    <w:rsid w:val="00C254ED"/>
    <w:rsid w:val="00C44506"/>
    <w:rsid w:val="00CB0C98"/>
    <w:rsid w:val="00D743B5"/>
    <w:rsid w:val="00D86AC5"/>
    <w:rsid w:val="00E62FB1"/>
    <w:rsid w:val="00F501A6"/>
    <w:rsid w:val="00FC3B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52AE1"/>
  <w15:chartTrackingRefBased/>
  <w15:docId w15:val="{ECD3DF4F-0A7B-4D23-85E3-CBE983611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1">
    <w:name w:val="heading 1"/>
    <w:basedOn w:val="Normal"/>
    <w:next w:val="Normal"/>
    <w:link w:val="Heading1Char"/>
    <w:uiPriority w:val="9"/>
    <w:qFormat/>
    <w:rsid w:val="005511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11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11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11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11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1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1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11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11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11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11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1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1BD"/>
    <w:rPr>
      <w:rFonts w:eastAsiaTheme="majorEastAsia" w:cstheme="majorBidi"/>
      <w:color w:val="272727" w:themeColor="text1" w:themeTint="D8"/>
    </w:rPr>
  </w:style>
  <w:style w:type="paragraph" w:styleId="Title">
    <w:name w:val="Title"/>
    <w:basedOn w:val="Normal"/>
    <w:next w:val="Normal"/>
    <w:link w:val="TitleChar"/>
    <w:uiPriority w:val="10"/>
    <w:qFormat/>
    <w:rsid w:val="00551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1B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1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511BD"/>
    <w:rPr>
      <w:i/>
      <w:iCs/>
      <w:color w:val="404040" w:themeColor="text1" w:themeTint="BF"/>
    </w:rPr>
  </w:style>
  <w:style w:type="paragraph" w:styleId="ListParagraph">
    <w:name w:val="List Paragraph"/>
    <w:basedOn w:val="Normal"/>
    <w:uiPriority w:val="34"/>
    <w:qFormat/>
    <w:rsid w:val="005511BD"/>
    <w:pPr>
      <w:ind w:left="720"/>
      <w:contextualSpacing/>
    </w:pPr>
  </w:style>
  <w:style w:type="character" w:styleId="IntenseEmphasis">
    <w:name w:val="Intense Emphasis"/>
    <w:basedOn w:val="DefaultParagraphFont"/>
    <w:uiPriority w:val="21"/>
    <w:qFormat/>
    <w:rsid w:val="005511BD"/>
    <w:rPr>
      <w:i/>
      <w:iCs/>
      <w:color w:val="0F4761" w:themeColor="accent1" w:themeShade="BF"/>
    </w:rPr>
  </w:style>
  <w:style w:type="paragraph" w:styleId="IntenseQuote">
    <w:name w:val="Intense Quote"/>
    <w:basedOn w:val="Normal"/>
    <w:next w:val="Normal"/>
    <w:link w:val="IntenseQuoteChar"/>
    <w:uiPriority w:val="30"/>
    <w:qFormat/>
    <w:rsid w:val="00551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11BD"/>
    <w:rPr>
      <w:i/>
      <w:iCs/>
      <w:color w:val="0F4761" w:themeColor="accent1" w:themeShade="BF"/>
    </w:rPr>
  </w:style>
  <w:style w:type="character" w:styleId="IntenseReference">
    <w:name w:val="Intense Reference"/>
    <w:basedOn w:val="DefaultParagraphFont"/>
    <w:uiPriority w:val="32"/>
    <w:qFormat/>
    <w:rsid w:val="005511BD"/>
    <w:rPr>
      <w:b/>
      <w:bCs/>
      <w:smallCaps/>
      <w:color w:val="0F4761" w:themeColor="accent1" w:themeShade="BF"/>
      <w:spacing w:val="5"/>
    </w:rPr>
  </w:style>
  <w:style w:type="paragraph" w:styleId="Header">
    <w:name w:val="header"/>
    <w:basedOn w:val="Normal"/>
    <w:link w:val="HeaderChar"/>
    <w:uiPriority w:val="99"/>
    <w:unhideWhenUsed/>
    <w:rsid w:val="00CB0C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0C98"/>
  </w:style>
  <w:style w:type="paragraph" w:styleId="Footer">
    <w:name w:val="footer"/>
    <w:basedOn w:val="Normal"/>
    <w:link w:val="FooterChar"/>
    <w:uiPriority w:val="99"/>
    <w:unhideWhenUsed/>
    <w:rsid w:val="00CB0C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0C98"/>
  </w:style>
  <w:style w:type="paragraph" w:styleId="NormalWeb">
    <w:name w:val="Normal (Web)"/>
    <w:basedOn w:val="Normal"/>
    <w:uiPriority w:val="99"/>
    <w:semiHidden/>
    <w:unhideWhenUsed/>
    <w:rsid w:val="00D743B5"/>
    <w:rPr>
      <w:rFonts w:ascii="Times New Roman" w:hAnsi="Times New Roman" w:cs="Times New Roman"/>
    </w:rPr>
  </w:style>
  <w:style w:type="character" w:styleId="Hyperlink">
    <w:name w:val="Hyperlink"/>
    <w:basedOn w:val="DefaultParagraphFont"/>
    <w:uiPriority w:val="99"/>
    <w:unhideWhenUsed/>
    <w:rsid w:val="00D743B5"/>
    <w:rPr>
      <w:color w:val="467886" w:themeColor="hyperlink"/>
      <w:u w:val="single"/>
    </w:rPr>
  </w:style>
  <w:style w:type="character" w:styleId="UnresolvedMention">
    <w:name w:val="Unresolved Mention"/>
    <w:basedOn w:val="DefaultParagraphFont"/>
    <w:uiPriority w:val="99"/>
    <w:semiHidden/>
    <w:unhideWhenUsed/>
    <w:rsid w:val="00D743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7299">
      <w:bodyDiv w:val="1"/>
      <w:marLeft w:val="0"/>
      <w:marRight w:val="0"/>
      <w:marTop w:val="0"/>
      <w:marBottom w:val="0"/>
      <w:divBdr>
        <w:top w:val="none" w:sz="0" w:space="0" w:color="auto"/>
        <w:left w:val="none" w:sz="0" w:space="0" w:color="auto"/>
        <w:bottom w:val="none" w:sz="0" w:space="0" w:color="auto"/>
        <w:right w:val="none" w:sz="0" w:space="0" w:color="auto"/>
      </w:divBdr>
    </w:div>
    <w:div w:id="96221876">
      <w:bodyDiv w:val="1"/>
      <w:marLeft w:val="0"/>
      <w:marRight w:val="0"/>
      <w:marTop w:val="0"/>
      <w:marBottom w:val="0"/>
      <w:divBdr>
        <w:top w:val="none" w:sz="0" w:space="0" w:color="auto"/>
        <w:left w:val="none" w:sz="0" w:space="0" w:color="auto"/>
        <w:bottom w:val="none" w:sz="0" w:space="0" w:color="auto"/>
        <w:right w:val="none" w:sz="0" w:space="0" w:color="auto"/>
      </w:divBdr>
    </w:div>
    <w:div w:id="225142082">
      <w:bodyDiv w:val="1"/>
      <w:marLeft w:val="0"/>
      <w:marRight w:val="0"/>
      <w:marTop w:val="0"/>
      <w:marBottom w:val="0"/>
      <w:divBdr>
        <w:top w:val="none" w:sz="0" w:space="0" w:color="auto"/>
        <w:left w:val="none" w:sz="0" w:space="0" w:color="auto"/>
        <w:bottom w:val="none" w:sz="0" w:space="0" w:color="auto"/>
        <w:right w:val="none" w:sz="0" w:space="0" w:color="auto"/>
      </w:divBdr>
    </w:div>
    <w:div w:id="289826335">
      <w:bodyDiv w:val="1"/>
      <w:marLeft w:val="0"/>
      <w:marRight w:val="0"/>
      <w:marTop w:val="0"/>
      <w:marBottom w:val="0"/>
      <w:divBdr>
        <w:top w:val="none" w:sz="0" w:space="0" w:color="auto"/>
        <w:left w:val="none" w:sz="0" w:space="0" w:color="auto"/>
        <w:bottom w:val="none" w:sz="0" w:space="0" w:color="auto"/>
        <w:right w:val="none" w:sz="0" w:space="0" w:color="auto"/>
      </w:divBdr>
    </w:div>
    <w:div w:id="479150309">
      <w:bodyDiv w:val="1"/>
      <w:marLeft w:val="0"/>
      <w:marRight w:val="0"/>
      <w:marTop w:val="0"/>
      <w:marBottom w:val="0"/>
      <w:divBdr>
        <w:top w:val="none" w:sz="0" w:space="0" w:color="auto"/>
        <w:left w:val="none" w:sz="0" w:space="0" w:color="auto"/>
        <w:bottom w:val="none" w:sz="0" w:space="0" w:color="auto"/>
        <w:right w:val="none" w:sz="0" w:space="0" w:color="auto"/>
      </w:divBdr>
    </w:div>
    <w:div w:id="551885060">
      <w:bodyDiv w:val="1"/>
      <w:marLeft w:val="0"/>
      <w:marRight w:val="0"/>
      <w:marTop w:val="0"/>
      <w:marBottom w:val="0"/>
      <w:divBdr>
        <w:top w:val="none" w:sz="0" w:space="0" w:color="auto"/>
        <w:left w:val="none" w:sz="0" w:space="0" w:color="auto"/>
        <w:bottom w:val="none" w:sz="0" w:space="0" w:color="auto"/>
        <w:right w:val="none" w:sz="0" w:space="0" w:color="auto"/>
      </w:divBdr>
    </w:div>
    <w:div w:id="564877176">
      <w:bodyDiv w:val="1"/>
      <w:marLeft w:val="0"/>
      <w:marRight w:val="0"/>
      <w:marTop w:val="0"/>
      <w:marBottom w:val="0"/>
      <w:divBdr>
        <w:top w:val="none" w:sz="0" w:space="0" w:color="auto"/>
        <w:left w:val="none" w:sz="0" w:space="0" w:color="auto"/>
        <w:bottom w:val="none" w:sz="0" w:space="0" w:color="auto"/>
        <w:right w:val="none" w:sz="0" w:space="0" w:color="auto"/>
      </w:divBdr>
    </w:div>
    <w:div w:id="577902694">
      <w:bodyDiv w:val="1"/>
      <w:marLeft w:val="0"/>
      <w:marRight w:val="0"/>
      <w:marTop w:val="0"/>
      <w:marBottom w:val="0"/>
      <w:divBdr>
        <w:top w:val="none" w:sz="0" w:space="0" w:color="auto"/>
        <w:left w:val="none" w:sz="0" w:space="0" w:color="auto"/>
        <w:bottom w:val="none" w:sz="0" w:space="0" w:color="auto"/>
        <w:right w:val="none" w:sz="0" w:space="0" w:color="auto"/>
      </w:divBdr>
    </w:div>
    <w:div w:id="708800987">
      <w:bodyDiv w:val="1"/>
      <w:marLeft w:val="0"/>
      <w:marRight w:val="0"/>
      <w:marTop w:val="0"/>
      <w:marBottom w:val="0"/>
      <w:divBdr>
        <w:top w:val="none" w:sz="0" w:space="0" w:color="auto"/>
        <w:left w:val="none" w:sz="0" w:space="0" w:color="auto"/>
        <w:bottom w:val="none" w:sz="0" w:space="0" w:color="auto"/>
        <w:right w:val="none" w:sz="0" w:space="0" w:color="auto"/>
      </w:divBdr>
      <w:divsChild>
        <w:div w:id="736250738">
          <w:marLeft w:val="0"/>
          <w:marRight w:val="0"/>
          <w:marTop w:val="0"/>
          <w:marBottom w:val="0"/>
          <w:divBdr>
            <w:top w:val="none" w:sz="0" w:space="0" w:color="auto"/>
            <w:left w:val="none" w:sz="0" w:space="0" w:color="auto"/>
            <w:bottom w:val="none" w:sz="0" w:space="0" w:color="auto"/>
            <w:right w:val="none" w:sz="0" w:space="0" w:color="auto"/>
          </w:divBdr>
          <w:divsChild>
            <w:div w:id="57890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58794">
      <w:bodyDiv w:val="1"/>
      <w:marLeft w:val="0"/>
      <w:marRight w:val="0"/>
      <w:marTop w:val="0"/>
      <w:marBottom w:val="0"/>
      <w:divBdr>
        <w:top w:val="none" w:sz="0" w:space="0" w:color="auto"/>
        <w:left w:val="none" w:sz="0" w:space="0" w:color="auto"/>
        <w:bottom w:val="none" w:sz="0" w:space="0" w:color="auto"/>
        <w:right w:val="none" w:sz="0" w:space="0" w:color="auto"/>
      </w:divBdr>
    </w:div>
    <w:div w:id="871963375">
      <w:bodyDiv w:val="1"/>
      <w:marLeft w:val="0"/>
      <w:marRight w:val="0"/>
      <w:marTop w:val="0"/>
      <w:marBottom w:val="0"/>
      <w:divBdr>
        <w:top w:val="none" w:sz="0" w:space="0" w:color="auto"/>
        <w:left w:val="none" w:sz="0" w:space="0" w:color="auto"/>
        <w:bottom w:val="none" w:sz="0" w:space="0" w:color="auto"/>
        <w:right w:val="none" w:sz="0" w:space="0" w:color="auto"/>
      </w:divBdr>
      <w:divsChild>
        <w:div w:id="1558199065">
          <w:marLeft w:val="0"/>
          <w:marRight w:val="0"/>
          <w:marTop w:val="0"/>
          <w:marBottom w:val="0"/>
          <w:divBdr>
            <w:top w:val="none" w:sz="0" w:space="0" w:color="auto"/>
            <w:left w:val="none" w:sz="0" w:space="0" w:color="auto"/>
            <w:bottom w:val="none" w:sz="0" w:space="0" w:color="auto"/>
            <w:right w:val="none" w:sz="0" w:space="0" w:color="auto"/>
          </w:divBdr>
          <w:divsChild>
            <w:div w:id="150917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346128">
      <w:bodyDiv w:val="1"/>
      <w:marLeft w:val="0"/>
      <w:marRight w:val="0"/>
      <w:marTop w:val="0"/>
      <w:marBottom w:val="0"/>
      <w:divBdr>
        <w:top w:val="none" w:sz="0" w:space="0" w:color="auto"/>
        <w:left w:val="none" w:sz="0" w:space="0" w:color="auto"/>
        <w:bottom w:val="none" w:sz="0" w:space="0" w:color="auto"/>
        <w:right w:val="none" w:sz="0" w:space="0" w:color="auto"/>
      </w:divBdr>
    </w:div>
    <w:div w:id="1022321836">
      <w:bodyDiv w:val="1"/>
      <w:marLeft w:val="0"/>
      <w:marRight w:val="0"/>
      <w:marTop w:val="0"/>
      <w:marBottom w:val="0"/>
      <w:divBdr>
        <w:top w:val="none" w:sz="0" w:space="0" w:color="auto"/>
        <w:left w:val="none" w:sz="0" w:space="0" w:color="auto"/>
        <w:bottom w:val="none" w:sz="0" w:space="0" w:color="auto"/>
        <w:right w:val="none" w:sz="0" w:space="0" w:color="auto"/>
      </w:divBdr>
    </w:div>
    <w:div w:id="1036544368">
      <w:bodyDiv w:val="1"/>
      <w:marLeft w:val="0"/>
      <w:marRight w:val="0"/>
      <w:marTop w:val="0"/>
      <w:marBottom w:val="0"/>
      <w:divBdr>
        <w:top w:val="none" w:sz="0" w:space="0" w:color="auto"/>
        <w:left w:val="none" w:sz="0" w:space="0" w:color="auto"/>
        <w:bottom w:val="none" w:sz="0" w:space="0" w:color="auto"/>
        <w:right w:val="none" w:sz="0" w:space="0" w:color="auto"/>
      </w:divBdr>
    </w:div>
    <w:div w:id="1126780671">
      <w:bodyDiv w:val="1"/>
      <w:marLeft w:val="0"/>
      <w:marRight w:val="0"/>
      <w:marTop w:val="0"/>
      <w:marBottom w:val="0"/>
      <w:divBdr>
        <w:top w:val="none" w:sz="0" w:space="0" w:color="auto"/>
        <w:left w:val="none" w:sz="0" w:space="0" w:color="auto"/>
        <w:bottom w:val="none" w:sz="0" w:space="0" w:color="auto"/>
        <w:right w:val="none" w:sz="0" w:space="0" w:color="auto"/>
      </w:divBdr>
    </w:div>
    <w:div w:id="1146781426">
      <w:bodyDiv w:val="1"/>
      <w:marLeft w:val="0"/>
      <w:marRight w:val="0"/>
      <w:marTop w:val="0"/>
      <w:marBottom w:val="0"/>
      <w:divBdr>
        <w:top w:val="none" w:sz="0" w:space="0" w:color="auto"/>
        <w:left w:val="none" w:sz="0" w:space="0" w:color="auto"/>
        <w:bottom w:val="none" w:sz="0" w:space="0" w:color="auto"/>
        <w:right w:val="none" w:sz="0" w:space="0" w:color="auto"/>
      </w:divBdr>
    </w:div>
    <w:div w:id="1176044241">
      <w:bodyDiv w:val="1"/>
      <w:marLeft w:val="0"/>
      <w:marRight w:val="0"/>
      <w:marTop w:val="0"/>
      <w:marBottom w:val="0"/>
      <w:divBdr>
        <w:top w:val="none" w:sz="0" w:space="0" w:color="auto"/>
        <w:left w:val="none" w:sz="0" w:space="0" w:color="auto"/>
        <w:bottom w:val="none" w:sz="0" w:space="0" w:color="auto"/>
        <w:right w:val="none" w:sz="0" w:space="0" w:color="auto"/>
      </w:divBdr>
    </w:div>
    <w:div w:id="1222132792">
      <w:bodyDiv w:val="1"/>
      <w:marLeft w:val="0"/>
      <w:marRight w:val="0"/>
      <w:marTop w:val="0"/>
      <w:marBottom w:val="0"/>
      <w:divBdr>
        <w:top w:val="none" w:sz="0" w:space="0" w:color="auto"/>
        <w:left w:val="none" w:sz="0" w:space="0" w:color="auto"/>
        <w:bottom w:val="none" w:sz="0" w:space="0" w:color="auto"/>
        <w:right w:val="none" w:sz="0" w:space="0" w:color="auto"/>
      </w:divBdr>
    </w:div>
    <w:div w:id="1246644895">
      <w:bodyDiv w:val="1"/>
      <w:marLeft w:val="0"/>
      <w:marRight w:val="0"/>
      <w:marTop w:val="0"/>
      <w:marBottom w:val="0"/>
      <w:divBdr>
        <w:top w:val="none" w:sz="0" w:space="0" w:color="auto"/>
        <w:left w:val="none" w:sz="0" w:space="0" w:color="auto"/>
        <w:bottom w:val="none" w:sz="0" w:space="0" w:color="auto"/>
        <w:right w:val="none" w:sz="0" w:space="0" w:color="auto"/>
      </w:divBdr>
    </w:div>
    <w:div w:id="1264724970">
      <w:bodyDiv w:val="1"/>
      <w:marLeft w:val="0"/>
      <w:marRight w:val="0"/>
      <w:marTop w:val="0"/>
      <w:marBottom w:val="0"/>
      <w:divBdr>
        <w:top w:val="none" w:sz="0" w:space="0" w:color="auto"/>
        <w:left w:val="none" w:sz="0" w:space="0" w:color="auto"/>
        <w:bottom w:val="none" w:sz="0" w:space="0" w:color="auto"/>
        <w:right w:val="none" w:sz="0" w:space="0" w:color="auto"/>
      </w:divBdr>
    </w:div>
    <w:div w:id="1269047345">
      <w:bodyDiv w:val="1"/>
      <w:marLeft w:val="0"/>
      <w:marRight w:val="0"/>
      <w:marTop w:val="0"/>
      <w:marBottom w:val="0"/>
      <w:divBdr>
        <w:top w:val="none" w:sz="0" w:space="0" w:color="auto"/>
        <w:left w:val="none" w:sz="0" w:space="0" w:color="auto"/>
        <w:bottom w:val="none" w:sz="0" w:space="0" w:color="auto"/>
        <w:right w:val="none" w:sz="0" w:space="0" w:color="auto"/>
      </w:divBdr>
    </w:div>
    <w:div w:id="1274629300">
      <w:bodyDiv w:val="1"/>
      <w:marLeft w:val="0"/>
      <w:marRight w:val="0"/>
      <w:marTop w:val="0"/>
      <w:marBottom w:val="0"/>
      <w:divBdr>
        <w:top w:val="none" w:sz="0" w:space="0" w:color="auto"/>
        <w:left w:val="none" w:sz="0" w:space="0" w:color="auto"/>
        <w:bottom w:val="none" w:sz="0" w:space="0" w:color="auto"/>
        <w:right w:val="none" w:sz="0" w:space="0" w:color="auto"/>
      </w:divBdr>
    </w:div>
    <w:div w:id="1317613207">
      <w:bodyDiv w:val="1"/>
      <w:marLeft w:val="0"/>
      <w:marRight w:val="0"/>
      <w:marTop w:val="0"/>
      <w:marBottom w:val="0"/>
      <w:divBdr>
        <w:top w:val="none" w:sz="0" w:space="0" w:color="auto"/>
        <w:left w:val="none" w:sz="0" w:space="0" w:color="auto"/>
        <w:bottom w:val="none" w:sz="0" w:space="0" w:color="auto"/>
        <w:right w:val="none" w:sz="0" w:space="0" w:color="auto"/>
      </w:divBdr>
    </w:div>
    <w:div w:id="1341079716">
      <w:bodyDiv w:val="1"/>
      <w:marLeft w:val="0"/>
      <w:marRight w:val="0"/>
      <w:marTop w:val="0"/>
      <w:marBottom w:val="0"/>
      <w:divBdr>
        <w:top w:val="none" w:sz="0" w:space="0" w:color="auto"/>
        <w:left w:val="none" w:sz="0" w:space="0" w:color="auto"/>
        <w:bottom w:val="none" w:sz="0" w:space="0" w:color="auto"/>
        <w:right w:val="none" w:sz="0" w:space="0" w:color="auto"/>
      </w:divBdr>
    </w:div>
    <w:div w:id="1364789976">
      <w:bodyDiv w:val="1"/>
      <w:marLeft w:val="0"/>
      <w:marRight w:val="0"/>
      <w:marTop w:val="0"/>
      <w:marBottom w:val="0"/>
      <w:divBdr>
        <w:top w:val="none" w:sz="0" w:space="0" w:color="auto"/>
        <w:left w:val="none" w:sz="0" w:space="0" w:color="auto"/>
        <w:bottom w:val="none" w:sz="0" w:space="0" w:color="auto"/>
        <w:right w:val="none" w:sz="0" w:space="0" w:color="auto"/>
      </w:divBdr>
    </w:div>
    <w:div w:id="1469661761">
      <w:bodyDiv w:val="1"/>
      <w:marLeft w:val="0"/>
      <w:marRight w:val="0"/>
      <w:marTop w:val="0"/>
      <w:marBottom w:val="0"/>
      <w:divBdr>
        <w:top w:val="none" w:sz="0" w:space="0" w:color="auto"/>
        <w:left w:val="none" w:sz="0" w:space="0" w:color="auto"/>
        <w:bottom w:val="none" w:sz="0" w:space="0" w:color="auto"/>
        <w:right w:val="none" w:sz="0" w:space="0" w:color="auto"/>
      </w:divBdr>
    </w:div>
    <w:div w:id="1524856250">
      <w:bodyDiv w:val="1"/>
      <w:marLeft w:val="0"/>
      <w:marRight w:val="0"/>
      <w:marTop w:val="0"/>
      <w:marBottom w:val="0"/>
      <w:divBdr>
        <w:top w:val="none" w:sz="0" w:space="0" w:color="auto"/>
        <w:left w:val="none" w:sz="0" w:space="0" w:color="auto"/>
        <w:bottom w:val="none" w:sz="0" w:space="0" w:color="auto"/>
        <w:right w:val="none" w:sz="0" w:space="0" w:color="auto"/>
      </w:divBdr>
    </w:div>
    <w:div w:id="1598781604">
      <w:bodyDiv w:val="1"/>
      <w:marLeft w:val="0"/>
      <w:marRight w:val="0"/>
      <w:marTop w:val="0"/>
      <w:marBottom w:val="0"/>
      <w:divBdr>
        <w:top w:val="none" w:sz="0" w:space="0" w:color="auto"/>
        <w:left w:val="none" w:sz="0" w:space="0" w:color="auto"/>
        <w:bottom w:val="none" w:sz="0" w:space="0" w:color="auto"/>
        <w:right w:val="none" w:sz="0" w:space="0" w:color="auto"/>
      </w:divBdr>
    </w:div>
    <w:div w:id="1610235102">
      <w:bodyDiv w:val="1"/>
      <w:marLeft w:val="0"/>
      <w:marRight w:val="0"/>
      <w:marTop w:val="0"/>
      <w:marBottom w:val="0"/>
      <w:divBdr>
        <w:top w:val="none" w:sz="0" w:space="0" w:color="auto"/>
        <w:left w:val="none" w:sz="0" w:space="0" w:color="auto"/>
        <w:bottom w:val="none" w:sz="0" w:space="0" w:color="auto"/>
        <w:right w:val="none" w:sz="0" w:space="0" w:color="auto"/>
      </w:divBdr>
    </w:div>
    <w:div w:id="1667439671">
      <w:bodyDiv w:val="1"/>
      <w:marLeft w:val="0"/>
      <w:marRight w:val="0"/>
      <w:marTop w:val="0"/>
      <w:marBottom w:val="0"/>
      <w:divBdr>
        <w:top w:val="none" w:sz="0" w:space="0" w:color="auto"/>
        <w:left w:val="none" w:sz="0" w:space="0" w:color="auto"/>
        <w:bottom w:val="none" w:sz="0" w:space="0" w:color="auto"/>
        <w:right w:val="none" w:sz="0" w:space="0" w:color="auto"/>
      </w:divBdr>
    </w:div>
    <w:div w:id="1667636059">
      <w:bodyDiv w:val="1"/>
      <w:marLeft w:val="0"/>
      <w:marRight w:val="0"/>
      <w:marTop w:val="0"/>
      <w:marBottom w:val="0"/>
      <w:divBdr>
        <w:top w:val="none" w:sz="0" w:space="0" w:color="auto"/>
        <w:left w:val="none" w:sz="0" w:space="0" w:color="auto"/>
        <w:bottom w:val="none" w:sz="0" w:space="0" w:color="auto"/>
        <w:right w:val="none" w:sz="0" w:space="0" w:color="auto"/>
      </w:divBdr>
    </w:div>
    <w:div w:id="1686789111">
      <w:bodyDiv w:val="1"/>
      <w:marLeft w:val="0"/>
      <w:marRight w:val="0"/>
      <w:marTop w:val="0"/>
      <w:marBottom w:val="0"/>
      <w:divBdr>
        <w:top w:val="none" w:sz="0" w:space="0" w:color="auto"/>
        <w:left w:val="none" w:sz="0" w:space="0" w:color="auto"/>
        <w:bottom w:val="none" w:sz="0" w:space="0" w:color="auto"/>
        <w:right w:val="none" w:sz="0" w:space="0" w:color="auto"/>
      </w:divBdr>
    </w:div>
    <w:div w:id="1768963993">
      <w:bodyDiv w:val="1"/>
      <w:marLeft w:val="0"/>
      <w:marRight w:val="0"/>
      <w:marTop w:val="0"/>
      <w:marBottom w:val="0"/>
      <w:divBdr>
        <w:top w:val="none" w:sz="0" w:space="0" w:color="auto"/>
        <w:left w:val="none" w:sz="0" w:space="0" w:color="auto"/>
        <w:bottom w:val="none" w:sz="0" w:space="0" w:color="auto"/>
        <w:right w:val="none" w:sz="0" w:space="0" w:color="auto"/>
      </w:divBdr>
    </w:div>
    <w:div w:id="1946955539">
      <w:bodyDiv w:val="1"/>
      <w:marLeft w:val="0"/>
      <w:marRight w:val="0"/>
      <w:marTop w:val="0"/>
      <w:marBottom w:val="0"/>
      <w:divBdr>
        <w:top w:val="none" w:sz="0" w:space="0" w:color="auto"/>
        <w:left w:val="none" w:sz="0" w:space="0" w:color="auto"/>
        <w:bottom w:val="none" w:sz="0" w:space="0" w:color="auto"/>
        <w:right w:val="none" w:sz="0" w:space="0" w:color="auto"/>
      </w:divBdr>
    </w:div>
    <w:div w:id="2075590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cdc.gov/healthyyouth/data/yrbs/index.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12</Pages>
  <Words>2233</Words>
  <Characters>12732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Kamp</dc:creator>
  <cp:keywords/>
  <dc:description/>
  <cp:lastModifiedBy>Michael Kamp</cp:lastModifiedBy>
  <cp:revision>13</cp:revision>
  <dcterms:created xsi:type="dcterms:W3CDTF">2025-11-25T13:52:00Z</dcterms:created>
  <dcterms:modified xsi:type="dcterms:W3CDTF">2025-12-01T21:45:00Z</dcterms:modified>
</cp:coreProperties>
</file>