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41A" w:rsidRDefault="002D241A" w:rsidP="00A85D2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Учет инвентаря при приеме и сдаче пассажирских вагонов.</w:t>
      </w:r>
    </w:p>
    <w:p w:rsidR="002D241A" w:rsidRDefault="002D241A" w:rsidP="00D27552">
      <w:pPr>
        <w:rPr>
          <w:rFonts w:eastAsia="Times New Roman" w:cs="Times New Roman"/>
          <w:szCs w:val="28"/>
          <w:lang w:eastAsia="ru-RU"/>
        </w:rPr>
      </w:pPr>
      <w:bookmarkStart w:id="0" w:name="_GoBack"/>
      <w:bookmarkEnd w:id="0"/>
      <w:r>
        <w:rPr>
          <w:rFonts w:eastAsia="Times New Roman" w:cs="Times New Roman"/>
          <w:szCs w:val="28"/>
          <w:lang w:eastAsia="ru-RU"/>
        </w:rPr>
        <w:t>Диаграмма «</w:t>
      </w:r>
      <w:r>
        <w:rPr>
          <w:rFonts w:eastAsia="Times New Roman" w:cs="Times New Roman"/>
          <w:szCs w:val="28"/>
          <w:lang w:val="en-US" w:eastAsia="ru-RU"/>
        </w:rPr>
        <w:t>AS</w:t>
      </w:r>
      <w:r w:rsidRPr="00A85D2F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val="en-US" w:eastAsia="ru-RU"/>
        </w:rPr>
        <w:t>IS</w:t>
      </w:r>
      <w:r>
        <w:rPr>
          <w:rFonts w:eastAsia="Times New Roman" w:cs="Times New Roman"/>
          <w:szCs w:val="28"/>
          <w:lang w:eastAsia="ru-RU"/>
        </w:rPr>
        <w:t>»</w:t>
      </w:r>
    </w:p>
    <w:p w:rsidR="002D241A" w:rsidRDefault="002D241A" w:rsidP="00D27552">
      <w:r w:rsidRPr="00A368A5">
        <w:t xml:space="preserve">Существующая технология </w:t>
      </w:r>
      <w:r>
        <w:t xml:space="preserve">учета инвентаря </w:t>
      </w:r>
      <w:r w:rsidRPr="00A368A5">
        <w:t>базируется на ручном документообороте с использованием двух ключевых бумажных документов, регламентированных внутренними стандартами ОАО «ФПК» (СТО ФПК 1.21.003-2014)</w:t>
      </w:r>
      <w:r>
        <w:t>:</w:t>
      </w:r>
    </w:p>
    <w:p w:rsidR="002D241A" w:rsidRPr="00A368A5" w:rsidRDefault="002D241A" w:rsidP="00D27552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368A5">
        <w:rPr>
          <w:sz w:val="28"/>
        </w:rPr>
        <w:t>Книга съемного имущества вагона. Данный документ является постоянным учётным документом, закреплённым за каждым вагоном. Он содержит полный перечень инвентаря по нормам оснащения, а также разделы для фиксации изменений и расписок проводников.</w:t>
      </w:r>
    </w:p>
    <w:p w:rsidR="002D241A" w:rsidRDefault="002D241A" w:rsidP="00D27552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368A5">
        <w:rPr>
          <w:sz w:val="28"/>
        </w:rPr>
        <w:t>Маршрутный лист или иной документ, фиксирующий факт приёмки-сдачи вагона между сотрудниками депо и проводником.</w:t>
      </w:r>
    </w:p>
    <w:p w:rsidR="002D241A" w:rsidRDefault="002D241A" w:rsidP="00D27552">
      <w:r w:rsidRPr="00BE53BA">
        <w:t>Для детального понимания состава работ при выполнении функции учёта</w:t>
      </w:r>
      <w:r>
        <w:t xml:space="preserve"> </w:t>
      </w:r>
      <w:r w:rsidRPr="00BE53BA">
        <w:t>был проведён структурно-функциональный анализ. Исходя из сложности задачи</w:t>
      </w:r>
      <w:r>
        <w:t xml:space="preserve">, </w:t>
      </w:r>
      <w:r w:rsidRPr="00BE53BA">
        <w:t>были выделены ключевые компоненты: этапы решения, функционально простые операции, места и технические средства их обработки, а также связи между компонентами.</w:t>
      </w:r>
    </w:p>
    <w:p w:rsidR="002D241A" w:rsidRDefault="002D241A" w:rsidP="00D27552">
      <w:r w:rsidRPr="00C21548">
        <w:t>Основной процесс можно декомпозировать на три укрупнённых этапа, каждый из которых состоит из последовательности ручных операций. Машинные операции в текущей технологии отсутствуют.</w:t>
      </w:r>
      <w:r>
        <w:t xml:space="preserve"> Все функциональные операции можно увидеть в Приложении А.</w:t>
      </w:r>
    </w:p>
    <w:p w:rsidR="002D241A" w:rsidRDefault="002D241A" w:rsidP="00D27552">
      <w:r w:rsidRPr="00C42866">
        <w:t xml:space="preserve">Для наглядного отображения взаимосвязей между этапами, операциями, документами и участниками процесса </w:t>
      </w:r>
      <w:proofErr w:type="gramStart"/>
      <w:r w:rsidRPr="00C42866">
        <w:t>разработана структурно-функциональная диагр</w:t>
      </w:r>
      <w:r>
        <w:t>амма КАК ЕСТЬ</w:t>
      </w:r>
      <w:proofErr w:type="gramEnd"/>
      <w:r>
        <w:t xml:space="preserve"> (SADT/IDEF0).</w:t>
      </w:r>
    </w:p>
    <w:p w:rsidR="002D241A" w:rsidRDefault="002D241A" w:rsidP="00D27552">
      <w:r w:rsidRPr="00C42866">
        <w:t>Диаграмма декомпозирует основную функцию на три управляемых блока, отображая потоки входных данных, управляющих воздействий, механизмы и выходные результаты.</w:t>
      </w:r>
    </w:p>
    <w:p w:rsidR="002D241A" w:rsidRDefault="002D241A" w:rsidP="00D27552">
      <w:r>
        <w:t xml:space="preserve">Для создания данной диаграммы использовалось программное обеспечение </w:t>
      </w:r>
      <w:r>
        <w:rPr>
          <w:lang w:val="en-US"/>
        </w:rPr>
        <w:t>Erwin</w:t>
      </w:r>
      <w:r w:rsidRPr="00FD68FA">
        <w:t xml:space="preserve"> </w:t>
      </w:r>
      <w:r>
        <w:rPr>
          <w:lang w:val="en-US"/>
        </w:rPr>
        <w:t>Process</w:t>
      </w:r>
      <w:r w:rsidRPr="00FD68FA">
        <w:t xml:space="preserve"> </w:t>
      </w:r>
      <w:r>
        <w:rPr>
          <w:lang w:val="en-US"/>
        </w:rPr>
        <w:t>Modeler</w:t>
      </w:r>
      <w:r>
        <w:t xml:space="preserve">. Данный инструмент нужен </w:t>
      </w:r>
      <w:r w:rsidRPr="00D33BAE">
        <w:t xml:space="preserve">для </w:t>
      </w:r>
      <w:r w:rsidRPr="00D33BAE">
        <w:lastRenderedPageBreak/>
        <w:t>моделирования, анализа, документирования и оптимизации бизнес-процессов.</w:t>
      </w:r>
      <w:r>
        <w:t xml:space="preserve"> Программа поддерживает:</w:t>
      </w:r>
    </w:p>
    <w:p w:rsidR="002D241A" w:rsidRPr="00D33BAE" w:rsidRDefault="002D241A" w:rsidP="00D27552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D33BAE">
        <w:rPr>
          <w:sz w:val="28"/>
        </w:rPr>
        <w:t>IDEF0 - функциональное моделирование, где бизнес-процесс представляется в виде набора элементов (работ);</w:t>
      </w:r>
    </w:p>
    <w:p w:rsidR="002D241A" w:rsidRPr="00D33BAE" w:rsidRDefault="002D241A" w:rsidP="00D27552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D33BAE">
        <w:rPr>
          <w:sz w:val="28"/>
        </w:rPr>
        <w:t>IDEF3 - описание бизнес-процессов, позволяет описать логику взаимодействия информационных потоков;</w:t>
      </w:r>
    </w:p>
    <w:p w:rsidR="002D241A" w:rsidRDefault="002D241A" w:rsidP="00D27552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D33BAE">
        <w:rPr>
          <w:sz w:val="28"/>
        </w:rPr>
        <w:t>DFD - диаграммы потоков данных, описывают потоки данных в системе между бизнес-функциями и с внешним информационным окружением.</w:t>
      </w:r>
    </w:p>
    <w:p w:rsidR="002D241A" w:rsidRDefault="002D241A" w:rsidP="00D27552">
      <w:r>
        <w:t>Контекстная диаграмма процесса оборота материальных ценностей в пассажирских вагонах представлена на рисунке 1.</w:t>
      </w:r>
    </w:p>
    <w:p w:rsidR="002D241A" w:rsidRDefault="002D241A" w:rsidP="002D241A">
      <w:pPr>
        <w:ind w:firstLine="0"/>
        <w:jc w:val="center"/>
      </w:pPr>
      <w:r w:rsidRPr="008A45F1">
        <w:rPr>
          <w:noProof/>
          <w:lang w:eastAsia="ru-RU"/>
        </w:rPr>
        <w:drawing>
          <wp:inline distT="0" distB="0" distL="0" distR="0" wp14:anchorId="3725B4C6" wp14:editId="3C94E5B9">
            <wp:extent cx="5942965" cy="3295036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9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1A" w:rsidRDefault="002D241A" w:rsidP="002D241A">
      <w:pPr>
        <w:jc w:val="center"/>
      </w:pPr>
      <w:r>
        <w:t>Рисунок 1 – Контекстная диаграмма</w:t>
      </w:r>
    </w:p>
    <w:p w:rsidR="002D241A" w:rsidRDefault="002D241A" w:rsidP="002D241A">
      <w:pPr>
        <w:jc w:val="center"/>
      </w:pPr>
    </w:p>
    <w:p w:rsidR="002D241A" w:rsidRDefault="002D241A" w:rsidP="002D241A">
      <w:r>
        <w:t xml:space="preserve">Контекстная диаграмма </w:t>
      </w:r>
      <w:r w:rsidRPr="009423CE">
        <w:t>визуализирует процесс</w:t>
      </w:r>
      <w:r>
        <w:t>, который</w:t>
      </w:r>
      <w:r w:rsidRPr="009423CE">
        <w:t xml:space="preserve"> преобразует входные данные о </w:t>
      </w:r>
      <w:r>
        <w:t>состоянии вагонов и инвентаря</w:t>
      </w:r>
      <w:r w:rsidRPr="009423CE">
        <w:t xml:space="preserve"> в результирующие материальные и информационные потоки</w:t>
      </w:r>
      <w:r>
        <w:t>.</w:t>
      </w:r>
    </w:p>
    <w:p w:rsidR="002D241A" w:rsidRDefault="002D241A" w:rsidP="002D241A">
      <w:pPr>
        <w:ind w:firstLine="0"/>
        <w:jc w:val="center"/>
      </w:pPr>
      <w:r w:rsidRPr="002D241A">
        <w:rPr>
          <w:noProof/>
          <w:lang w:eastAsia="ru-RU"/>
        </w:rPr>
        <w:lastRenderedPageBreak/>
        <w:drawing>
          <wp:inline distT="0" distB="0" distL="0" distR="0" wp14:anchorId="2A00E124" wp14:editId="44AA4987">
            <wp:extent cx="5940425" cy="3234156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1A" w:rsidRDefault="00D27552" w:rsidP="002D241A">
      <w:pPr>
        <w:jc w:val="center"/>
      </w:pPr>
      <w:r>
        <w:t>Рисунок 2</w:t>
      </w:r>
      <w:r w:rsidR="002D241A">
        <w:t xml:space="preserve"> – Декомпозиция контекстной диаграммы</w:t>
      </w:r>
    </w:p>
    <w:p w:rsidR="002D241A" w:rsidRPr="002D241A" w:rsidRDefault="002D241A" w:rsidP="002D241A">
      <w:pPr>
        <w:jc w:val="center"/>
      </w:pPr>
    </w:p>
    <w:p w:rsidR="002D241A" w:rsidRDefault="002D241A" w:rsidP="002D241A">
      <w:r w:rsidRPr="0017401C">
        <w:t>Диаграмма наглядно показывает замкнутый цикл работы пассажирского вагона: от приёма после предыдущего рейса до сдачи после следующего. Она подчёркивает зоны ответственности проводника и приёмщика депо, важность документирования (особенно актов о недостачах) и конечную финансовую ответственность, реализуемую через бухгалтерскую службу. Все действия выполняются в рамках строгих корпоративных инструкций и стандартов.</w:t>
      </w:r>
    </w:p>
    <w:p w:rsidR="002D241A" w:rsidRDefault="002D241A" w:rsidP="002D241A">
      <w:r>
        <w:t>Следующим этапом для понимания структуры процесса, созданы декомпозиции каждого блока.</w:t>
      </w:r>
    </w:p>
    <w:p w:rsidR="002D241A" w:rsidRDefault="00D27552" w:rsidP="002D241A">
      <w:r>
        <w:t xml:space="preserve">На рисунке </w:t>
      </w:r>
      <w:r w:rsidR="002D241A" w:rsidRPr="008A45F1">
        <w:t>3 можно увидеть декомпозицию блока «Оформление приема вагона», она отражает</w:t>
      </w:r>
      <w:r w:rsidR="002D241A">
        <w:t xml:space="preserve"> </w:t>
      </w:r>
      <w:r w:rsidR="002D241A" w:rsidRPr="008A45F1">
        <w:t>детализированный процесс приёма пассажирского вагона перед началом рейса</w:t>
      </w:r>
      <w:r w:rsidR="002D241A">
        <w:t>.</w:t>
      </w:r>
    </w:p>
    <w:p w:rsidR="002D241A" w:rsidRDefault="002D241A" w:rsidP="00D27552">
      <w:pPr>
        <w:ind w:firstLine="0"/>
        <w:jc w:val="center"/>
      </w:pPr>
      <w:r w:rsidRPr="00FE4F3F">
        <w:rPr>
          <w:noProof/>
          <w:lang w:eastAsia="ru-RU"/>
        </w:rPr>
        <w:lastRenderedPageBreak/>
        <w:drawing>
          <wp:inline distT="0" distB="0" distL="0" distR="0" wp14:anchorId="065F646D" wp14:editId="149C4BEB">
            <wp:extent cx="5942965" cy="3256394"/>
            <wp:effectExtent l="0" t="0" r="63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1A" w:rsidRDefault="00D27552" w:rsidP="002D241A">
      <w:pPr>
        <w:jc w:val="center"/>
      </w:pPr>
      <w:r>
        <w:t xml:space="preserve">Рисунок </w:t>
      </w:r>
      <w:r w:rsidR="002D241A">
        <w:t>3 – Декомпозиция блока «Оформление приема вагона»</w:t>
      </w:r>
    </w:p>
    <w:p w:rsidR="002D241A" w:rsidRDefault="002D241A" w:rsidP="002D241A">
      <w:pPr>
        <w:jc w:val="center"/>
      </w:pPr>
    </w:p>
    <w:p w:rsidR="002D241A" w:rsidRDefault="00D27552" w:rsidP="002D241A">
      <w:r>
        <w:t xml:space="preserve">На рисунке </w:t>
      </w:r>
      <w:r w:rsidR="002D241A" w:rsidRPr="00FD6D69">
        <w:t>4 можно увидеть декомпозицию блока «Эксплуатация и оформление сдачи вагона», она отражает</w:t>
      </w:r>
      <w:r w:rsidR="002D241A">
        <w:t xml:space="preserve"> </w:t>
      </w:r>
      <w:r w:rsidR="002D241A" w:rsidRPr="00FD6D69">
        <w:t>детализированный процесс сдачи пассажирского вагона после рейса</w:t>
      </w:r>
      <w:r w:rsidR="002D241A">
        <w:t>.</w:t>
      </w:r>
    </w:p>
    <w:p w:rsidR="002D241A" w:rsidRDefault="002D241A" w:rsidP="00D27552">
      <w:pPr>
        <w:ind w:firstLine="0"/>
        <w:jc w:val="center"/>
      </w:pPr>
      <w:r w:rsidRPr="00AD61A6">
        <w:rPr>
          <w:noProof/>
          <w:lang w:eastAsia="ru-RU"/>
        </w:rPr>
        <w:drawing>
          <wp:inline distT="0" distB="0" distL="0" distR="0" wp14:anchorId="18E83A06" wp14:editId="2006ABBC">
            <wp:extent cx="5942965" cy="332386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1A" w:rsidRDefault="00D27552" w:rsidP="002D241A">
      <w:pPr>
        <w:jc w:val="center"/>
      </w:pPr>
      <w:r>
        <w:t xml:space="preserve">Рисунок </w:t>
      </w:r>
      <w:r w:rsidR="002D241A">
        <w:t>4 – Декомпозиция блока «Эксплуатация и оформление сдачи вагона»</w:t>
      </w:r>
    </w:p>
    <w:p w:rsidR="002D241A" w:rsidRDefault="002D241A" w:rsidP="002D241A">
      <w:pPr>
        <w:jc w:val="center"/>
      </w:pPr>
    </w:p>
    <w:p w:rsidR="002D241A" w:rsidRDefault="00D27552" w:rsidP="002D241A">
      <w:r>
        <w:lastRenderedPageBreak/>
        <w:t xml:space="preserve">На рисунке </w:t>
      </w:r>
      <w:r w:rsidR="002D241A" w:rsidRPr="00FD6D69">
        <w:t>5 можно увидеть декомпозицию блока «Обрабатывание данных о движении инвентаря», она отражает детализированный процесс обработки данных о движении инвентаря и формирования финансовых документов</w:t>
      </w:r>
      <w:r w:rsidR="002D241A">
        <w:t>.</w:t>
      </w:r>
    </w:p>
    <w:p w:rsidR="002D241A" w:rsidRDefault="002D241A" w:rsidP="00D27552">
      <w:pPr>
        <w:ind w:firstLine="0"/>
        <w:jc w:val="center"/>
      </w:pPr>
      <w:r w:rsidRPr="008A45F1">
        <w:rPr>
          <w:noProof/>
          <w:lang w:eastAsia="ru-RU"/>
        </w:rPr>
        <w:drawing>
          <wp:inline distT="0" distB="0" distL="0" distR="0" wp14:anchorId="062E8272" wp14:editId="414F0BCE">
            <wp:extent cx="5942965" cy="3268661"/>
            <wp:effectExtent l="0" t="0" r="63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1A" w:rsidRDefault="00D27552" w:rsidP="002D241A">
      <w:pPr>
        <w:jc w:val="center"/>
      </w:pPr>
      <w:r>
        <w:t xml:space="preserve">Рисунок </w:t>
      </w:r>
      <w:r w:rsidR="002D241A">
        <w:t>5 – Декомпозиция блока «Обрабатывание данных о движении инвентаря»</w:t>
      </w:r>
    </w:p>
    <w:p w:rsidR="002D241A" w:rsidRPr="0017401C" w:rsidRDefault="002D241A" w:rsidP="002D241A">
      <w:pPr>
        <w:jc w:val="center"/>
      </w:pPr>
    </w:p>
    <w:p w:rsidR="002D241A" w:rsidRDefault="002D241A" w:rsidP="002D241A">
      <w:r>
        <w:t>Недостатками существующей практики являются несколько пунктов:</w:t>
      </w:r>
    </w:p>
    <w:p w:rsidR="002D241A" w:rsidRPr="0017401C" w:rsidRDefault="002D241A" w:rsidP="002D241A">
      <w:pPr>
        <w:pStyle w:val="a3"/>
        <w:numPr>
          <w:ilvl w:val="0"/>
          <w:numId w:val="3"/>
        </w:numPr>
        <w:ind w:left="0" w:firstLine="709"/>
        <w:jc w:val="both"/>
        <w:rPr>
          <w:sz w:val="28"/>
        </w:rPr>
      </w:pPr>
      <w:r w:rsidRPr="0017401C">
        <w:rPr>
          <w:sz w:val="28"/>
        </w:rPr>
        <w:t>Более 65 рабочих дней в год (из расчёта 8-часового рабочего дня) тратится исключительно на рутинные операции подсчёта и бумажного оформления. Это время не приносит добавленной стоимости в виде анализа или контроля.</w:t>
      </w:r>
    </w:p>
    <w:p w:rsidR="002D241A" w:rsidRPr="0017401C" w:rsidRDefault="002D241A" w:rsidP="002D241A">
      <w:pPr>
        <w:pStyle w:val="a3"/>
        <w:numPr>
          <w:ilvl w:val="0"/>
          <w:numId w:val="3"/>
        </w:numPr>
        <w:ind w:left="0" w:firstLine="709"/>
        <w:jc w:val="both"/>
        <w:rPr>
          <w:sz w:val="28"/>
        </w:rPr>
      </w:pPr>
      <w:r w:rsidRPr="0017401C">
        <w:rPr>
          <w:sz w:val="28"/>
        </w:rPr>
        <w:t>Время между событием (приёмкой/сдачей) и получением итоговых данных для управления (отчёта о недостачах) составляет дни или недели, пока бумажные носители пройдут все инстанции. Возможны арифметические ошибки при ручном подсчёте, а также искажения из-за неразборчивого почерка.</w:t>
      </w:r>
    </w:p>
    <w:p w:rsidR="002D241A" w:rsidRPr="0017401C" w:rsidRDefault="002D241A" w:rsidP="002D241A">
      <w:pPr>
        <w:pStyle w:val="a3"/>
        <w:numPr>
          <w:ilvl w:val="0"/>
          <w:numId w:val="3"/>
        </w:numPr>
        <w:ind w:left="0" w:firstLine="709"/>
        <w:jc w:val="both"/>
        <w:rPr>
          <w:sz w:val="28"/>
        </w:rPr>
      </w:pPr>
      <w:r w:rsidRPr="0017401C">
        <w:rPr>
          <w:sz w:val="28"/>
        </w:rPr>
        <w:t>Данные дублир</w:t>
      </w:r>
      <w:r>
        <w:rPr>
          <w:sz w:val="28"/>
        </w:rPr>
        <w:t>уются в нескольких документах (</w:t>
      </w:r>
      <w:r w:rsidRPr="0017401C">
        <w:rPr>
          <w:sz w:val="28"/>
        </w:rPr>
        <w:t>Маршрутный лист, ФИУ-11). Отсутствует гарантированная электронная связь между актом приёмки и актом сдачи конкретного вагона, что усложняет автоматическое выявление недостач.</w:t>
      </w:r>
    </w:p>
    <w:p w:rsidR="002D241A" w:rsidRPr="0017401C" w:rsidRDefault="002D241A" w:rsidP="002D241A">
      <w:pPr>
        <w:pStyle w:val="a3"/>
        <w:numPr>
          <w:ilvl w:val="0"/>
          <w:numId w:val="3"/>
        </w:numPr>
        <w:ind w:left="0" w:firstLine="709"/>
        <w:jc w:val="both"/>
        <w:rPr>
          <w:sz w:val="28"/>
        </w:rPr>
      </w:pPr>
      <w:r w:rsidRPr="0017401C">
        <w:rPr>
          <w:sz w:val="28"/>
        </w:rPr>
        <w:t>Бумажная книга учета может быть утеряна, повреждена, в неё могут быть внесены несанкционированные задним числом записи. Нет системы разграничения прав доступа к редактированию истории.</w:t>
      </w:r>
    </w:p>
    <w:p w:rsidR="002D241A" w:rsidRPr="0017401C" w:rsidRDefault="002D241A" w:rsidP="002D241A">
      <w:r w:rsidRPr="0017401C">
        <w:lastRenderedPageBreak/>
        <w:t>Таким образом, экономическая целесообразность внедрения вычислительной техники заключается в прямом сокращении значительных трудозатрат, устранении ошибок, многократном повышении оперативности получения управленческой информации и создании надёжной, защищённой цифровой основы для контроля над значительны</w:t>
      </w:r>
      <w:r>
        <w:t>ми материальными активами депо.</w:t>
      </w:r>
    </w:p>
    <w:p w:rsidR="002D241A" w:rsidRDefault="00B4361C" w:rsidP="002D241A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Диаграмма «</w:t>
      </w:r>
      <w:r>
        <w:rPr>
          <w:rFonts w:eastAsia="Times New Roman" w:cs="Times New Roman"/>
          <w:szCs w:val="28"/>
          <w:lang w:val="en-US" w:eastAsia="ru-RU"/>
        </w:rPr>
        <w:t>TO</w:t>
      </w:r>
      <w:r w:rsidRPr="00A85D2F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val="en-US" w:eastAsia="ru-RU"/>
        </w:rPr>
        <w:t>BE</w:t>
      </w:r>
      <w:r>
        <w:rPr>
          <w:rFonts w:eastAsia="Times New Roman" w:cs="Times New Roman"/>
          <w:szCs w:val="28"/>
          <w:lang w:eastAsia="ru-RU"/>
        </w:rPr>
        <w:t>»</w:t>
      </w:r>
    </w:p>
    <w:p w:rsidR="00B4361C" w:rsidRDefault="00B4361C" w:rsidP="00B4361C">
      <w:pPr>
        <w:rPr>
          <w:rFonts w:eastAsia="Times New Roman" w:cs="Times New Roman"/>
          <w:szCs w:val="28"/>
          <w:lang w:eastAsia="ru-RU"/>
        </w:rPr>
      </w:pPr>
      <w:r w:rsidRPr="00B4361C">
        <w:rPr>
          <w:rFonts w:eastAsia="Times New Roman" w:cs="Times New Roman"/>
          <w:szCs w:val="28"/>
          <w:lang w:eastAsia="ru-RU"/>
        </w:rPr>
        <w:t>На основе проведённого анализа существующей технологии учёта инвентаря и выявленных недостатков бумажного документооборота была разработана модель автоматизированного процесса «КАК БУДЕТ» (TO-BE) с использованием методологии функционального моделирования IDEF0.</w:t>
      </w:r>
    </w:p>
    <w:p w:rsidR="00B4361C" w:rsidRDefault="00B4361C" w:rsidP="00B4361C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Контекстная диаграмма</w:t>
      </w:r>
      <w:r w:rsidRPr="00B4361C">
        <w:rPr>
          <w:rFonts w:eastAsia="Times New Roman" w:cs="Times New Roman"/>
          <w:szCs w:val="28"/>
          <w:lang w:eastAsia="ru-RU"/>
        </w:rPr>
        <w:t xml:space="preserve"> представляет автоматизированный процесс управления движением инвентаря в пассажирских вагонах как единую систему, определяя её границы, входные и выходные информационные потоки, а также управляющие воздействия и механизмы реализации.</w:t>
      </w:r>
      <w:r>
        <w:rPr>
          <w:rFonts w:eastAsia="Times New Roman" w:cs="Times New Roman"/>
          <w:szCs w:val="28"/>
          <w:lang w:eastAsia="ru-RU"/>
        </w:rPr>
        <w:t xml:space="preserve"> Данная диаграмма представлена на рисунке 6.</w:t>
      </w:r>
    </w:p>
    <w:p w:rsidR="00B4361C" w:rsidRDefault="00A85D2F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DF5EE7">
        <w:rPr>
          <w:noProof/>
          <w:szCs w:val="28"/>
          <w:lang w:eastAsia="ru-RU"/>
        </w:rPr>
        <w:drawing>
          <wp:inline distT="0" distB="0" distL="0" distR="0" wp14:anchorId="713BAFD5" wp14:editId="19D571FF">
            <wp:extent cx="5434006" cy="29612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447" cy="29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1C" w:rsidRDefault="00B4361C" w:rsidP="00B4361C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Рисунок 6 – Контекстная диаграмма</w:t>
      </w:r>
    </w:p>
    <w:p w:rsidR="00B4361C" w:rsidRDefault="00B4361C" w:rsidP="00B4361C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</w:p>
    <w:p w:rsidR="00B4361C" w:rsidRDefault="00B4361C" w:rsidP="00B4361C">
      <w:pPr>
        <w:rPr>
          <w:rFonts w:eastAsia="Times New Roman" w:cs="Times New Roman"/>
          <w:szCs w:val="28"/>
          <w:lang w:eastAsia="ru-RU"/>
        </w:rPr>
      </w:pPr>
      <w:proofErr w:type="gramStart"/>
      <w:r w:rsidRPr="00B4361C">
        <w:rPr>
          <w:rFonts w:eastAsia="Times New Roman" w:cs="Times New Roman"/>
          <w:szCs w:val="28"/>
          <w:lang w:eastAsia="ru-RU"/>
        </w:rPr>
        <w:t xml:space="preserve">Контекстная диаграмма была декомпозирована на три основных функциональных блока, отражающих последовательность операций в цикле </w:t>
      </w:r>
      <w:r w:rsidRPr="00B4361C">
        <w:rPr>
          <w:rFonts w:eastAsia="Times New Roman" w:cs="Times New Roman"/>
          <w:szCs w:val="28"/>
          <w:lang w:eastAsia="ru-RU"/>
        </w:rPr>
        <w:lastRenderedPageBreak/>
        <w:t>оборота вагона: цифровой приём вагона перед рейсом, эксплуатация и цифровая сдача вагона после рейса, а также автоматизированная обработка накопленных данных и генерация отчётности.</w:t>
      </w:r>
      <w:proofErr w:type="gramEnd"/>
      <w:r w:rsidRPr="00B4361C">
        <w:rPr>
          <w:rFonts w:eastAsia="Times New Roman" w:cs="Times New Roman"/>
          <w:szCs w:val="28"/>
          <w:lang w:eastAsia="ru-RU"/>
        </w:rPr>
        <w:t xml:space="preserve"> Каждый из блоков детализирует соответствующий этап техно</w:t>
      </w:r>
      <w:r>
        <w:rPr>
          <w:rFonts w:eastAsia="Times New Roman" w:cs="Times New Roman"/>
          <w:szCs w:val="28"/>
          <w:lang w:eastAsia="ru-RU"/>
        </w:rPr>
        <w:t>логического процесса в условиях</w:t>
      </w:r>
      <w:r w:rsidRPr="00B4361C">
        <w:rPr>
          <w:rFonts w:eastAsia="Times New Roman" w:cs="Times New Roman"/>
          <w:szCs w:val="28"/>
          <w:lang w:eastAsia="ru-RU"/>
        </w:rPr>
        <w:t xml:space="preserve"> информационной системы. </w:t>
      </w:r>
      <w:r>
        <w:rPr>
          <w:rFonts w:eastAsia="Times New Roman" w:cs="Times New Roman"/>
          <w:szCs w:val="28"/>
          <w:lang w:eastAsia="ru-RU"/>
        </w:rPr>
        <w:t>Декомпозицию мы можем увидеть на рисунке 7.</w:t>
      </w:r>
    </w:p>
    <w:p w:rsidR="00B4361C" w:rsidRDefault="00A85D2F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DF5EE7">
        <w:rPr>
          <w:noProof/>
          <w:szCs w:val="28"/>
          <w:lang w:eastAsia="ru-RU"/>
        </w:rPr>
        <w:drawing>
          <wp:inline distT="0" distB="0" distL="0" distR="0" wp14:anchorId="2B08B6C3" wp14:editId="08582525">
            <wp:extent cx="5401029" cy="2947181"/>
            <wp:effectExtent l="0" t="0" r="952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713" cy="29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1C" w:rsidRDefault="00B4361C" w:rsidP="00B4361C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7 – Декомпозиция контекстной диаграммы</w:t>
      </w:r>
    </w:p>
    <w:p w:rsidR="00B4361C" w:rsidRDefault="00B4361C" w:rsidP="00B4361C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4361C" w:rsidRDefault="00B4361C" w:rsidP="00B4361C">
      <w:pPr>
        <w:rPr>
          <w:rFonts w:eastAsia="Times New Roman" w:cs="Times New Roman"/>
          <w:szCs w:val="28"/>
          <w:lang w:eastAsia="ru-RU"/>
        </w:rPr>
      </w:pPr>
      <w:r w:rsidRPr="00B4361C">
        <w:rPr>
          <w:rFonts w:eastAsia="Times New Roman" w:cs="Times New Roman"/>
          <w:szCs w:val="28"/>
          <w:lang w:eastAsia="ru-RU"/>
        </w:rPr>
        <w:t xml:space="preserve">Для детального описания автоматизированной процедуры приёмки вагона </w:t>
      </w:r>
      <w:r w:rsidR="00421869">
        <w:rPr>
          <w:rFonts w:eastAsia="Times New Roman" w:cs="Times New Roman"/>
          <w:szCs w:val="28"/>
          <w:lang w:eastAsia="ru-RU"/>
        </w:rPr>
        <w:t xml:space="preserve">блок </w:t>
      </w:r>
      <w:r w:rsidRPr="00B4361C">
        <w:rPr>
          <w:rFonts w:eastAsia="Times New Roman" w:cs="Times New Roman"/>
          <w:szCs w:val="28"/>
          <w:lang w:eastAsia="ru-RU"/>
        </w:rPr>
        <w:t xml:space="preserve">был декомпозирован на пять последовательных </w:t>
      </w:r>
      <w:proofErr w:type="spellStart"/>
      <w:r w:rsidRPr="00B4361C">
        <w:rPr>
          <w:rFonts w:eastAsia="Times New Roman" w:cs="Times New Roman"/>
          <w:szCs w:val="28"/>
          <w:lang w:eastAsia="ru-RU"/>
        </w:rPr>
        <w:t>подпроцессов</w:t>
      </w:r>
      <w:proofErr w:type="spellEnd"/>
      <w:r w:rsidRPr="00B4361C">
        <w:rPr>
          <w:rFonts w:eastAsia="Times New Roman" w:cs="Times New Roman"/>
          <w:szCs w:val="28"/>
          <w:lang w:eastAsia="ru-RU"/>
        </w:rPr>
        <w:t>, каждый из которых реализует конкретную функцию</w:t>
      </w:r>
      <w:r w:rsidR="00421869">
        <w:rPr>
          <w:rFonts w:eastAsia="Times New Roman" w:cs="Times New Roman"/>
          <w:szCs w:val="28"/>
          <w:lang w:eastAsia="ru-RU"/>
        </w:rPr>
        <w:t xml:space="preserve"> (рисунок 8).</w:t>
      </w:r>
    </w:p>
    <w:p w:rsidR="00B4361C" w:rsidRDefault="00B4361C" w:rsidP="00B4361C">
      <w:pPr>
        <w:rPr>
          <w:rFonts w:eastAsia="Times New Roman" w:cs="Times New Roman"/>
          <w:szCs w:val="28"/>
          <w:lang w:eastAsia="ru-RU"/>
        </w:rPr>
      </w:pPr>
      <w:r w:rsidRPr="00B4361C">
        <w:rPr>
          <w:rFonts w:eastAsia="Times New Roman" w:cs="Times New Roman"/>
          <w:szCs w:val="28"/>
          <w:lang w:eastAsia="ru-RU"/>
        </w:rPr>
        <w:t xml:space="preserve">Процесс начинается с идентификации вагона, после чего система автоматически загружает эталонные нормы оснащения из справочника. Далее проводник и приёмщик проводят совместный осмотр, вводя фактические данные об инвентаре в мобильное приложение, которое в реальном времени сравнивает их с нормативами. При выявлении отклонений или дефектов выполняется </w:t>
      </w:r>
      <w:proofErr w:type="gramStart"/>
      <w:r w:rsidRPr="00B4361C">
        <w:rPr>
          <w:rFonts w:eastAsia="Times New Roman" w:cs="Times New Roman"/>
          <w:szCs w:val="28"/>
          <w:lang w:eastAsia="ru-RU"/>
        </w:rPr>
        <w:t>автоматическая</w:t>
      </w:r>
      <w:proofErr w:type="gramEnd"/>
      <w:r w:rsidRPr="00B436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4361C">
        <w:rPr>
          <w:rFonts w:eastAsia="Times New Roman" w:cs="Times New Roman"/>
          <w:szCs w:val="28"/>
          <w:lang w:eastAsia="ru-RU"/>
        </w:rPr>
        <w:t>фотофиксация</w:t>
      </w:r>
      <w:proofErr w:type="spellEnd"/>
      <w:r w:rsidRPr="00B4361C">
        <w:rPr>
          <w:rFonts w:eastAsia="Times New Roman" w:cs="Times New Roman"/>
          <w:szCs w:val="28"/>
          <w:lang w:eastAsia="ru-RU"/>
        </w:rPr>
        <w:t xml:space="preserve"> с привязкой к позициям акта. Завершается процесс формированием электронного акта приёмки, его подписанием простой электронной подписью обеими сторонами и синхро</w:t>
      </w:r>
      <w:r w:rsidR="00421869">
        <w:rPr>
          <w:rFonts w:eastAsia="Times New Roman" w:cs="Times New Roman"/>
          <w:szCs w:val="28"/>
          <w:lang w:eastAsia="ru-RU"/>
        </w:rPr>
        <w:t>низацией с центральным сервером.</w:t>
      </w:r>
    </w:p>
    <w:p w:rsidR="00B4361C" w:rsidRDefault="00A85D2F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DF5EE7">
        <w:rPr>
          <w:noProof/>
          <w:szCs w:val="28"/>
          <w:lang w:eastAsia="ru-RU"/>
        </w:rPr>
        <w:lastRenderedPageBreak/>
        <w:drawing>
          <wp:inline distT="0" distB="0" distL="0" distR="0" wp14:anchorId="0BE79174" wp14:editId="4DC3D785">
            <wp:extent cx="5532357" cy="3024554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5731" cy="30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8 – Декомпозиция блока «Оформление приема вагона»</w:t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 w:rsidRPr="00421869">
        <w:rPr>
          <w:rFonts w:eastAsia="Times New Roman" w:cs="Times New Roman"/>
          <w:szCs w:val="28"/>
          <w:lang w:eastAsia="ru-RU"/>
        </w:rPr>
        <w:t xml:space="preserve">Процесс сдачи вагона после рейса также декомпозирован на пять взаимосвязанных </w:t>
      </w:r>
      <w:proofErr w:type="spellStart"/>
      <w:r w:rsidRPr="00421869">
        <w:rPr>
          <w:rFonts w:eastAsia="Times New Roman" w:cs="Times New Roman"/>
          <w:szCs w:val="28"/>
          <w:lang w:eastAsia="ru-RU"/>
        </w:rPr>
        <w:t>подпроцессов</w:t>
      </w:r>
      <w:proofErr w:type="spellEnd"/>
      <w:r w:rsidRPr="00421869">
        <w:rPr>
          <w:rFonts w:eastAsia="Times New Roman" w:cs="Times New Roman"/>
          <w:szCs w:val="28"/>
          <w:lang w:eastAsia="ru-RU"/>
        </w:rPr>
        <w:t>, обеспечивающих полный цикл от идентификации до формирования итогового документа с автоматическим расчёт</w:t>
      </w:r>
      <w:r>
        <w:rPr>
          <w:rFonts w:eastAsia="Times New Roman" w:cs="Times New Roman"/>
          <w:szCs w:val="28"/>
          <w:lang w:eastAsia="ru-RU"/>
        </w:rPr>
        <w:t>ом материальной ответственности (рисунок 9).</w:t>
      </w:r>
    </w:p>
    <w:p w:rsidR="00421869" w:rsidRDefault="00A85D2F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D10DD">
        <w:rPr>
          <w:noProof/>
          <w:szCs w:val="28"/>
          <w:lang w:eastAsia="ru-RU"/>
        </w:rPr>
        <w:drawing>
          <wp:inline distT="0" distB="0" distL="0" distR="0" wp14:anchorId="79C4D4C4" wp14:editId="0F235BEA">
            <wp:extent cx="5676079" cy="3158197"/>
            <wp:effectExtent l="0" t="0" r="127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500" cy="316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9 – Декомпозиция блока «Эксплуатация и оформление сдачи вагона»</w:t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 w:rsidRPr="00421869">
        <w:rPr>
          <w:rFonts w:eastAsia="Times New Roman" w:cs="Times New Roman"/>
          <w:szCs w:val="28"/>
          <w:lang w:eastAsia="ru-RU"/>
        </w:rPr>
        <w:lastRenderedPageBreak/>
        <w:t xml:space="preserve">Третий уровень декомпозиции детализирует процессы централизованной обработки накопленных данных, формирования отчётности и информационной поддержки </w:t>
      </w:r>
      <w:r>
        <w:rPr>
          <w:rFonts w:eastAsia="Times New Roman" w:cs="Times New Roman"/>
          <w:szCs w:val="28"/>
          <w:lang w:eastAsia="ru-RU"/>
        </w:rPr>
        <w:t>принятия управленческих решений (рисунок 10).</w:t>
      </w:r>
    </w:p>
    <w:p w:rsidR="00421869" w:rsidRDefault="00A85D2F" w:rsidP="00A85D2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D10DD">
        <w:rPr>
          <w:noProof/>
          <w:szCs w:val="28"/>
          <w:lang w:eastAsia="ru-RU"/>
        </w:rPr>
        <w:drawing>
          <wp:inline distT="0" distB="0" distL="0" distR="0" wp14:anchorId="0EA5DAC2" wp14:editId="0BC5F0FD">
            <wp:extent cx="5630739" cy="3130061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821" cy="31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10 – Декомпозиция блока «Обработка данных и генерация отчетов»</w:t>
      </w:r>
    </w:p>
    <w:p w:rsidR="00421869" w:rsidRDefault="00421869" w:rsidP="00421869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 w:rsidRPr="00421869">
        <w:rPr>
          <w:rFonts w:eastAsia="Times New Roman" w:cs="Times New Roman"/>
          <w:szCs w:val="28"/>
          <w:lang w:eastAsia="ru-RU"/>
        </w:rPr>
        <w:t>Разработанная модель автоматизированного процесса TO-BE принципиально отличается от существующей модели AS-IS по ряду ключевых параметров, что наглядно демонстрирует эффективность предлагаемых проектных решений.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421869">
        <w:rPr>
          <w:rFonts w:eastAsia="Times New Roman" w:cs="Times New Roman"/>
          <w:szCs w:val="28"/>
          <w:lang w:eastAsia="ru-RU"/>
        </w:rPr>
        <w:t xml:space="preserve"> модели AS-IS данные рассеяны по двум независимым бумажным документам (Книга съёмного имущества и Маршрутный лист), между которыми отсутствует формализованная связь. В модели TO-BE все данные фиксируются централизованно в единой электронной базе с автоматической привязкой актов приёмки и сдачи к конкретному вагону и рейсу.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421869">
        <w:rPr>
          <w:rFonts w:eastAsia="Times New Roman" w:cs="Times New Roman"/>
          <w:szCs w:val="28"/>
          <w:lang w:eastAsia="ru-RU"/>
        </w:rPr>
        <w:t xml:space="preserve"> существующем процессе расчёт носит эпизодический, выборочный и субъективный характер, выполняется вручную с использованием бумажных прайс-листов. В автоматизированном варианте расчёт выполняется системой </w:t>
      </w:r>
      <w:r w:rsidRPr="00421869">
        <w:rPr>
          <w:rFonts w:eastAsia="Times New Roman" w:cs="Times New Roman"/>
          <w:szCs w:val="28"/>
          <w:lang w:eastAsia="ru-RU"/>
        </w:rPr>
        <w:lastRenderedPageBreak/>
        <w:t>мгновенно и точно при каждом оформлении сдачи на основе актуального электронного справочника цен.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</w:t>
      </w:r>
      <w:r w:rsidRPr="00421869">
        <w:rPr>
          <w:rFonts w:eastAsia="Times New Roman" w:cs="Times New Roman"/>
          <w:szCs w:val="28"/>
          <w:lang w:eastAsia="ru-RU"/>
        </w:rPr>
        <w:t xml:space="preserve">умажная технология позволяет фиксировать брак только текстовыми пометками, качество и полнота которых зависят от человеческого фактора. Автоматизированный процесс предусматривает </w:t>
      </w:r>
      <w:proofErr w:type="gramStart"/>
      <w:r w:rsidRPr="00421869">
        <w:rPr>
          <w:rFonts w:eastAsia="Times New Roman" w:cs="Times New Roman"/>
          <w:szCs w:val="28"/>
          <w:lang w:eastAsia="ru-RU"/>
        </w:rPr>
        <w:t>обязательную</w:t>
      </w:r>
      <w:proofErr w:type="gramEnd"/>
      <w:r w:rsidRPr="0042186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21869">
        <w:rPr>
          <w:rFonts w:eastAsia="Times New Roman" w:cs="Times New Roman"/>
          <w:szCs w:val="28"/>
          <w:lang w:eastAsia="ru-RU"/>
        </w:rPr>
        <w:t>фотофиксацию</w:t>
      </w:r>
      <w:proofErr w:type="spellEnd"/>
      <w:r w:rsidRPr="00421869">
        <w:rPr>
          <w:rFonts w:eastAsia="Times New Roman" w:cs="Times New Roman"/>
          <w:szCs w:val="28"/>
          <w:lang w:eastAsia="ru-RU"/>
        </w:rPr>
        <w:t xml:space="preserve"> дефектов с автоматической привязкой снимков к соответствующим позициям акта.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421869">
        <w:rPr>
          <w:rFonts w:eastAsia="Times New Roman" w:cs="Times New Roman"/>
          <w:szCs w:val="28"/>
          <w:lang w:eastAsia="ru-RU"/>
        </w:rPr>
        <w:t xml:space="preserve"> текущей практике системная отчётность отсутствует, руководство получает лишь разрозненные сведения по запросам. В проектируемой системе формирование реестров, ведомостей и аналитических </w:t>
      </w:r>
      <w:proofErr w:type="spellStart"/>
      <w:r w:rsidRPr="00421869">
        <w:rPr>
          <w:rFonts w:eastAsia="Times New Roman" w:cs="Times New Roman"/>
          <w:szCs w:val="28"/>
          <w:lang w:eastAsia="ru-RU"/>
        </w:rPr>
        <w:t>дашбордов</w:t>
      </w:r>
      <w:proofErr w:type="spellEnd"/>
      <w:r w:rsidRPr="00421869">
        <w:rPr>
          <w:rFonts w:eastAsia="Times New Roman" w:cs="Times New Roman"/>
          <w:szCs w:val="28"/>
          <w:lang w:eastAsia="ru-RU"/>
        </w:rPr>
        <w:t xml:space="preserve"> выполняется автоматически с заданной периодичностью или по запросу.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Pr="00421869">
        <w:rPr>
          <w:rFonts w:eastAsia="Times New Roman" w:cs="Times New Roman"/>
          <w:szCs w:val="28"/>
          <w:lang w:eastAsia="ru-RU"/>
        </w:rPr>
        <w:t>учная обработка одного комплекта документов занимает от 30 до 60 минут с учётом поиска информации и подсчётов. Автоматизированная обработка сокращает это время до 10-15 минут, которые тратятся непосредственно на осмотр вагона, а все вычислительные операции выполняются системой мгновенно.</w:t>
      </w:r>
    </w:p>
    <w:p w:rsidR="00421869" w:rsidRDefault="00421869" w:rsidP="0042186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</w:t>
      </w:r>
      <w:r w:rsidRPr="00421869">
        <w:rPr>
          <w:rFonts w:eastAsia="Times New Roman" w:cs="Times New Roman"/>
          <w:szCs w:val="28"/>
          <w:lang w:eastAsia="ru-RU"/>
        </w:rPr>
        <w:t xml:space="preserve">умажные документы подвержены физической порче, утрате, в них возможно внесение несанкционированных изменений задним числом. Электронные документы хранятся в защищённой базе данных с разграничением прав </w:t>
      </w:r>
      <w:r>
        <w:rPr>
          <w:rFonts w:eastAsia="Times New Roman" w:cs="Times New Roman"/>
          <w:szCs w:val="28"/>
          <w:lang w:eastAsia="ru-RU"/>
        </w:rPr>
        <w:t>доступа и полным журналом</w:t>
      </w:r>
      <w:r w:rsidRPr="00421869">
        <w:rPr>
          <w:rFonts w:eastAsia="Times New Roman" w:cs="Times New Roman"/>
          <w:szCs w:val="28"/>
          <w:lang w:eastAsia="ru-RU"/>
        </w:rPr>
        <w:t xml:space="preserve"> всех изменений.</w:t>
      </w:r>
    </w:p>
    <w:p w:rsidR="00B4361C" w:rsidRPr="00B4361C" w:rsidRDefault="00B4361C" w:rsidP="00B4361C">
      <w:pPr>
        <w:rPr>
          <w:rFonts w:eastAsia="Times New Roman" w:cs="Times New Roman"/>
          <w:szCs w:val="28"/>
          <w:lang w:eastAsia="ru-RU"/>
        </w:rPr>
      </w:pPr>
    </w:p>
    <w:sectPr w:rsidR="00B4361C" w:rsidRPr="00B4361C" w:rsidSect="002D241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7FA1"/>
    <w:multiLevelType w:val="hybridMultilevel"/>
    <w:tmpl w:val="15969DEC"/>
    <w:lvl w:ilvl="0" w:tplc="EB34E64A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4BB4D61"/>
    <w:multiLevelType w:val="hybridMultilevel"/>
    <w:tmpl w:val="9160A73A"/>
    <w:lvl w:ilvl="0" w:tplc="59CC6A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7503FED"/>
    <w:multiLevelType w:val="hybridMultilevel"/>
    <w:tmpl w:val="2E6EAACC"/>
    <w:lvl w:ilvl="0" w:tplc="59CC6A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C9C5C15"/>
    <w:multiLevelType w:val="multilevel"/>
    <w:tmpl w:val="F36C1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41A"/>
    <w:rsid w:val="001835D5"/>
    <w:rsid w:val="002B44E8"/>
    <w:rsid w:val="002D241A"/>
    <w:rsid w:val="00421869"/>
    <w:rsid w:val="00660DDC"/>
    <w:rsid w:val="00681842"/>
    <w:rsid w:val="006C437C"/>
    <w:rsid w:val="007A3730"/>
    <w:rsid w:val="00945859"/>
    <w:rsid w:val="00A85D2F"/>
    <w:rsid w:val="00B260AF"/>
    <w:rsid w:val="00B4361C"/>
    <w:rsid w:val="00B812AA"/>
    <w:rsid w:val="00D27552"/>
    <w:rsid w:val="00F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41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List Paragraph"/>
    <w:basedOn w:val="a"/>
    <w:uiPriority w:val="34"/>
    <w:qFormat/>
    <w:rsid w:val="002D241A"/>
    <w:pPr>
      <w:widowControl w:val="0"/>
      <w:autoSpaceDE w:val="0"/>
      <w:autoSpaceDN w:val="0"/>
      <w:spacing w:line="240" w:lineRule="auto"/>
      <w:ind w:left="140" w:firstLine="710"/>
      <w:jc w:val="left"/>
    </w:pPr>
    <w:rPr>
      <w:rFonts w:eastAsia="Times New Roman" w:cs="Times New Roman"/>
      <w:sz w:val="22"/>
    </w:rPr>
  </w:style>
  <w:style w:type="character" w:styleId="a4">
    <w:name w:val="annotation reference"/>
    <w:basedOn w:val="a0"/>
    <w:uiPriority w:val="99"/>
    <w:semiHidden/>
    <w:unhideWhenUsed/>
    <w:rsid w:val="002D241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D241A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D241A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D24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D24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41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List Paragraph"/>
    <w:basedOn w:val="a"/>
    <w:uiPriority w:val="34"/>
    <w:qFormat/>
    <w:rsid w:val="002D241A"/>
    <w:pPr>
      <w:widowControl w:val="0"/>
      <w:autoSpaceDE w:val="0"/>
      <w:autoSpaceDN w:val="0"/>
      <w:spacing w:line="240" w:lineRule="auto"/>
      <w:ind w:left="140" w:firstLine="710"/>
      <w:jc w:val="left"/>
    </w:pPr>
    <w:rPr>
      <w:rFonts w:eastAsia="Times New Roman" w:cs="Times New Roman"/>
      <w:sz w:val="22"/>
    </w:rPr>
  </w:style>
  <w:style w:type="character" w:styleId="a4">
    <w:name w:val="annotation reference"/>
    <w:basedOn w:val="a0"/>
    <w:uiPriority w:val="99"/>
    <w:semiHidden/>
    <w:unhideWhenUsed/>
    <w:rsid w:val="002D241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D241A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D241A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D24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D24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64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F1DA8-E1BC-468D-B4A4-E09650E10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2026-09-27T16:28:00Z</dcterms:created>
  <dcterms:modified xsi:type="dcterms:W3CDTF">2026-09-27T16:28:00Z</dcterms:modified>
</cp:coreProperties>
</file>