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3BDBE1" w14:textId="751A2360" w:rsidR="0026684E" w:rsidRDefault="0026684E" w:rsidP="0026684E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предметной области «Производство </w:t>
      </w:r>
      <w:proofErr w:type="spellStart"/>
      <w:proofErr w:type="gramStart"/>
      <w:r>
        <w:rPr>
          <w:rFonts w:cs="Times New Roman"/>
          <w:szCs w:val="28"/>
        </w:rPr>
        <w:t>хлебо</w:t>
      </w:r>
      <w:proofErr w:type="spellEnd"/>
      <w:r>
        <w:rPr>
          <w:rFonts w:cs="Times New Roman"/>
          <w:szCs w:val="28"/>
        </w:rPr>
        <w:t>-булочных</w:t>
      </w:r>
      <w:proofErr w:type="gramEnd"/>
      <w:r>
        <w:rPr>
          <w:rFonts w:cs="Times New Roman"/>
          <w:szCs w:val="28"/>
        </w:rPr>
        <w:t xml:space="preserve"> изделий» была построена смешанная модель бизнес-процесса «КАК-ЕСТЬ».</w:t>
      </w:r>
    </w:p>
    <w:p w14:paraId="28DB4306" w14:textId="0142EF52" w:rsidR="00337A6E" w:rsidRPr="00337A6E" w:rsidRDefault="00337A6E" w:rsidP="00337A6E">
      <w:pPr>
        <w:spacing w:after="0" w:line="240" w:lineRule="auto"/>
        <w:ind w:firstLine="709"/>
        <w:rPr>
          <w:sz w:val="24"/>
          <w:szCs w:val="24"/>
        </w:rPr>
      </w:pPr>
      <w:r w:rsidRPr="00337A6E">
        <w:rPr>
          <w:sz w:val="24"/>
          <w:szCs w:val="24"/>
        </w:rPr>
        <w:t>Менеджер по закупкам проводит аналитику закупок, определяя какую продукцию выпускать, проводит ревизию на складе. В соответствии с полученной информацией делает заказ на поставку необходимых продуктов, отправляет заявку на поставку ингредиентов поставщикам, от которых получает подтверждение, передает информацию сотрудникам по складу. Сотрудники склада в соответствии с приходной накладной и заявкой на покупку сверяют и получают заказ ингредиентов.</w:t>
      </w:r>
    </w:p>
    <w:p w14:paraId="7EA70D33" w14:textId="77777777" w:rsidR="00337A6E" w:rsidRPr="00337A6E" w:rsidRDefault="00337A6E" w:rsidP="00337A6E">
      <w:pPr>
        <w:spacing w:after="0" w:line="240" w:lineRule="auto"/>
        <w:ind w:firstLine="709"/>
        <w:rPr>
          <w:sz w:val="24"/>
          <w:szCs w:val="24"/>
        </w:rPr>
      </w:pPr>
      <w:r w:rsidRPr="00337A6E">
        <w:rPr>
          <w:sz w:val="24"/>
          <w:szCs w:val="24"/>
        </w:rPr>
        <w:t>Со склада продукция поступает в цех, там ее распаковывают. Часть продукции отправляется на хранение без предварительной обработки, другая часть – обрабатывается (приготовление начинок, теста, заготовок) и отправляется на хранение с внесением данных о продуктах в реестр. На данном этапе работают помощники поваров.</w:t>
      </w:r>
    </w:p>
    <w:p w14:paraId="69B25D6D" w14:textId="77777777" w:rsidR="00337A6E" w:rsidRPr="00337A6E" w:rsidRDefault="00337A6E" w:rsidP="00337A6E">
      <w:pPr>
        <w:spacing w:after="0" w:line="240" w:lineRule="auto"/>
        <w:ind w:firstLine="709"/>
        <w:rPr>
          <w:sz w:val="24"/>
          <w:szCs w:val="24"/>
        </w:rPr>
      </w:pPr>
      <w:r w:rsidRPr="00337A6E">
        <w:rPr>
          <w:sz w:val="24"/>
          <w:szCs w:val="24"/>
        </w:rPr>
        <w:t>Необходимые ингредиенты поступают в производственный цех, где в соответствие с рецептом изготовляются полуфабрикаты, которые в дальнейшем проходят термическую обработку, охлаждаются. Данные об этих ингредиентах из реестра продуктов вычитаются</w:t>
      </w:r>
    </w:p>
    <w:p w14:paraId="7AB72132" w14:textId="77777777" w:rsidR="00337A6E" w:rsidRPr="00337A6E" w:rsidRDefault="00337A6E" w:rsidP="00337A6E">
      <w:pPr>
        <w:spacing w:after="0" w:line="240" w:lineRule="auto"/>
        <w:ind w:firstLine="709"/>
        <w:rPr>
          <w:sz w:val="24"/>
          <w:szCs w:val="24"/>
        </w:rPr>
      </w:pPr>
      <w:r w:rsidRPr="00337A6E">
        <w:rPr>
          <w:sz w:val="24"/>
          <w:szCs w:val="24"/>
        </w:rPr>
        <w:t xml:space="preserve">Сотрудники подготавливают упаковочный материал, который загружается в специальную </w:t>
      </w:r>
      <w:proofErr w:type="spellStart"/>
      <w:r w:rsidRPr="00337A6E">
        <w:rPr>
          <w:sz w:val="24"/>
          <w:szCs w:val="24"/>
        </w:rPr>
        <w:t>пакетировочную</w:t>
      </w:r>
      <w:proofErr w:type="spellEnd"/>
      <w:r w:rsidRPr="00337A6E">
        <w:rPr>
          <w:sz w:val="24"/>
          <w:szCs w:val="24"/>
        </w:rPr>
        <w:t xml:space="preserve"> машину, где продукция помещается в тару и запечатывается. В реестр готовой продукции вносятся количество и тип произведенного товара и брака. </w:t>
      </w:r>
    </w:p>
    <w:p w14:paraId="5E816C01" w14:textId="77777777" w:rsidR="00337A6E" w:rsidRPr="00337A6E" w:rsidRDefault="00337A6E" w:rsidP="00337A6E">
      <w:pPr>
        <w:spacing w:after="0" w:line="240" w:lineRule="auto"/>
        <w:ind w:firstLine="709"/>
        <w:rPr>
          <w:sz w:val="24"/>
          <w:szCs w:val="24"/>
        </w:rPr>
      </w:pPr>
      <w:r w:rsidRPr="00337A6E">
        <w:rPr>
          <w:sz w:val="24"/>
          <w:szCs w:val="24"/>
        </w:rPr>
        <w:t>Готовая и упакованная продукция подготавливается к передаче посредством транспортировочной упаковки, осуществляется подготовка документации, в т. ч. Расходной накладной</w:t>
      </w:r>
      <w:proofErr w:type="gramStart"/>
      <w:r w:rsidRPr="00337A6E">
        <w:rPr>
          <w:sz w:val="24"/>
          <w:szCs w:val="24"/>
        </w:rPr>
        <w:t xml:space="preserve"> П</w:t>
      </w:r>
      <w:proofErr w:type="gramEnd"/>
      <w:r w:rsidRPr="00337A6E">
        <w:rPr>
          <w:sz w:val="24"/>
          <w:szCs w:val="24"/>
        </w:rPr>
        <w:t>осле этого проводится контрольная проверка документации с контрагентами. Передача осуществляется в случае корректности материалов, в ином случае – пакет документов отправляется на доработку</w:t>
      </w:r>
      <w:r w:rsidRPr="00337A6E">
        <w:rPr>
          <w:sz w:val="24"/>
          <w:szCs w:val="20"/>
        </w:rPr>
        <w:t xml:space="preserve">. </w:t>
      </w:r>
      <w:r w:rsidRPr="00337A6E">
        <w:rPr>
          <w:sz w:val="24"/>
          <w:szCs w:val="24"/>
        </w:rPr>
        <w:t>После передачи документации и готовых изделий контрагентам, организация получает ответную документацию от них.</w:t>
      </w:r>
    </w:p>
    <w:p w14:paraId="5DEEF026" w14:textId="77777777" w:rsidR="0026684E" w:rsidRDefault="0026684E" w:rsidP="00337A6E">
      <w:pPr>
        <w:spacing w:after="0" w:line="360" w:lineRule="auto"/>
        <w:rPr>
          <w:rFonts w:cs="Times New Roman"/>
          <w:szCs w:val="28"/>
        </w:rPr>
      </w:pPr>
    </w:p>
    <w:p w14:paraId="6A768D4A" w14:textId="23CF04FA" w:rsidR="0026684E" w:rsidRDefault="004A5DE4" w:rsidP="0026684E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drawing>
          <wp:inline distT="0" distB="0" distL="0" distR="0" wp14:anchorId="57FEA543" wp14:editId="30E7F8EC">
            <wp:extent cx="4448127" cy="2354674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9" cy="23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02D4" w14:textId="387BB79A" w:rsidR="00337A6E" w:rsidRDefault="0026684E" w:rsidP="00337A6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Контекстная диаграмма</w:t>
      </w:r>
    </w:p>
    <w:p w14:paraId="6CC76507" w14:textId="77777777" w:rsidR="00337A6E" w:rsidRDefault="00337A6E" w:rsidP="00337A6E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На рисунке 2 представлена декомпозиция первого уровня контекстной диаграммы.</w:t>
      </w:r>
    </w:p>
    <w:p w14:paraId="3DE78CC2" w14:textId="77777777" w:rsidR="00DE2474" w:rsidRDefault="00DE2474" w:rsidP="00337A6E">
      <w:pPr>
        <w:spacing w:after="0" w:line="360" w:lineRule="auto"/>
        <w:rPr>
          <w:rFonts w:cs="Times New Roman"/>
          <w:szCs w:val="28"/>
        </w:rPr>
      </w:pPr>
    </w:p>
    <w:p w14:paraId="310959AE" w14:textId="78A1EAB1" w:rsidR="00DE2474" w:rsidRDefault="004A5DE4" w:rsidP="0026684E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76B592EA" wp14:editId="20E33553">
            <wp:extent cx="4828760" cy="278542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100" cy="278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823CA" w14:textId="010149B8" w:rsidR="00337A6E" w:rsidRDefault="00337A6E" w:rsidP="0026684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– Декомпозиция 1-го уровня</w:t>
      </w:r>
    </w:p>
    <w:p w14:paraId="04087FAE" w14:textId="77777777" w:rsidR="00337A6E" w:rsidRDefault="00337A6E" w:rsidP="00510DA2">
      <w:pPr>
        <w:spacing w:after="0" w:line="360" w:lineRule="auto"/>
        <w:rPr>
          <w:rFonts w:cs="Times New Roman"/>
          <w:szCs w:val="28"/>
        </w:rPr>
      </w:pPr>
    </w:p>
    <w:p w14:paraId="53A52E08" w14:textId="1857AE12" w:rsidR="00510DA2" w:rsidRDefault="00510DA2" w:rsidP="00510DA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На рисунках 3-7 представлены декомпозиции второго уровня каждого блока из декомпозиции первого уровня соответственно.</w:t>
      </w:r>
    </w:p>
    <w:p w14:paraId="40CE794F" w14:textId="77777777" w:rsidR="00DE2474" w:rsidRDefault="00DE2474" w:rsidP="00510DA2">
      <w:pPr>
        <w:spacing w:after="0" w:line="360" w:lineRule="auto"/>
        <w:rPr>
          <w:rFonts w:cs="Times New Roman"/>
          <w:szCs w:val="28"/>
        </w:rPr>
      </w:pPr>
    </w:p>
    <w:p w14:paraId="35F90D50" w14:textId="34C6F927" w:rsidR="00DE2474" w:rsidRDefault="004A5DE4" w:rsidP="0026684E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drawing>
          <wp:inline distT="0" distB="0" distL="0" distR="0" wp14:anchorId="50512E6D" wp14:editId="11E34490">
            <wp:extent cx="5295697" cy="2984261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046" cy="298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4B68" w14:textId="73E9DE11" w:rsidR="00337A6E" w:rsidRDefault="00337A6E" w:rsidP="0026684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– Декомпозиция 2-го уровня Закупка ингредиентов</w:t>
      </w:r>
    </w:p>
    <w:p w14:paraId="63F94FCA" w14:textId="77777777" w:rsidR="00DE2474" w:rsidRDefault="00DE2474" w:rsidP="0026684E">
      <w:pPr>
        <w:spacing w:after="0" w:line="360" w:lineRule="auto"/>
        <w:jc w:val="center"/>
        <w:rPr>
          <w:rFonts w:cs="Times New Roman"/>
          <w:szCs w:val="28"/>
        </w:rPr>
      </w:pPr>
    </w:p>
    <w:p w14:paraId="09E61BCB" w14:textId="77777777" w:rsidR="00DE2474" w:rsidRDefault="00DE2474" w:rsidP="0026684E">
      <w:pPr>
        <w:spacing w:after="0" w:line="360" w:lineRule="auto"/>
        <w:jc w:val="center"/>
        <w:rPr>
          <w:rFonts w:cs="Times New Roman"/>
          <w:szCs w:val="28"/>
        </w:rPr>
      </w:pPr>
    </w:p>
    <w:p w14:paraId="2F5DD693" w14:textId="7D7F70EE" w:rsidR="00DE2474" w:rsidRDefault="004A5DE4" w:rsidP="0026684E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D1C6262" wp14:editId="5450DC05">
            <wp:extent cx="4547551" cy="1837982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6894" cy="183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92D79" w14:textId="3F0DABF3" w:rsidR="00337A6E" w:rsidRDefault="00337A6E" w:rsidP="00337A6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510DA2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Декомпозиция 2-го уровня Подготовка к хранению</w:t>
      </w:r>
    </w:p>
    <w:p w14:paraId="3E6F38B8" w14:textId="77777777" w:rsidR="00DE2474" w:rsidRDefault="00DE2474" w:rsidP="004A5DE4">
      <w:pPr>
        <w:spacing w:after="0" w:line="360" w:lineRule="auto"/>
        <w:rPr>
          <w:rFonts w:cs="Times New Roman"/>
          <w:szCs w:val="28"/>
        </w:rPr>
      </w:pPr>
    </w:p>
    <w:p w14:paraId="604D38FB" w14:textId="773CEE18" w:rsidR="00DE2474" w:rsidRDefault="004A5DE4" w:rsidP="0026684E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drawing>
          <wp:inline distT="0" distB="0" distL="0" distR="0" wp14:anchorId="77870720" wp14:editId="375B1609">
            <wp:extent cx="4019448" cy="2237266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2759" cy="223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3FAB" w14:textId="4F05EB5F" w:rsidR="00510DA2" w:rsidRDefault="00510DA2" w:rsidP="0026684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 – Декомпозиция 2-го уровня Приготовление продукции</w:t>
      </w:r>
    </w:p>
    <w:p w14:paraId="4658F6B5" w14:textId="77777777" w:rsidR="00DE2474" w:rsidRDefault="00DE2474" w:rsidP="0026684E">
      <w:pPr>
        <w:spacing w:after="0" w:line="360" w:lineRule="auto"/>
        <w:jc w:val="center"/>
        <w:rPr>
          <w:rFonts w:cs="Times New Roman"/>
          <w:szCs w:val="28"/>
        </w:rPr>
      </w:pPr>
    </w:p>
    <w:p w14:paraId="58C32EA9" w14:textId="47F6C01E" w:rsidR="00DE2474" w:rsidRDefault="004A5DE4" w:rsidP="0026684E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drawing>
          <wp:inline distT="0" distB="0" distL="0" distR="0" wp14:anchorId="60351105" wp14:editId="7C6FDBEC">
            <wp:extent cx="4976069" cy="272659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056" cy="27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32DC" w14:textId="1DE102F4" w:rsidR="00510DA2" w:rsidRDefault="00510DA2" w:rsidP="0026684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6 – Декомпозиция 2-го уровня Упаковка готового изделия</w:t>
      </w:r>
    </w:p>
    <w:p w14:paraId="6A0D4AFF" w14:textId="77777777" w:rsidR="00510DA2" w:rsidRDefault="00510DA2" w:rsidP="0026684E">
      <w:pPr>
        <w:spacing w:after="0" w:line="360" w:lineRule="auto"/>
        <w:jc w:val="center"/>
        <w:rPr>
          <w:rFonts w:cs="Times New Roman"/>
          <w:szCs w:val="28"/>
        </w:rPr>
      </w:pPr>
    </w:p>
    <w:p w14:paraId="5EA0BB83" w14:textId="7D95170E" w:rsidR="00510DA2" w:rsidRDefault="004A5DE4" w:rsidP="0026684E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BA26A52" wp14:editId="22819CC8">
            <wp:extent cx="4320694" cy="2958353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163" cy="295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0444" w14:textId="271CB65E" w:rsidR="00DE2474" w:rsidRPr="00DC4F06" w:rsidRDefault="00510DA2" w:rsidP="00DC4F06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7 – Декомпозиция 2-го уровня Распространение</w:t>
      </w:r>
    </w:p>
    <w:p w14:paraId="3FBDC469" w14:textId="27005F07" w:rsidR="00DE2474" w:rsidRDefault="00DE2474" w:rsidP="0026684E">
      <w:pPr>
        <w:spacing w:after="0" w:line="360" w:lineRule="auto"/>
        <w:jc w:val="center"/>
        <w:rPr>
          <w:rFonts w:cs="Times New Roman"/>
          <w:szCs w:val="28"/>
        </w:rPr>
      </w:pPr>
    </w:p>
    <w:p w14:paraId="133BFAB1" w14:textId="7176F546" w:rsidR="00510DA2" w:rsidRDefault="00510DA2" w:rsidP="00510DA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На рисунке 8 представлена декомпозиция третьего уровня блока «Получение заказа».</w:t>
      </w:r>
    </w:p>
    <w:p w14:paraId="00C3705B" w14:textId="77777777" w:rsidR="00DE2474" w:rsidRDefault="00DE2474" w:rsidP="0026684E">
      <w:pPr>
        <w:spacing w:after="0" w:line="360" w:lineRule="auto"/>
        <w:jc w:val="center"/>
        <w:rPr>
          <w:rFonts w:cs="Times New Roman"/>
          <w:szCs w:val="28"/>
        </w:rPr>
      </w:pPr>
    </w:p>
    <w:p w14:paraId="060F32E5" w14:textId="37C8AFCF" w:rsidR="00510DA2" w:rsidRDefault="004A5DE4" w:rsidP="00510DA2">
      <w:pPr>
        <w:spacing w:after="0" w:line="360" w:lineRule="auto"/>
        <w:jc w:val="center"/>
        <w:rPr>
          <w:rFonts w:cs="Times New Roman"/>
          <w:szCs w:val="28"/>
        </w:rPr>
      </w:pPr>
      <w:r w:rsidRPr="004A5DE4">
        <w:rPr>
          <w:rFonts w:cs="Times New Roman"/>
          <w:noProof/>
          <w:szCs w:val="28"/>
          <w:lang w:eastAsia="ru-RU"/>
        </w:rPr>
        <w:drawing>
          <wp:inline distT="0" distB="0" distL="0" distR="0" wp14:anchorId="290D64A1" wp14:editId="397DDE6B">
            <wp:extent cx="3896412" cy="2492111"/>
            <wp:effectExtent l="0" t="0" r="889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452" cy="249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03E08" w14:textId="719FEA94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8 – Декомпозиция 3-го уровня Получение заказа</w:t>
      </w:r>
    </w:p>
    <w:p w14:paraId="675EA446" w14:textId="77777777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</w:p>
    <w:p w14:paraId="7BAC6C32" w14:textId="512B725F" w:rsidR="00510DA2" w:rsidRDefault="00510DA2" w:rsidP="00510DA2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На рисунке 9 представлена декомпозиция третьего уровня блока «Контрольная проверка».</w:t>
      </w:r>
    </w:p>
    <w:p w14:paraId="36889C8C" w14:textId="77777777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</w:p>
    <w:p w14:paraId="0CFDF791" w14:textId="1E4E7D57" w:rsidR="00510DA2" w:rsidRDefault="00510DA2" w:rsidP="0026684E">
      <w:pPr>
        <w:spacing w:after="0" w:line="360" w:lineRule="auto"/>
        <w:jc w:val="center"/>
        <w:rPr>
          <w:rFonts w:cs="Times New Roman"/>
          <w:szCs w:val="28"/>
        </w:rPr>
      </w:pPr>
      <w:r w:rsidRPr="00DE247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442B36CA" wp14:editId="1F506A85">
            <wp:extent cx="4772484" cy="2413025"/>
            <wp:effectExtent l="0" t="0" r="9525" b="6350"/>
            <wp:docPr id="35366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64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1898" cy="241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2924" w14:textId="5F0383ED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9 – Декомпозиция 3-го уровня Контрольная проверка</w:t>
      </w:r>
    </w:p>
    <w:p w14:paraId="0CAE60D3" w14:textId="6B36E485" w:rsidR="00510DA2" w:rsidRDefault="00510DA2" w:rsidP="00510DA2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рисунках 10-11 представлена </w:t>
      </w:r>
      <w:r>
        <w:rPr>
          <w:rFonts w:cs="Times New Roman"/>
          <w:szCs w:val="28"/>
          <w:lang w:val="en-US"/>
        </w:rPr>
        <w:t>DFD</w:t>
      </w:r>
      <w:r w:rsidRPr="00AF007E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 для блока «</w:t>
      </w:r>
      <w:r w:rsidR="004A5DE4">
        <w:rPr>
          <w:rFonts w:cs="Times New Roman"/>
          <w:szCs w:val="28"/>
        </w:rPr>
        <w:t>Закупка ингредиентов</w:t>
      </w:r>
      <w:r>
        <w:rPr>
          <w:rFonts w:cs="Times New Roman"/>
          <w:szCs w:val="28"/>
        </w:rPr>
        <w:t>».</w:t>
      </w:r>
    </w:p>
    <w:p w14:paraId="3C4528AC" w14:textId="77777777" w:rsidR="00510DA2" w:rsidRPr="00510DA2" w:rsidRDefault="00510DA2" w:rsidP="00510DA2">
      <w:pPr>
        <w:spacing w:after="0" w:line="360" w:lineRule="auto"/>
        <w:ind w:firstLine="709"/>
        <w:rPr>
          <w:rFonts w:cs="Times New Roman"/>
          <w:szCs w:val="28"/>
        </w:rPr>
      </w:pPr>
    </w:p>
    <w:p w14:paraId="4FBEE5C3" w14:textId="78528020" w:rsidR="00DE2474" w:rsidRDefault="00C24DCA" w:rsidP="0026684E">
      <w:pPr>
        <w:spacing w:after="0" w:line="360" w:lineRule="auto"/>
        <w:jc w:val="center"/>
        <w:rPr>
          <w:rFonts w:cs="Times New Roman"/>
          <w:szCs w:val="28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100A4862" wp14:editId="1FC54871">
            <wp:extent cx="4218796" cy="2316440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9084" cy="231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9EF9" w14:textId="011D8146" w:rsidR="00510DA2" w:rsidRDefault="00510DA2" w:rsidP="0026684E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10 – Контекстная диаграмма</w:t>
      </w:r>
    </w:p>
    <w:p w14:paraId="3F2DAA07" w14:textId="77777777" w:rsidR="00510DA2" w:rsidRDefault="00510DA2" w:rsidP="0026684E">
      <w:pPr>
        <w:spacing w:after="0" w:line="360" w:lineRule="auto"/>
        <w:jc w:val="center"/>
        <w:rPr>
          <w:rFonts w:cs="Times New Roman"/>
          <w:szCs w:val="28"/>
        </w:rPr>
      </w:pPr>
    </w:p>
    <w:p w14:paraId="4FB01967" w14:textId="76C89930" w:rsidR="00DE2474" w:rsidRDefault="00C24DCA" w:rsidP="0026684E">
      <w:pPr>
        <w:spacing w:after="0" w:line="360" w:lineRule="auto"/>
        <w:jc w:val="center"/>
        <w:rPr>
          <w:rFonts w:cs="Times New Roman"/>
          <w:szCs w:val="28"/>
        </w:rPr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08A9CD03" wp14:editId="24793044">
            <wp:extent cx="4180813" cy="255319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0299" cy="255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80E8" w14:textId="02867B1A" w:rsidR="00DE2474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11 – Декомпозиция 1-го уровня</w:t>
      </w:r>
    </w:p>
    <w:p w14:paraId="1EDF1238" w14:textId="77777777" w:rsidR="00DE2474" w:rsidRDefault="00DE2474" w:rsidP="00DE2474">
      <w:pPr>
        <w:spacing w:after="0" w:line="360" w:lineRule="auto"/>
        <w:rPr>
          <w:rFonts w:cs="Times New Roman"/>
          <w:szCs w:val="28"/>
        </w:rPr>
      </w:pPr>
    </w:p>
    <w:p w14:paraId="216CD784" w14:textId="7C2D4DC3" w:rsidR="00375C18" w:rsidRDefault="00DE2474" w:rsidP="00510DA2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Для предметной области «</w:t>
      </w:r>
      <w:bookmarkStart w:id="0" w:name="_GoBack"/>
      <w:r>
        <w:rPr>
          <w:rFonts w:cs="Times New Roman"/>
          <w:szCs w:val="28"/>
        </w:rPr>
        <w:t xml:space="preserve">Производство </w:t>
      </w:r>
      <w:proofErr w:type="spellStart"/>
      <w:proofErr w:type="gramStart"/>
      <w:r>
        <w:rPr>
          <w:rFonts w:cs="Times New Roman"/>
          <w:szCs w:val="28"/>
        </w:rPr>
        <w:t>хлебо</w:t>
      </w:r>
      <w:proofErr w:type="spellEnd"/>
      <w:r>
        <w:rPr>
          <w:rFonts w:cs="Times New Roman"/>
          <w:szCs w:val="28"/>
        </w:rPr>
        <w:t>-булочных</w:t>
      </w:r>
      <w:proofErr w:type="gramEnd"/>
      <w:r>
        <w:rPr>
          <w:rFonts w:cs="Times New Roman"/>
          <w:szCs w:val="28"/>
        </w:rPr>
        <w:t xml:space="preserve"> изделий</w:t>
      </w:r>
      <w:bookmarkEnd w:id="0"/>
      <w:r>
        <w:rPr>
          <w:rFonts w:cs="Times New Roman"/>
          <w:szCs w:val="28"/>
        </w:rPr>
        <w:t>» была построена смешанная модель бизнес-процесса «КАК-ДОЛЖНО».</w:t>
      </w:r>
    </w:p>
    <w:p w14:paraId="4E8EDB44" w14:textId="119C37DB" w:rsidR="00375C18" w:rsidRDefault="00375C18" w:rsidP="0026684E">
      <w:pPr>
        <w:spacing w:after="0" w:line="360" w:lineRule="auto"/>
        <w:rPr>
          <w:rFonts w:cs="Times New Roman"/>
          <w:szCs w:val="28"/>
        </w:rPr>
      </w:pPr>
    </w:p>
    <w:p w14:paraId="0782418E" w14:textId="7A853E9A" w:rsidR="00375C18" w:rsidRDefault="000444F4" w:rsidP="000444F4">
      <w:pPr>
        <w:spacing w:after="0" w:line="360" w:lineRule="auto"/>
        <w:jc w:val="center"/>
        <w:rPr>
          <w:rFonts w:cs="Times New Roman"/>
          <w:szCs w:val="28"/>
        </w:rPr>
      </w:pPr>
      <w:r w:rsidRPr="000444F4">
        <w:rPr>
          <w:rFonts w:cs="Times New Roman"/>
          <w:noProof/>
          <w:szCs w:val="28"/>
          <w:lang w:eastAsia="ru-RU"/>
        </w:rPr>
        <w:drawing>
          <wp:inline distT="0" distB="0" distL="0" distR="0" wp14:anchorId="64BF8E15" wp14:editId="69839AB7">
            <wp:extent cx="4777374" cy="2629553"/>
            <wp:effectExtent l="0" t="0" r="444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6787" cy="26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7898" w14:textId="21D8A1F9" w:rsidR="00375C18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12 – Декомпозиция 1-го уровня</w:t>
      </w:r>
    </w:p>
    <w:p w14:paraId="0E89B6E8" w14:textId="77777777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</w:p>
    <w:p w14:paraId="2E9A660C" w14:textId="4940BF43" w:rsidR="00375C18" w:rsidRDefault="000444F4" w:rsidP="00510DA2">
      <w:pPr>
        <w:spacing w:after="0" w:line="360" w:lineRule="auto"/>
        <w:jc w:val="center"/>
        <w:rPr>
          <w:rFonts w:cs="Times New Roman"/>
          <w:szCs w:val="28"/>
        </w:rPr>
      </w:pPr>
      <w:r w:rsidRPr="000444F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3F642C2" wp14:editId="3B916248">
            <wp:extent cx="4721286" cy="2946601"/>
            <wp:effectExtent l="0" t="0" r="317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2533" cy="294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6CDC" w14:textId="6681D6C2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13 – Декомпозиция 2-го уровня Закупка ингредиентов</w:t>
      </w:r>
    </w:p>
    <w:p w14:paraId="0E27C7CF" w14:textId="10DC8F9E" w:rsidR="00375C18" w:rsidRDefault="000444F4" w:rsidP="000444F4">
      <w:pPr>
        <w:spacing w:after="0" w:line="360" w:lineRule="auto"/>
        <w:jc w:val="center"/>
        <w:rPr>
          <w:rFonts w:cs="Times New Roman"/>
          <w:szCs w:val="28"/>
        </w:rPr>
      </w:pPr>
      <w:r w:rsidRPr="000444F4">
        <w:rPr>
          <w:rFonts w:cs="Times New Roman"/>
          <w:noProof/>
          <w:szCs w:val="28"/>
          <w:lang w:eastAsia="ru-RU"/>
        </w:rPr>
        <w:drawing>
          <wp:inline distT="0" distB="0" distL="0" distR="0" wp14:anchorId="787E4FD3" wp14:editId="718A0B37">
            <wp:extent cx="4587608" cy="1387788"/>
            <wp:effectExtent l="0" t="0" r="381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3881" cy="138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E6A5" w14:textId="5C366521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14 – Декомпозиция 2-го уровня Подготовка к хранению</w:t>
      </w:r>
    </w:p>
    <w:p w14:paraId="082FFC52" w14:textId="77777777" w:rsidR="00337A6E" w:rsidRPr="00DC4F06" w:rsidRDefault="00337A6E" w:rsidP="0026684E">
      <w:pPr>
        <w:spacing w:after="0" w:line="360" w:lineRule="auto"/>
        <w:rPr>
          <w:rFonts w:cs="Times New Roman"/>
          <w:szCs w:val="28"/>
          <w:lang w:val="en-US"/>
        </w:rPr>
      </w:pPr>
    </w:p>
    <w:p w14:paraId="062CF5FE" w14:textId="0ED219B5" w:rsidR="00337A6E" w:rsidRDefault="000444F4" w:rsidP="000444F4">
      <w:pPr>
        <w:spacing w:after="0" w:line="360" w:lineRule="auto"/>
        <w:jc w:val="center"/>
        <w:rPr>
          <w:rFonts w:cs="Times New Roman"/>
          <w:szCs w:val="28"/>
        </w:rPr>
      </w:pPr>
      <w:r w:rsidRPr="000444F4">
        <w:rPr>
          <w:rFonts w:cs="Times New Roman"/>
          <w:noProof/>
          <w:szCs w:val="28"/>
          <w:lang w:eastAsia="ru-RU"/>
        </w:rPr>
        <w:drawing>
          <wp:inline distT="0" distB="0" distL="0" distR="0" wp14:anchorId="2D30FE7C" wp14:editId="430DF33A">
            <wp:extent cx="4448362" cy="263302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858" cy="263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A13D" w14:textId="74FAB7AE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15 – Декомпозиция 2-го уровня Приготовление продукции</w:t>
      </w:r>
    </w:p>
    <w:p w14:paraId="01504891" w14:textId="77777777" w:rsidR="00510DA2" w:rsidRDefault="00510DA2" w:rsidP="0026684E">
      <w:pPr>
        <w:spacing w:after="0" w:line="360" w:lineRule="auto"/>
        <w:rPr>
          <w:rFonts w:cs="Times New Roman"/>
          <w:szCs w:val="28"/>
        </w:rPr>
      </w:pPr>
    </w:p>
    <w:p w14:paraId="7A091B4F" w14:textId="77777777" w:rsidR="00337A6E" w:rsidRDefault="00337A6E" w:rsidP="0026684E">
      <w:pPr>
        <w:spacing w:after="0" w:line="360" w:lineRule="auto"/>
        <w:rPr>
          <w:rFonts w:cs="Times New Roman"/>
          <w:szCs w:val="28"/>
        </w:rPr>
      </w:pPr>
    </w:p>
    <w:p w14:paraId="4F3FC0FF" w14:textId="7C35F520" w:rsidR="00337A6E" w:rsidRDefault="000444F4" w:rsidP="000444F4">
      <w:pPr>
        <w:spacing w:after="0" w:line="360" w:lineRule="auto"/>
        <w:jc w:val="center"/>
        <w:rPr>
          <w:rFonts w:cs="Times New Roman"/>
          <w:szCs w:val="28"/>
        </w:rPr>
      </w:pPr>
      <w:r w:rsidRPr="000444F4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D09D79E" wp14:editId="7DAD3CEE">
            <wp:extent cx="4581880" cy="2601395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81317" cy="260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36710" w14:textId="06F6858A" w:rsidR="00510DA2" w:rsidRDefault="00510DA2" w:rsidP="00510DA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16 – Декомпозиция 2-го уровня Распространение</w:t>
      </w:r>
    </w:p>
    <w:p w14:paraId="41379D1E" w14:textId="77777777" w:rsidR="00510DA2" w:rsidRDefault="00510DA2" w:rsidP="0026684E">
      <w:pPr>
        <w:spacing w:after="0" w:line="360" w:lineRule="auto"/>
        <w:rPr>
          <w:rFonts w:cs="Times New Roman"/>
          <w:szCs w:val="28"/>
        </w:rPr>
      </w:pPr>
    </w:p>
    <w:p w14:paraId="02217E8E" w14:textId="77777777" w:rsidR="00337A6E" w:rsidRDefault="00337A6E" w:rsidP="0026684E">
      <w:pPr>
        <w:spacing w:after="0" w:line="360" w:lineRule="auto"/>
        <w:rPr>
          <w:rFonts w:cs="Times New Roman"/>
          <w:szCs w:val="28"/>
        </w:rPr>
      </w:pPr>
    </w:p>
    <w:p w14:paraId="6C7697E7" w14:textId="32A3CCEB" w:rsidR="00337A6E" w:rsidRDefault="000444F4" w:rsidP="000444F4">
      <w:pPr>
        <w:spacing w:after="0" w:line="360" w:lineRule="auto"/>
        <w:jc w:val="center"/>
        <w:rPr>
          <w:rFonts w:cs="Times New Roman"/>
          <w:szCs w:val="28"/>
        </w:rPr>
      </w:pPr>
      <w:r w:rsidRPr="000444F4">
        <w:rPr>
          <w:rFonts w:cs="Times New Roman"/>
          <w:noProof/>
          <w:szCs w:val="28"/>
          <w:lang w:eastAsia="ru-RU"/>
        </w:rPr>
        <w:drawing>
          <wp:inline distT="0" distB="0" distL="0" distR="0" wp14:anchorId="50F9130F" wp14:editId="24067BF2">
            <wp:extent cx="4147188" cy="2247589"/>
            <wp:effectExtent l="0" t="0" r="571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49672" cy="22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B4FA" w14:textId="22068564" w:rsidR="00375C18" w:rsidRDefault="00510DA2" w:rsidP="00A750D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17 – Декомпозиция 3-го уровня Контрольная проверка</w:t>
      </w:r>
    </w:p>
    <w:p w14:paraId="5489193A" w14:textId="77777777" w:rsidR="00A750D4" w:rsidRDefault="00A750D4" w:rsidP="00A750D4">
      <w:pPr>
        <w:spacing w:after="0" w:line="360" w:lineRule="auto"/>
        <w:jc w:val="center"/>
        <w:rPr>
          <w:rFonts w:cs="Times New Roman"/>
          <w:szCs w:val="28"/>
        </w:rPr>
      </w:pPr>
    </w:p>
    <w:p w14:paraId="2C0D45A6" w14:textId="26FB5E7C" w:rsidR="00375C18" w:rsidRPr="00A750D4" w:rsidRDefault="00A750D4" w:rsidP="00A750D4">
      <w:pPr>
        <w:spacing w:after="0"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рисунках 18-24 представлены диаграммы в нотации </w:t>
      </w:r>
      <w:r>
        <w:rPr>
          <w:rFonts w:cs="Times New Roman"/>
          <w:szCs w:val="28"/>
          <w:lang w:val="en-US"/>
        </w:rPr>
        <w:t>DFD</w:t>
      </w:r>
      <w:r w:rsidRPr="00A750D4">
        <w:rPr>
          <w:rFonts w:cs="Times New Roman"/>
          <w:szCs w:val="28"/>
        </w:rPr>
        <w:t>.</w:t>
      </w:r>
    </w:p>
    <w:p w14:paraId="1D9C85BB" w14:textId="77777777" w:rsidR="0026684E" w:rsidRDefault="0026684E" w:rsidP="0026684E">
      <w:pPr>
        <w:spacing w:after="0" w:line="360" w:lineRule="auto"/>
        <w:ind w:firstLine="709"/>
        <w:rPr>
          <w:rFonts w:cs="Times New Roman"/>
          <w:szCs w:val="28"/>
        </w:rPr>
      </w:pPr>
    </w:p>
    <w:p w14:paraId="2B33F38F" w14:textId="3678A691" w:rsidR="00BC64C9" w:rsidRDefault="00C24DCA" w:rsidP="000444F4">
      <w:pPr>
        <w:jc w:val="center"/>
      </w:pPr>
      <w:r w:rsidRPr="00C24DCA">
        <w:rPr>
          <w:noProof/>
          <w:lang w:eastAsia="ru-RU"/>
        </w:rPr>
        <w:drawing>
          <wp:inline distT="0" distB="0" distL="0" distR="0" wp14:anchorId="4D9AE19D" wp14:editId="5FA8A7A5">
            <wp:extent cx="4476357" cy="1892368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1373" cy="18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84046" w14:textId="6235AF20" w:rsidR="00A750D4" w:rsidRDefault="00A750D4" w:rsidP="00A750D4">
      <w:pPr>
        <w:jc w:val="center"/>
      </w:pPr>
      <w:r>
        <w:lastRenderedPageBreak/>
        <w:t xml:space="preserve">Рисунок 18 – Контекстная диаграмма </w:t>
      </w:r>
      <w:r w:rsidR="000444F4">
        <w:t>Закупка ингредиентов</w:t>
      </w:r>
    </w:p>
    <w:p w14:paraId="47019646" w14:textId="77777777" w:rsidR="00A750D4" w:rsidRDefault="00A750D4"/>
    <w:p w14:paraId="3F72C9FF" w14:textId="6E670D4B" w:rsidR="00A750D4" w:rsidRDefault="00C24DCA" w:rsidP="00A750D4">
      <w:pPr>
        <w:jc w:val="center"/>
      </w:pPr>
      <w:r w:rsidRPr="00C24DCA">
        <w:rPr>
          <w:noProof/>
          <w:lang w:eastAsia="ru-RU"/>
        </w:rPr>
        <w:drawing>
          <wp:inline distT="0" distB="0" distL="0" distR="0" wp14:anchorId="0275F3E8" wp14:editId="18BDA243">
            <wp:extent cx="4428231" cy="223125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151" cy="223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D08C2" w14:textId="74C76F36" w:rsidR="00A750D4" w:rsidRDefault="00A750D4" w:rsidP="00A750D4">
      <w:pPr>
        <w:jc w:val="center"/>
      </w:pPr>
      <w:r>
        <w:t xml:space="preserve">Рисунок 19 – Декомпозиция 1-го уровня </w:t>
      </w:r>
      <w:r w:rsidR="000444F4">
        <w:t>Закупка ингредиентов</w:t>
      </w:r>
    </w:p>
    <w:p w14:paraId="014869EA" w14:textId="77777777" w:rsidR="00A750D4" w:rsidRDefault="00A750D4" w:rsidP="00A750D4">
      <w:pPr>
        <w:jc w:val="center"/>
      </w:pPr>
    </w:p>
    <w:p w14:paraId="39599061" w14:textId="647DAE1A" w:rsidR="00A750D4" w:rsidRDefault="00A750D4" w:rsidP="00DC4F06">
      <w:pPr>
        <w:jc w:val="center"/>
      </w:pPr>
      <w:r w:rsidRPr="00A750D4">
        <w:rPr>
          <w:noProof/>
          <w:lang w:eastAsia="ru-RU"/>
        </w:rPr>
        <w:drawing>
          <wp:inline distT="0" distB="0" distL="0" distR="0" wp14:anchorId="448D08B1" wp14:editId="055E54BD">
            <wp:extent cx="4775333" cy="1584461"/>
            <wp:effectExtent l="0" t="0" r="6350" b="0"/>
            <wp:docPr id="94232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22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6387" cy="158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DB462" w14:textId="5213DB8C" w:rsidR="00A750D4" w:rsidRDefault="00A750D4" w:rsidP="00A750D4">
      <w:pPr>
        <w:jc w:val="center"/>
      </w:pPr>
      <w:r>
        <w:t>Рисунок 20 – Контекстная диаграмма Получение заказа</w:t>
      </w:r>
    </w:p>
    <w:p w14:paraId="3D041CF9" w14:textId="4B537631" w:rsidR="00A750D4" w:rsidRDefault="00A750D4" w:rsidP="00DC4F06">
      <w:pPr>
        <w:jc w:val="center"/>
      </w:pPr>
      <w:r w:rsidRPr="00A750D4">
        <w:rPr>
          <w:noProof/>
          <w:lang w:eastAsia="ru-RU"/>
        </w:rPr>
        <w:drawing>
          <wp:inline distT="0" distB="0" distL="0" distR="0" wp14:anchorId="5BEA2212" wp14:editId="2230AE42">
            <wp:extent cx="3520684" cy="1895637"/>
            <wp:effectExtent l="0" t="0" r="3810" b="9525"/>
            <wp:docPr id="129987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794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252" cy="189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8708" w14:textId="42C7A9F4" w:rsidR="00A750D4" w:rsidRDefault="00A750D4" w:rsidP="00A750D4">
      <w:pPr>
        <w:jc w:val="center"/>
      </w:pPr>
      <w:r>
        <w:t>Рисунок 21 – Декомпозиция 1-го уровня Получение заказа</w:t>
      </w:r>
    </w:p>
    <w:p w14:paraId="68887541" w14:textId="77777777" w:rsidR="00A750D4" w:rsidRDefault="00A750D4"/>
    <w:p w14:paraId="6EB9CCD4" w14:textId="7CBE1D96" w:rsidR="00A750D4" w:rsidRDefault="00A750D4" w:rsidP="004A4219">
      <w:pPr>
        <w:jc w:val="center"/>
      </w:pPr>
      <w:r w:rsidRPr="00A750D4">
        <w:rPr>
          <w:noProof/>
          <w:lang w:eastAsia="ru-RU"/>
        </w:rPr>
        <w:lastRenderedPageBreak/>
        <w:drawing>
          <wp:inline distT="0" distB="0" distL="0" distR="0" wp14:anchorId="2481ECD8" wp14:editId="500CB125">
            <wp:extent cx="4053677" cy="2085119"/>
            <wp:effectExtent l="0" t="0" r="4445" b="0"/>
            <wp:docPr id="10384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83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53179" cy="208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05E6" w14:textId="605568B1" w:rsidR="00A750D4" w:rsidRDefault="00A750D4" w:rsidP="00A750D4">
      <w:pPr>
        <w:jc w:val="center"/>
      </w:pPr>
      <w:r>
        <w:t>Рисунок 22 – Декомпозиция 2-го уровня Обработка информации ИС</w:t>
      </w:r>
    </w:p>
    <w:p w14:paraId="10139B56" w14:textId="77777777" w:rsidR="00A750D4" w:rsidRDefault="00A750D4"/>
    <w:p w14:paraId="7D40D8E0" w14:textId="204A0BC4" w:rsidR="00A750D4" w:rsidRDefault="00A750D4" w:rsidP="004A4219">
      <w:pPr>
        <w:jc w:val="center"/>
      </w:pPr>
      <w:r w:rsidRPr="00A750D4">
        <w:rPr>
          <w:noProof/>
          <w:lang w:eastAsia="ru-RU"/>
        </w:rPr>
        <w:drawing>
          <wp:inline distT="0" distB="0" distL="0" distR="0" wp14:anchorId="53B213DA" wp14:editId="19F497A0">
            <wp:extent cx="3494839" cy="1849967"/>
            <wp:effectExtent l="0" t="0" r="0" b="0"/>
            <wp:docPr id="46793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332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95231" cy="185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7577" w14:textId="1AA6FE74" w:rsidR="00A750D4" w:rsidRDefault="00A750D4" w:rsidP="00A750D4">
      <w:pPr>
        <w:jc w:val="center"/>
      </w:pPr>
      <w:r>
        <w:t>Рисунок 23 – Контекстная диаграмма Составление отчетности</w:t>
      </w:r>
    </w:p>
    <w:p w14:paraId="55EC871F" w14:textId="77777777" w:rsidR="00A750D4" w:rsidRDefault="00A750D4"/>
    <w:p w14:paraId="5AC340CD" w14:textId="2919C641" w:rsidR="00A750D4" w:rsidRDefault="00A750D4" w:rsidP="00DC4F06">
      <w:pPr>
        <w:jc w:val="center"/>
      </w:pPr>
      <w:r w:rsidRPr="00A750D4">
        <w:rPr>
          <w:noProof/>
          <w:lang w:eastAsia="ru-RU"/>
        </w:rPr>
        <w:drawing>
          <wp:inline distT="0" distB="0" distL="0" distR="0" wp14:anchorId="5CD767B4" wp14:editId="53A8B78D">
            <wp:extent cx="3487130" cy="1987533"/>
            <wp:effectExtent l="0" t="0" r="0" b="0"/>
            <wp:docPr id="734146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46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89166" cy="198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A7FE" w14:textId="21E52A4C" w:rsidR="00A750D4" w:rsidRDefault="00A750D4" w:rsidP="00A750D4">
      <w:pPr>
        <w:jc w:val="center"/>
      </w:pPr>
      <w:r>
        <w:t>Рисунок 24 – Декомпозиция 1-го уровня Составление отчетности</w:t>
      </w:r>
    </w:p>
    <w:p w14:paraId="4A107E73" w14:textId="138CEFB8" w:rsidR="00A750D4" w:rsidRDefault="00A750D4" w:rsidP="004A4219">
      <w:pPr>
        <w:spacing w:after="0" w:line="360" w:lineRule="auto"/>
        <w:ind w:firstLine="709"/>
      </w:pPr>
    </w:p>
    <w:sectPr w:rsidR="00A750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D5C"/>
    <w:rsid w:val="000444F4"/>
    <w:rsid w:val="00131D5C"/>
    <w:rsid w:val="00256FE5"/>
    <w:rsid w:val="0026684E"/>
    <w:rsid w:val="00315798"/>
    <w:rsid w:val="00337A6E"/>
    <w:rsid w:val="00375C18"/>
    <w:rsid w:val="004A4219"/>
    <w:rsid w:val="004A5DE4"/>
    <w:rsid w:val="00510DA2"/>
    <w:rsid w:val="008D40F6"/>
    <w:rsid w:val="00A25FD5"/>
    <w:rsid w:val="00A750D4"/>
    <w:rsid w:val="00A93FBF"/>
    <w:rsid w:val="00BC64C9"/>
    <w:rsid w:val="00C24DCA"/>
    <w:rsid w:val="00C85DB3"/>
    <w:rsid w:val="00DC4F06"/>
    <w:rsid w:val="00DE2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BEF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84E"/>
    <w:pPr>
      <w:spacing w:after="160" w:line="259" w:lineRule="auto"/>
      <w:ind w:firstLine="0"/>
      <w:jc w:val="both"/>
    </w:pPr>
    <w:rPr>
      <w:rFonts w:cstheme="minorBid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5FD5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kern w:val="2"/>
      <w:szCs w:val="28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rsid w:val="00A25FD5"/>
    <w:pPr>
      <w:keepNext/>
      <w:keepLines/>
      <w:spacing w:after="0" w:line="360" w:lineRule="auto"/>
      <w:jc w:val="center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25FD5"/>
    <w:pPr>
      <w:keepNext/>
      <w:keepLines/>
      <w:spacing w:after="0" w:line="360" w:lineRule="auto"/>
      <w:jc w:val="center"/>
      <w:outlineLvl w:val="2"/>
    </w:pPr>
    <w:rPr>
      <w:rFonts w:eastAsiaTheme="majorEastAsia" w:cstheme="majorBidi"/>
      <w:b/>
      <w:color w:val="000000" w:themeColor="text1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FD5"/>
    <w:rPr>
      <w:rFonts w:eastAsiaTheme="majorEastAsia" w:cstheme="majorBidi"/>
      <w:b/>
      <w:bCs/>
      <w:caps/>
      <w:color w:val="000000" w:themeColor="text1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25FD5"/>
    <w:rPr>
      <w:rFonts w:eastAsiaTheme="majorEastAsia" w:cstheme="majorBidi"/>
      <w:b/>
      <w:szCs w:val="26"/>
    </w:rPr>
  </w:style>
  <w:style w:type="character" w:customStyle="1" w:styleId="30">
    <w:name w:val="Заголовок 3 Знак"/>
    <w:basedOn w:val="a0"/>
    <w:link w:val="3"/>
    <w:uiPriority w:val="9"/>
    <w:rsid w:val="00A25FD5"/>
    <w:rPr>
      <w:rFonts w:eastAsiaTheme="majorEastAsia" w:cstheme="majorBidi"/>
      <w:b/>
      <w:color w:val="000000" w:themeColor="text1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A93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3FBF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684E"/>
    <w:pPr>
      <w:spacing w:after="160" w:line="259" w:lineRule="auto"/>
      <w:ind w:firstLine="0"/>
      <w:jc w:val="both"/>
    </w:pPr>
    <w:rPr>
      <w:rFonts w:cstheme="minorBid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25FD5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aps/>
      <w:color w:val="000000" w:themeColor="text1"/>
      <w:kern w:val="2"/>
      <w:szCs w:val="28"/>
      <w14:ligatures w14:val="standardContextual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rsid w:val="00A25FD5"/>
    <w:pPr>
      <w:keepNext/>
      <w:keepLines/>
      <w:spacing w:after="0" w:line="360" w:lineRule="auto"/>
      <w:jc w:val="center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25FD5"/>
    <w:pPr>
      <w:keepNext/>
      <w:keepLines/>
      <w:spacing w:after="0" w:line="360" w:lineRule="auto"/>
      <w:jc w:val="center"/>
      <w:outlineLvl w:val="2"/>
    </w:pPr>
    <w:rPr>
      <w:rFonts w:eastAsiaTheme="majorEastAsia" w:cstheme="majorBidi"/>
      <w:b/>
      <w:color w:val="000000" w:themeColor="text1"/>
      <w:kern w:val="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FD5"/>
    <w:rPr>
      <w:rFonts w:eastAsiaTheme="majorEastAsia" w:cstheme="majorBidi"/>
      <w:b/>
      <w:bCs/>
      <w:caps/>
      <w:color w:val="000000" w:themeColor="text1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A25FD5"/>
    <w:rPr>
      <w:rFonts w:eastAsiaTheme="majorEastAsia" w:cstheme="majorBidi"/>
      <w:b/>
      <w:szCs w:val="26"/>
    </w:rPr>
  </w:style>
  <w:style w:type="character" w:customStyle="1" w:styleId="30">
    <w:name w:val="Заголовок 3 Знак"/>
    <w:basedOn w:val="a0"/>
    <w:link w:val="3"/>
    <w:uiPriority w:val="9"/>
    <w:rsid w:val="00A25FD5"/>
    <w:rPr>
      <w:rFonts w:eastAsiaTheme="majorEastAsia" w:cstheme="majorBidi"/>
      <w:b/>
      <w:color w:val="000000" w:themeColor="text1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A93F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93FBF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Виктория Сергеевна Карпенко</dc:creator>
  <cp:lastModifiedBy>Ritul</cp:lastModifiedBy>
  <cp:revision>2</cp:revision>
  <dcterms:created xsi:type="dcterms:W3CDTF">2026-09-27T16:22:00Z</dcterms:created>
  <dcterms:modified xsi:type="dcterms:W3CDTF">2026-09-27T16:22:00Z</dcterms:modified>
</cp:coreProperties>
</file>