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14" w:type="dxa"/>
        <w:tblInd w:w="-998" w:type="dxa"/>
        <w:tblLook w:val="04A0" w:firstRow="1" w:lastRow="0" w:firstColumn="1" w:lastColumn="0" w:noHBand="0" w:noVBand="1"/>
      </w:tblPr>
      <w:tblGrid>
        <w:gridCol w:w="4100"/>
        <w:gridCol w:w="3230"/>
        <w:gridCol w:w="2684"/>
      </w:tblGrid>
      <w:tr w:rsidR="00C1256F" w:rsidRPr="008F3E8F"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075A7EA5" w:rsidR="00C1256F" w:rsidRPr="008F3E8F" w:rsidRDefault="00D65654" w:rsidP="00C1256F">
            <w:pPr>
              <w:spacing w:after="0" w:line="240" w:lineRule="auto"/>
              <w:jc w:val="center"/>
              <w:rPr>
                <w:rFonts w:ascii="Microsoft GothicNeo" w:eastAsia="Microsoft GothicNeo" w:hAnsi="Microsoft GothicNeo" w:cs="Calibri"/>
                <w:b/>
                <w:bCs/>
                <w:color w:val="000000"/>
                <w:sz w:val="24"/>
                <w:szCs w:val="24"/>
                <w:lang w:eastAsia="en-IN"/>
              </w:rPr>
            </w:pPr>
            <w:r w:rsidRPr="00D65654">
              <w:rPr>
                <w:rStyle w:val="align-middle"/>
                <w:rFonts w:ascii="Open Sans" w:hAnsi="Open Sans" w:cs="Open Sans"/>
                <w:color w:val="454545"/>
                <w:shd w:val="clear" w:color="auto" w:fill="FFFFFF"/>
              </w:rPr>
              <w:t xml:space="preserve">Feasibility Report Submission </w:t>
            </w:r>
            <w:r>
              <w:rPr>
                <w:rFonts w:ascii="Roboto Mono" w:hAnsi="Roboto Mono"/>
                <w:color w:val="686B73"/>
                <w:sz w:val="19"/>
                <w:szCs w:val="19"/>
                <w:shd w:val="clear" w:color="auto" w:fill="FFFFFF"/>
              </w:rPr>
              <w:br/>
            </w:r>
          </w:p>
        </w:tc>
      </w:tr>
      <w:tr w:rsidR="00C1256F" w:rsidRPr="008F3E8F"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77449BE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D74689">
              <w:rPr>
                <w:rFonts w:ascii="Microsoft GothicNeo" w:eastAsia="Microsoft GothicNeo" w:hAnsi="Microsoft GothicNeo" w:cs="Calibri"/>
                <w:b/>
                <w:bCs/>
                <w:color w:val="000000" w:themeColor="text1"/>
                <w:sz w:val="24"/>
                <w:szCs w:val="24"/>
                <w:lang w:eastAsia="en-IN"/>
              </w:rPr>
              <w:t xml:space="preserve">Muhammad </w:t>
            </w:r>
            <w:proofErr w:type="spellStart"/>
            <w:r w:rsidR="00D74689">
              <w:rPr>
                <w:rFonts w:ascii="Microsoft GothicNeo" w:eastAsia="Microsoft GothicNeo" w:hAnsi="Microsoft GothicNeo" w:cs="Calibri"/>
                <w:b/>
                <w:bCs/>
                <w:color w:val="000000" w:themeColor="text1"/>
                <w:sz w:val="24"/>
                <w:szCs w:val="24"/>
                <w:lang w:eastAsia="en-IN"/>
              </w:rPr>
              <w:t>kemal</w:t>
            </w:r>
            <w:proofErr w:type="spellEnd"/>
          </w:p>
        </w:tc>
      </w:tr>
      <w:tr w:rsidR="00C1256F" w:rsidRPr="008F3E8F"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04D35FF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D91683">
              <w:rPr>
                <w:rFonts w:ascii="Microsoft GothicNeo" w:eastAsia="Microsoft GothicNeo" w:hAnsi="Microsoft GothicNeo" w:cs="Calibri"/>
                <w:b/>
                <w:bCs/>
                <w:color w:val="000000"/>
                <w:sz w:val="24"/>
                <w:szCs w:val="24"/>
                <w:lang w:eastAsia="en-IN"/>
              </w:rPr>
              <w:t xml:space="preserve"> </w:t>
            </w:r>
            <w:r w:rsidR="00D91683" w:rsidRPr="00530326">
              <w:rPr>
                <w:rFonts w:ascii="Microsoft GothicNeo" w:eastAsia="Microsoft GothicNeo" w:hAnsi="Microsoft GothicNeo" w:cs="Calibri"/>
                <w:b/>
                <w:bCs/>
                <w:sz w:val="24"/>
                <w:szCs w:val="24"/>
                <w:lang w:val="id-ID" w:eastAsia="en-IN"/>
              </w:rPr>
              <w:t>BDSE07-0922-0</w:t>
            </w:r>
            <w:r w:rsidR="00D91683">
              <w:rPr>
                <w:rFonts w:ascii="Microsoft GothicNeo" w:eastAsia="Microsoft GothicNeo" w:hAnsi="Microsoft GothicNeo" w:cs="Calibri"/>
                <w:b/>
                <w:bCs/>
                <w:sz w:val="24"/>
                <w:szCs w:val="24"/>
                <w:lang w:val="en-US" w:eastAsia="en-IN"/>
              </w:rPr>
              <w:t>84</w:t>
            </w:r>
            <w:r w:rsidR="00D91683" w:rsidRPr="00530326">
              <w:rPr>
                <w:rFonts w:ascii="Microsoft GothicNeo" w:eastAsia="Microsoft GothicNeo" w:hAnsi="Microsoft GothicNeo" w:cs="Calibri"/>
                <w:b/>
                <w:bCs/>
                <w:sz w:val="24"/>
                <w:szCs w:val="24"/>
                <w:lang w:val="id-ID" w:eastAsia="en-IN"/>
              </w:rPr>
              <w:t>/STTB</w:t>
            </w:r>
          </w:p>
        </w:tc>
      </w:tr>
      <w:tr w:rsidR="00C1256F" w:rsidRPr="008F3E8F"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6B4C7C8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r w:rsidR="00D91683" w:rsidRPr="00530326">
              <w:rPr>
                <w:rFonts w:ascii="Microsoft GothicNeo" w:eastAsia="Microsoft GothicNeo" w:hAnsi="Microsoft GothicNeo" w:cs="Calibri"/>
                <w:b/>
                <w:bCs/>
                <w:sz w:val="24"/>
                <w:szCs w:val="24"/>
                <w:lang w:val="id-ID" w:eastAsia="en-IN"/>
              </w:rPr>
              <w:t>EduClaaS</w:t>
            </w:r>
          </w:p>
        </w:tc>
      </w:tr>
      <w:tr w:rsidR="00C1256F" w:rsidRPr="008F3E8F"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2F04A34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proofErr w:type="spellStart"/>
            <w:r w:rsidR="00D91683" w:rsidRPr="00530326">
              <w:rPr>
                <w:rFonts w:ascii="Microsoft GothicNeo" w:eastAsia="Microsoft GothicNeo" w:hAnsi="Microsoft GothicNeo" w:cs="Calibri"/>
                <w:b/>
                <w:bCs/>
                <w:sz w:val="24"/>
                <w:szCs w:val="24"/>
                <w:lang w:eastAsia="en-IN"/>
              </w:rPr>
              <w:t>Arvinder</w:t>
            </w:r>
            <w:proofErr w:type="spellEnd"/>
            <w:r w:rsidR="00D91683" w:rsidRPr="00530326">
              <w:rPr>
                <w:rFonts w:ascii="Microsoft GothicNeo" w:eastAsia="Microsoft GothicNeo" w:hAnsi="Microsoft GothicNeo" w:cs="Calibri"/>
                <w:b/>
                <w:bCs/>
                <w:sz w:val="24"/>
                <w:szCs w:val="24"/>
                <w:lang w:eastAsia="en-IN"/>
              </w:rPr>
              <w:t xml:space="preserve"> Kaur</w:t>
            </w:r>
          </w:p>
        </w:tc>
      </w:tr>
      <w:tr w:rsidR="00C1256F" w:rsidRPr="008F3E8F"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1A7B3BAC"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D91683" w:rsidRPr="00530326">
              <w:rPr>
                <w:rFonts w:ascii="Microsoft GothicNeo" w:eastAsia="Microsoft GothicNeo" w:hAnsi="Microsoft GothicNeo" w:cs="Calibri"/>
                <w:b/>
                <w:bCs/>
                <w:sz w:val="24"/>
                <w:szCs w:val="24"/>
                <w:lang w:val="id-ID" w:eastAsia="en-IN"/>
              </w:rPr>
              <w:t>04</w:t>
            </w:r>
            <w:proofErr w:type="spellStart"/>
            <w:r w:rsidR="00D91683" w:rsidRPr="00530326">
              <w:rPr>
                <w:rFonts w:ascii="Microsoft GothicNeo" w:eastAsia="Microsoft GothicNeo" w:hAnsi="Microsoft GothicNeo" w:cs="Calibri"/>
                <w:b/>
                <w:bCs/>
                <w:sz w:val="24"/>
                <w:szCs w:val="24"/>
                <w:vertAlign w:val="superscript"/>
                <w:lang w:eastAsia="en-IN"/>
              </w:rPr>
              <w:t>th</w:t>
            </w:r>
            <w:proofErr w:type="spellEnd"/>
            <w:r w:rsidR="00D91683" w:rsidRPr="00530326">
              <w:rPr>
                <w:rFonts w:ascii="Microsoft GothicNeo" w:eastAsia="Microsoft GothicNeo" w:hAnsi="Microsoft GothicNeo" w:cs="Calibri"/>
                <w:b/>
                <w:bCs/>
                <w:sz w:val="24"/>
                <w:szCs w:val="24"/>
                <w:lang w:eastAsia="en-IN"/>
              </w:rPr>
              <w:t xml:space="preserve"> </w:t>
            </w:r>
            <w:r w:rsidR="00D91683" w:rsidRPr="00530326">
              <w:rPr>
                <w:rFonts w:ascii="Microsoft GothicNeo" w:eastAsia="Microsoft GothicNeo" w:hAnsi="Microsoft GothicNeo" w:cs="Calibri"/>
                <w:b/>
                <w:bCs/>
                <w:sz w:val="24"/>
                <w:szCs w:val="24"/>
                <w:lang w:val="id-ID" w:eastAsia="en-IN"/>
              </w:rPr>
              <w:t xml:space="preserve">Sep </w:t>
            </w:r>
            <w:r w:rsidR="00D91683" w:rsidRPr="00530326">
              <w:rPr>
                <w:rFonts w:ascii="Microsoft GothicNeo" w:eastAsia="Microsoft GothicNeo" w:hAnsi="Microsoft GothicNeo" w:cs="Calibri"/>
                <w:b/>
                <w:bCs/>
                <w:sz w:val="24"/>
                <w:szCs w:val="24"/>
                <w:lang w:eastAsia="en-IN"/>
              </w:rPr>
              <w:t>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4D58C" w14:textId="0A4DF694" w:rsidR="00C1256F" w:rsidRPr="008F3E8F" w:rsidRDefault="00D65654" w:rsidP="00C1256F">
            <w:pPr>
              <w:spacing w:after="0" w:line="240" w:lineRule="auto"/>
              <w:rPr>
                <w:rFonts w:ascii="Microsoft GothicNeo" w:eastAsia="Microsoft GothicNeo" w:hAnsi="Microsoft GothicNeo" w:cs="Calibri"/>
                <w:b/>
                <w:bCs/>
                <w:color w:val="000000"/>
                <w:sz w:val="24"/>
                <w:szCs w:val="24"/>
                <w:highlight w:val="darkGray"/>
                <w:lang w:eastAsia="en-IN"/>
              </w:rPr>
            </w:pPr>
            <w:r>
              <w:rPr>
                <w:rFonts w:ascii="Microsoft GothicNeo" w:eastAsia="Microsoft GothicNeo" w:hAnsi="Microsoft GothicNeo" w:cs="Calibri"/>
                <w:b/>
                <w:bCs/>
                <w:color w:val="000000"/>
                <w:sz w:val="24"/>
                <w:szCs w:val="24"/>
                <w:lang w:eastAsia="en-IN"/>
              </w:rPr>
              <w:t xml:space="preserve">Project </w:t>
            </w:r>
            <w:r w:rsidR="00C1256F" w:rsidRPr="005B2D4C">
              <w:rPr>
                <w:rFonts w:ascii="Microsoft GothicNeo" w:eastAsia="Microsoft GothicNeo" w:hAnsi="Microsoft GothicNeo" w:cs="Calibri"/>
                <w:b/>
                <w:bCs/>
                <w:color w:val="000000"/>
                <w:sz w:val="24"/>
                <w:szCs w:val="24"/>
                <w:lang w:eastAsia="en-IN"/>
              </w:rPr>
              <w:t>TITLE</w:t>
            </w:r>
            <w:r w:rsidR="00C1256F" w:rsidRPr="008F3E8F">
              <w:rPr>
                <w:rFonts w:ascii="Microsoft GothicNeo" w:eastAsia="Microsoft GothicNeo" w:hAnsi="Microsoft GothicNeo" w:cs="Calibri"/>
                <w:b/>
                <w:bCs/>
                <w:color w:val="000000"/>
                <w:sz w:val="24"/>
                <w:szCs w:val="24"/>
                <w:highlight w:val="darkGray"/>
                <w:lang w:eastAsia="en-IN"/>
              </w:rPr>
              <w:t>:</w:t>
            </w:r>
            <w:r w:rsidR="005B2D4C">
              <w:rPr>
                <w:rFonts w:ascii="Microsoft GothicNeo" w:eastAsia="Microsoft GothicNeo" w:hAnsi="Microsoft GothicNeo" w:cs="Calibri"/>
                <w:b/>
                <w:bCs/>
                <w:color w:val="000000"/>
                <w:sz w:val="24"/>
                <w:szCs w:val="24"/>
                <w:highlight w:val="darkGray"/>
                <w:lang w:eastAsia="en-IN"/>
              </w:rPr>
              <w:t xml:space="preserve"> </w:t>
            </w:r>
            <w:r w:rsidR="00D91683">
              <w:rPr>
                <w:rFonts w:ascii="Microsoft GothicNeo" w:eastAsia="Microsoft GothicNeo" w:hAnsi="Microsoft GothicNeo" w:cs="Calibri" w:hint="eastAsia"/>
                <w:b/>
                <w:bCs/>
                <w:color w:val="000000"/>
                <w:sz w:val="24"/>
                <w:szCs w:val="24"/>
                <w:lang w:eastAsia="en-IN"/>
              </w:rPr>
              <w:t>"Enhancing Features and Revitalizing Jumpstart Website to Fit Post-COVID-19 User Preferences"</w:t>
            </w:r>
          </w:p>
          <w:p w14:paraId="2A3F2AC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highlight w:val="darkGray"/>
                <w:lang w:eastAsia="en-IN"/>
              </w:rPr>
            </w:pP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D0D2F29" w14:textId="4B5A6DA4" w:rsidR="00D65654" w:rsidRPr="00D65654" w:rsidRDefault="00C1256F" w:rsidP="00D65654">
            <w:pPr>
              <w:pStyle w:val="Heading2"/>
              <w:spacing w:before="0" w:beforeAutospacing="0" w:after="0" w:afterAutospacing="0" w:line="720" w:lineRule="atLeast"/>
              <w:rPr>
                <w:rFonts w:ascii="Helvetica" w:hAnsi="Helvetica"/>
                <w:b w:val="0"/>
                <w:bCs w:val="0"/>
                <w:color w:val="151B26"/>
                <w:spacing w:val="-5"/>
                <w:sz w:val="54"/>
                <w:szCs w:val="54"/>
              </w:rPr>
            </w:pPr>
            <w:r w:rsidRPr="008F3E8F">
              <w:rPr>
                <w:rFonts w:ascii="Microsoft GothicNeo" w:eastAsia="Microsoft GothicNeo" w:hAnsi="Microsoft GothicNeo" w:cs="Calibri"/>
                <w:color w:val="000000" w:themeColor="text1"/>
                <w:sz w:val="24"/>
                <w:szCs w:val="24"/>
              </w:rPr>
              <w:t xml:space="preserve">Section One: </w:t>
            </w:r>
            <w:r w:rsidR="00653CF3">
              <w:rPr>
                <w:rFonts w:ascii="Microsoft GothicNeo" w:eastAsia="Microsoft GothicNeo" w:hAnsi="Microsoft GothicNeo" w:cs="Calibri"/>
                <w:color w:val="000000" w:themeColor="text1"/>
                <w:sz w:val="24"/>
                <w:szCs w:val="24"/>
              </w:rPr>
              <w:t>explain feasibility study and t</w:t>
            </w:r>
            <w:r w:rsidR="00EB264C">
              <w:rPr>
                <w:rFonts w:ascii="Microsoft GothicNeo" w:eastAsia="Microsoft GothicNeo" w:hAnsi="Microsoft GothicNeo" w:cs="Calibri"/>
                <w:color w:val="000000" w:themeColor="text1"/>
                <w:sz w:val="24"/>
                <w:szCs w:val="24"/>
              </w:rPr>
              <w:t xml:space="preserve">ype of feasibility </w:t>
            </w:r>
            <w:r w:rsidR="00653CF3">
              <w:rPr>
                <w:rFonts w:ascii="Microsoft GothicNeo" w:eastAsia="Microsoft GothicNeo" w:hAnsi="Microsoft GothicNeo" w:cs="Calibri"/>
                <w:color w:val="000000" w:themeColor="text1"/>
                <w:sz w:val="24"/>
                <w:szCs w:val="24"/>
              </w:rPr>
              <w:t>study</w:t>
            </w:r>
          </w:p>
          <w:p w14:paraId="3BFBE215" w14:textId="4DD6F47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4E20C" w14:textId="4A06042D" w:rsidR="00D74689" w:rsidRDefault="00D74689" w:rsidP="00D74689">
            <w:pPr>
              <w:spacing w:after="0" w:line="240" w:lineRule="auto"/>
              <w:rPr>
                <w:rFonts w:ascii="Microsoft GothicNeo" w:eastAsia="Microsoft GothicNeo" w:hAnsi="Microsoft GothicNeo" w:cs="Microsoft GothicNeo"/>
                <w:b/>
                <w:color w:val="000000"/>
                <w:sz w:val="24"/>
                <w:szCs w:val="24"/>
              </w:rPr>
            </w:pPr>
            <w:r>
              <w:rPr>
                <w:rFonts w:ascii="Microsoft GothicNeo" w:eastAsia="Microsoft GothicNeo" w:hAnsi="Microsoft GothicNeo" w:cs="Microsoft GothicNeo" w:hint="eastAsia"/>
                <w:b/>
                <w:color w:val="000000"/>
                <w:sz w:val="24"/>
                <w:szCs w:val="24"/>
              </w:rPr>
              <w:t>Feasibility Study</w:t>
            </w:r>
          </w:p>
          <w:p w14:paraId="63DB0511" w14:textId="451FAA4F" w:rsidR="00D74689" w:rsidRDefault="00D74689" w:rsidP="00D74689">
            <w:pPr>
              <w:spacing w:after="0" w:line="240" w:lineRule="auto"/>
              <w:rPr>
                <w:rFonts w:ascii="Microsoft GothicNeo" w:eastAsia="Microsoft GothicNeo" w:hAnsi="Microsoft GothicNeo" w:cs="Microsoft GothicNeo"/>
                <w:bCs/>
                <w:color w:val="000000"/>
                <w:sz w:val="24"/>
                <w:szCs w:val="24"/>
              </w:rPr>
            </w:pPr>
            <w:r w:rsidRPr="00D74689">
              <w:rPr>
                <w:rFonts w:ascii="Microsoft GothicNeo" w:eastAsia="Microsoft GothicNeo" w:hAnsi="Microsoft GothicNeo" w:cs="Microsoft GothicNeo"/>
                <w:bCs/>
                <w:color w:val="000000"/>
                <w:sz w:val="24"/>
                <w:szCs w:val="24"/>
              </w:rPr>
              <w:t>Feasibility study is an important step to assess whether a planned project or business is feasible or not. This study helps us understand whether the business idea or project can actually be successful or not. This is done by examining various aspects, such as technical, economic, operational, schedule, and legal.</w:t>
            </w:r>
          </w:p>
          <w:p w14:paraId="6AD57C0D" w14:textId="1B04F962" w:rsidR="00D74689" w:rsidRDefault="00D74689" w:rsidP="00D74689">
            <w:pPr>
              <w:spacing w:after="0" w:line="240" w:lineRule="auto"/>
              <w:rPr>
                <w:rFonts w:ascii="Microsoft GothicNeo" w:eastAsia="Microsoft GothicNeo" w:hAnsi="Microsoft GothicNeo" w:cs="Microsoft GothicNeo"/>
                <w:bCs/>
                <w:color w:val="000000"/>
                <w:sz w:val="24"/>
                <w:szCs w:val="24"/>
              </w:rPr>
            </w:pPr>
          </w:p>
          <w:p w14:paraId="4C4C8E6F" w14:textId="63AD9124" w:rsidR="004D4D23" w:rsidRDefault="00D74689" w:rsidP="004D4D23">
            <w:pPr>
              <w:spacing w:after="0" w:line="240" w:lineRule="auto"/>
              <w:rPr>
                <w:rFonts w:ascii="Microsoft GothicNeo" w:eastAsia="Microsoft GothicNeo" w:hAnsi="Microsoft GothicNeo" w:cs="Microsoft GothicNeo"/>
                <w:b/>
                <w:color w:val="000000"/>
                <w:sz w:val="24"/>
                <w:szCs w:val="24"/>
              </w:rPr>
            </w:pPr>
            <w:r>
              <w:rPr>
                <w:rFonts w:ascii="Microsoft GothicNeo" w:eastAsia="Microsoft GothicNeo" w:hAnsi="Microsoft GothicNeo" w:cs="Microsoft GothicNeo" w:hint="eastAsia"/>
                <w:b/>
                <w:color w:val="000000"/>
                <w:sz w:val="24"/>
                <w:szCs w:val="24"/>
              </w:rPr>
              <w:t>Type of feasibility Study</w:t>
            </w:r>
          </w:p>
          <w:p w14:paraId="300123FF" w14:textId="77777777" w:rsidR="004D4D23" w:rsidRDefault="004D4D23" w:rsidP="004D4D23">
            <w:pPr>
              <w:spacing w:after="0" w:line="240" w:lineRule="auto"/>
              <w:rPr>
                <w:rFonts w:ascii="Microsoft GothicNeo" w:eastAsia="Microsoft GothicNeo" w:hAnsi="Microsoft GothicNeo" w:cs="Microsoft GothicNeo"/>
                <w:b/>
                <w:color w:val="000000"/>
                <w:sz w:val="24"/>
                <w:szCs w:val="24"/>
              </w:rPr>
            </w:pPr>
          </w:p>
          <w:p w14:paraId="36CEC827" w14:textId="77777777" w:rsidR="004D4D23" w:rsidRDefault="004D4D23" w:rsidP="004D4D23">
            <w:pPr>
              <w:numPr>
                <w:ilvl w:val="0"/>
                <w:numId w:val="7"/>
              </w:numPr>
              <w:spacing w:after="0" w:line="240" w:lineRule="auto"/>
              <w:rPr>
                <w:rFonts w:ascii="Microsoft GothicNeo" w:eastAsia="Microsoft GothicNeo" w:hAnsi="Microsoft GothicNeo" w:cs="Microsoft GothicNeo"/>
                <w:b/>
                <w:color w:val="000000"/>
              </w:rPr>
            </w:pPr>
            <w:r>
              <w:rPr>
                <w:rFonts w:ascii="Microsoft GothicNeo" w:eastAsia="Microsoft GothicNeo" w:hAnsi="Microsoft GothicNeo" w:cs="Microsoft GothicNeo" w:hint="eastAsia"/>
                <w:b/>
                <w:color w:val="000000"/>
              </w:rPr>
              <w:t>Technical Feasibility</w:t>
            </w:r>
          </w:p>
          <w:p w14:paraId="130244BA" w14:textId="4AC8856B" w:rsidR="004D4D23" w:rsidRDefault="004D4D23" w:rsidP="004D4D23">
            <w:pPr>
              <w:spacing w:after="0" w:line="240" w:lineRule="auto"/>
              <w:ind w:left="720"/>
              <w:rPr>
                <w:rFonts w:ascii="Microsoft GothicNeo" w:eastAsia="Microsoft GothicNeo" w:hAnsi="Microsoft GothicNeo" w:cs="Microsoft GothicNeo"/>
                <w:color w:val="000000"/>
              </w:rPr>
            </w:pPr>
            <w:r w:rsidRPr="004D4D23">
              <w:rPr>
                <w:rFonts w:ascii="Microsoft GothicNeo" w:eastAsia="Microsoft GothicNeo" w:hAnsi="Microsoft GothicNeo" w:cs="Microsoft GothicNeo"/>
                <w:color w:val="000000"/>
              </w:rPr>
              <w:t>This is the initial step in evaluating a project. This study assesses the technical aspects of the project, such as whether the required technology is available or accessible, whether there are adequate skills and knowledge to execute the project, and whether the project can meet the required technical specifications.</w:t>
            </w:r>
          </w:p>
          <w:p w14:paraId="09B341F3" w14:textId="77777777" w:rsidR="004D4D23" w:rsidRDefault="004D4D23" w:rsidP="004D4D23">
            <w:pPr>
              <w:spacing w:after="0" w:line="240" w:lineRule="auto"/>
              <w:ind w:left="720"/>
              <w:rPr>
                <w:rFonts w:ascii="Microsoft GothicNeo" w:eastAsia="Microsoft GothicNeo" w:hAnsi="Microsoft GothicNeo" w:cs="Microsoft GothicNeo"/>
                <w:color w:val="000000"/>
              </w:rPr>
            </w:pPr>
          </w:p>
          <w:p w14:paraId="59133C55" w14:textId="77777777" w:rsidR="004D4D23" w:rsidRDefault="004D4D23" w:rsidP="004D4D23">
            <w:pPr>
              <w:numPr>
                <w:ilvl w:val="0"/>
                <w:numId w:val="7"/>
              </w:numPr>
              <w:spacing w:after="0" w:line="240" w:lineRule="auto"/>
              <w:rPr>
                <w:rFonts w:ascii="Microsoft GothicNeo" w:eastAsia="Microsoft GothicNeo" w:hAnsi="Microsoft GothicNeo" w:cs="Microsoft GothicNeo"/>
                <w:b/>
                <w:color w:val="000000"/>
              </w:rPr>
            </w:pPr>
            <w:r>
              <w:rPr>
                <w:rFonts w:ascii="Microsoft GothicNeo" w:eastAsia="Microsoft GothicNeo" w:hAnsi="Microsoft GothicNeo" w:cs="Microsoft GothicNeo" w:hint="eastAsia"/>
                <w:b/>
                <w:color w:val="000000"/>
              </w:rPr>
              <w:t>Economic Feasibility</w:t>
            </w:r>
          </w:p>
          <w:p w14:paraId="160DF241" w14:textId="0CCA5FC3" w:rsidR="004D4D23" w:rsidRDefault="004D4D23" w:rsidP="004D4D23">
            <w:pPr>
              <w:spacing w:after="0" w:line="276" w:lineRule="auto"/>
              <w:ind w:left="720"/>
              <w:rPr>
                <w:rFonts w:ascii="Microsoft GothicNeo" w:eastAsia="Microsoft GothicNeo" w:hAnsi="Microsoft GothicNeo" w:cs="Microsoft GothicNeo"/>
                <w:color w:val="000000"/>
              </w:rPr>
            </w:pPr>
            <w:r w:rsidRPr="004D4D23">
              <w:rPr>
                <w:rFonts w:ascii="Microsoft GothicNeo" w:eastAsia="Microsoft GothicNeo" w:hAnsi="Microsoft GothicNeo" w:cs="Microsoft GothicNeo"/>
                <w:color w:val="000000"/>
              </w:rPr>
              <w:t>This study deals with finances. It includes calculating the initial costs, ongoing expenditures, and revenue estimates. The goal is to assess whether the project will generate enough profit to justify the required investment. Metrics like ROI (Return on Investment), NPV (Net Present Value), and payback period are used to evaluate the economic aspects of the project.</w:t>
            </w:r>
            <w:r>
              <w:rPr>
                <w:rFonts w:ascii="Microsoft GothicNeo" w:eastAsia="Microsoft GothicNeo" w:hAnsi="Microsoft GothicNeo" w:cs="Microsoft GothicNeo" w:hint="eastAsia"/>
                <w:color w:val="000000"/>
              </w:rPr>
              <w:br/>
            </w:r>
          </w:p>
          <w:p w14:paraId="301352A0" w14:textId="77777777" w:rsidR="004D4D23" w:rsidRDefault="004D4D23" w:rsidP="004D4D23">
            <w:pPr>
              <w:numPr>
                <w:ilvl w:val="0"/>
                <w:numId w:val="7"/>
              </w:numPr>
              <w:spacing w:after="0" w:line="240" w:lineRule="auto"/>
              <w:rPr>
                <w:rFonts w:ascii="Microsoft GothicNeo" w:eastAsia="Microsoft GothicNeo" w:hAnsi="Microsoft GothicNeo" w:cs="Microsoft GothicNeo"/>
                <w:b/>
                <w:color w:val="000000"/>
              </w:rPr>
            </w:pPr>
            <w:r>
              <w:rPr>
                <w:rFonts w:ascii="Microsoft GothicNeo" w:eastAsia="Microsoft GothicNeo" w:hAnsi="Microsoft GothicNeo" w:cs="Microsoft GothicNeo" w:hint="eastAsia"/>
                <w:b/>
                <w:color w:val="000000"/>
              </w:rPr>
              <w:t>Operational Feasibility</w:t>
            </w:r>
          </w:p>
          <w:p w14:paraId="6A83CC09" w14:textId="774B925D" w:rsidR="004D4D23" w:rsidRDefault="004D4D23" w:rsidP="00B5237E">
            <w:pPr>
              <w:spacing w:after="0" w:line="240" w:lineRule="auto"/>
              <w:ind w:left="720"/>
              <w:rPr>
                <w:rFonts w:ascii="Microsoft GothicNeo" w:eastAsia="Microsoft GothicNeo" w:hAnsi="Microsoft GothicNeo" w:cs="Microsoft GothicNeo"/>
                <w:color w:val="000000"/>
              </w:rPr>
            </w:pPr>
            <w:r w:rsidRPr="004D4D23">
              <w:rPr>
                <w:rFonts w:ascii="Microsoft GothicNeo" w:eastAsia="Microsoft GothicNeo" w:hAnsi="Microsoft GothicNeo" w:cs="Microsoft GothicNeo"/>
                <w:color w:val="000000"/>
              </w:rPr>
              <w:t>This study focuses on how the project will run within the company's operations. It involves considerations of whether the project will disrupt existing processes or if there are operational challenges that need to be addressed.</w:t>
            </w:r>
          </w:p>
          <w:p w14:paraId="09D624B9" w14:textId="6E239F6B" w:rsidR="004D4D23" w:rsidRDefault="004D4D23" w:rsidP="004D4D23">
            <w:pPr>
              <w:spacing w:after="0" w:line="240" w:lineRule="auto"/>
              <w:rPr>
                <w:rFonts w:ascii="Microsoft GothicNeo" w:eastAsia="Microsoft GothicNeo" w:hAnsi="Microsoft GothicNeo" w:cs="Microsoft GothicNeo"/>
                <w:color w:val="000000"/>
              </w:rPr>
            </w:pPr>
          </w:p>
          <w:p w14:paraId="67A7D031" w14:textId="77777777" w:rsidR="004D4D23" w:rsidRDefault="004D4D23" w:rsidP="004D4D23">
            <w:pPr>
              <w:spacing w:after="0" w:line="240" w:lineRule="auto"/>
              <w:rPr>
                <w:rFonts w:ascii="Microsoft GothicNeo" w:eastAsia="Microsoft GothicNeo" w:hAnsi="Microsoft GothicNeo" w:cs="Microsoft GothicNeo"/>
                <w:color w:val="000000"/>
              </w:rPr>
            </w:pPr>
          </w:p>
          <w:p w14:paraId="5D376AFB" w14:textId="77777777" w:rsidR="004D4D23" w:rsidRDefault="004D4D23" w:rsidP="004D4D23">
            <w:pPr>
              <w:numPr>
                <w:ilvl w:val="0"/>
                <w:numId w:val="7"/>
              </w:numPr>
              <w:spacing w:after="0" w:line="240" w:lineRule="auto"/>
              <w:rPr>
                <w:rFonts w:ascii="Microsoft GothicNeo" w:eastAsia="Microsoft GothicNeo" w:hAnsi="Microsoft GothicNeo" w:cs="Microsoft GothicNeo"/>
                <w:b/>
                <w:color w:val="000000"/>
              </w:rPr>
            </w:pPr>
            <w:r>
              <w:rPr>
                <w:rFonts w:ascii="Microsoft GothicNeo" w:eastAsia="Microsoft GothicNeo" w:hAnsi="Microsoft GothicNeo" w:cs="Microsoft GothicNeo" w:hint="eastAsia"/>
                <w:b/>
                <w:color w:val="000000"/>
              </w:rPr>
              <w:t>Legal Feasibility</w:t>
            </w:r>
          </w:p>
          <w:p w14:paraId="2DAA9619" w14:textId="2BEADF9D" w:rsidR="004D4D23" w:rsidRDefault="004D4D23" w:rsidP="004D4D23">
            <w:pPr>
              <w:spacing w:after="0" w:line="240" w:lineRule="auto"/>
              <w:ind w:left="720"/>
              <w:rPr>
                <w:rFonts w:ascii="Microsoft GothicNeo" w:eastAsia="Microsoft GothicNeo" w:hAnsi="Microsoft GothicNeo" w:cs="Microsoft GothicNeo"/>
                <w:color w:val="000000"/>
              </w:rPr>
            </w:pPr>
            <w:r w:rsidRPr="004D4D23">
              <w:rPr>
                <w:rFonts w:ascii="Microsoft GothicNeo" w:eastAsia="Microsoft GothicNeo" w:hAnsi="Microsoft GothicNeo" w:cs="Microsoft GothicNeo"/>
                <w:color w:val="000000"/>
              </w:rPr>
              <w:t>This study evaluates whether the project will comply with all relevant laws and regulations. It involves checking for any required permits, legal risks associated with the project, and compliance with legal provisions.</w:t>
            </w:r>
          </w:p>
          <w:p w14:paraId="6C914E84" w14:textId="77777777" w:rsidR="004D4D23" w:rsidRDefault="004D4D23" w:rsidP="004D4D23">
            <w:pPr>
              <w:spacing w:after="0" w:line="240" w:lineRule="auto"/>
              <w:ind w:left="720"/>
              <w:rPr>
                <w:rFonts w:ascii="Microsoft GothicNeo" w:eastAsia="Microsoft GothicNeo" w:hAnsi="Microsoft GothicNeo" w:cs="Microsoft GothicNeo"/>
                <w:color w:val="000000"/>
              </w:rPr>
            </w:pPr>
          </w:p>
          <w:p w14:paraId="044D11D4" w14:textId="77777777" w:rsidR="004D4D23" w:rsidRDefault="004D4D23" w:rsidP="004D4D23">
            <w:pPr>
              <w:numPr>
                <w:ilvl w:val="0"/>
                <w:numId w:val="7"/>
              </w:numPr>
              <w:spacing w:after="0" w:line="240" w:lineRule="auto"/>
              <w:rPr>
                <w:rFonts w:ascii="Microsoft GothicNeo" w:eastAsia="Microsoft GothicNeo" w:hAnsi="Microsoft GothicNeo" w:cs="Microsoft GothicNeo"/>
                <w:b/>
                <w:color w:val="000000"/>
              </w:rPr>
            </w:pPr>
            <w:r>
              <w:rPr>
                <w:rFonts w:ascii="Microsoft GothicNeo" w:eastAsia="Microsoft GothicNeo" w:hAnsi="Microsoft GothicNeo" w:cs="Microsoft GothicNeo" w:hint="eastAsia"/>
                <w:b/>
              </w:rPr>
              <w:t>Scheduling</w:t>
            </w:r>
            <w:r>
              <w:rPr>
                <w:rFonts w:ascii="Microsoft GothicNeo" w:eastAsia="Microsoft GothicNeo" w:hAnsi="Microsoft GothicNeo" w:cs="Microsoft GothicNeo" w:hint="eastAsia"/>
                <w:b/>
                <w:color w:val="000000"/>
              </w:rPr>
              <w:t xml:space="preserve"> Feasibility</w:t>
            </w:r>
          </w:p>
          <w:p w14:paraId="614A6D08" w14:textId="1D7E1EE8" w:rsidR="004D4D23" w:rsidRDefault="004D4D23" w:rsidP="004D4D23">
            <w:pPr>
              <w:spacing w:after="0" w:line="240" w:lineRule="auto"/>
              <w:ind w:left="720"/>
              <w:rPr>
                <w:rFonts w:ascii="Microsoft GothicNeo" w:eastAsia="Microsoft GothicNeo" w:hAnsi="Microsoft GothicNeo" w:cs="Microsoft GothicNeo"/>
                <w:color w:val="000000"/>
              </w:rPr>
            </w:pPr>
            <w:r w:rsidRPr="004D4D23">
              <w:rPr>
                <w:rFonts w:ascii="Microsoft GothicNeo" w:eastAsia="Microsoft GothicNeo" w:hAnsi="Microsoft GothicNeo" w:cs="Microsoft GothicNeo"/>
                <w:color w:val="000000"/>
              </w:rPr>
              <w:t>This aspect concerns the project's timeline. The study assesses whether the project can be completed within the desired schedule. Identifying potential delays and appropriate planning are crucial elements of this study.</w:t>
            </w:r>
          </w:p>
          <w:p w14:paraId="0A7474FD" w14:textId="30B8C50F" w:rsidR="004D4D23" w:rsidRDefault="004D4D23" w:rsidP="004D4D23">
            <w:pPr>
              <w:spacing w:after="0" w:line="240" w:lineRule="auto"/>
              <w:ind w:left="720"/>
              <w:rPr>
                <w:rFonts w:ascii="Microsoft GothicNeo" w:eastAsia="Microsoft GothicNeo" w:hAnsi="Microsoft GothicNeo" w:cs="Microsoft GothicNeo"/>
                <w:color w:val="000000"/>
              </w:rPr>
            </w:pPr>
          </w:p>
          <w:p w14:paraId="3B6C9E4D" w14:textId="15536B45" w:rsidR="004D4D23" w:rsidRPr="004D4D23" w:rsidRDefault="004D4D23" w:rsidP="004D4D23">
            <w:pPr>
              <w:pStyle w:val="ListParagraph"/>
              <w:numPr>
                <w:ilvl w:val="0"/>
                <w:numId w:val="7"/>
              </w:numPr>
              <w:spacing w:after="0" w:line="240" w:lineRule="auto"/>
              <w:rPr>
                <w:rFonts w:ascii="Microsoft GothicNeo" w:eastAsia="Microsoft GothicNeo" w:hAnsi="Microsoft GothicNeo" w:cs="Microsoft GothicNeo"/>
                <w:b/>
                <w:bCs/>
                <w:color w:val="000000"/>
              </w:rPr>
            </w:pPr>
            <w:r w:rsidRPr="004D4D23">
              <w:rPr>
                <w:rFonts w:ascii="Microsoft GothicNeo" w:eastAsia="Microsoft GothicNeo" w:hAnsi="Microsoft GothicNeo" w:cs="Microsoft GothicNeo"/>
                <w:b/>
                <w:bCs/>
                <w:color w:val="000000"/>
              </w:rPr>
              <w:t>Market Feasibility Study</w:t>
            </w:r>
          </w:p>
          <w:p w14:paraId="407F5E24" w14:textId="11F8DAD4" w:rsidR="004D4D23" w:rsidRDefault="004D4D23" w:rsidP="004D4D23">
            <w:pPr>
              <w:spacing w:after="0" w:line="240" w:lineRule="auto"/>
              <w:ind w:left="720"/>
              <w:rPr>
                <w:rFonts w:ascii="Microsoft GothicNeo" w:eastAsia="Microsoft GothicNeo" w:hAnsi="Microsoft GothicNeo" w:cs="Microsoft GothicNeo"/>
                <w:color w:val="000000"/>
              </w:rPr>
            </w:pPr>
            <w:r w:rsidRPr="004D4D23">
              <w:rPr>
                <w:rFonts w:ascii="Microsoft GothicNeo" w:eastAsia="Microsoft GothicNeo" w:hAnsi="Microsoft GothicNeo" w:cs="Microsoft GothicNeo"/>
                <w:color w:val="000000"/>
              </w:rPr>
              <w:t>This assesses whether there is a sufficiently large and viable market for the product or service that the project aims to offer. It includes market analysis, identifying the target market, and assessing competition in the market.</w:t>
            </w:r>
          </w:p>
          <w:p w14:paraId="12EFA21A" w14:textId="0E2A83EF" w:rsidR="004D4D23" w:rsidRDefault="004D4D23" w:rsidP="004D4D23">
            <w:pPr>
              <w:spacing w:after="0" w:line="240" w:lineRule="auto"/>
              <w:ind w:left="720"/>
              <w:rPr>
                <w:rFonts w:ascii="Microsoft GothicNeo" w:eastAsia="Microsoft GothicNeo" w:hAnsi="Microsoft GothicNeo" w:cs="Microsoft GothicNeo"/>
                <w:color w:val="000000"/>
              </w:rPr>
            </w:pPr>
          </w:p>
          <w:p w14:paraId="00FD4EF4" w14:textId="741B65A7" w:rsidR="004D4D23" w:rsidRPr="004D4D23" w:rsidRDefault="004D4D23" w:rsidP="004D4D23">
            <w:pPr>
              <w:pStyle w:val="ListParagraph"/>
              <w:numPr>
                <w:ilvl w:val="0"/>
                <w:numId w:val="7"/>
              </w:numPr>
              <w:spacing w:after="0" w:line="240" w:lineRule="auto"/>
              <w:rPr>
                <w:rFonts w:ascii="Microsoft GothicNeo" w:eastAsia="Microsoft GothicNeo" w:hAnsi="Microsoft GothicNeo" w:cs="Microsoft GothicNeo"/>
                <w:b/>
                <w:bCs/>
                <w:color w:val="000000"/>
              </w:rPr>
            </w:pPr>
            <w:r w:rsidRPr="004D4D23">
              <w:rPr>
                <w:rFonts w:ascii="Microsoft GothicNeo" w:eastAsia="Microsoft GothicNeo" w:hAnsi="Microsoft GothicNeo" w:cs="Microsoft GothicNeo"/>
                <w:b/>
                <w:bCs/>
                <w:color w:val="000000"/>
              </w:rPr>
              <w:t>Environmental Feasibility Study</w:t>
            </w:r>
          </w:p>
          <w:p w14:paraId="65D268F1" w14:textId="7CCA892C" w:rsidR="004D4D23" w:rsidRPr="004D4D23" w:rsidRDefault="004D4D23" w:rsidP="004D4D23">
            <w:pPr>
              <w:spacing w:after="0" w:line="240" w:lineRule="auto"/>
              <w:ind w:left="720"/>
              <w:rPr>
                <w:rFonts w:ascii="Microsoft GothicNeo" w:eastAsia="Microsoft GothicNeo" w:hAnsi="Microsoft GothicNeo" w:cs="Microsoft GothicNeo"/>
                <w:color w:val="000000"/>
              </w:rPr>
            </w:pPr>
            <w:r w:rsidRPr="004D4D23">
              <w:rPr>
                <w:rFonts w:ascii="Microsoft GothicNeo" w:eastAsia="Microsoft GothicNeo" w:hAnsi="Microsoft GothicNeo" w:cs="Microsoft GothicNeo"/>
                <w:color w:val="000000"/>
              </w:rPr>
              <w:t>This evaluates the environmental impact of the project. It involves identifying potential negative impacts, waste management, and compliance with environmental regulations.</w:t>
            </w:r>
          </w:p>
          <w:p w14:paraId="5410E53A" w14:textId="77777777" w:rsidR="004D4D23" w:rsidRPr="004D4D23" w:rsidRDefault="004D4D23" w:rsidP="004D4D23">
            <w:pPr>
              <w:spacing w:after="0" w:line="240" w:lineRule="auto"/>
              <w:ind w:left="720"/>
              <w:rPr>
                <w:rFonts w:ascii="Microsoft GothicNeo" w:eastAsia="Microsoft GothicNeo" w:hAnsi="Microsoft GothicNeo" w:cs="Microsoft GothicNeo"/>
                <w:color w:val="000000"/>
              </w:rPr>
            </w:pPr>
          </w:p>
          <w:p w14:paraId="3751672A" w14:textId="6410DA3D" w:rsidR="004D4D23" w:rsidRPr="004D4D23" w:rsidRDefault="004D4D23" w:rsidP="004D4D23">
            <w:pPr>
              <w:pStyle w:val="ListParagraph"/>
              <w:numPr>
                <w:ilvl w:val="0"/>
                <w:numId w:val="7"/>
              </w:numPr>
              <w:spacing w:after="0" w:line="240" w:lineRule="auto"/>
              <w:rPr>
                <w:rFonts w:ascii="Microsoft GothicNeo" w:eastAsia="Microsoft GothicNeo" w:hAnsi="Microsoft GothicNeo" w:cs="Microsoft GothicNeo"/>
                <w:b/>
                <w:bCs/>
                <w:color w:val="000000"/>
              </w:rPr>
            </w:pPr>
            <w:r w:rsidRPr="004D4D23">
              <w:rPr>
                <w:rFonts w:ascii="Microsoft GothicNeo" w:eastAsia="Microsoft GothicNeo" w:hAnsi="Microsoft GothicNeo" w:cs="Microsoft GothicNeo"/>
                <w:b/>
                <w:bCs/>
                <w:color w:val="000000"/>
              </w:rPr>
              <w:t>Resource Feasibility Study</w:t>
            </w:r>
          </w:p>
          <w:p w14:paraId="10141C0D" w14:textId="56207C67" w:rsidR="004D4D23" w:rsidRPr="004D4D23" w:rsidRDefault="004D4D23" w:rsidP="004D4D23">
            <w:pPr>
              <w:spacing w:after="0" w:line="240" w:lineRule="auto"/>
              <w:ind w:left="720"/>
              <w:rPr>
                <w:rFonts w:ascii="Microsoft GothicNeo" w:eastAsia="Microsoft GothicNeo" w:hAnsi="Microsoft GothicNeo" w:cs="Microsoft GothicNeo"/>
                <w:color w:val="000000"/>
              </w:rPr>
            </w:pPr>
            <w:r w:rsidRPr="004D4D23">
              <w:rPr>
                <w:rFonts w:ascii="Microsoft GothicNeo" w:eastAsia="Microsoft GothicNeo" w:hAnsi="Microsoft GothicNeo" w:cs="Microsoft GothicNeo"/>
                <w:color w:val="000000"/>
              </w:rPr>
              <w:t>This examines the availability of resources required to execute the project, such as the availability of a skilled workforce, a stable supply of raw materials, and necessary equipment.</w:t>
            </w:r>
          </w:p>
          <w:p w14:paraId="502BF3FE" w14:textId="77777777" w:rsidR="004D4D23" w:rsidRDefault="004D4D23" w:rsidP="004D4D23">
            <w:pPr>
              <w:spacing w:after="0" w:line="240" w:lineRule="auto"/>
              <w:rPr>
                <w:rFonts w:ascii="Microsoft GothicNeo" w:eastAsia="Microsoft GothicNeo" w:hAnsi="Microsoft GothicNeo" w:cs="Microsoft GothicNeo"/>
                <w:color w:val="000000"/>
                <w:sz w:val="24"/>
                <w:szCs w:val="24"/>
              </w:rPr>
            </w:pPr>
          </w:p>
          <w:p w14:paraId="413C4498" w14:textId="77777777" w:rsidR="004D4D23" w:rsidRDefault="004D4D23" w:rsidP="004D4D23">
            <w:pPr>
              <w:spacing w:after="0" w:line="240" w:lineRule="auto"/>
              <w:rPr>
                <w:rFonts w:ascii="Microsoft GothicNeo" w:eastAsia="Microsoft GothicNeo" w:hAnsi="Microsoft GothicNeo" w:cs="Microsoft GothicNeo"/>
                <w:color w:val="000000"/>
                <w:sz w:val="24"/>
                <w:szCs w:val="24"/>
              </w:rPr>
            </w:pPr>
          </w:p>
          <w:p w14:paraId="28DFE56B" w14:textId="77777777" w:rsidR="00D74689" w:rsidRPr="00D74689" w:rsidRDefault="00D74689" w:rsidP="00D74689">
            <w:pPr>
              <w:spacing w:after="0" w:line="240" w:lineRule="auto"/>
              <w:rPr>
                <w:rFonts w:ascii="Microsoft GothicNeo" w:eastAsia="Microsoft GothicNeo" w:hAnsi="Microsoft GothicNeo" w:cs="Microsoft GothicNeo"/>
                <w:bCs/>
                <w:color w:val="000000"/>
                <w:sz w:val="24"/>
                <w:szCs w:val="24"/>
              </w:rPr>
            </w:pPr>
          </w:p>
          <w:p w14:paraId="7E668B3E" w14:textId="582BBDF4" w:rsidR="00C1256F" w:rsidRPr="008F3E8F" w:rsidRDefault="00C1256F" w:rsidP="00D65654">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45CEA1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 xml:space="preserve">Section Two: </w:t>
            </w:r>
            <w:r w:rsidR="00653CF3">
              <w:rPr>
                <w:rFonts w:ascii="Microsoft GothicNeo" w:eastAsia="Microsoft GothicNeo" w:hAnsi="Microsoft GothicNeo" w:cs="Calibri"/>
                <w:b/>
                <w:bCs/>
                <w:color w:val="000000"/>
                <w:sz w:val="24"/>
                <w:szCs w:val="24"/>
                <w:lang w:eastAsia="en-IN"/>
              </w:rPr>
              <w:t>Feasibility</w:t>
            </w:r>
            <w:r w:rsidR="00EB264C">
              <w:rPr>
                <w:rFonts w:ascii="Microsoft GothicNeo" w:eastAsia="Microsoft GothicNeo" w:hAnsi="Microsoft GothicNeo" w:cs="Calibri"/>
                <w:b/>
                <w:bCs/>
                <w:color w:val="000000"/>
                <w:sz w:val="24"/>
                <w:szCs w:val="24"/>
                <w:lang w:eastAsia="en-IN"/>
              </w:rPr>
              <w:t xml:space="preserve"> </w:t>
            </w:r>
            <w:r w:rsidR="00653CF3">
              <w:rPr>
                <w:rFonts w:ascii="Microsoft GothicNeo" w:eastAsia="Microsoft GothicNeo" w:hAnsi="Microsoft GothicNeo" w:cs="Calibri"/>
                <w:b/>
                <w:bCs/>
                <w:color w:val="000000"/>
                <w:sz w:val="24"/>
                <w:szCs w:val="24"/>
                <w:lang w:eastAsia="en-IN"/>
              </w:rPr>
              <w:t xml:space="preserve">study </w:t>
            </w:r>
            <w:r w:rsidR="00EB264C">
              <w:rPr>
                <w:rFonts w:ascii="Microsoft GothicNeo" w:eastAsia="Microsoft GothicNeo" w:hAnsi="Microsoft GothicNeo" w:cs="Calibri"/>
                <w:b/>
                <w:bCs/>
                <w:color w:val="000000"/>
                <w:sz w:val="24"/>
                <w:szCs w:val="24"/>
                <w:lang w:eastAsia="en-IN"/>
              </w:rPr>
              <w:t>Check List</w:t>
            </w:r>
          </w:p>
        </w:tc>
      </w:tr>
      <w:tr w:rsidR="00C1256F" w:rsidRPr="008F3E8F"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29B97651" w14:textId="59D52BEE" w:rsidR="3A8AD213" w:rsidRPr="00743BA1" w:rsidRDefault="00EB264C" w:rsidP="3A8AD213">
            <w:pPr>
              <w:spacing w:after="0" w:line="240" w:lineRule="auto"/>
              <w:rPr>
                <w:rFonts w:ascii="Helvetica" w:hAnsi="Helvetica"/>
                <w:b/>
                <w:bCs/>
                <w:color w:val="2A2B2C"/>
                <w:sz w:val="24"/>
                <w:szCs w:val="24"/>
              </w:rPr>
            </w:pPr>
            <w:r w:rsidRPr="00743BA1">
              <w:rPr>
                <w:rFonts w:ascii="Helvetica" w:hAnsi="Helvetica"/>
                <w:b/>
                <w:bCs/>
                <w:color w:val="2A2B2C"/>
                <w:sz w:val="24"/>
                <w:szCs w:val="24"/>
              </w:rPr>
              <w:t>technical considerations</w:t>
            </w:r>
          </w:p>
          <w:p w14:paraId="62033103" w14:textId="026563B1" w:rsidR="00743BA1" w:rsidRDefault="00743BA1" w:rsidP="3A8AD213">
            <w:pPr>
              <w:spacing w:after="0" w:line="240" w:lineRule="auto"/>
              <w:rPr>
                <w:rFonts w:ascii="Helvetica" w:hAnsi="Helvetica"/>
                <w:color w:val="2A2B2C"/>
              </w:rPr>
            </w:pPr>
          </w:p>
          <w:p w14:paraId="06AE2B03" w14:textId="260E85AB" w:rsidR="00743BA1" w:rsidRPr="00743BA1" w:rsidRDefault="00743BA1" w:rsidP="3A8AD213">
            <w:pPr>
              <w:spacing w:after="0" w:line="240" w:lineRule="auto"/>
              <w:rPr>
                <w:rFonts w:ascii="Helvetica" w:hAnsi="Helvetica"/>
                <w:b/>
                <w:bCs/>
                <w:color w:val="2A2B2C"/>
              </w:rPr>
            </w:pPr>
            <w:r w:rsidRPr="00743BA1">
              <w:rPr>
                <w:rFonts w:ascii="Helvetica" w:hAnsi="Helvetica"/>
                <w:b/>
                <w:bCs/>
                <w:color w:val="2A2B2C"/>
              </w:rPr>
              <w:t>Technical Infrastructure Assessment Hardware and Software Evaluation</w:t>
            </w:r>
          </w:p>
          <w:p w14:paraId="177F33C9" w14:textId="749CA590" w:rsidR="00743BA1" w:rsidRPr="006840DB" w:rsidRDefault="00743BA1" w:rsidP="00743BA1">
            <w:pPr>
              <w:pStyle w:val="ListParagraph"/>
              <w:numPr>
                <w:ilvl w:val="0"/>
                <w:numId w:val="13"/>
              </w:numPr>
              <w:spacing w:after="0" w:line="240" w:lineRule="auto"/>
              <w:rPr>
                <w:rFonts w:ascii="Microsoft GothicNeo" w:eastAsia="Microsoft GothicNeo" w:hAnsi="Microsoft GothicNeo" w:cs="Microsoft GothicNeo"/>
                <w:color w:val="2A2B2C"/>
              </w:rPr>
            </w:pPr>
            <w:r w:rsidRPr="006840DB">
              <w:rPr>
                <w:rFonts w:ascii="Microsoft GothicNeo" w:eastAsia="Microsoft GothicNeo" w:hAnsi="Microsoft GothicNeo" w:cs="Microsoft GothicNeo"/>
                <w:color w:val="2A2B2C"/>
              </w:rPr>
              <w:t xml:space="preserve">the project manager at </w:t>
            </w:r>
            <w:proofErr w:type="spellStart"/>
            <w:r w:rsidRPr="006840DB">
              <w:rPr>
                <w:rFonts w:ascii="Microsoft GothicNeo" w:eastAsia="Microsoft GothicNeo" w:hAnsi="Microsoft GothicNeo" w:cs="Microsoft GothicNeo"/>
                <w:color w:val="2A2B2C"/>
              </w:rPr>
              <w:t>NexTech</w:t>
            </w:r>
            <w:proofErr w:type="spellEnd"/>
            <w:r w:rsidRPr="006840DB">
              <w:rPr>
                <w:rFonts w:ascii="Microsoft GothicNeo" w:eastAsia="Microsoft GothicNeo" w:hAnsi="Microsoft GothicNeo" w:cs="Microsoft GothicNeo"/>
                <w:color w:val="2A2B2C"/>
              </w:rPr>
              <w:t xml:space="preserve"> Solutions, it is vital to collaborate closely with </w:t>
            </w:r>
            <w:proofErr w:type="spellStart"/>
            <w:r w:rsidRPr="006840DB">
              <w:rPr>
                <w:rFonts w:ascii="Microsoft GothicNeo" w:eastAsia="Microsoft GothicNeo" w:hAnsi="Microsoft GothicNeo" w:cs="Microsoft GothicNeo"/>
                <w:color w:val="2A2B2C"/>
              </w:rPr>
              <w:t>Jumstart</w:t>
            </w:r>
            <w:proofErr w:type="spellEnd"/>
            <w:r w:rsidRPr="006840DB">
              <w:rPr>
                <w:rFonts w:ascii="Microsoft GothicNeo" w:eastAsia="Microsoft GothicNeo" w:hAnsi="Microsoft GothicNeo" w:cs="Microsoft GothicNeo"/>
                <w:color w:val="2A2B2C"/>
              </w:rPr>
              <w:t xml:space="preserve"> Company, to conduct a comprehensive examination of their existing hardware and software components. The primary objective is to determine whether the current configuration is in harmony with the project's specifications and objectives. If any disparities are identified, initiate discussions with </w:t>
            </w:r>
            <w:proofErr w:type="spellStart"/>
            <w:r w:rsidRPr="006840DB">
              <w:rPr>
                <w:rFonts w:ascii="Microsoft GothicNeo" w:eastAsia="Microsoft GothicNeo" w:hAnsi="Microsoft GothicNeo" w:cs="Microsoft GothicNeo"/>
                <w:color w:val="2A2B2C"/>
              </w:rPr>
              <w:t>Jumstart</w:t>
            </w:r>
            <w:proofErr w:type="spellEnd"/>
            <w:r w:rsidRPr="006840DB">
              <w:rPr>
                <w:rFonts w:ascii="Microsoft GothicNeo" w:eastAsia="Microsoft GothicNeo" w:hAnsi="Microsoft GothicNeo" w:cs="Microsoft GothicNeo"/>
                <w:color w:val="2A2B2C"/>
              </w:rPr>
              <w:t xml:space="preserve"> to explore potential upgrades or fresh installations that may be required to ensure seamless project execution.</w:t>
            </w:r>
          </w:p>
          <w:p w14:paraId="05F26257" w14:textId="77777777" w:rsidR="00743BA1" w:rsidRPr="00743BA1" w:rsidRDefault="00743BA1" w:rsidP="00743BA1">
            <w:pPr>
              <w:spacing w:after="0" w:line="240" w:lineRule="auto"/>
              <w:rPr>
                <w:rFonts w:ascii="Helvetica" w:hAnsi="Helvetica"/>
                <w:color w:val="2A2B2C"/>
              </w:rPr>
            </w:pPr>
          </w:p>
          <w:p w14:paraId="4723CF52" w14:textId="7402A91C" w:rsidR="00743BA1" w:rsidRPr="006840DB" w:rsidRDefault="00743BA1" w:rsidP="00743BA1">
            <w:pPr>
              <w:pStyle w:val="ListParagraph"/>
              <w:numPr>
                <w:ilvl w:val="0"/>
                <w:numId w:val="13"/>
              </w:numPr>
              <w:spacing w:after="0" w:line="240" w:lineRule="auto"/>
              <w:rPr>
                <w:rFonts w:ascii="Microsoft GothicNeo" w:eastAsia="Microsoft GothicNeo" w:hAnsi="Microsoft GothicNeo" w:cs="Microsoft GothicNeo"/>
                <w:color w:val="2A2B2C"/>
              </w:rPr>
            </w:pPr>
            <w:r w:rsidRPr="006840DB">
              <w:rPr>
                <w:rFonts w:ascii="Microsoft GothicNeo" w:eastAsia="Microsoft GothicNeo" w:hAnsi="Microsoft GothicNeo" w:cs="Microsoft GothicNeo"/>
                <w:color w:val="2A2B2C"/>
              </w:rPr>
              <w:t xml:space="preserve">Network Capacity Analysis: One of our top priorities is to ensure that </w:t>
            </w:r>
            <w:proofErr w:type="spellStart"/>
            <w:r w:rsidRPr="006840DB">
              <w:rPr>
                <w:rFonts w:ascii="Microsoft GothicNeo" w:eastAsia="Microsoft GothicNeo" w:hAnsi="Microsoft GothicNeo" w:cs="Microsoft GothicNeo"/>
                <w:color w:val="2A2B2C"/>
              </w:rPr>
              <w:t>Jumstart</w:t>
            </w:r>
            <w:proofErr w:type="spellEnd"/>
            <w:r w:rsidRPr="006840DB">
              <w:rPr>
                <w:rFonts w:ascii="Microsoft GothicNeo" w:eastAsia="Microsoft GothicNeo" w:hAnsi="Microsoft GothicNeo" w:cs="Microsoft GothicNeo"/>
                <w:color w:val="2A2B2C"/>
              </w:rPr>
              <w:t xml:space="preserve"> network infrastructure possesses the necessary capacity to accommodate the anticipated data traffic and </w:t>
            </w:r>
            <w:proofErr w:type="spellStart"/>
            <w:r w:rsidRPr="006840DB">
              <w:rPr>
                <w:rFonts w:ascii="Microsoft GothicNeo" w:eastAsia="Microsoft GothicNeo" w:hAnsi="Microsoft GothicNeo" w:cs="Microsoft GothicNeo"/>
                <w:color w:val="2A2B2C"/>
              </w:rPr>
              <w:t>fulfill</w:t>
            </w:r>
            <w:proofErr w:type="spellEnd"/>
            <w:r w:rsidRPr="006840DB">
              <w:rPr>
                <w:rFonts w:ascii="Microsoft GothicNeo" w:eastAsia="Microsoft GothicNeo" w:hAnsi="Microsoft GothicNeo" w:cs="Microsoft GothicNeo"/>
                <w:color w:val="2A2B2C"/>
              </w:rPr>
              <w:t xml:space="preserve"> the connectivity requirements of our project. Moreover, if the project </w:t>
            </w:r>
            <w:r w:rsidRPr="006840DB">
              <w:rPr>
                <w:rFonts w:ascii="Microsoft GothicNeo" w:eastAsia="Microsoft GothicNeo" w:hAnsi="Microsoft GothicNeo" w:cs="Microsoft GothicNeo"/>
                <w:color w:val="2A2B2C"/>
              </w:rPr>
              <w:lastRenderedPageBreak/>
              <w:t xml:space="preserve">necessitates specialized software or tools for its successful implementation, it is essential to coordinate with </w:t>
            </w:r>
            <w:proofErr w:type="spellStart"/>
            <w:r w:rsidRPr="006840DB">
              <w:rPr>
                <w:rFonts w:ascii="Microsoft GothicNeo" w:eastAsia="Microsoft GothicNeo" w:hAnsi="Microsoft GothicNeo" w:cs="Microsoft GothicNeo"/>
                <w:color w:val="2A2B2C"/>
              </w:rPr>
              <w:t>Jumstart</w:t>
            </w:r>
            <w:proofErr w:type="spellEnd"/>
            <w:r w:rsidRPr="006840DB">
              <w:rPr>
                <w:rFonts w:ascii="Microsoft GothicNeo" w:eastAsia="Microsoft GothicNeo" w:hAnsi="Microsoft GothicNeo" w:cs="Microsoft GothicNeo"/>
                <w:color w:val="2A2B2C"/>
              </w:rPr>
              <w:t xml:space="preserve"> to verify their accessibility within the current setup or to outline a procurement strategy for their acquisition, installation, and seamless integration.</w:t>
            </w:r>
          </w:p>
          <w:p w14:paraId="7BA3E336" w14:textId="77777777" w:rsidR="00743BA1" w:rsidRDefault="00743BA1" w:rsidP="00743BA1">
            <w:pPr>
              <w:pStyle w:val="ListParagraph"/>
              <w:spacing w:after="0" w:line="240" w:lineRule="auto"/>
              <w:rPr>
                <w:rFonts w:ascii="Helvetica" w:hAnsi="Helvetica"/>
                <w:color w:val="2A2B2C"/>
              </w:rPr>
            </w:pPr>
          </w:p>
          <w:p w14:paraId="4E2248C8" w14:textId="36C77E15" w:rsidR="00055595" w:rsidRPr="00055595" w:rsidRDefault="00055595" w:rsidP="00743BA1">
            <w:pPr>
              <w:spacing w:after="0" w:line="240" w:lineRule="auto"/>
              <w:rPr>
                <w:rFonts w:ascii="Microsoft GothicNeo" w:eastAsia="Microsoft GothicNeo" w:hAnsi="Microsoft GothicNeo" w:cs="Calibri"/>
                <w:b/>
                <w:bCs/>
                <w:color w:val="000000" w:themeColor="text1"/>
                <w:sz w:val="24"/>
                <w:szCs w:val="24"/>
                <w:lang w:eastAsia="en-IN"/>
              </w:rPr>
            </w:pPr>
            <w:r w:rsidRPr="00055595">
              <w:rPr>
                <w:rFonts w:ascii="Microsoft GothicNeo" w:eastAsia="Microsoft GothicNeo" w:hAnsi="Microsoft GothicNeo" w:cs="Calibri"/>
                <w:b/>
                <w:bCs/>
                <w:color w:val="000000" w:themeColor="text1"/>
                <w:sz w:val="24"/>
                <w:szCs w:val="24"/>
                <w:lang w:eastAsia="en-IN"/>
              </w:rPr>
              <w:t>Market Survey</w:t>
            </w:r>
          </w:p>
          <w:p w14:paraId="1D250306" w14:textId="6B8AFD3F" w:rsidR="00743BA1" w:rsidRPr="00055595" w:rsidRDefault="00743BA1" w:rsidP="00055595">
            <w:pPr>
              <w:pStyle w:val="ListParagraph"/>
              <w:numPr>
                <w:ilvl w:val="0"/>
                <w:numId w:val="14"/>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 xml:space="preserve">Target Market Identification: The first step is to identify the target market that suits the planned business website model. We need to determine the demographic and </w:t>
            </w:r>
            <w:proofErr w:type="spellStart"/>
            <w:r w:rsidRPr="00055595">
              <w:rPr>
                <w:rFonts w:ascii="Microsoft GothicNeo" w:eastAsia="Microsoft GothicNeo" w:hAnsi="Microsoft GothicNeo" w:cs="Calibri"/>
                <w:color w:val="000000" w:themeColor="text1"/>
                <w:sz w:val="24"/>
                <w:szCs w:val="24"/>
                <w:lang w:eastAsia="en-IN"/>
              </w:rPr>
              <w:t>behavioral</w:t>
            </w:r>
            <w:proofErr w:type="spellEnd"/>
            <w:r w:rsidRPr="00055595">
              <w:rPr>
                <w:rFonts w:ascii="Microsoft GothicNeo" w:eastAsia="Microsoft GothicNeo" w:hAnsi="Microsoft GothicNeo" w:cs="Calibri"/>
                <w:color w:val="000000" w:themeColor="text1"/>
                <w:sz w:val="24"/>
                <w:szCs w:val="24"/>
                <w:lang w:eastAsia="en-IN"/>
              </w:rPr>
              <w:t xml:space="preserve"> characteristics of the most suitable customer groups.</w:t>
            </w:r>
          </w:p>
          <w:p w14:paraId="2FF1AFAF"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65ED9062" w14:textId="77777777" w:rsidR="00743BA1" w:rsidRPr="00055595" w:rsidRDefault="00743BA1" w:rsidP="00055595">
            <w:pPr>
              <w:pStyle w:val="ListParagraph"/>
              <w:numPr>
                <w:ilvl w:val="0"/>
                <w:numId w:val="14"/>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 xml:space="preserve">Competitive Analysis: Next, we have to </w:t>
            </w:r>
            <w:proofErr w:type="spellStart"/>
            <w:r w:rsidRPr="00055595">
              <w:rPr>
                <w:rFonts w:ascii="Microsoft GothicNeo" w:eastAsia="Microsoft GothicNeo" w:hAnsi="Microsoft GothicNeo" w:cs="Calibri"/>
                <w:color w:val="000000" w:themeColor="text1"/>
                <w:sz w:val="24"/>
                <w:szCs w:val="24"/>
                <w:lang w:eastAsia="en-IN"/>
              </w:rPr>
              <w:t>analyze</w:t>
            </w:r>
            <w:proofErr w:type="spellEnd"/>
            <w:r w:rsidRPr="00055595">
              <w:rPr>
                <w:rFonts w:ascii="Microsoft GothicNeo" w:eastAsia="Microsoft GothicNeo" w:hAnsi="Microsoft GothicNeo" w:cs="Calibri"/>
                <w:color w:val="000000" w:themeColor="text1"/>
                <w:sz w:val="24"/>
                <w:szCs w:val="24"/>
                <w:lang w:eastAsia="en-IN"/>
              </w:rPr>
              <w:t xml:space="preserve"> competitors in the same or similar industry. This includes assessing competitors' strengths and weaknesses, as well as how they approach the market.</w:t>
            </w:r>
          </w:p>
          <w:p w14:paraId="65C8E833"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6780DC3E" w14:textId="77777777" w:rsidR="00743BA1" w:rsidRPr="00055595" w:rsidRDefault="00743BA1" w:rsidP="00055595">
            <w:pPr>
              <w:pStyle w:val="ListParagraph"/>
              <w:numPr>
                <w:ilvl w:val="0"/>
                <w:numId w:val="14"/>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Trends and Forecasts: Conduct market research to understand existing trends and forecast industry growth. Considering how this trend can affect the acceptance of our website business model.</w:t>
            </w:r>
          </w:p>
          <w:p w14:paraId="558E300E"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4AD67AC0" w14:textId="77777777" w:rsidR="00743BA1" w:rsidRPr="00055595" w:rsidRDefault="00743BA1" w:rsidP="00055595">
            <w:pPr>
              <w:pStyle w:val="ListParagraph"/>
              <w:numPr>
                <w:ilvl w:val="0"/>
                <w:numId w:val="14"/>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Surveys and Interviews: To gain a deeper understanding of customer needs, conduct surveys and interviews with potential users. This can help us optimize the most desired features and functions.</w:t>
            </w:r>
          </w:p>
          <w:p w14:paraId="213006A5"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4A7BBB30" w14:textId="77777777" w:rsidR="00743BA1" w:rsidRPr="00055595" w:rsidRDefault="00743BA1" w:rsidP="00055595">
            <w:pPr>
              <w:pStyle w:val="ListParagraph"/>
              <w:numPr>
                <w:ilvl w:val="0"/>
                <w:numId w:val="14"/>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Pricing Strategy (Pricing Strategy): Determine a pricing strategy that is competitive and appropriate to the target market. This also includes considering revenue models, such as subscriptions or advertising.</w:t>
            </w:r>
          </w:p>
          <w:p w14:paraId="07C8F2B6"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4313F487" w14:textId="1229A61A" w:rsidR="00743BA1" w:rsidRPr="00055595" w:rsidRDefault="00743BA1" w:rsidP="00743BA1">
            <w:pPr>
              <w:spacing w:after="0" w:line="240" w:lineRule="auto"/>
              <w:rPr>
                <w:rFonts w:ascii="Microsoft GothicNeo" w:eastAsia="Microsoft GothicNeo" w:hAnsi="Microsoft GothicNeo" w:cs="Calibri"/>
                <w:b/>
                <w:bCs/>
                <w:color w:val="000000" w:themeColor="text1"/>
                <w:sz w:val="24"/>
                <w:szCs w:val="24"/>
                <w:lang w:eastAsia="en-IN"/>
              </w:rPr>
            </w:pPr>
            <w:r w:rsidRPr="00055595">
              <w:rPr>
                <w:rFonts w:ascii="Microsoft GothicNeo" w:eastAsia="Microsoft GothicNeo" w:hAnsi="Microsoft GothicNeo" w:cs="Calibri"/>
                <w:b/>
                <w:bCs/>
                <w:color w:val="000000" w:themeColor="text1"/>
                <w:sz w:val="24"/>
                <w:szCs w:val="24"/>
                <w:lang w:eastAsia="en-IN"/>
              </w:rPr>
              <w:t>Operational Feasibility Study</w:t>
            </w:r>
          </w:p>
          <w:p w14:paraId="6F98B2A9"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500AF282" w14:textId="77777777" w:rsidR="00743BA1" w:rsidRPr="00055595" w:rsidRDefault="00743BA1" w:rsidP="00055595">
            <w:pPr>
              <w:pStyle w:val="ListParagraph"/>
              <w:numPr>
                <w:ilvl w:val="0"/>
                <w:numId w:val="15"/>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Resource Analysis: identify the resources needed to operate the website, including manpower, technical infrastructure and software.</w:t>
            </w:r>
          </w:p>
          <w:p w14:paraId="4F063B78"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3D24470E" w14:textId="77777777" w:rsidR="00743BA1" w:rsidRPr="00055595" w:rsidRDefault="00743BA1" w:rsidP="00055595">
            <w:pPr>
              <w:pStyle w:val="ListParagraph"/>
              <w:numPr>
                <w:ilvl w:val="0"/>
                <w:numId w:val="15"/>
              </w:numPr>
              <w:spacing w:after="0" w:line="240" w:lineRule="auto"/>
              <w:rPr>
                <w:rFonts w:ascii="Microsoft GothicNeo" w:eastAsia="Microsoft GothicNeo" w:hAnsi="Microsoft GothicNeo" w:cs="Calibri"/>
                <w:color w:val="000000" w:themeColor="text1"/>
                <w:sz w:val="24"/>
                <w:szCs w:val="24"/>
                <w:lang w:eastAsia="en-IN"/>
              </w:rPr>
            </w:pPr>
            <w:proofErr w:type="spellStart"/>
            <w:r w:rsidRPr="00055595">
              <w:rPr>
                <w:rFonts w:ascii="Microsoft GothicNeo" w:eastAsia="Microsoft GothicNeo" w:hAnsi="Microsoft GothicNeo" w:cs="Calibri"/>
                <w:color w:val="000000" w:themeColor="text1"/>
                <w:sz w:val="24"/>
                <w:szCs w:val="24"/>
                <w:lang w:eastAsia="en-IN"/>
              </w:rPr>
              <w:t>Labor</w:t>
            </w:r>
            <w:proofErr w:type="spellEnd"/>
            <w:r w:rsidRPr="00055595">
              <w:rPr>
                <w:rFonts w:ascii="Microsoft GothicNeo" w:eastAsia="Microsoft GothicNeo" w:hAnsi="Microsoft GothicNeo" w:cs="Calibri"/>
                <w:color w:val="000000" w:themeColor="text1"/>
                <w:sz w:val="24"/>
                <w:szCs w:val="24"/>
                <w:lang w:eastAsia="en-IN"/>
              </w:rPr>
              <w:t xml:space="preserve"> Availability: Check the availability of </w:t>
            </w:r>
            <w:proofErr w:type="spellStart"/>
            <w:r w:rsidRPr="00055595">
              <w:rPr>
                <w:rFonts w:ascii="Microsoft GothicNeo" w:eastAsia="Microsoft GothicNeo" w:hAnsi="Microsoft GothicNeo" w:cs="Calibri"/>
                <w:color w:val="000000" w:themeColor="text1"/>
                <w:sz w:val="24"/>
                <w:szCs w:val="24"/>
                <w:lang w:eastAsia="en-IN"/>
              </w:rPr>
              <w:t>labor</w:t>
            </w:r>
            <w:proofErr w:type="spellEnd"/>
            <w:r w:rsidRPr="00055595">
              <w:rPr>
                <w:rFonts w:ascii="Microsoft GothicNeo" w:eastAsia="Microsoft GothicNeo" w:hAnsi="Microsoft GothicNeo" w:cs="Calibri"/>
                <w:color w:val="000000" w:themeColor="text1"/>
                <w:sz w:val="24"/>
                <w:szCs w:val="24"/>
                <w:lang w:eastAsia="en-IN"/>
              </w:rPr>
              <w:t xml:space="preserve"> with the required skills, or if additional training is required.</w:t>
            </w:r>
          </w:p>
          <w:p w14:paraId="33C6C379"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6B45B532" w14:textId="77777777" w:rsidR="00743BA1" w:rsidRPr="00055595" w:rsidRDefault="00743BA1" w:rsidP="00055595">
            <w:pPr>
              <w:pStyle w:val="ListParagraph"/>
              <w:numPr>
                <w:ilvl w:val="0"/>
                <w:numId w:val="15"/>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 xml:space="preserve">Operational Processes: Draw and </w:t>
            </w:r>
            <w:proofErr w:type="spellStart"/>
            <w:r w:rsidRPr="00055595">
              <w:rPr>
                <w:rFonts w:ascii="Microsoft GothicNeo" w:eastAsia="Microsoft GothicNeo" w:hAnsi="Microsoft GothicNeo" w:cs="Calibri"/>
                <w:color w:val="000000" w:themeColor="text1"/>
                <w:sz w:val="24"/>
                <w:szCs w:val="24"/>
                <w:lang w:eastAsia="en-IN"/>
              </w:rPr>
              <w:t>analyze</w:t>
            </w:r>
            <w:proofErr w:type="spellEnd"/>
            <w:r w:rsidRPr="00055595">
              <w:rPr>
                <w:rFonts w:ascii="Microsoft GothicNeo" w:eastAsia="Microsoft GothicNeo" w:hAnsi="Microsoft GothicNeo" w:cs="Calibri"/>
                <w:color w:val="000000" w:themeColor="text1"/>
                <w:sz w:val="24"/>
                <w:szCs w:val="24"/>
                <w:lang w:eastAsia="en-IN"/>
              </w:rPr>
              <w:t xml:space="preserve"> the required operational processes, from content management to customer support and maintenance.</w:t>
            </w:r>
          </w:p>
          <w:p w14:paraId="6C4540DD"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37D6484F" w14:textId="77777777" w:rsidR="00743BA1" w:rsidRPr="00055595" w:rsidRDefault="00743BA1" w:rsidP="00055595">
            <w:pPr>
              <w:pStyle w:val="ListParagraph"/>
              <w:numPr>
                <w:ilvl w:val="0"/>
                <w:numId w:val="15"/>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lastRenderedPageBreak/>
              <w:t xml:space="preserve">Contingency </w:t>
            </w:r>
            <w:proofErr w:type="gramStart"/>
            <w:r w:rsidRPr="00055595">
              <w:rPr>
                <w:rFonts w:ascii="Microsoft GothicNeo" w:eastAsia="Microsoft GothicNeo" w:hAnsi="Microsoft GothicNeo" w:cs="Calibri"/>
                <w:color w:val="000000" w:themeColor="text1"/>
                <w:sz w:val="24"/>
                <w:szCs w:val="24"/>
                <w:lang w:eastAsia="en-IN"/>
              </w:rPr>
              <w:t>Plan :</w:t>
            </w:r>
            <w:proofErr w:type="gramEnd"/>
            <w:r w:rsidRPr="00055595">
              <w:rPr>
                <w:rFonts w:ascii="Microsoft GothicNeo" w:eastAsia="Microsoft GothicNeo" w:hAnsi="Microsoft GothicNeo" w:cs="Calibri"/>
                <w:color w:val="000000" w:themeColor="text1"/>
                <w:sz w:val="24"/>
                <w:szCs w:val="24"/>
                <w:lang w:eastAsia="en-IN"/>
              </w:rPr>
              <w:t xml:space="preserve"> Plan a contingency strategy to deal with potential operational disruptions, such as server outages or sudden increases in traffic.</w:t>
            </w:r>
          </w:p>
          <w:p w14:paraId="32A0D970"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5FC27640" w14:textId="77777777" w:rsidR="00743BA1" w:rsidRPr="00055595" w:rsidRDefault="00743BA1" w:rsidP="00055595">
            <w:pPr>
              <w:pStyle w:val="ListParagraph"/>
              <w:numPr>
                <w:ilvl w:val="0"/>
                <w:numId w:val="15"/>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Security and Compliance: Ensure the website complies with all regulations regarding data privacy and information security. Have the necessary security measures in place.</w:t>
            </w:r>
          </w:p>
          <w:p w14:paraId="423F69EA" w14:textId="77777777" w:rsidR="00743BA1" w:rsidRPr="00743BA1" w:rsidRDefault="00743BA1" w:rsidP="00743BA1">
            <w:pPr>
              <w:spacing w:after="0" w:line="240" w:lineRule="auto"/>
              <w:rPr>
                <w:rFonts w:ascii="Microsoft GothicNeo" w:eastAsia="Microsoft GothicNeo" w:hAnsi="Microsoft GothicNeo" w:cs="Calibri"/>
                <w:color w:val="000000" w:themeColor="text1"/>
                <w:sz w:val="24"/>
                <w:szCs w:val="24"/>
                <w:lang w:eastAsia="en-IN"/>
              </w:rPr>
            </w:pPr>
          </w:p>
          <w:p w14:paraId="3D2E0E56" w14:textId="15CF08BB" w:rsidR="00EB264C" w:rsidRPr="00055595" w:rsidRDefault="00743BA1" w:rsidP="00055595">
            <w:pPr>
              <w:pStyle w:val="ListParagraph"/>
              <w:numPr>
                <w:ilvl w:val="0"/>
                <w:numId w:val="15"/>
              </w:numPr>
              <w:spacing w:after="0" w:line="240" w:lineRule="auto"/>
              <w:rPr>
                <w:rFonts w:ascii="Microsoft GothicNeo" w:eastAsia="Microsoft GothicNeo" w:hAnsi="Microsoft GothicNeo" w:cs="Calibri"/>
                <w:color w:val="000000" w:themeColor="text1"/>
                <w:sz w:val="24"/>
                <w:szCs w:val="24"/>
                <w:lang w:eastAsia="en-IN"/>
              </w:rPr>
            </w:pPr>
            <w:r w:rsidRPr="00055595">
              <w:rPr>
                <w:rFonts w:ascii="Microsoft GothicNeo" w:eastAsia="Microsoft GothicNeo" w:hAnsi="Microsoft GothicNeo" w:cs="Calibri"/>
                <w:color w:val="000000" w:themeColor="text1"/>
                <w:sz w:val="24"/>
                <w:szCs w:val="24"/>
                <w:lang w:eastAsia="en-IN"/>
              </w:rPr>
              <w:t>Operational Risk Management: identification of operational risks such as downtime and implementing solutions to reduce these risks.</w:t>
            </w:r>
          </w:p>
          <w:p w14:paraId="301DF8EB" w14:textId="7D26ABF8" w:rsidR="3A8AD213" w:rsidRPr="008F3E8F" w:rsidRDefault="3A8AD213" w:rsidP="3A8AD213">
            <w:pPr>
              <w:spacing w:after="0" w:line="240" w:lineRule="auto"/>
              <w:rPr>
                <w:rFonts w:ascii="Microsoft GothicNeo" w:eastAsia="Microsoft GothicNeo" w:hAnsi="Microsoft GothicNeo" w:cs="Calibri"/>
                <w:b/>
                <w:bCs/>
                <w:color w:val="000000" w:themeColor="text1"/>
                <w:sz w:val="24"/>
                <w:szCs w:val="24"/>
                <w:lang w:eastAsia="en-IN"/>
              </w:rPr>
            </w:pPr>
          </w:p>
          <w:p w14:paraId="78F19855" w14:textId="5F065F7C"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6CC39149"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 xml:space="preserve">Section Three: </w:t>
            </w:r>
            <w:r w:rsidR="00EB264C">
              <w:rPr>
                <w:rFonts w:ascii="Microsoft GothicNeo" w:eastAsia="Microsoft GothicNeo" w:hAnsi="Microsoft GothicNeo" w:cs="Calibri"/>
                <w:b/>
                <w:bCs/>
                <w:color w:val="000000"/>
                <w:sz w:val="24"/>
                <w:szCs w:val="24"/>
                <w:lang w:eastAsia="en-IN"/>
              </w:rPr>
              <w:t>Step to conduct feasibility study</w:t>
            </w:r>
          </w:p>
        </w:tc>
      </w:tr>
      <w:tr w:rsidR="00C1256F" w:rsidRPr="008F3E8F"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068A" w14:textId="62017EFA" w:rsidR="00DE50A9" w:rsidRDefault="00DE50A9" w:rsidP="00DE50A9">
            <w:pPr>
              <w:spacing w:after="0" w:line="240" w:lineRule="auto"/>
              <w:rPr>
                <w:b/>
                <w:bCs/>
                <w:sz w:val="24"/>
                <w:szCs w:val="24"/>
              </w:rPr>
            </w:pPr>
            <w:r w:rsidRPr="00DE50A9">
              <w:rPr>
                <w:b/>
                <w:bCs/>
                <w:sz w:val="24"/>
                <w:szCs w:val="24"/>
              </w:rPr>
              <w:t>Economic Feasibility – Cost &amp; Benefit</w:t>
            </w:r>
            <w:r w:rsidR="00651FDD">
              <w:rPr>
                <w:b/>
                <w:bCs/>
                <w:sz w:val="24"/>
                <w:szCs w:val="24"/>
              </w:rPr>
              <w:t xml:space="preserve"> </w:t>
            </w:r>
            <w:r w:rsidR="00651FDD">
              <w:rPr>
                <w:rFonts w:ascii="Microsoft GothicNeo" w:eastAsia="Microsoft GothicNeo" w:hAnsi="Microsoft GothicNeo" w:cs="Microsoft GothicNeo" w:hint="eastAsia"/>
                <w:b/>
              </w:rPr>
              <w:t>Analysis</w:t>
            </w:r>
          </w:p>
          <w:p w14:paraId="7D99EAA5" w14:textId="77777777" w:rsidR="00651FDD" w:rsidRPr="00DE50A9" w:rsidRDefault="00651FDD" w:rsidP="00DE50A9">
            <w:pPr>
              <w:spacing w:after="0" w:line="240" w:lineRule="auto"/>
              <w:rPr>
                <w:rFonts w:ascii="Microsoft GothicNeo" w:eastAsia="Microsoft GothicNeo" w:hAnsi="Microsoft GothicNeo" w:cs="Calibri"/>
                <w:b/>
                <w:bCs/>
                <w:color w:val="000000"/>
                <w:sz w:val="24"/>
                <w:szCs w:val="24"/>
                <w:lang w:eastAsia="en-IN"/>
              </w:rPr>
            </w:pPr>
          </w:p>
          <w:p w14:paraId="3F1095D0" w14:textId="07CED0B2" w:rsidR="00EB264C" w:rsidRDefault="00651FDD" w:rsidP="00DE50A9">
            <w:pPr>
              <w:spacing w:after="0" w:line="240" w:lineRule="auto"/>
              <w:rPr>
                <w:rFonts w:ascii="Microsoft GothicNeo" w:eastAsia="Microsoft GothicNeo" w:hAnsi="Microsoft GothicNeo" w:cs="Microsoft GothicNeo"/>
                <w:b/>
              </w:rPr>
            </w:pPr>
            <w:r w:rsidRPr="00DE50A9">
              <w:rPr>
                <w:b/>
                <w:bCs/>
                <w:sz w:val="24"/>
                <w:szCs w:val="24"/>
              </w:rPr>
              <w:t>Cost</w:t>
            </w:r>
            <w:r>
              <w:rPr>
                <w:b/>
                <w:bCs/>
                <w:sz w:val="24"/>
                <w:szCs w:val="24"/>
              </w:rPr>
              <w:t xml:space="preserve"> </w:t>
            </w:r>
            <w:r>
              <w:rPr>
                <w:rFonts w:ascii="Microsoft GothicNeo" w:eastAsia="Microsoft GothicNeo" w:hAnsi="Microsoft GothicNeo" w:cs="Microsoft GothicNeo" w:hint="eastAsia"/>
                <w:b/>
              </w:rPr>
              <w:t>Analysis</w:t>
            </w:r>
          </w:p>
          <w:tbl>
            <w:tblPr>
              <w:tblW w:w="977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68"/>
              <w:gridCol w:w="2098"/>
              <w:gridCol w:w="1614"/>
              <w:gridCol w:w="1474"/>
              <w:gridCol w:w="1250"/>
              <w:gridCol w:w="1074"/>
            </w:tblGrid>
            <w:tr w:rsidR="008F6453" w:rsidRPr="002065F6" w14:paraId="167E10AE" w14:textId="50A54F9F" w:rsidTr="008F6453">
              <w:trPr>
                <w:jc w:val="center"/>
              </w:trPr>
              <w:tc>
                <w:tcPr>
                  <w:tcW w:w="2268" w:type="dxa"/>
                  <w:shd w:val="clear" w:color="auto" w:fill="auto"/>
                  <w:tcMar>
                    <w:top w:w="100" w:type="dxa"/>
                    <w:left w:w="100" w:type="dxa"/>
                    <w:bottom w:w="100" w:type="dxa"/>
                    <w:right w:w="100" w:type="dxa"/>
                  </w:tcMar>
                </w:tcPr>
                <w:p w14:paraId="50B410B5"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List of </w:t>
                  </w:r>
                  <w:r>
                    <w:rPr>
                      <w:rFonts w:ascii="Cambria" w:eastAsia="Times New Roman" w:hAnsi="Cambria" w:cs="Times New Roman"/>
                      <w:sz w:val="24"/>
                      <w:szCs w:val="24"/>
                      <w:lang w:val="id-ID"/>
                    </w:rPr>
                    <w:t>costs</w:t>
                  </w:r>
                  <w:r w:rsidRPr="002065F6">
                    <w:rPr>
                      <w:rFonts w:ascii="Cambria" w:eastAsia="Times New Roman" w:hAnsi="Cambria" w:cs="Times New Roman"/>
                      <w:sz w:val="24"/>
                      <w:szCs w:val="24"/>
                    </w:rPr>
                    <w:t xml:space="preserve"> needed</w:t>
                  </w:r>
                </w:p>
              </w:tc>
              <w:tc>
                <w:tcPr>
                  <w:tcW w:w="2098" w:type="dxa"/>
                  <w:shd w:val="clear" w:color="auto" w:fill="auto"/>
                  <w:tcMar>
                    <w:top w:w="100" w:type="dxa"/>
                    <w:left w:w="100" w:type="dxa"/>
                    <w:bottom w:w="100" w:type="dxa"/>
                    <w:right w:w="100" w:type="dxa"/>
                  </w:tcMar>
                </w:tcPr>
                <w:p w14:paraId="26F1D38F"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Description of activity</w:t>
                  </w:r>
                </w:p>
              </w:tc>
              <w:tc>
                <w:tcPr>
                  <w:tcW w:w="1614" w:type="dxa"/>
                  <w:shd w:val="clear" w:color="auto" w:fill="auto"/>
                  <w:tcMar>
                    <w:top w:w="100" w:type="dxa"/>
                    <w:left w:w="100" w:type="dxa"/>
                    <w:bottom w:w="100" w:type="dxa"/>
                    <w:right w:w="100" w:type="dxa"/>
                  </w:tcMar>
                </w:tcPr>
                <w:p w14:paraId="264DECB1" w14:textId="2F31F011" w:rsidR="008F6453" w:rsidRPr="008F6453" w:rsidRDefault="00D14AA7" w:rsidP="00D14AA7">
                  <w:pPr>
                    <w:widowControl w:val="0"/>
                    <w:pBdr>
                      <w:top w:val="nil"/>
                      <w:left w:val="nil"/>
                      <w:bottom w:val="nil"/>
                      <w:right w:val="nil"/>
                      <w:between w:val="nil"/>
                    </w:pBdr>
                    <w:spacing w:line="360" w:lineRule="auto"/>
                    <w:jc w:val="center"/>
                    <w:rPr>
                      <w:rFonts w:ascii="Cambria" w:eastAsia="Times New Roman" w:hAnsi="Cambria" w:cs="Times New Roman"/>
                      <w:sz w:val="24"/>
                      <w:szCs w:val="24"/>
                      <w:lang w:val="en-US"/>
                    </w:rPr>
                  </w:pPr>
                  <w:r>
                    <w:rPr>
                      <w:rFonts w:ascii="Cambria" w:eastAsia="Times New Roman" w:hAnsi="Cambria" w:cs="Times New Roman"/>
                      <w:sz w:val="24"/>
                      <w:szCs w:val="24"/>
                    </w:rPr>
                    <w:t>2023</w:t>
                  </w:r>
                </w:p>
              </w:tc>
              <w:tc>
                <w:tcPr>
                  <w:tcW w:w="1474" w:type="dxa"/>
                </w:tcPr>
                <w:p w14:paraId="4553769B" w14:textId="7EBBB936" w:rsidR="008F6453" w:rsidRPr="002065F6" w:rsidRDefault="00D14AA7" w:rsidP="00D14AA7">
                  <w:pPr>
                    <w:widowControl w:val="0"/>
                    <w:pBdr>
                      <w:top w:val="nil"/>
                      <w:left w:val="nil"/>
                      <w:bottom w:val="nil"/>
                      <w:right w:val="nil"/>
                      <w:between w:val="nil"/>
                    </w:pBdr>
                    <w:spacing w:line="360" w:lineRule="auto"/>
                    <w:jc w:val="center"/>
                    <w:rPr>
                      <w:rFonts w:ascii="Cambria" w:eastAsia="Times New Roman" w:hAnsi="Cambria" w:cs="Times New Roman"/>
                      <w:sz w:val="24"/>
                      <w:szCs w:val="24"/>
                    </w:rPr>
                  </w:pPr>
                  <w:r>
                    <w:rPr>
                      <w:rFonts w:ascii="Cambria" w:eastAsia="Times New Roman" w:hAnsi="Cambria" w:cs="Times New Roman"/>
                      <w:sz w:val="24"/>
                      <w:szCs w:val="24"/>
                    </w:rPr>
                    <w:t>2024</w:t>
                  </w:r>
                </w:p>
              </w:tc>
              <w:tc>
                <w:tcPr>
                  <w:tcW w:w="1250" w:type="dxa"/>
                </w:tcPr>
                <w:p w14:paraId="4982742C" w14:textId="2A63F726" w:rsidR="008F6453" w:rsidRDefault="00D14AA7" w:rsidP="00D14AA7">
                  <w:pPr>
                    <w:widowControl w:val="0"/>
                    <w:pBdr>
                      <w:top w:val="nil"/>
                      <w:left w:val="nil"/>
                      <w:bottom w:val="nil"/>
                      <w:right w:val="nil"/>
                      <w:between w:val="nil"/>
                    </w:pBdr>
                    <w:spacing w:line="360" w:lineRule="auto"/>
                    <w:jc w:val="center"/>
                    <w:rPr>
                      <w:rFonts w:ascii="Cambria" w:eastAsia="Times New Roman" w:hAnsi="Cambria" w:cs="Times New Roman"/>
                      <w:sz w:val="24"/>
                      <w:szCs w:val="24"/>
                    </w:rPr>
                  </w:pPr>
                  <w:r>
                    <w:rPr>
                      <w:rFonts w:ascii="Cambria" w:eastAsia="Times New Roman" w:hAnsi="Cambria" w:cs="Times New Roman"/>
                      <w:sz w:val="24"/>
                      <w:szCs w:val="24"/>
                    </w:rPr>
                    <w:t>2025</w:t>
                  </w:r>
                </w:p>
              </w:tc>
              <w:tc>
                <w:tcPr>
                  <w:tcW w:w="1074" w:type="dxa"/>
                </w:tcPr>
                <w:p w14:paraId="70EC616C" w14:textId="0B57136D" w:rsidR="008F6453" w:rsidRDefault="00D14AA7"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T</w:t>
                  </w:r>
                  <w:r w:rsidR="008F6453">
                    <w:rPr>
                      <w:rFonts w:ascii="Cambria" w:eastAsia="Times New Roman" w:hAnsi="Cambria" w:cs="Times New Roman"/>
                      <w:sz w:val="24"/>
                      <w:szCs w:val="24"/>
                    </w:rPr>
                    <w:t>otal</w:t>
                  </w:r>
                </w:p>
              </w:tc>
            </w:tr>
            <w:tr w:rsidR="008F6453" w:rsidRPr="002065F6" w14:paraId="3AFB0CA2" w14:textId="37626432" w:rsidTr="008F6453">
              <w:trPr>
                <w:jc w:val="center"/>
              </w:trPr>
              <w:tc>
                <w:tcPr>
                  <w:tcW w:w="2268" w:type="dxa"/>
                  <w:shd w:val="clear" w:color="auto" w:fill="auto"/>
                  <w:tcMar>
                    <w:top w:w="100" w:type="dxa"/>
                    <w:left w:w="100" w:type="dxa"/>
                    <w:bottom w:w="100" w:type="dxa"/>
                    <w:right w:w="100" w:type="dxa"/>
                  </w:tcMar>
                </w:tcPr>
                <w:p w14:paraId="7D529689"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Requirement gathering </w:t>
                  </w:r>
                </w:p>
              </w:tc>
              <w:tc>
                <w:tcPr>
                  <w:tcW w:w="2098" w:type="dxa"/>
                  <w:shd w:val="clear" w:color="auto" w:fill="auto"/>
                  <w:tcMar>
                    <w:top w:w="100" w:type="dxa"/>
                    <w:left w:w="100" w:type="dxa"/>
                    <w:bottom w:w="100" w:type="dxa"/>
                    <w:right w:w="100" w:type="dxa"/>
                  </w:tcMar>
                </w:tcPr>
                <w:p w14:paraId="6465EFDE"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B54169">
                    <w:rPr>
                      <w:rFonts w:ascii="Cambria" w:eastAsia="Times New Roman" w:hAnsi="Cambria" w:cs="Times New Roman"/>
                      <w:sz w:val="24"/>
                      <w:szCs w:val="24"/>
                    </w:rPr>
                    <w:t xml:space="preserve">Conducting </w:t>
                  </w:r>
                  <w:r>
                    <w:rPr>
                      <w:rFonts w:ascii="Cambria" w:eastAsia="Times New Roman" w:hAnsi="Cambria" w:cs="Times New Roman"/>
                      <w:sz w:val="24"/>
                      <w:szCs w:val="24"/>
                      <w:lang w:val="id-ID"/>
                    </w:rPr>
                    <w:t>requirement-gathering</w:t>
                  </w:r>
                  <w:r w:rsidRPr="00B54169">
                    <w:rPr>
                      <w:rFonts w:ascii="Cambria" w:eastAsia="Times New Roman" w:hAnsi="Cambria" w:cs="Times New Roman"/>
                      <w:sz w:val="24"/>
                      <w:szCs w:val="24"/>
                    </w:rPr>
                    <w:t xml:space="preserve"> sessions with stakeholders</w:t>
                  </w:r>
                </w:p>
              </w:tc>
              <w:tc>
                <w:tcPr>
                  <w:tcW w:w="1614" w:type="dxa"/>
                  <w:shd w:val="clear" w:color="auto" w:fill="auto"/>
                  <w:tcMar>
                    <w:top w:w="100" w:type="dxa"/>
                    <w:left w:w="100" w:type="dxa"/>
                    <w:bottom w:w="100" w:type="dxa"/>
                    <w:right w:w="100" w:type="dxa"/>
                  </w:tcMar>
                </w:tcPr>
                <w:p w14:paraId="35AFF948" w14:textId="3703C13E" w:rsidR="008F6453" w:rsidRPr="00D14AA7"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$500</w:t>
                  </w:r>
                </w:p>
              </w:tc>
              <w:tc>
                <w:tcPr>
                  <w:tcW w:w="1474" w:type="dxa"/>
                </w:tcPr>
                <w:p w14:paraId="694707EA" w14:textId="3DE1D20C" w:rsidR="008F6453" w:rsidRDefault="00D14AA7"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w:t>
                  </w:r>
                </w:p>
              </w:tc>
              <w:tc>
                <w:tcPr>
                  <w:tcW w:w="1250" w:type="dxa"/>
                </w:tcPr>
                <w:p w14:paraId="696C564B" w14:textId="1B43F6A5" w:rsidR="008F6453" w:rsidRDefault="00D14AA7"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w:t>
                  </w:r>
                </w:p>
              </w:tc>
              <w:tc>
                <w:tcPr>
                  <w:tcW w:w="1074" w:type="dxa"/>
                </w:tcPr>
                <w:p w14:paraId="54AAA4A9" w14:textId="49A72763"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lang w:val="en-US"/>
                    </w:rPr>
                    <w:t>$500</w:t>
                  </w:r>
                </w:p>
              </w:tc>
            </w:tr>
            <w:tr w:rsidR="008F6453" w:rsidRPr="002065F6" w14:paraId="10178000" w14:textId="317BC0B6" w:rsidTr="008F6453">
              <w:trPr>
                <w:jc w:val="center"/>
              </w:trPr>
              <w:tc>
                <w:tcPr>
                  <w:tcW w:w="2268" w:type="dxa"/>
                  <w:shd w:val="clear" w:color="auto" w:fill="auto"/>
                  <w:tcMar>
                    <w:top w:w="100" w:type="dxa"/>
                    <w:left w:w="100" w:type="dxa"/>
                    <w:bottom w:w="100" w:type="dxa"/>
                    <w:right w:w="100" w:type="dxa"/>
                  </w:tcMar>
                </w:tcPr>
                <w:p w14:paraId="4C2075A6"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Hardware </w:t>
                  </w:r>
                </w:p>
              </w:tc>
              <w:tc>
                <w:tcPr>
                  <w:tcW w:w="2098" w:type="dxa"/>
                  <w:shd w:val="clear" w:color="auto" w:fill="auto"/>
                  <w:tcMar>
                    <w:top w:w="100" w:type="dxa"/>
                    <w:left w:w="100" w:type="dxa"/>
                    <w:bottom w:w="100" w:type="dxa"/>
                    <w:right w:w="100" w:type="dxa"/>
                  </w:tcMar>
                </w:tcPr>
                <w:p w14:paraId="144E3022"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B54169">
                    <w:rPr>
                      <w:rFonts w:ascii="Cambria" w:eastAsia="Times New Roman" w:hAnsi="Cambria" w:cs="Times New Roman"/>
                      <w:sz w:val="24"/>
                      <w:szCs w:val="24"/>
                    </w:rPr>
                    <w:t>Purchase the necessary hardware for the software system</w:t>
                  </w:r>
                </w:p>
              </w:tc>
              <w:tc>
                <w:tcPr>
                  <w:tcW w:w="1614" w:type="dxa"/>
                  <w:shd w:val="clear" w:color="auto" w:fill="auto"/>
                  <w:tcMar>
                    <w:top w:w="100" w:type="dxa"/>
                    <w:left w:w="100" w:type="dxa"/>
                    <w:bottom w:w="100" w:type="dxa"/>
                    <w:right w:w="100" w:type="dxa"/>
                  </w:tcMar>
                </w:tcPr>
                <w:p w14:paraId="16993F21" w14:textId="2DE6A0F8" w:rsidR="008F6453" w:rsidRPr="00B2735B"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$1000</w:t>
                  </w:r>
                </w:p>
              </w:tc>
              <w:tc>
                <w:tcPr>
                  <w:tcW w:w="1474" w:type="dxa"/>
                </w:tcPr>
                <w:p w14:paraId="6C601F0F" w14:textId="1959DB14" w:rsidR="008F6453" w:rsidRPr="00D14AA7" w:rsidRDefault="00D14AA7"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w:t>
                  </w:r>
                </w:p>
              </w:tc>
              <w:tc>
                <w:tcPr>
                  <w:tcW w:w="1250" w:type="dxa"/>
                </w:tcPr>
                <w:p w14:paraId="74DE7B19" w14:textId="27365E84" w:rsidR="008F6453" w:rsidRPr="00D14AA7" w:rsidRDefault="00D14AA7"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w:t>
                  </w:r>
                </w:p>
              </w:tc>
              <w:tc>
                <w:tcPr>
                  <w:tcW w:w="1074" w:type="dxa"/>
                </w:tcPr>
                <w:p w14:paraId="739CCD5F" w14:textId="2B84625D"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Pr>
                      <w:rFonts w:ascii="Cambria" w:eastAsia="Times New Roman" w:hAnsi="Cambria" w:cs="Times New Roman"/>
                      <w:sz w:val="24"/>
                      <w:szCs w:val="24"/>
                      <w:lang w:val="en-US"/>
                    </w:rPr>
                    <w:t>1000</w:t>
                  </w:r>
                </w:p>
              </w:tc>
            </w:tr>
            <w:tr w:rsidR="008F6453" w:rsidRPr="002065F6" w14:paraId="40D38827" w14:textId="617FABBF" w:rsidTr="008F6453">
              <w:trPr>
                <w:jc w:val="center"/>
              </w:trPr>
              <w:tc>
                <w:tcPr>
                  <w:tcW w:w="2268" w:type="dxa"/>
                  <w:shd w:val="clear" w:color="auto" w:fill="auto"/>
                  <w:tcMar>
                    <w:top w:w="100" w:type="dxa"/>
                    <w:left w:w="100" w:type="dxa"/>
                    <w:bottom w:w="100" w:type="dxa"/>
                    <w:right w:w="100" w:type="dxa"/>
                  </w:tcMar>
                </w:tcPr>
                <w:p w14:paraId="70963D83"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Software </w:t>
                  </w:r>
                </w:p>
              </w:tc>
              <w:tc>
                <w:tcPr>
                  <w:tcW w:w="2098" w:type="dxa"/>
                  <w:shd w:val="clear" w:color="auto" w:fill="auto"/>
                  <w:tcMar>
                    <w:top w:w="100" w:type="dxa"/>
                    <w:left w:w="100" w:type="dxa"/>
                    <w:bottom w:w="100" w:type="dxa"/>
                    <w:right w:w="100" w:type="dxa"/>
                  </w:tcMar>
                </w:tcPr>
                <w:p w14:paraId="4EC2CFA9" w14:textId="77777777" w:rsidR="008F6453" w:rsidRPr="00B54169"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id-ID"/>
                    </w:rPr>
                    <w:t>For operating this system</w:t>
                  </w:r>
                </w:p>
              </w:tc>
              <w:tc>
                <w:tcPr>
                  <w:tcW w:w="1614" w:type="dxa"/>
                  <w:shd w:val="clear" w:color="auto" w:fill="auto"/>
                  <w:tcMar>
                    <w:top w:w="100" w:type="dxa"/>
                    <w:left w:w="100" w:type="dxa"/>
                    <w:bottom w:w="100" w:type="dxa"/>
                    <w:right w:w="100" w:type="dxa"/>
                  </w:tcMar>
                </w:tcPr>
                <w:p w14:paraId="22A57704" w14:textId="665C016E" w:rsidR="008F6453" w:rsidRPr="00B2735B"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$2000</w:t>
                  </w:r>
                </w:p>
              </w:tc>
              <w:tc>
                <w:tcPr>
                  <w:tcW w:w="1474" w:type="dxa"/>
                </w:tcPr>
                <w:p w14:paraId="6096474F" w14:textId="6BD4B608" w:rsidR="008F6453" w:rsidRPr="00D14AA7" w:rsidRDefault="00D14AA7"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w:t>
                  </w:r>
                </w:p>
              </w:tc>
              <w:tc>
                <w:tcPr>
                  <w:tcW w:w="1250" w:type="dxa"/>
                </w:tcPr>
                <w:p w14:paraId="31DA1CBD" w14:textId="5A584711" w:rsidR="008F6453" w:rsidRPr="00D14AA7" w:rsidRDefault="00D14AA7"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w:t>
                  </w:r>
                </w:p>
              </w:tc>
              <w:tc>
                <w:tcPr>
                  <w:tcW w:w="1074" w:type="dxa"/>
                </w:tcPr>
                <w:p w14:paraId="79ECB080" w14:textId="08EEFFBC"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Pr>
                      <w:rFonts w:ascii="Cambria" w:eastAsia="Times New Roman" w:hAnsi="Cambria" w:cs="Times New Roman"/>
                      <w:sz w:val="24"/>
                      <w:szCs w:val="24"/>
                      <w:lang w:val="en-US"/>
                    </w:rPr>
                    <w:t>2000</w:t>
                  </w:r>
                </w:p>
              </w:tc>
            </w:tr>
            <w:tr w:rsidR="008F6453" w:rsidRPr="002065F6" w14:paraId="0159901D" w14:textId="083C10D8" w:rsidTr="008F6453">
              <w:trPr>
                <w:jc w:val="center"/>
              </w:trPr>
              <w:tc>
                <w:tcPr>
                  <w:tcW w:w="2268" w:type="dxa"/>
                  <w:shd w:val="clear" w:color="auto" w:fill="auto"/>
                  <w:tcMar>
                    <w:top w:w="100" w:type="dxa"/>
                    <w:left w:w="100" w:type="dxa"/>
                    <w:bottom w:w="100" w:type="dxa"/>
                    <w:right w:w="100" w:type="dxa"/>
                  </w:tcMar>
                </w:tcPr>
                <w:p w14:paraId="0E1B26C0"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Hosting</w:t>
                  </w:r>
                </w:p>
              </w:tc>
              <w:tc>
                <w:tcPr>
                  <w:tcW w:w="2098" w:type="dxa"/>
                  <w:shd w:val="clear" w:color="auto" w:fill="auto"/>
                  <w:tcMar>
                    <w:top w:w="100" w:type="dxa"/>
                    <w:left w:w="100" w:type="dxa"/>
                    <w:bottom w:w="100" w:type="dxa"/>
                    <w:right w:w="100" w:type="dxa"/>
                  </w:tcMar>
                </w:tcPr>
                <w:p w14:paraId="42AA3A6A" w14:textId="77777777" w:rsidR="008F6453" w:rsidRPr="0089114E"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id-ID"/>
                    </w:rPr>
                    <w:t>S</w:t>
                  </w:r>
                  <w:proofErr w:type="spellStart"/>
                  <w:r w:rsidRPr="00BB3A64">
                    <w:rPr>
                      <w:rFonts w:ascii="Cambria" w:eastAsia="Times New Roman" w:hAnsi="Cambria" w:cs="Times New Roman"/>
                      <w:sz w:val="24"/>
                      <w:szCs w:val="24"/>
                    </w:rPr>
                    <w:t>etting</w:t>
                  </w:r>
                  <w:proofErr w:type="spellEnd"/>
                  <w:r w:rsidRPr="00BB3A64">
                    <w:rPr>
                      <w:rFonts w:ascii="Cambria" w:eastAsia="Times New Roman" w:hAnsi="Cambria" w:cs="Times New Roman"/>
                      <w:sz w:val="24"/>
                      <w:szCs w:val="24"/>
                    </w:rPr>
                    <w:t xml:space="preserve"> up the application's hosting </w:t>
                  </w:r>
                  <w:r w:rsidRPr="00BB3A64">
                    <w:rPr>
                      <w:rFonts w:ascii="Cambria" w:eastAsia="Times New Roman" w:hAnsi="Cambria" w:cs="Times New Roman"/>
                      <w:sz w:val="24"/>
                      <w:szCs w:val="24"/>
                    </w:rPr>
                    <w:lastRenderedPageBreak/>
                    <w:t>infrastructure</w:t>
                  </w:r>
                  <w:r>
                    <w:rPr>
                      <w:rFonts w:ascii="Cambria" w:eastAsia="Times New Roman" w:hAnsi="Cambria" w:cs="Times New Roman"/>
                      <w:sz w:val="24"/>
                      <w:szCs w:val="24"/>
                      <w:lang w:val="id-ID"/>
                    </w:rPr>
                    <w:t xml:space="preserve"> with Niagahoster</w:t>
                  </w:r>
                </w:p>
              </w:tc>
              <w:tc>
                <w:tcPr>
                  <w:tcW w:w="1614" w:type="dxa"/>
                  <w:shd w:val="clear" w:color="auto" w:fill="auto"/>
                  <w:tcMar>
                    <w:top w:w="100" w:type="dxa"/>
                    <w:left w:w="100" w:type="dxa"/>
                    <w:bottom w:w="100" w:type="dxa"/>
                    <w:right w:w="100" w:type="dxa"/>
                  </w:tcMar>
                </w:tcPr>
                <w:p w14:paraId="178FC3DC" w14:textId="55D8B6C5" w:rsidR="008F6453" w:rsidRPr="00B2735B"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lastRenderedPageBreak/>
                    <w:t>$</w:t>
                  </w:r>
                  <w:r w:rsidR="001F7E9C">
                    <w:rPr>
                      <w:rFonts w:ascii="Cambria" w:eastAsia="Times New Roman" w:hAnsi="Cambria" w:cs="Times New Roman"/>
                      <w:sz w:val="24"/>
                      <w:szCs w:val="24"/>
                      <w:lang w:val="en-US"/>
                    </w:rPr>
                    <w:t>180</w:t>
                  </w:r>
                </w:p>
              </w:tc>
              <w:tc>
                <w:tcPr>
                  <w:tcW w:w="1474" w:type="dxa"/>
                </w:tcPr>
                <w:p w14:paraId="6259A3FF" w14:textId="25CAC99D"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1F7E9C">
                    <w:rPr>
                      <w:rFonts w:ascii="Cambria" w:eastAsia="Times New Roman" w:hAnsi="Cambria" w:cs="Times New Roman"/>
                      <w:sz w:val="24"/>
                      <w:szCs w:val="24"/>
                      <w:lang w:val="en-US"/>
                    </w:rPr>
                    <w:t>180</w:t>
                  </w:r>
                </w:p>
              </w:tc>
              <w:tc>
                <w:tcPr>
                  <w:tcW w:w="1250" w:type="dxa"/>
                </w:tcPr>
                <w:p w14:paraId="21727BBD" w14:textId="1FF56C14"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1F7E9C">
                    <w:rPr>
                      <w:rFonts w:ascii="Cambria" w:eastAsia="Times New Roman" w:hAnsi="Cambria" w:cs="Times New Roman"/>
                      <w:sz w:val="24"/>
                      <w:szCs w:val="24"/>
                      <w:lang w:val="en-US"/>
                    </w:rPr>
                    <w:t>180</w:t>
                  </w:r>
                </w:p>
              </w:tc>
              <w:tc>
                <w:tcPr>
                  <w:tcW w:w="1074" w:type="dxa"/>
                </w:tcPr>
                <w:p w14:paraId="035EE924" w14:textId="15B28FE2"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1F7E9C">
                    <w:rPr>
                      <w:rFonts w:ascii="Cambria" w:eastAsia="Times New Roman" w:hAnsi="Cambria" w:cs="Times New Roman"/>
                      <w:sz w:val="24"/>
                      <w:szCs w:val="24"/>
                      <w:lang w:val="en-US"/>
                    </w:rPr>
                    <w:t>540</w:t>
                  </w:r>
                </w:p>
              </w:tc>
            </w:tr>
            <w:tr w:rsidR="008F6453" w:rsidRPr="002065F6" w14:paraId="0C508EB7" w14:textId="6B22C62B" w:rsidTr="008F6453">
              <w:trPr>
                <w:jc w:val="center"/>
              </w:trPr>
              <w:tc>
                <w:tcPr>
                  <w:tcW w:w="2268" w:type="dxa"/>
                  <w:shd w:val="clear" w:color="auto" w:fill="auto"/>
                  <w:tcMar>
                    <w:top w:w="100" w:type="dxa"/>
                    <w:left w:w="100" w:type="dxa"/>
                    <w:bottom w:w="100" w:type="dxa"/>
                    <w:right w:w="100" w:type="dxa"/>
                  </w:tcMar>
                </w:tcPr>
                <w:p w14:paraId="63FA5D0F"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Maintenance </w:t>
                  </w:r>
                </w:p>
              </w:tc>
              <w:tc>
                <w:tcPr>
                  <w:tcW w:w="2098" w:type="dxa"/>
                  <w:shd w:val="clear" w:color="auto" w:fill="auto"/>
                  <w:tcMar>
                    <w:top w:w="100" w:type="dxa"/>
                    <w:left w:w="100" w:type="dxa"/>
                    <w:bottom w:w="100" w:type="dxa"/>
                    <w:right w:w="100" w:type="dxa"/>
                  </w:tcMar>
                </w:tcPr>
                <w:p w14:paraId="16D0EEF5" w14:textId="77777777" w:rsidR="008F6453" w:rsidRPr="00581CD9"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rPr>
                    <w:t>O</w:t>
                  </w:r>
                  <w:r w:rsidRPr="00427DFB">
                    <w:rPr>
                      <w:rFonts w:ascii="Cambria" w:eastAsia="Times New Roman" w:hAnsi="Cambria" w:cs="Times New Roman"/>
                      <w:sz w:val="24"/>
                      <w:szCs w:val="24"/>
                    </w:rPr>
                    <w:t xml:space="preserve">ngoing support and maintenance for software </w:t>
                  </w:r>
                  <w:r>
                    <w:rPr>
                      <w:rFonts w:ascii="Cambria" w:eastAsia="Times New Roman" w:hAnsi="Cambria" w:cs="Times New Roman"/>
                      <w:sz w:val="24"/>
                      <w:szCs w:val="24"/>
                      <w:lang w:val="id-ID"/>
                    </w:rPr>
                    <w:t>Meals on Wheels</w:t>
                  </w:r>
                </w:p>
              </w:tc>
              <w:tc>
                <w:tcPr>
                  <w:tcW w:w="1614" w:type="dxa"/>
                  <w:shd w:val="clear" w:color="auto" w:fill="auto"/>
                  <w:tcMar>
                    <w:top w:w="100" w:type="dxa"/>
                    <w:left w:w="100" w:type="dxa"/>
                    <w:bottom w:w="100" w:type="dxa"/>
                    <w:right w:w="100" w:type="dxa"/>
                  </w:tcMar>
                </w:tcPr>
                <w:p w14:paraId="5F937E9A" w14:textId="29351828" w:rsidR="008F6453"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p>
                <w:p w14:paraId="686BD829" w14:textId="386CB3EF" w:rsidR="00D52C40" w:rsidRPr="00B2735B" w:rsidRDefault="00D52C40"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$3.180</w:t>
                  </w:r>
                </w:p>
              </w:tc>
              <w:tc>
                <w:tcPr>
                  <w:tcW w:w="1474" w:type="dxa"/>
                </w:tcPr>
                <w:p w14:paraId="163F36CD" w14:textId="31E39893" w:rsidR="008F6453" w:rsidRPr="00D52C40" w:rsidRDefault="00D52C40"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$3339</w:t>
                  </w:r>
                </w:p>
              </w:tc>
              <w:tc>
                <w:tcPr>
                  <w:tcW w:w="1250" w:type="dxa"/>
                </w:tcPr>
                <w:p w14:paraId="1F99CE57" w14:textId="619A7164" w:rsidR="008F6453" w:rsidRDefault="00D52C40"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$3339</w:t>
                  </w:r>
                </w:p>
              </w:tc>
              <w:tc>
                <w:tcPr>
                  <w:tcW w:w="1074" w:type="dxa"/>
                </w:tcPr>
                <w:p w14:paraId="30195363" w14:textId="230D1C98" w:rsidR="008F6453" w:rsidRDefault="00660E4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id-ID"/>
                    </w:rPr>
                    <w:fldChar w:fldCharType="begin"/>
                  </w:r>
                  <w:r>
                    <w:rPr>
                      <w:rFonts w:ascii="Cambria" w:eastAsia="Times New Roman" w:hAnsi="Cambria" w:cs="Times New Roman"/>
                      <w:sz w:val="24"/>
                      <w:szCs w:val="24"/>
                      <w:lang w:val="id-ID"/>
                    </w:rPr>
                    <w:instrText xml:space="preserve"> =SUM(LEFT) </w:instrText>
                  </w:r>
                  <w:r>
                    <w:rPr>
                      <w:rFonts w:ascii="Cambria" w:eastAsia="Times New Roman" w:hAnsi="Cambria" w:cs="Times New Roman"/>
                      <w:sz w:val="24"/>
                      <w:szCs w:val="24"/>
                      <w:lang w:val="id-ID"/>
                    </w:rPr>
                    <w:fldChar w:fldCharType="separate"/>
                  </w:r>
                  <w:r>
                    <w:rPr>
                      <w:rFonts w:ascii="Cambria" w:eastAsia="Times New Roman" w:hAnsi="Cambria" w:cs="Times New Roman"/>
                      <w:noProof/>
                      <w:sz w:val="24"/>
                      <w:szCs w:val="24"/>
                      <w:lang w:val="id-ID"/>
                    </w:rPr>
                    <w:t>9.858</w:t>
                  </w:r>
                  <w:r>
                    <w:rPr>
                      <w:rFonts w:ascii="Cambria" w:eastAsia="Times New Roman" w:hAnsi="Cambria" w:cs="Times New Roman"/>
                      <w:sz w:val="24"/>
                      <w:szCs w:val="24"/>
                      <w:lang w:val="id-ID"/>
                    </w:rPr>
                    <w:fldChar w:fldCharType="end"/>
                  </w:r>
                </w:p>
              </w:tc>
            </w:tr>
            <w:tr w:rsidR="008F6453" w:rsidRPr="002065F6" w14:paraId="2C581844" w14:textId="56A0C8DE" w:rsidTr="008F6453">
              <w:trPr>
                <w:jc w:val="center"/>
              </w:trPr>
              <w:tc>
                <w:tcPr>
                  <w:tcW w:w="2268" w:type="dxa"/>
                  <w:shd w:val="clear" w:color="auto" w:fill="auto"/>
                  <w:tcMar>
                    <w:top w:w="100" w:type="dxa"/>
                    <w:left w:w="100" w:type="dxa"/>
                    <w:bottom w:w="100" w:type="dxa"/>
                    <w:right w:w="100" w:type="dxa"/>
                  </w:tcMar>
                </w:tcPr>
                <w:p w14:paraId="097FB297"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Design Implementation</w:t>
                  </w:r>
                </w:p>
              </w:tc>
              <w:tc>
                <w:tcPr>
                  <w:tcW w:w="2098" w:type="dxa"/>
                  <w:shd w:val="clear" w:color="auto" w:fill="auto"/>
                  <w:tcMar>
                    <w:top w:w="100" w:type="dxa"/>
                    <w:left w:w="100" w:type="dxa"/>
                    <w:bottom w:w="100" w:type="dxa"/>
                    <w:right w:w="100" w:type="dxa"/>
                  </w:tcMar>
                </w:tcPr>
                <w:p w14:paraId="02F2EF80" w14:textId="77777777" w:rsidR="008F6453" w:rsidRPr="00581CD9"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sidRPr="00581CD9">
                    <w:rPr>
                      <w:rFonts w:ascii="Cambria" w:eastAsia="Times New Roman" w:hAnsi="Cambria" w:cs="Times New Roman"/>
                      <w:sz w:val="24"/>
                      <w:szCs w:val="24"/>
                    </w:rPr>
                    <w:t>Designing and implementing the user interface and system functionalities</w:t>
                  </w:r>
                  <w:r>
                    <w:rPr>
                      <w:rFonts w:ascii="Cambria" w:eastAsia="Times New Roman" w:hAnsi="Cambria" w:cs="Times New Roman"/>
                      <w:sz w:val="24"/>
                      <w:szCs w:val="24"/>
                      <w:lang w:val="id-ID"/>
                    </w:rPr>
                    <w:t xml:space="preserve"> for Meals on Wheels</w:t>
                  </w:r>
                </w:p>
              </w:tc>
              <w:tc>
                <w:tcPr>
                  <w:tcW w:w="1614" w:type="dxa"/>
                  <w:shd w:val="clear" w:color="auto" w:fill="auto"/>
                  <w:tcMar>
                    <w:top w:w="100" w:type="dxa"/>
                    <w:left w:w="100" w:type="dxa"/>
                    <w:bottom w:w="100" w:type="dxa"/>
                    <w:right w:w="100" w:type="dxa"/>
                  </w:tcMar>
                </w:tcPr>
                <w:p w14:paraId="3CDAAE28" w14:textId="541721CB" w:rsidR="008F6453" w:rsidRPr="00B2735B"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w:t>
                  </w:r>
                  <w:r w:rsidR="001F7E9C">
                    <w:rPr>
                      <w:rFonts w:ascii="Cambria" w:eastAsia="Times New Roman" w:hAnsi="Cambria" w:cs="Times New Roman"/>
                      <w:sz w:val="24"/>
                      <w:szCs w:val="24"/>
                      <w:lang w:val="en-US"/>
                    </w:rPr>
                    <w:t>1000</w:t>
                  </w:r>
                </w:p>
              </w:tc>
              <w:tc>
                <w:tcPr>
                  <w:tcW w:w="1474" w:type="dxa"/>
                </w:tcPr>
                <w:p w14:paraId="590D98CD" w14:textId="0D899A53"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1F7E9C">
                    <w:rPr>
                      <w:rFonts w:ascii="Cambria" w:eastAsia="Times New Roman" w:hAnsi="Cambria" w:cs="Times New Roman"/>
                      <w:sz w:val="24"/>
                      <w:szCs w:val="24"/>
                      <w:lang w:val="en-US"/>
                    </w:rPr>
                    <w:t>1000</w:t>
                  </w:r>
                </w:p>
              </w:tc>
              <w:tc>
                <w:tcPr>
                  <w:tcW w:w="1250" w:type="dxa"/>
                </w:tcPr>
                <w:p w14:paraId="595B043B" w14:textId="48C16B20"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1F7E9C">
                    <w:rPr>
                      <w:rFonts w:ascii="Cambria" w:eastAsia="Times New Roman" w:hAnsi="Cambria" w:cs="Times New Roman"/>
                      <w:sz w:val="24"/>
                      <w:szCs w:val="24"/>
                      <w:lang w:val="en-US"/>
                    </w:rPr>
                    <w:t>1000</w:t>
                  </w:r>
                </w:p>
              </w:tc>
              <w:tc>
                <w:tcPr>
                  <w:tcW w:w="1074" w:type="dxa"/>
                </w:tcPr>
                <w:p w14:paraId="7146C68F" w14:textId="7D806A56" w:rsidR="008F6453" w:rsidRPr="00B2735B" w:rsidRDefault="00660E4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fldChar w:fldCharType="begin"/>
                  </w:r>
                  <w:r>
                    <w:rPr>
                      <w:rFonts w:ascii="Cambria" w:eastAsia="Times New Roman" w:hAnsi="Cambria" w:cs="Times New Roman"/>
                      <w:sz w:val="24"/>
                      <w:szCs w:val="24"/>
                      <w:lang w:val="en-US"/>
                    </w:rPr>
                    <w:instrText xml:space="preserve"> =SUM(LEFT) </w:instrText>
                  </w:r>
                  <w:r>
                    <w:rPr>
                      <w:rFonts w:ascii="Cambria" w:eastAsia="Times New Roman" w:hAnsi="Cambria" w:cs="Times New Roman"/>
                      <w:sz w:val="24"/>
                      <w:szCs w:val="24"/>
                      <w:lang w:val="en-US"/>
                    </w:rPr>
                    <w:fldChar w:fldCharType="separate"/>
                  </w:r>
                  <w:r>
                    <w:rPr>
                      <w:rFonts w:ascii="Cambria" w:eastAsia="Times New Roman" w:hAnsi="Cambria" w:cs="Times New Roman"/>
                      <w:noProof/>
                      <w:sz w:val="24"/>
                      <w:szCs w:val="24"/>
                      <w:lang w:val="en-US"/>
                    </w:rPr>
                    <w:t>3000</w:t>
                  </w:r>
                  <w:r>
                    <w:rPr>
                      <w:rFonts w:ascii="Cambria" w:eastAsia="Times New Roman" w:hAnsi="Cambria" w:cs="Times New Roman"/>
                      <w:sz w:val="24"/>
                      <w:szCs w:val="24"/>
                      <w:lang w:val="en-US"/>
                    </w:rPr>
                    <w:fldChar w:fldCharType="end"/>
                  </w:r>
                </w:p>
              </w:tc>
            </w:tr>
            <w:tr w:rsidR="008F6453" w:rsidRPr="002065F6" w14:paraId="04D37E38" w14:textId="433C5AF4" w:rsidTr="008F6453">
              <w:trPr>
                <w:jc w:val="center"/>
              </w:trPr>
              <w:tc>
                <w:tcPr>
                  <w:tcW w:w="2268" w:type="dxa"/>
                  <w:shd w:val="clear" w:color="auto" w:fill="auto"/>
                  <w:tcMar>
                    <w:top w:w="100" w:type="dxa"/>
                    <w:left w:w="100" w:type="dxa"/>
                    <w:bottom w:w="100" w:type="dxa"/>
                    <w:right w:w="100" w:type="dxa"/>
                  </w:tcMar>
                </w:tcPr>
                <w:p w14:paraId="4AA7AA1D"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Human resource </w:t>
                  </w:r>
                </w:p>
              </w:tc>
              <w:tc>
                <w:tcPr>
                  <w:tcW w:w="2098" w:type="dxa"/>
                  <w:shd w:val="clear" w:color="auto" w:fill="auto"/>
                  <w:tcMar>
                    <w:top w:w="100" w:type="dxa"/>
                    <w:left w:w="100" w:type="dxa"/>
                    <w:bottom w:w="100" w:type="dxa"/>
                    <w:right w:w="100" w:type="dxa"/>
                  </w:tcMar>
                </w:tcPr>
                <w:p w14:paraId="1D360A55"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CB1107">
                    <w:rPr>
                      <w:rFonts w:ascii="Cambria" w:eastAsia="Times New Roman" w:hAnsi="Cambria" w:cs="Times New Roman"/>
                      <w:sz w:val="24"/>
                      <w:szCs w:val="24"/>
                    </w:rPr>
                    <w:t>Hire and manage the development team and other personnel as required</w:t>
                  </w:r>
                </w:p>
              </w:tc>
              <w:tc>
                <w:tcPr>
                  <w:tcW w:w="1614" w:type="dxa"/>
                  <w:shd w:val="clear" w:color="auto" w:fill="auto"/>
                  <w:tcMar>
                    <w:top w:w="100" w:type="dxa"/>
                    <w:left w:w="100" w:type="dxa"/>
                    <w:bottom w:w="100" w:type="dxa"/>
                    <w:right w:w="100" w:type="dxa"/>
                  </w:tcMar>
                </w:tcPr>
                <w:p w14:paraId="3D3712A8" w14:textId="122FE0C3" w:rsidR="008F6453" w:rsidRPr="00B2735B"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w:t>
                  </w:r>
                  <w:r w:rsidR="00660E4B">
                    <w:rPr>
                      <w:rFonts w:ascii="Cambria" w:eastAsia="Times New Roman" w:hAnsi="Cambria" w:cs="Times New Roman"/>
                      <w:sz w:val="24"/>
                      <w:szCs w:val="24"/>
                      <w:lang w:val="en-US"/>
                    </w:rPr>
                    <w:t>9300</w:t>
                  </w:r>
                </w:p>
              </w:tc>
              <w:tc>
                <w:tcPr>
                  <w:tcW w:w="1474" w:type="dxa"/>
                </w:tcPr>
                <w:p w14:paraId="4FC2021F" w14:textId="75CDA901"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660E4B">
                    <w:rPr>
                      <w:rFonts w:ascii="Cambria" w:eastAsia="Times New Roman" w:hAnsi="Cambria" w:cs="Times New Roman"/>
                      <w:sz w:val="24"/>
                      <w:szCs w:val="24"/>
                      <w:lang w:val="en-US"/>
                    </w:rPr>
                    <w:t>93</w:t>
                  </w:r>
                  <w:r>
                    <w:rPr>
                      <w:rFonts w:ascii="Cambria" w:eastAsia="Times New Roman" w:hAnsi="Cambria" w:cs="Times New Roman"/>
                      <w:sz w:val="24"/>
                      <w:szCs w:val="24"/>
                      <w:lang w:val="en-US"/>
                    </w:rPr>
                    <w:t>00</w:t>
                  </w:r>
                </w:p>
              </w:tc>
              <w:tc>
                <w:tcPr>
                  <w:tcW w:w="1250" w:type="dxa"/>
                </w:tcPr>
                <w:p w14:paraId="05012E0E" w14:textId="4C00201D"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660E4B">
                    <w:rPr>
                      <w:rFonts w:ascii="Cambria" w:eastAsia="Times New Roman" w:hAnsi="Cambria" w:cs="Times New Roman"/>
                      <w:sz w:val="24"/>
                      <w:szCs w:val="24"/>
                      <w:lang w:val="en-US"/>
                    </w:rPr>
                    <w:t>93</w:t>
                  </w:r>
                  <w:r>
                    <w:rPr>
                      <w:rFonts w:ascii="Cambria" w:eastAsia="Times New Roman" w:hAnsi="Cambria" w:cs="Times New Roman"/>
                      <w:sz w:val="24"/>
                      <w:szCs w:val="24"/>
                      <w:lang w:val="en-US"/>
                    </w:rPr>
                    <w:t>00</w:t>
                  </w:r>
                </w:p>
              </w:tc>
              <w:tc>
                <w:tcPr>
                  <w:tcW w:w="1074" w:type="dxa"/>
                </w:tcPr>
                <w:p w14:paraId="7D7A17FB" w14:textId="26094E7A" w:rsidR="008F6453" w:rsidRDefault="00660E4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id-ID"/>
                    </w:rPr>
                    <w:fldChar w:fldCharType="begin"/>
                  </w:r>
                  <w:r>
                    <w:rPr>
                      <w:rFonts w:ascii="Cambria" w:eastAsia="Times New Roman" w:hAnsi="Cambria" w:cs="Times New Roman"/>
                      <w:sz w:val="24"/>
                      <w:szCs w:val="24"/>
                      <w:lang w:val="id-ID"/>
                    </w:rPr>
                    <w:instrText xml:space="preserve"> =SUM(LEFT) </w:instrText>
                  </w:r>
                  <w:r>
                    <w:rPr>
                      <w:rFonts w:ascii="Cambria" w:eastAsia="Times New Roman" w:hAnsi="Cambria" w:cs="Times New Roman"/>
                      <w:sz w:val="24"/>
                      <w:szCs w:val="24"/>
                      <w:lang w:val="id-ID"/>
                    </w:rPr>
                    <w:fldChar w:fldCharType="separate"/>
                  </w:r>
                  <w:r>
                    <w:rPr>
                      <w:rFonts w:ascii="Cambria" w:eastAsia="Times New Roman" w:hAnsi="Cambria" w:cs="Times New Roman"/>
                      <w:noProof/>
                      <w:sz w:val="24"/>
                      <w:szCs w:val="24"/>
                      <w:lang w:val="id-ID"/>
                    </w:rPr>
                    <w:t>27900</w:t>
                  </w:r>
                  <w:r>
                    <w:rPr>
                      <w:rFonts w:ascii="Cambria" w:eastAsia="Times New Roman" w:hAnsi="Cambria" w:cs="Times New Roman"/>
                      <w:sz w:val="24"/>
                      <w:szCs w:val="24"/>
                      <w:lang w:val="id-ID"/>
                    </w:rPr>
                    <w:fldChar w:fldCharType="end"/>
                  </w:r>
                </w:p>
              </w:tc>
            </w:tr>
            <w:tr w:rsidR="008F6453" w:rsidRPr="002065F6" w14:paraId="3145D2E1" w14:textId="4FF6F41D" w:rsidTr="008F6453">
              <w:trPr>
                <w:jc w:val="center"/>
              </w:trPr>
              <w:tc>
                <w:tcPr>
                  <w:tcW w:w="2268" w:type="dxa"/>
                  <w:shd w:val="clear" w:color="auto" w:fill="auto"/>
                  <w:tcMar>
                    <w:top w:w="100" w:type="dxa"/>
                    <w:left w:w="100" w:type="dxa"/>
                    <w:bottom w:w="100" w:type="dxa"/>
                    <w:right w:w="100" w:type="dxa"/>
                  </w:tcMar>
                </w:tcPr>
                <w:p w14:paraId="409DCCE3"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lang w:val="id-ID"/>
                    </w:rPr>
                    <w:t>Marginal/urgent</w:t>
                  </w:r>
                  <w:r w:rsidRPr="002065F6">
                    <w:rPr>
                      <w:rFonts w:ascii="Cambria" w:eastAsia="Times New Roman" w:hAnsi="Cambria" w:cs="Times New Roman"/>
                      <w:sz w:val="24"/>
                      <w:szCs w:val="24"/>
                    </w:rPr>
                    <w:t xml:space="preserve"> cost</w:t>
                  </w:r>
                </w:p>
              </w:tc>
              <w:tc>
                <w:tcPr>
                  <w:tcW w:w="2098" w:type="dxa"/>
                  <w:shd w:val="clear" w:color="auto" w:fill="auto"/>
                  <w:tcMar>
                    <w:top w:w="100" w:type="dxa"/>
                    <w:left w:w="100" w:type="dxa"/>
                    <w:bottom w:w="100" w:type="dxa"/>
                    <w:right w:w="100" w:type="dxa"/>
                  </w:tcMar>
                </w:tcPr>
                <w:p w14:paraId="00C9F031" w14:textId="77777777" w:rsidR="008F6453" w:rsidRPr="002065F6" w:rsidRDefault="008F6453" w:rsidP="00651FDD">
                  <w:r w:rsidRPr="00CB1107">
                    <w:t>Costs that may be incurred during the project that are unexpectedly high or urgent</w:t>
                  </w:r>
                </w:p>
              </w:tc>
              <w:tc>
                <w:tcPr>
                  <w:tcW w:w="1614" w:type="dxa"/>
                  <w:shd w:val="clear" w:color="auto" w:fill="auto"/>
                  <w:tcMar>
                    <w:top w:w="100" w:type="dxa"/>
                    <w:left w:w="100" w:type="dxa"/>
                    <w:bottom w:w="100" w:type="dxa"/>
                    <w:right w:w="100" w:type="dxa"/>
                  </w:tcMar>
                </w:tcPr>
                <w:p w14:paraId="5E104577" w14:textId="0D5F6DC4" w:rsidR="008F6453" w:rsidRPr="00B2735B"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w:t>
                  </w:r>
                  <w:r w:rsidR="00660E4B">
                    <w:rPr>
                      <w:rFonts w:ascii="Cambria" w:eastAsia="Times New Roman" w:hAnsi="Cambria" w:cs="Times New Roman"/>
                      <w:sz w:val="24"/>
                      <w:szCs w:val="24"/>
                      <w:lang w:val="en-US"/>
                    </w:rPr>
                    <w:t>3.915</w:t>
                  </w:r>
                </w:p>
              </w:tc>
              <w:tc>
                <w:tcPr>
                  <w:tcW w:w="1474" w:type="dxa"/>
                </w:tcPr>
                <w:p w14:paraId="6138F5F2" w14:textId="2964E48F"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660E4B">
                    <w:rPr>
                      <w:rFonts w:ascii="Cambria" w:eastAsia="Times New Roman" w:hAnsi="Cambria" w:cs="Times New Roman"/>
                      <w:sz w:val="24"/>
                      <w:szCs w:val="24"/>
                      <w:lang w:val="en-US"/>
                    </w:rPr>
                    <w:t>4074</w:t>
                  </w:r>
                </w:p>
              </w:tc>
              <w:tc>
                <w:tcPr>
                  <w:tcW w:w="1250" w:type="dxa"/>
                </w:tcPr>
                <w:p w14:paraId="4311E470" w14:textId="53D25BDB" w:rsidR="008F6453" w:rsidRDefault="00B2735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w:t>
                  </w:r>
                  <w:r w:rsidR="00660E4B">
                    <w:rPr>
                      <w:rFonts w:ascii="Cambria" w:eastAsia="Times New Roman" w:hAnsi="Cambria" w:cs="Times New Roman"/>
                      <w:sz w:val="24"/>
                      <w:szCs w:val="24"/>
                      <w:lang w:val="en-US"/>
                    </w:rPr>
                    <w:t>4074</w:t>
                  </w:r>
                </w:p>
              </w:tc>
              <w:tc>
                <w:tcPr>
                  <w:tcW w:w="1074" w:type="dxa"/>
                </w:tcPr>
                <w:p w14:paraId="4FFFE728" w14:textId="51900CC1" w:rsidR="008F6453" w:rsidRDefault="00660E4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id-ID"/>
                    </w:rPr>
                    <w:fldChar w:fldCharType="begin"/>
                  </w:r>
                  <w:r>
                    <w:rPr>
                      <w:rFonts w:ascii="Cambria" w:eastAsia="Times New Roman" w:hAnsi="Cambria" w:cs="Times New Roman"/>
                      <w:sz w:val="24"/>
                      <w:szCs w:val="24"/>
                      <w:lang w:val="id-ID"/>
                    </w:rPr>
                    <w:instrText xml:space="preserve"> =SUM(LEFT) </w:instrText>
                  </w:r>
                  <w:r>
                    <w:rPr>
                      <w:rFonts w:ascii="Cambria" w:eastAsia="Times New Roman" w:hAnsi="Cambria" w:cs="Times New Roman"/>
                      <w:sz w:val="24"/>
                      <w:szCs w:val="24"/>
                      <w:lang w:val="id-ID"/>
                    </w:rPr>
                    <w:fldChar w:fldCharType="separate"/>
                  </w:r>
                  <w:r>
                    <w:rPr>
                      <w:rFonts w:ascii="Cambria" w:eastAsia="Times New Roman" w:hAnsi="Cambria" w:cs="Times New Roman"/>
                      <w:noProof/>
                      <w:sz w:val="24"/>
                      <w:szCs w:val="24"/>
                      <w:lang w:val="id-ID"/>
                    </w:rPr>
                    <w:t>12.063</w:t>
                  </w:r>
                  <w:r>
                    <w:rPr>
                      <w:rFonts w:ascii="Cambria" w:eastAsia="Times New Roman" w:hAnsi="Cambria" w:cs="Times New Roman"/>
                      <w:sz w:val="24"/>
                      <w:szCs w:val="24"/>
                      <w:lang w:val="id-ID"/>
                    </w:rPr>
                    <w:fldChar w:fldCharType="end"/>
                  </w:r>
                </w:p>
              </w:tc>
            </w:tr>
            <w:tr w:rsidR="008F6453" w:rsidRPr="002065F6" w14:paraId="1E1C7409" w14:textId="2753D594" w:rsidTr="008F6453">
              <w:trPr>
                <w:jc w:val="center"/>
              </w:trPr>
              <w:tc>
                <w:tcPr>
                  <w:tcW w:w="2268" w:type="dxa"/>
                  <w:shd w:val="clear" w:color="auto" w:fill="auto"/>
                  <w:tcMar>
                    <w:top w:w="100" w:type="dxa"/>
                    <w:left w:w="100" w:type="dxa"/>
                    <w:bottom w:w="100" w:type="dxa"/>
                    <w:right w:w="100" w:type="dxa"/>
                  </w:tcMar>
                </w:tcPr>
                <w:p w14:paraId="5EB7CF36"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Total cost </w:t>
                  </w:r>
                </w:p>
              </w:tc>
              <w:tc>
                <w:tcPr>
                  <w:tcW w:w="2098" w:type="dxa"/>
                  <w:shd w:val="clear" w:color="auto" w:fill="auto"/>
                  <w:tcMar>
                    <w:top w:w="100" w:type="dxa"/>
                    <w:left w:w="100" w:type="dxa"/>
                    <w:bottom w:w="100" w:type="dxa"/>
                    <w:right w:w="100" w:type="dxa"/>
                  </w:tcMar>
                </w:tcPr>
                <w:p w14:paraId="4C9543C7" w14:textId="77777777" w:rsidR="008F6453" w:rsidRPr="002065F6"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rPr>
                  </w:pPr>
                  <w:r w:rsidRPr="002B7C70">
                    <w:rPr>
                      <w:rFonts w:ascii="Cambria" w:eastAsia="Times New Roman" w:hAnsi="Cambria" w:cs="Times New Roman"/>
                      <w:sz w:val="24"/>
                      <w:szCs w:val="24"/>
                    </w:rPr>
                    <w:t>Sum of all the costs mentioned above</w:t>
                  </w:r>
                </w:p>
              </w:tc>
              <w:tc>
                <w:tcPr>
                  <w:tcW w:w="1614" w:type="dxa"/>
                  <w:shd w:val="clear" w:color="auto" w:fill="auto"/>
                  <w:tcMar>
                    <w:top w:w="100" w:type="dxa"/>
                    <w:left w:w="100" w:type="dxa"/>
                    <w:bottom w:w="100" w:type="dxa"/>
                    <w:right w:w="100" w:type="dxa"/>
                  </w:tcMar>
                </w:tcPr>
                <w:p w14:paraId="1555F81F" w14:textId="7AB3F2A0" w:rsidR="008F6453" w:rsidRPr="00B2735B" w:rsidRDefault="00660E4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fldChar w:fldCharType="begin"/>
                  </w:r>
                  <w:r>
                    <w:rPr>
                      <w:rFonts w:ascii="Cambria" w:eastAsia="Times New Roman" w:hAnsi="Cambria" w:cs="Times New Roman"/>
                      <w:sz w:val="24"/>
                      <w:szCs w:val="24"/>
                      <w:lang w:val="en-US"/>
                    </w:rPr>
                    <w:instrText xml:space="preserve"> =SUM(ABOVE) </w:instrText>
                  </w:r>
                  <w:r>
                    <w:rPr>
                      <w:rFonts w:ascii="Cambria" w:eastAsia="Times New Roman" w:hAnsi="Cambria" w:cs="Times New Roman"/>
                      <w:sz w:val="24"/>
                      <w:szCs w:val="24"/>
                      <w:lang w:val="en-US"/>
                    </w:rPr>
                    <w:fldChar w:fldCharType="separate"/>
                  </w:r>
                  <w:r>
                    <w:rPr>
                      <w:rFonts w:ascii="Cambria" w:eastAsia="Times New Roman" w:hAnsi="Cambria" w:cs="Times New Roman"/>
                      <w:noProof/>
                      <w:sz w:val="24"/>
                      <w:szCs w:val="24"/>
                      <w:lang w:val="en-US"/>
                    </w:rPr>
                    <w:t>23.098</w:t>
                  </w:r>
                  <w:r>
                    <w:rPr>
                      <w:rFonts w:ascii="Cambria" w:eastAsia="Times New Roman" w:hAnsi="Cambria" w:cs="Times New Roman"/>
                      <w:sz w:val="24"/>
                      <w:szCs w:val="24"/>
                      <w:lang w:val="en-US"/>
                    </w:rPr>
                    <w:fldChar w:fldCharType="end"/>
                  </w:r>
                </w:p>
              </w:tc>
              <w:tc>
                <w:tcPr>
                  <w:tcW w:w="1474" w:type="dxa"/>
                </w:tcPr>
                <w:p w14:paraId="74C8D9B2" w14:textId="1E670B5C" w:rsidR="008F6453"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p>
              </w:tc>
              <w:tc>
                <w:tcPr>
                  <w:tcW w:w="1250" w:type="dxa"/>
                </w:tcPr>
                <w:p w14:paraId="55EF039A" w14:textId="72814086" w:rsidR="008F6453" w:rsidRDefault="008F6453"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p>
              </w:tc>
              <w:tc>
                <w:tcPr>
                  <w:tcW w:w="1074" w:type="dxa"/>
                </w:tcPr>
                <w:p w14:paraId="563565C2" w14:textId="49286C61" w:rsidR="008F6453" w:rsidRDefault="00660E4B" w:rsidP="00651FDD">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id-ID"/>
                    </w:rPr>
                    <w:fldChar w:fldCharType="begin"/>
                  </w:r>
                  <w:r>
                    <w:rPr>
                      <w:rFonts w:ascii="Cambria" w:eastAsia="Times New Roman" w:hAnsi="Cambria" w:cs="Times New Roman"/>
                      <w:sz w:val="24"/>
                      <w:szCs w:val="24"/>
                      <w:lang w:val="id-ID"/>
                    </w:rPr>
                    <w:instrText xml:space="preserve"> =SUM(ABOVE) </w:instrText>
                  </w:r>
                  <w:r>
                    <w:rPr>
                      <w:rFonts w:ascii="Cambria" w:eastAsia="Times New Roman" w:hAnsi="Cambria" w:cs="Times New Roman"/>
                      <w:sz w:val="24"/>
                      <w:szCs w:val="24"/>
                      <w:lang w:val="id-ID"/>
                    </w:rPr>
                    <w:fldChar w:fldCharType="separate"/>
                  </w:r>
                  <w:r>
                    <w:rPr>
                      <w:rFonts w:ascii="Cambria" w:eastAsia="Times New Roman" w:hAnsi="Cambria" w:cs="Times New Roman"/>
                      <w:noProof/>
                      <w:sz w:val="24"/>
                      <w:szCs w:val="24"/>
                      <w:lang w:val="id-ID"/>
                    </w:rPr>
                    <w:t>52.821</w:t>
                  </w:r>
                  <w:r>
                    <w:rPr>
                      <w:rFonts w:ascii="Cambria" w:eastAsia="Times New Roman" w:hAnsi="Cambria" w:cs="Times New Roman"/>
                      <w:sz w:val="24"/>
                      <w:szCs w:val="24"/>
                      <w:lang w:val="id-ID"/>
                    </w:rPr>
                    <w:fldChar w:fldCharType="end"/>
                  </w:r>
                </w:p>
              </w:tc>
            </w:tr>
          </w:tbl>
          <w:p w14:paraId="13D344F2" w14:textId="2BAB2C01" w:rsidR="00694DBE" w:rsidRDefault="00694DBE" w:rsidP="00694DBE">
            <w:pPr>
              <w:spacing w:after="0" w:line="240" w:lineRule="auto"/>
              <w:rPr>
                <w:rFonts w:ascii="Microsoft GothicNeo" w:eastAsia="Microsoft GothicNeo" w:hAnsi="Microsoft GothicNeo" w:cs="Calibri"/>
                <w:b/>
                <w:bCs/>
                <w:color w:val="000000"/>
                <w:sz w:val="24"/>
                <w:szCs w:val="24"/>
                <w:lang w:eastAsia="en-IN"/>
              </w:rPr>
            </w:pPr>
          </w:p>
          <w:p w14:paraId="60C3EA98" w14:textId="570BA6F4" w:rsidR="006840DB" w:rsidRDefault="006840DB" w:rsidP="00694DBE">
            <w:pPr>
              <w:spacing w:after="0" w:line="240" w:lineRule="auto"/>
              <w:rPr>
                <w:rFonts w:ascii="Microsoft GothicNeo" w:eastAsia="Microsoft GothicNeo" w:hAnsi="Microsoft GothicNeo" w:cs="Calibri"/>
                <w:b/>
                <w:bCs/>
                <w:color w:val="000000"/>
                <w:sz w:val="24"/>
                <w:szCs w:val="24"/>
                <w:lang w:eastAsia="en-IN"/>
              </w:rPr>
            </w:pPr>
          </w:p>
          <w:p w14:paraId="7510C165" w14:textId="77777777" w:rsidR="006840DB" w:rsidRDefault="006840DB" w:rsidP="00694DBE">
            <w:pPr>
              <w:spacing w:after="0" w:line="240" w:lineRule="auto"/>
              <w:rPr>
                <w:rFonts w:ascii="Microsoft GothicNeo" w:eastAsia="Microsoft GothicNeo" w:hAnsi="Microsoft GothicNeo" w:cs="Calibri"/>
                <w:b/>
                <w:bCs/>
                <w:color w:val="000000"/>
                <w:sz w:val="24"/>
                <w:szCs w:val="24"/>
                <w:lang w:eastAsia="en-IN"/>
              </w:rPr>
            </w:pPr>
          </w:p>
          <w:p w14:paraId="2D0E0BD2" w14:textId="77777777" w:rsidR="008F6453" w:rsidRPr="002065F6" w:rsidRDefault="008F6453" w:rsidP="008F6453">
            <w:pPr>
              <w:pStyle w:val="ListParagraph"/>
              <w:numPr>
                <w:ilvl w:val="0"/>
                <w:numId w:val="16"/>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Benefit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20"/>
              <w:gridCol w:w="3120"/>
              <w:gridCol w:w="3120"/>
            </w:tblGrid>
            <w:tr w:rsidR="008F6453" w:rsidRPr="002065F6" w14:paraId="34A412A9" w14:textId="77777777" w:rsidTr="005E77FD">
              <w:tc>
                <w:tcPr>
                  <w:tcW w:w="3120" w:type="dxa"/>
                  <w:shd w:val="clear" w:color="auto" w:fill="auto"/>
                  <w:tcMar>
                    <w:top w:w="100" w:type="dxa"/>
                    <w:left w:w="100" w:type="dxa"/>
                    <w:bottom w:w="100" w:type="dxa"/>
                    <w:right w:w="100" w:type="dxa"/>
                  </w:tcMar>
                </w:tcPr>
                <w:p w14:paraId="42805F4D" w14:textId="77777777" w:rsidR="008F6453" w:rsidRPr="002065F6" w:rsidRDefault="008F6453" w:rsidP="008F6453">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Benefit gotten</w:t>
                  </w:r>
                </w:p>
              </w:tc>
              <w:tc>
                <w:tcPr>
                  <w:tcW w:w="3120" w:type="dxa"/>
                  <w:shd w:val="clear" w:color="auto" w:fill="auto"/>
                  <w:tcMar>
                    <w:top w:w="100" w:type="dxa"/>
                    <w:left w:w="100" w:type="dxa"/>
                    <w:bottom w:w="100" w:type="dxa"/>
                    <w:right w:w="100" w:type="dxa"/>
                  </w:tcMar>
                </w:tcPr>
                <w:p w14:paraId="51D4F173" w14:textId="77777777" w:rsidR="008F6453" w:rsidRPr="002065F6" w:rsidRDefault="008F6453" w:rsidP="008F6453">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713FB8DE" w14:textId="77777777" w:rsidR="008F6453" w:rsidRPr="002065F6" w:rsidRDefault="008F6453" w:rsidP="008F6453">
                  <w:pPr>
                    <w:widowControl w:val="0"/>
                    <w:pBdr>
                      <w:top w:val="nil"/>
                      <w:left w:val="nil"/>
                      <w:bottom w:val="nil"/>
                      <w:right w:val="nil"/>
                      <w:between w:val="nil"/>
                    </w:pBdr>
                    <w:spacing w:line="360" w:lineRule="auto"/>
                    <w:rPr>
                      <w:rFonts w:ascii="Cambria" w:eastAsia="Times New Roman" w:hAnsi="Cambria" w:cs="Times New Roman"/>
                      <w:sz w:val="24"/>
                      <w:szCs w:val="24"/>
                    </w:rPr>
                  </w:pPr>
                  <w:proofErr w:type="spellStart"/>
                  <w:r w:rsidRPr="002065F6">
                    <w:rPr>
                      <w:rFonts w:ascii="Cambria" w:eastAsia="Times New Roman" w:hAnsi="Cambria" w:cs="Times New Roman"/>
                      <w:sz w:val="24"/>
                      <w:szCs w:val="24"/>
                    </w:rPr>
                    <w:t>Const</w:t>
                  </w:r>
                  <w:proofErr w:type="spellEnd"/>
                  <w:r w:rsidRPr="002065F6">
                    <w:rPr>
                      <w:rFonts w:ascii="Cambria" w:eastAsia="Times New Roman" w:hAnsi="Cambria" w:cs="Times New Roman"/>
                      <w:sz w:val="24"/>
                      <w:szCs w:val="24"/>
                    </w:rPr>
                    <w:t xml:space="preserve"> / Month</w:t>
                  </w:r>
                </w:p>
              </w:tc>
            </w:tr>
            <w:tr w:rsidR="008F6453" w:rsidRPr="002065F6" w14:paraId="180578B2" w14:textId="77777777" w:rsidTr="005E77FD">
              <w:tc>
                <w:tcPr>
                  <w:tcW w:w="3120" w:type="dxa"/>
                  <w:shd w:val="clear" w:color="auto" w:fill="auto"/>
                  <w:tcMar>
                    <w:top w:w="100" w:type="dxa"/>
                    <w:left w:w="100" w:type="dxa"/>
                    <w:bottom w:w="100" w:type="dxa"/>
                    <w:right w:w="100" w:type="dxa"/>
                  </w:tcMar>
                </w:tcPr>
                <w:p w14:paraId="156CBA89" w14:textId="77777777" w:rsidR="008F6453" w:rsidRPr="002065F6" w:rsidRDefault="008F6453" w:rsidP="008F6453">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Direct benefit </w:t>
                  </w:r>
                </w:p>
              </w:tc>
              <w:tc>
                <w:tcPr>
                  <w:tcW w:w="3120" w:type="dxa"/>
                  <w:shd w:val="clear" w:color="auto" w:fill="auto"/>
                  <w:tcMar>
                    <w:top w:w="100" w:type="dxa"/>
                    <w:left w:w="100" w:type="dxa"/>
                    <w:bottom w:w="100" w:type="dxa"/>
                    <w:right w:w="100" w:type="dxa"/>
                  </w:tcMar>
                </w:tcPr>
                <w:p w14:paraId="073CC4C8" w14:textId="0EED6B83" w:rsidR="008F6453" w:rsidRPr="0067345E" w:rsidRDefault="00660E4B" w:rsidP="008F6453">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sidRPr="00660E4B">
                    <w:rPr>
                      <w:rFonts w:ascii="Cambria" w:eastAsia="Times New Roman" w:hAnsi="Cambria" w:cs="Times New Roman"/>
                      <w:sz w:val="24"/>
                      <w:szCs w:val="24"/>
                      <w:lang w:val="id-ID"/>
                    </w:rPr>
                    <w:t>Yearly Increase in Sales: $</w:t>
                  </w:r>
                  <w:r w:rsidR="002462CA">
                    <w:rPr>
                      <w:rFonts w:ascii="Cambria" w:eastAsia="Times New Roman" w:hAnsi="Cambria" w:cs="Times New Roman"/>
                      <w:sz w:val="24"/>
                      <w:szCs w:val="24"/>
                      <w:lang w:val="en-US"/>
                    </w:rPr>
                    <w:t>5282</w:t>
                  </w:r>
                  <w:r w:rsidRPr="00660E4B">
                    <w:rPr>
                      <w:rFonts w:ascii="Cambria" w:eastAsia="Times New Roman" w:hAnsi="Cambria" w:cs="Times New Roman"/>
                      <w:sz w:val="24"/>
                      <w:szCs w:val="24"/>
                      <w:lang w:val="id-ID"/>
                    </w:rPr>
                    <w:t xml:space="preserve"> (10% of $</w:t>
                  </w:r>
                  <w:r w:rsidR="002462CA">
                    <w:rPr>
                      <w:rFonts w:ascii="Cambria" w:eastAsia="Times New Roman" w:hAnsi="Cambria" w:cs="Times New Roman"/>
                      <w:sz w:val="24"/>
                      <w:szCs w:val="24"/>
                      <w:lang w:val="id-ID"/>
                    </w:rPr>
                    <w:fldChar w:fldCharType="begin"/>
                  </w:r>
                  <w:r w:rsidR="002462CA">
                    <w:rPr>
                      <w:rFonts w:ascii="Cambria" w:eastAsia="Times New Roman" w:hAnsi="Cambria" w:cs="Times New Roman"/>
                      <w:sz w:val="24"/>
                      <w:szCs w:val="24"/>
                      <w:lang w:val="id-ID"/>
                    </w:rPr>
                    <w:instrText xml:space="preserve"> =SUM(ABOVE) </w:instrText>
                  </w:r>
                  <w:r w:rsidR="002462CA">
                    <w:rPr>
                      <w:rFonts w:ascii="Cambria" w:eastAsia="Times New Roman" w:hAnsi="Cambria" w:cs="Times New Roman"/>
                      <w:sz w:val="24"/>
                      <w:szCs w:val="24"/>
                      <w:lang w:val="id-ID"/>
                    </w:rPr>
                    <w:fldChar w:fldCharType="separate"/>
                  </w:r>
                  <w:r w:rsidR="002462CA">
                    <w:rPr>
                      <w:rFonts w:ascii="Cambria" w:eastAsia="Times New Roman" w:hAnsi="Cambria" w:cs="Times New Roman"/>
                      <w:noProof/>
                      <w:sz w:val="24"/>
                      <w:szCs w:val="24"/>
                      <w:lang w:val="id-ID"/>
                    </w:rPr>
                    <w:t>52.821</w:t>
                  </w:r>
                  <w:r w:rsidR="002462CA">
                    <w:rPr>
                      <w:rFonts w:ascii="Cambria" w:eastAsia="Times New Roman" w:hAnsi="Cambria" w:cs="Times New Roman"/>
                      <w:sz w:val="24"/>
                      <w:szCs w:val="24"/>
                      <w:lang w:val="id-ID"/>
                    </w:rPr>
                    <w:fldChar w:fldCharType="end"/>
                  </w:r>
                  <w:r w:rsidRPr="00660E4B">
                    <w:rPr>
                      <w:rFonts w:ascii="Cambria" w:eastAsia="Times New Roman" w:hAnsi="Cambria" w:cs="Times New Roman"/>
                      <w:sz w:val="24"/>
                      <w:szCs w:val="24"/>
                      <w:lang w:val="id-ID"/>
                    </w:rPr>
                    <w:t>), Now is $</w:t>
                  </w:r>
                </w:p>
              </w:tc>
              <w:tc>
                <w:tcPr>
                  <w:tcW w:w="3120" w:type="dxa"/>
                  <w:shd w:val="clear" w:color="auto" w:fill="auto"/>
                  <w:tcMar>
                    <w:top w:w="100" w:type="dxa"/>
                    <w:left w:w="100" w:type="dxa"/>
                    <w:bottom w:w="100" w:type="dxa"/>
                    <w:right w:w="100" w:type="dxa"/>
                  </w:tcMar>
                </w:tcPr>
                <w:p w14:paraId="4155EA2C" w14:textId="4149413A" w:rsidR="008F6453" w:rsidRPr="002462CA" w:rsidRDefault="008F6453" w:rsidP="008F6453">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id-ID"/>
                    </w:rPr>
                    <w:t>$</w:t>
                  </w:r>
                  <w:r w:rsidR="002462CA">
                    <w:rPr>
                      <w:rFonts w:ascii="Cambria" w:eastAsia="Times New Roman" w:hAnsi="Cambria" w:cs="Times New Roman"/>
                      <w:sz w:val="24"/>
                      <w:szCs w:val="24"/>
                      <w:lang w:val="en-US"/>
                    </w:rPr>
                    <w:t>58.101</w:t>
                  </w:r>
                </w:p>
              </w:tc>
            </w:tr>
            <w:tr w:rsidR="008F6453" w:rsidRPr="002065F6" w14:paraId="491871F2" w14:textId="77777777" w:rsidTr="005E77FD">
              <w:tc>
                <w:tcPr>
                  <w:tcW w:w="3120" w:type="dxa"/>
                  <w:shd w:val="clear" w:color="auto" w:fill="auto"/>
                  <w:tcMar>
                    <w:top w:w="100" w:type="dxa"/>
                    <w:left w:w="100" w:type="dxa"/>
                    <w:bottom w:w="100" w:type="dxa"/>
                    <w:right w:w="100" w:type="dxa"/>
                  </w:tcMar>
                </w:tcPr>
                <w:p w14:paraId="24F40EEC" w14:textId="77777777" w:rsidR="008F6453" w:rsidRPr="002065F6" w:rsidRDefault="008F6453" w:rsidP="008F6453">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Indirect benefit</w:t>
                  </w:r>
                </w:p>
              </w:tc>
              <w:tc>
                <w:tcPr>
                  <w:tcW w:w="3120" w:type="dxa"/>
                  <w:shd w:val="clear" w:color="auto" w:fill="auto"/>
                  <w:tcMar>
                    <w:top w:w="100" w:type="dxa"/>
                    <w:left w:w="100" w:type="dxa"/>
                    <w:bottom w:w="100" w:type="dxa"/>
                    <w:right w:w="100" w:type="dxa"/>
                  </w:tcMar>
                </w:tcPr>
                <w:p w14:paraId="41ED276F" w14:textId="4020433A" w:rsidR="002462CA" w:rsidRPr="002462CA" w:rsidRDefault="008F6453" w:rsidP="008F6453">
                  <w:pPr>
                    <w:widowControl w:val="0"/>
                    <w:pBdr>
                      <w:top w:val="nil"/>
                      <w:left w:val="nil"/>
                      <w:bottom w:val="nil"/>
                      <w:right w:val="nil"/>
                      <w:between w:val="nil"/>
                    </w:pBdr>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id-ID"/>
                    </w:rPr>
                    <w:t xml:space="preserve">Overall performance on the website </w:t>
                  </w:r>
                  <w:r w:rsidR="002462CA">
                    <w:rPr>
                      <w:rFonts w:ascii="Cambria" w:eastAsia="Times New Roman" w:hAnsi="Cambria" w:cs="Times New Roman"/>
                      <w:sz w:val="24"/>
                      <w:szCs w:val="24"/>
                      <w:lang w:val="en-US"/>
                    </w:rPr>
                    <w:t>now 5.183</w:t>
                  </w:r>
                </w:p>
              </w:tc>
              <w:tc>
                <w:tcPr>
                  <w:tcW w:w="3120" w:type="dxa"/>
                  <w:shd w:val="clear" w:color="auto" w:fill="auto"/>
                  <w:tcMar>
                    <w:top w:w="100" w:type="dxa"/>
                    <w:left w:w="100" w:type="dxa"/>
                    <w:bottom w:w="100" w:type="dxa"/>
                    <w:right w:w="100" w:type="dxa"/>
                  </w:tcMar>
                </w:tcPr>
                <w:p w14:paraId="420EB3E7" w14:textId="28FB818B" w:rsidR="008F6453" w:rsidRPr="004303DD" w:rsidRDefault="002462CA" w:rsidP="008F6453">
                  <w:pPr>
                    <w:widowControl w:val="0"/>
                    <w:pBdr>
                      <w:top w:val="nil"/>
                      <w:left w:val="nil"/>
                      <w:bottom w:val="nil"/>
                      <w:right w:val="nil"/>
                      <w:between w:val="nil"/>
                    </w:pBdr>
                    <w:spacing w:line="360" w:lineRule="auto"/>
                    <w:rPr>
                      <w:rFonts w:ascii="Cambria" w:eastAsia="Times New Roman" w:hAnsi="Cambria" w:cs="Times New Roman"/>
                      <w:sz w:val="24"/>
                      <w:szCs w:val="24"/>
                      <w:lang w:val="id-ID"/>
                    </w:rPr>
                  </w:pPr>
                  <w:r>
                    <w:rPr>
                      <w:rFonts w:ascii="Cambria" w:eastAsia="Times New Roman" w:hAnsi="Cambria" w:cs="Times New Roman"/>
                      <w:sz w:val="24"/>
                      <w:szCs w:val="24"/>
                      <w:lang w:val="en-US"/>
                    </w:rPr>
                    <w:t>5.183</w:t>
                  </w:r>
                </w:p>
              </w:tc>
            </w:tr>
          </w:tbl>
          <w:p w14:paraId="12767CAC" w14:textId="10A90B5B" w:rsidR="00EB264C" w:rsidRDefault="00EB264C" w:rsidP="008F6453">
            <w:pPr>
              <w:spacing w:after="0" w:line="240" w:lineRule="auto"/>
              <w:rPr>
                <w:rFonts w:ascii="Microsoft GothicNeo" w:eastAsia="Microsoft GothicNeo" w:hAnsi="Microsoft GothicNeo" w:cs="Calibri"/>
                <w:b/>
                <w:bCs/>
                <w:color w:val="000000"/>
                <w:sz w:val="24"/>
                <w:szCs w:val="24"/>
                <w:lang w:eastAsia="en-IN"/>
              </w:rPr>
            </w:pPr>
          </w:p>
          <w:p w14:paraId="73BC7586" w14:textId="77777777" w:rsidR="008F6453" w:rsidRPr="002065F6" w:rsidRDefault="008F6453" w:rsidP="008F6453">
            <w:pPr>
              <w:pStyle w:val="ListParagraph"/>
              <w:numPr>
                <w:ilvl w:val="0"/>
                <w:numId w:val="16"/>
              </w:numPr>
              <w:spacing w:after="0" w:line="360" w:lineRule="auto"/>
              <w:rPr>
                <w:rFonts w:ascii="Cambria" w:hAnsi="Cambria"/>
                <w:b/>
                <w:bCs/>
                <w:sz w:val="24"/>
                <w:szCs w:val="24"/>
                <w:lang w:val="en-SG"/>
              </w:rPr>
            </w:pPr>
            <w:r w:rsidRPr="002065F6">
              <w:rPr>
                <w:rFonts w:ascii="Cambria" w:hAnsi="Cambria"/>
                <w:b/>
                <w:bCs/>
                <w:sz w:val="24"/>
                <w:szCs w:val="24"/>
                <w:lang w:val="en-SG"/>
              </w:rPr>
              <w:t>Return in investment</w:t>
            </w:r>
          </w:p>
          <w:p w14:paraId="1FF5924A" w14:textId="77777777" w:rsidR="008F6453" w:rsidRPr="003E3D31" w:rsidRDefault="008F6453" w:rsidP="008F6453">
            <w:pPr>
              <w:spacing w:line="360" w:lineRule="auto"/>
              <w:ind w:left="720"/>
              <w:rPr>
                <w:rFonts w:ascii="Cambria" w:hAnsi="Cambria"/>
                <w:lang w:val="en-SG"/>
              </w:rPr>
            </w:pPr>
          </w:p>
          <w:p w14:paraId="2AF9D70F" w14:textId="77777777" w:rsidR="008F6453" w:rsidRPr="00D333A3" w:rsidRDefault="008F6453" w:rsidP="008F6453">
            <w:pPr>
              <w:spacing w:line="360" w:lineRule="auto"/>
              <w:ind w:left="2160"/>
              <w:rPr>
                <w:rFonts w:ascii="Cambria" w:hAnsi="Cambria"/>
                <w:color w:val="000000" w:themeColor="text1"/>
              </w:rPr>
            </w:pPr>
            <m:oMathPara>
              <m:oMathParaPr>
                <m:jc m:val="left"/>
              </m:oMathParaPr>
              <m:oMath>
                <m:r>
                  <m:rPr>
                    <m:sty m:val="p"/>
                  </m:rPr>
                  <w:rPr>
                    <w:rFonts w:ascii="Cambria Math" w:hAnsi="Cambria Math"/>
                    <w:color w:val="000000" w:themeColor="text1"/>
                  </w:rPr>
                  <m:t>ROI=</m:t>
                </m:r>
                <m:f>
                  <m:fPr>
                    <m:ctrlPr>
                      <w:rPr>
                        <w:rFonts w:ascii="Cambria Math" w:hAnsi="Cambria Math"/>
                        <w:iCs/>
                        <w:color w:val="000000" w:themeColor="text1"/>
                        <w:sz w:val="24"/>
                        <w:szCs w:val="24"/>
                        <w:lang w:val="en-SG"/>
                      </w:rPr>
                    </m:ctrlPr>
                  </m:fPr>
                  <m:num>
                    <m:r>
                      <m:rPr>
                        <m:sty m:val="p"/>
                      </m:rPr>
                      <w:rPr>
                        <w:rFonts w:ascii="Cambria Math" w:hAnsi="Cambria Math"/>
                        <w:color w:val="000000" w:themeColor="text1"/>
                      </w:rPr>
                      <m:t>(Total value-total cost)</m:t>
                    </m:r>
                  </m:num>
                  <m:den>
                    <m:r>
                      <m:rPr>
                        <m:sty m:val="p"/>
                      </m:rPr>
                      <w:rPr>
                        <w:rFonts w:ascii="Cambria Math" w:hAnsi="Cambria Math"/>
                        <w:color w:val="000000" w:themeColor="text1"/>
                      </w:rPr>
                      <m:t>total cost</m:t>
                    </m:r>
                  </m:den>
                </m:f>
                <m:r>
                  <w:rPr>
                    <w:rFonts w:ascii="Cambria Math" w:hAnsi="Cambria Math"/>
                    <w:color w:val="000000" w:themeColor="text1"/>
                  </w:rPr>
                  <m:t>*100%</m:t>
                </m:r>
              </m:oMath>
            </m:oMathPara>
          </w:p>
          <w:p w14:paraId="4DBC1A70" w14:textId="77777777" w:rsidR="008F6453" w:rsidRPr="002065F6" w:rsidRDefault="008F6453" w:rsidP="008F6453">
            <w:pPr>
              <w:spacing w:line="360" w:lineRule="auto"/>
              <w:ind w:left="2160"/>
              <w:rPr>
                <w:rFonts w:ascii="Cambria" w:hAnsi="Cambria"/>
                <w:color w:val="000000" w:themeColor="text1"/>
              </w:rPr>
            </w:pPr>
          </w:p>
          <w:p w14:paraId="444F192C" w14:textId="1B755872" w:rsidR="008F6453" w:rsidRPr="002065F6" w:rsidRDefault="008F6453" w:rsidP="008F6453">
            <w:pPr>
              <w:spacing w:line="360" w:lineRule="auto"/>
              <w:ind w:left="2160"/>
              <w:rPr>
                <w:rFonts w:ascii="Cambria" w:hAnsi="Cambria"/>
                <w:color w:val="000000" w:themeColor="text1"/>
              </w:rPr>
            </w:pPr>
            <m:oMathPara>
              <m:oMathParaPr>
                <m:jc m:val="left"/>
              </m:oMathParaPr>
              <m:oMath>
                <m:r>
                  <m:rPr>
                    <m:sty m:val="p"/>
                  </m:rPr>
                  <w:rPr>
                    <w:rFonts w:ascii="Cambria Math" w:hAnsi="Cambria Math"/>
                    <w:color w:val="000000" w:themeColor="text1"/>
                  </w:rPr>
                  <m:t>ROI=</m:t>
                </m:r>
                <m:f>
                  <m:fPr>
                    <m:ctrlPr>
                      <w:rPr>
                        <w:rFonts w:ascii="Cambria Math" w:hAnsi="Cambria Math"/>
                        <w:iCs/>
                        <w:color w:val="000000" w:themeColor="text1"/>
                        <w:sz w:val="24"/>
                        <w:szCs w:val="24"/>
                        <w:lang w:val="en-SG"/>
                      </w:rPr>
                    </m:ctrlPr>
                  </m:fPr>
                  <m:num>
                    <m:r>
                      <m:rPr>
                        <m:sty m:val="p"/>
                      </m:rPr>
                      <w:rPr>
                        <w:rFonts w:ascii="Cambria Math" w:hAnsi="Cambria Math"/>
                        <w:color w:val="000000" w:themeColor="text1"/>
                      </w:rPr>
                      <m:t>(</m:t>
                    </m:r>
                    <m:r>
                      <m:rPr>
                        <m:sty m:val="p"/>
                      </m:rPr>
                      <w:rPr>
                        <w:rFonts w:ascii="Cambria Math" w:hAnsi="Cambria Math"/>
                        <w:color w:val="000000" w:themeColor="text1"/>
                      </w:rPr>
                      <m:t>63.284</m:t>
                    </m:r>
                    <m:r>
                      <m:rPr>
                        <m:sty m:val="p"/>
                      </m:rPr>
                      <w:rPr>
                        <w:rFonts w:ascii="Cambria Math" w:hAnsi="Cambria Math"/>
                        <w:color w:val="000000" w:themeColor="text1"/>
                      </w:rPr>
                      <m:t>-</m:t>
                    </m:r>
                    <m:r>
                      <m:rPr>
                        <m:sty m:val="p"/>
                      </m:rPr>
                      <w:rPr>
                        <w:rFonts w:ascii="Cambria Math" w:eastAsia="Times New Roman" w:hAnsi="Cambria Math" w:cs="Times New Roman"/>
                        <w:sz w:val="24"/>
                        <w:szCs w:val="24"/>
                        <w:lang w:val="id-ID"/>
                      </w:rPr>
                      <w:fldChar w:fldCharType="begin"/>
                    </m:r>
                    <m:r>
                      <m:rPr>
                        <m:sty m:val="p"/>
                      </m:rPr>
                      <w:rPr>
                        <w:rFonts w:ascii="Cambria Math" w:eastAsia="Times New Roman" w:hAnsi="Cambria Math" w:cs="Times New Roman"/>
                        <w:sz w:val="24"/>
                        <w:szCs w:val="24"/>
                        <w:lang w:val="id-ID"/>
                      </w:rPr>
                      <m:t xml:space="preserve"> =SUM(ABOVE) </m:t>
                    </m:r>
                    <m:r>
                      <m:rPr>
                        <m:sty m:val="p"/>
                      </m:rPr>
                      <w:rPr>
                        <w:rFonts w:ascii="Cambria Math" w:eastAsia="Times New Roman" w:hAnsi="Cambria Math" w:cs="Times New Roman"/>
                        <w:sz w:val="24"/>
                        <w:szCs w:val="24"/>
                        <w:lang w:val="id-ID"/>
                      </w:rPr>
                      <w:fldChar w:fldCharType="separate"/>
                    </m:r>
                    <m:r>
                      <m:rPr>
                        <m:sty m:val="p"/>
                      </m:rPr>
                      <w:rPr>
                        <w:rFonts w:ascii="Cambria Math" w:eastAsia="Times New Roman" w:hAnsi="Cambria Math" w:cs="Times New Roman"/>
                        <w:noProof/>
                        <w:sz w:val="24"/>
                        <w:szCs w:val="24"/>
                        <w:lang w:val="id-ID"/>
                      </w:rPr>
                      <m:t>52.821</m:t>
                    </m:r>
                    <m:r>
                      <m:rPr>
                        <m:sty m:val="p"/>
                      </m:rPr>
                      <w:rPr>
                        <w:rFonts w:ascii="Cambria Math" w:eastAsia="Times New Roman" w:hAnsi="Cambria Math" w:cs="Times New Roman"/>
                        <w:sz w:val="24"/>
                        <w:szCs w:val="24"/>
                        <w:lang w:val="id-ID"/>
                      </w:rPr>
                      <w:fldChar w:fldCharType="end"/>
                    </m:r>
                    <m:r>
                      <m:rPr>
                        <m:sty m:val="p"/>
                      </m:rPr>
                      <w:rPr>
                        <w:rFonts w:ascii="Cambria Math" w:hAnsi="Cambria Math"/>
                        <w:color w:val="000000" w:themeColor="text1"/>
                      </w:rPr>
                      <m:t>)</m:t>
                    </m:r>
                  </m:num>
                  <m:den>
                    <m:r>
                      <m:rPr>
                        <m:sty m:val="p"/>
                      </m:rPr>
                      <w:rPr>
                        <w:rFonts w:ascii="Cambria Math" w:eastAsia="Times New Roman" w:hAnsi="Cambria Math" w:cs="Times New Roman"/>
                        <w:sz w:val="24"/>
                        <w:szCs w:val="24"/>
                        <w:lang w:val="id-ID"/>
                      </w:rPr>
                      <w:fldChar w:fldCharType="begin"/>
                    </m:r>
                    <m:r>
                      <m:rPr>
                        <m:sty m:val="p"/>
                      </m:rPr>
                      <w:rPr>
                        <w:rFonts w:ascii="Cambria Math" w:eastAsia="Times New Roman" w:hAnsi="Cambria Math" w:cs="Times New Roman"/>
                        <w:sz w:val="24"/>
                        <w:szCs w:val="24"/>
                        <w:lang w:val="id-ID"/>
                      </w:rPr>
                      <m:t xml:space="preserve"> =SUM(ABOVE) </m:t>
                    </m:r>
                    <m:r>
                      <m:rPr>
                        <m:sty m:val="p"/>
                      </m:rPr>
                      <w:rPr>
                        <w:rFonts w:ascii="Cambria Math" w:eastAsia="Times New Roman" w:hAnsi="Cambria Math" w:cs="Times New Roman"/>
                        <w:sz w:val="24"/>
                        <w:szCs w:val="24"/>
                        <w:lang w:val="id-ID"/>
                      </w:rPr>
                      <w:fldChar w:fldCharType="separate"/>
                    </m:r>
                    <m:r>
                      <m:rPr>
                        <m:sty m:val="p"/>
                      </m:rPr>
                      <w:rPr>
                        <w:rFonts w:ascii="Cambria Math" w:eastAsia="Times New Roman" w:hAnsi="Cambria Math" w:cs="Times New Roman"/>
                        <w:noProof/>
                        <w:sz w:val="24"/>
                        <w:szCs w:val="24"/>
                        <w:lang w:val="id-ID"/>
                      </w:rPr>
                      <m:t>52.821</m:t>
                    </m:r>
                    <m:r>
                      <m:rPr>
                        <m:sty m:val="p"/>
                      </m:rPr>
                      <w:rPr>
                        <w:rFonts w:ascii="Cambria Math" w:eastAsia="Times New Roman" w:hAnsi="Cambria Math" w:cs="Times New Roman"/>
                        <w:sz w:val="24"/>
                        <w:szCs w:val="24"/>
                        <w:lang w:val="id-ID"/>
                      </w:rPr>
                      <w:fldChar w:fldCharType="end"/>
                    </m:r>
                  </m:den>
                </m:f>
                <m:r>
                  <w:rPr>
                    <w:rFonts w:ascii="Cambria Math" w:hAnsi="Cambria Math"/>
                    <w:color w:val="000000" w:themeColor="text1"/>
                  </w:rPr>
                  <m:t>*100%</m:t>
                </m:r>
              </m:oMath>
            </m:oMathPara>
          </w:p>
          <w:p w14:paraId="298588B3" w14:textId="77777777" w:rsidR="008F6453" w:rsidRDefault="008F6453" w:rsidP="008F6453">
            <w:pPr>
              <w:spacing w:line="360" w:lineRule="auto"/>
              <w:rPr>
                <w:rFonts w:ascii="Cambria" w:eastAsia="Times New Roman" w:hAnsi="Cambria" w:cs="Times New Roman"/>
                <w:sz w:val="24"/>
                <w:szCs w:val="24"/>
              </w:rPr>
            </w:pPr>
          </w:p>
          <w:p w14:paraId="02D9FB18" w14:textId="539DFC41" w:rsidR="008F6453" w:rsidRPr="002065F6" w:rsidRDefault="008F6453" w:rsidP="008F6453">
            <w:pPr>
              <w:spacing w:line="360" w:lineRule="auto"/>
              <w:ind w:left="1440" w:firstLine="720"/>
              <w:rPr>
                <w:rFonts w:ascii="Cambria" w:eastAsia="Times New Roman" w:hAnsi="Cambria" w:cs="Times New Roman"/>
                <w:sz w:val="24"/>
                <w:szCs w:val="24"/>
              </w:rPr>
            </w:pPr>
            <w:r w:rsidRPr="00D333A3">
              <w:rPr>
                <w:rFonts w:ascii="Cambria" w:eastAsia="Times New Roman" w:hAnsi="Cambria" w:cs="Times New Roman"/>
                <w:sz w:val="24"/>
                <w:szCs w:val="24"/>
              </w:rPr>
              <w:t xml:space="preserve">ROI </w:t>
            </w:r>
            <w:r>
              <w:rPr>
                <w:rFonts w:ascii="Cambria" w:eastAsia="Times New Roman" w:hAnsi="Cambria" w:cs="Times New Roman"/>
                <w:sz w:val="24"/>
                <w:szCs w:val="24"/>
                <w:lang w:val="id-ID"/>
              </w:rPr>
              <w:t>=</w:t>
            </w:r>
            <w:r w:rsidRPr="00D333A3">
              <w:rPr>
                <w:rFonts w:ascii="Cambria" w:eastAsia="Times New Roman" w:hAnsi="Cambria" w:cs="Times New Roman"/>
                <w:sz w:val="24"/>
                <w:szCs w:val="24"/>
              </w:rPr>
              <w:t xml:space="preserve"> </w:t>
            </w:r>
            <w:r w:rsidR="002462CA">
              <w:rPr>
                <w:rFonts w:ascii="Cambria" w:eastAsia="Times New Roman" w:hAnsi="Cambria" w:cs="Times New Roman"/>
                <w:sz w:val="24"/>
                <w:szCs w:val="24"/>
              </w:rPr>
              <w:t>19.8</w:t>
            </w:r>
            <w:r w:rsidRPr="007914E7">
              <w:rPr>
                <w:rFonts w:ascii="Cambria" w:eastAsia="Times New Roman" w:hAnsi="Cambria" w:cs="Times New Roman"/>
                <w:sz w:val="24"/>
                <w:szCs w:val="24"/>
              </w:rPr>
              <w:t>%</w:t>
            </w:r>
          </w:p>
          <w:p w14:paraId="7F8286CE" w14:textId="77777777" w:rsidR="008F6453" w:rsidRDefault="008F6453" w:rsidP="008F6453">
            <w:pPr>
              <w:spacing w:line="360" w:lineRule="auto"/>
              <w:rPr>
                <w:rFonts w:ascii="Cambria" w:eastAsia="Times New Roman" w:hAnsi="Cambria" w:cs="Times New Roman"/>
                <w:sz w:val="24"/>
                <w:szCs w:val="24"/>
              </w:rPr>
            </w:pPr>
          </w:p>
          <w:p w14:paraId="5F2500DC" w14:textId="10327BF4" w:rsidR="00727904" w:rsidRDefault="00727904" w:rsidP="00727904">
            <w:pPr>
              <w:spacing w:before="240" w:after="240" w:line="276" w:lineRule="auto"/>
              <w:jc w:val="both"/>
              <w:rPr>
                <w:rFonts w:ascii="Cambria" w:eastAsia="Times New Roman" w:hAnsi="Cambria" w:cs="Times New Roman"/>
                <w:b/>
                <w:sz w:val="24"/>
                <w:szCs w:val="24"/>
              </w:rPr>
            </w:pPr>
            <w:r>
              <w:rPr>
                <w:rFonts w:ascii="Cambria" w:eastAsia="Times New Roman" w:hAnsi="Cambria" w:cs="Times New Roman"/>
                <w:b/>
                <w:sz w:val="24"/>
                <w:szCs w:val="24"/>
              </w:rPr>
              <w:t>Hardware</w:t>
            </w:r>
            <w:r w:rsidR="00694DBE">
              <w:rPr>
                <w:rFonts w:ascii="Cambria" w:eastAsia="Times New Roman" w:hAnsi="Cambria" w:cs="Times New Roman"/>
                <w:b/>
                <w:sz w:val="24"/>
                <w:szCs w:val="24"/>
              </w:rPr>
              <w:t xml:space="preserve"> and </w:t>
            </w:r>
            <w:r>
              <w:rPr>
                <w:rFonts w:ascii="Cambria" w:eastAsia="Times New Roman" w:hAnsi="Cambria" w:cs="Times New Roman"/>
                <w:b/>
                <w:sz w:val="24"/>
                <w:szCs w:val="24"/>
              </w:rPr>
              <w:t xml:space="preserve">Software requirements </w:t>
            </w:r>
          </w:p>
          <w:p w14:paraId="7AC25261" w14:textId="0B23EF46" w:rsidR="00727904" w:rsidRDefault="00727904" w:rsidP="00727904">
            <w:pPr>
              <w:numPr>
                <w:ilvl w:val="0"/>
                <w:numId w:val="17"/>
              </w:numPr>
              <w:spacing w:after="0" w:line="360" w:lineRule="auto"/>
              <w:ind w:left="1027" w:hanging="851"/>
              <w:jc w:val="both"/>
              <w:rPr>
                <w:sz w:val="24"/>
                <w:szCs w:val="24"/>
              </w:rPr>
            </w:pPr>
            <w:r w:rsidRPr="00727904">
              <w:rPr>
                <w:sz w:val="24"/>
                <w:szCs w:val="24"/>
              </w:rPr>
              <w:t>Hardware Requirements</w:t>
            </w:r>
          </w:p>
          <w:tbl>
            <w:tblPr>
              <w:tblW w:w="9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993"/>
              <w:gridCol w:w="2268"/>
              <w:gridCol w:w="2937"/>
              <w:gridCol w:w="3060"/>
            </w:tblGrid>
            <w:tr w:rsidR="00727904" w:rsidRPr="00530326" w14:paraId="3EBB68E7" w14:textId="77777777" w:rsidTr="00727904">
              <w:trPr>
                <w:trHeight w:val="245"/>
                <w:jc w:val="center"/>
              </w:trPr>
              <w:tc>
                <w:tcPr>
                  <w:tcW w:w="993" w:type="dxa"/>
                  <w:vMerge w:val="restart"/>
                  <w:shd w:val="clear" w:color="auto" w:fill="92D050"/>
                  <w:tcMar>
                    <w:top w:w="100" w:type="dxa"/>
                    <w:left w:w="100" w:type="dxa"/>
                    <w:bottom w:w="100" w:type="dxa"/>
                    <w:right w:w="100" w:type="dxa"/>
                  </w:tcMar>
                </w:tcPr>
                <w:p w14:paraId="7CD59C65" w14:textId="77777777" w:rsidR="00727904" w:rsidRPr="00530326" w:rsidRDefault="00727904" w:rsidP="00727904">
                  <w:pPr>
                    <w:widowControl w:val="0"/>
                    <w:pBdr>
                      <w:top w:val="nil"/>
                      <w:left w:val="nil"/>
                      <w:bottom w:val="nil"/>
                      <w:right w:val="nil"/>
                      <w:between w:val="nil"/>
                    </w:pBdr>
                    <w:spacing w:line="240" w:lineRule="auto"/>
                    <w:jc w:val="center"/>
                    <w:rPr>
                      <w:b/>
                    </w:rPr>
                  </w:pPr>
                  <w:r w:rsidRPr="00530326">
                    <w:rPr>
                      <w:b/>
                    </w:rPr>
                    <w:t>No</w:t>
                  </w:r>
                </w:p>
              </w:tc>
              <w:tc>
                <w:tcPr>
                  <w:tcW w:w="8265" w:type="dxa"/>
                  <w:gridSpan w:val="3"/>
                  <w:shd w:val="clear" w:color="auto" w:fill="92D050"/>
                  <w:tcMar>
                    <w:top w:w="100" w:type="dxa"/>
                    <w:left w:w="100" w:type="dxa"/>
                    <w:bottom w:w="100" w:type="dxa"/>
                    <w:right w:w="100" w:type="dxa"/>
                  </w:tcMar>
                </w:tcPr>
                <w:p w14:paraId="29DDD830" w14:textId="77777777" w:rsidR="00727904" w:rsidRPr="00530326" w:rsidRDefault="00727904" w:rsidP="00727904">
                  <w:pPr>
                    <w:widowControl w:val="0"/>
                    <w:pBdr>
                      <w:top w:val="nil"/>
                      <w:left w:val="nil"/>
                      <w:bottom w:val="nil"/>
                      <w:right w:val="nil"/>
                      <w:between w:val="nil"/>
                    </w:pBdr>
                    <w:spacing w:line="240" w:lineRule="auto"/>
                    <w:rPr>
                      <w:b/>
                    </w:rPr>
                  </w:pPr>
                  <w:r w:rsidRPr="00530326">
                    <w:rPr>
                      <w:b/>
                    </w:rPr>
                    <w:t>Hardware</w:t>
                  </w:r>
                </w:p>
              </w:tc>
            </w:tr>
            <w:tr w:rsidR="00727904" w:rsidRPr="00530326" w14:paraId="5A02A2AB" w14:textId="77777777" w:rsidTr="00727904">
              <w:trPr>
                <w:trHeight w:val="194"/>
                <w:jc w:val="center"/>
              </w:trPr>
              <w:tc>
                <w:tcPr>
                  <w:tcW w:w="993" w:type="dxa"/>
                  <w:vMerge/>
                  <w:shd w:val="clear" w:color="auto" w:fill="92D050"/>
                  <w:tcMar>
                    <w:top w:w="100" w:type="dxa"/>
                    <w:left w:w="100" w:type="dxa"/>
                    <w:bottom w:w="100" w:type="dxa"/>
                    <w:right w:w="100" w:type="dxa"/>
                  </w:tcMar>
                </w:tcPr>
                <w:p w14:paraId="36B439FD" w14:textId="77777777" w:rsidR="00727904" w:rsidRPr="00530326" w:rsidRDefault="00727904" w:rsidP="00727904">
                  <w:pPr>
                    <w:widowControl w:val="0"/>
                    <w:pBdr>
                      <w:top w:val="nil"/>
                      <w:left w:val="nil"/>
                      <w:bottom w:val="nil"/>
                      <w:right w:val="nil"/>
                      <w:between w:val="nil"/>
                    </w:pBdr>
                    <w:spacing w:line="240" w:lineRule="auto"/>
                  </w:pPr>
                </w:p>
              </w:tc>
              <w:tc>
                <w:tcPr>
                  <w:tcW w:w="2268" w:type="dxa"/>
                  <w:shd w:val="clear" w:color="auto" w:fill="92D050"/>
                  <w:tcMar>
                    <w:top w:w="100" w:type="dxa"/>
                    <w:left w:w="100" w:type="dxa"/>
                    <w:bottom w:w="100" w:type="dxa"/>
                    <w:right w:w="100" w:type="dxa"/>
                  </w:tcMar>
                </w:tcPr>
                <w:p w14:paraId="3B21711B" w14:textId="77777777" w:rsidR="00727904" w:rsidRPr="00530326" w:rsidRDefault="00727904" w:rsidP="00727904">
                  <w:pPr>
                    <w:widowControl w:val="0"/>
                    <w:pBdr>
                      <w:top w:val="nil"/>
                      <w:left w:val="nil"/>
                      <w:bottom w:val="nil"/>
                      <w:right w:val="nil"/>
                      <w:between w:val="nil"/>
                    </w:pBdr>
                    <w:spacing w:line="240" w:lineRule="auto"/>
                    <w:rPr>
                      <w:b/>
                    </w:rPr>
                  </w:pPr>
                  <w:r w:rsidRPr="00530326">
                    <w:rPr>
                      <w:b/>
                    </w:rPr>
                    <w:t>Type</w:t>
                  </w:r>
                </w:p>
              </w:tc>
              <w:tc>
                <w:tcPr>
                  <w:tcW w:w="2937" w:type="dxa"/>
                  <w:shd w:val="clear" w:color="auto" w:fill="92D050"/>
                  <w:tcMar>
                    <w:top w:w="100" w:type="dxa"/>
                    <w:left w:w="100" w:type="dxa"/>
                    <w:bottom w:w="100" w:type="dxa"/>
                    <w:right w:w="100" w:type="dxa"/>
                  </w:tcMar>
                </w:tcPr>
                <w:p w14:paraId="0CFCFC9E" w14:textId="77777777" w:rsidR="00727904" w:rsidRPr="00530326" w:rsidRDefault="00727904" w:rsidP="00727904">
                  <w:pPr>
                    <w:widowControl w:val="0"/>
                    <w:pBdr>
                      <w:top w:val="nil"/>
                      <w:left w:val="nil"/>
                      <w:bottom w:val="nil"/>
                      <w:right w:val="nil"/>
                      <w:between w:val="nil"/>
                    </w:pBdr>
                    <w:spacing w:line="240" w:lineRule="auto"/>
                    <w:rPr>
                      <w:b/>
                    </w:rPr>
                  </w:pPr>
                  <w:r w:rsidRPr="00530326">
                    <w:rPr>
                      <w:b/>
                    </w:rPr>
                    <w:t>Server</w:t>
                  </w:r>
                </w:p>
              </w:tc>
              <w:tc>
                <w:tcPr>
                  <w:tcW w:w="3060" w:type="dxa"/>
                  <w:shd w:val="clear" w:color="auto" w:fill="92D050"/>
                  <w:tcMar>
                    <w:top w:w="100" w:type="dxa"/>
                    <w:left w:w="100" w:type="dxa"/>
                    <w:bottom w:w="100" w:type="dxa"/>
                    <w:right w:w="100" w:type="dxa"/>
                  </w:tcMar>
                </w:tcPr>
                <w:p w14:paraId="6073EAC6" w14:textId="77777777" w:rsidR="00727904" w:rsidRPr="00530326" w:rsidRDefault="00727904" w:rsidP="00727904">
                  <w:pPr>
                    <w:widowControl w:val="0"/>
                    <w:pBdr>
                      <w:top w:val="nil"/>
                      <w:left w:val="nil"/>
                      <w:bottom w:val="nil"/>
                      <w:right w:val="nil"/>
                      <w:between w:val="nil"/>
                    </w:pBdr>
                    <w:spacing w:line="240" w:lineRule="auto"/>
                    <w:rPr>
                      <w:b/>
                    </w:rPr>
                  </w:pPr>
                  <w:r w:rsidRPr="00530326">
                    <w:rPr>
                      <w:b/>
                    </w:rPr>
                    <w:t>Client</w:t>
                  </w:r>
                </w:p>
              </w:tc>
            </w:tr>
            <w:tr w:rsidR="00727904" w:rsidRPr="00530326" w14:paraId="61B625CB" w14:textId="77777777" w:rsidTr="00727904">
              <w:trPr>
                <w:jc w:val="center"/>
              </w:trPr>
              <w:tc>
                <w:tcPr>
                  <w:tcW w:w="993" w:type="dxa"/>
                  <w:shd w:val="clear" w:color="auto" w:fill="auto"/>
                  <w:tcMar>
                    <w:top w:w="100" w:type="dxa"/>
                    <w:left w:w="100" w:type="dxa"/>
                    <w:bottom w:w="100" w:type="dxa"/>
                    <w:right w:w="100" w:type="dxa"/>
                  </w:tcMar>
                </w:tcPr>
                <w:p w14:paraId="322753D0" w14:textId="77777777" w:rsidR="00727904" w:rsidRPr="00530326" w:rsidRDefault="00727904" w:rsidP="00727904">
                  <w:pPr>
                    <w:widowControl w:val="0"/>
                    <w:pBdr>
                      <w:top w:val="nil"/>
                      <w:left w:val="nil"/>
                      <w:bottom w:val="nil"/>
                      <w:right w:val="nil"/>
                      <w:between w:val="nil"/>
                    </w:pBdr>
                    <w:spacing w:line="240" w:lineRule="auto"/>
                  </w:pPr>
                  <w:r w:rsidRPr="00530326">
                    <w:t>1</w:t>
                  </w:r>
                </w:p>
              </w:tc>
              <w:tc>
                <w:tcPr>
                  <w:tcW w:w="2268" w:type="dxa"/>
                  <w:shd w:val="clear" w:color="auto" w:fill="auto"/>
                  <w:tcMar>
                    <w:top w:w="100" w:type="dxa"/>
                    <w:left w:w="100" w:type="dxa"/>
                    <w:bottom w:w="100" w:type="dxa"/>
                    <w:right w:w="100" w:type="dxa"/>
                  </w:tcMar>
                </w:tcPr>
                <w:p w14:paraId="29C7164D" w14:textId="77777777" w:rsidR="00727904" w:rsidRPr="00530326" w:rsidRDefault="00727904" w:rsidP="00727904">
                  <w:pPr>
                    <w:widowControl w:val="0"/>
                    <w:pBdr>
                      <w:top w:val="nil"/>
                      <w:left w:val="nil"/>
                      <w:bottom w:val="nil"/>
                      <w:right w:val="nil"/>
                      <w:between w:val="nil"/>
                    </w:pBdr>
                    <w:spacing w:line="240" w:lineRule="auto"/>
                  </w:pPr>
                  <w:r w:rsidRPr="00530326">
                    <w:t>Processor</w:t>
                  </w:r>
                </w:p>
              </w:tc>
              <w:tc>
                <w:tcPr>
                  <w:tcW w:w="2937" w:type="dxa"/>
                  <w:shd w:val="clear" w:color="auto" w:fill="auto"/>
                  <w:tcMar>
                    <w:top w:w="100" w:type="dxa"/>
                    <w:left w:w="100" w:type="dxa"/>
                    <w:bottom w:w="100" w:type="dxa"/>
                    <w:right w:w="100" w:type="dxa"/>
                  </w:tcMar>
                </w:tcPr>
                <w:p w14:paraId="55AF433D" w14:textId="11375902" w:rsidR="00727904" w:rsidRPr="00530326" w:rsidRDefault="00727904" w:rsidP="00727904">
                  <w:pPr>
                    <w:widowControl w:val="0"/>
                    <w:pBdr>
                      <w:top w:val="nil"/>
                      <w:left w:val="nil"/>
                      <w:bottom w:val="nil"/>
                      <w:right w:val="nil"/>
                      <w:between w:val="nil"/>
                    </w:pBdr>
                    <w:spacing w:line="240" w:lineRule="auto"/>
                  </w:pPr>
                  <w:r w:rsidRPr="00727904">
                    <w:t xml:space="preserve">Intel Core i5 </w:t>
                  </w:r>
                  <w:proofErr w:type="spellStart"/>
                  <w:r w:rsidRPr="00727904">
                    <w:t>atau</w:t>
                  </w:r>
                  <w:proofErr w:type="spellEnd"/>
                  <w:r w:rsidRPr="00727904">
                    <w:t xml:space="preserve"> AMD </w:t>
                  </w:r>
                  <w:proofErr w:type="spellStart"/>
                  <w:r w:rsidRPr="00727904">
                    <w:t>Ryzen</w:t>
                  </w:r>
                  <w:proofErr w:type="spellEnd"/>
                  <w:r w:rsidRPr="00727904">
                    <w:t xml:space="preserve"> 5.</w:t>
                  </w:r>
                </w:p>
              </w:tc>
              <w:tc>
                <w:tcPr>
                  <w:tcW w:w="3060" w:type="dxa"/>
                  <w:shd w:val="clear" w:color="auto" w:fill="auto"/>
                  <w:tcMar>
                    <w:top w:w="100" w:type="dxa"/>
                    <w:left w:w="100" w:type="dxa"/>
                    <w:bottom w:w="100" w:type="dxa"/>
                    <w:right w:w="100" w:type="dxa"/>
                  </w:tcMar>
                </w:tcPr>
                <w:p w14:paraId="3FB36F00" w14:textId="77777777" w:rsidR="00727904" w:rsidRPr="00530326" w:rsidRDefault="00727904" w:rsidP="00727904">
                  <w:pPr>
                    <w:widowControl w:val="0"/>
                    <w:pBdr>
                      <w:top w:val="nil"/>
                      <w:left w:val="nil"/>
                      <w:bottom w:val="nil"/>
                      <w:right w:val="nil"/>
                      <w:between w:val="nil"/>
                    </w:pBdr>
                    <w:spacing w:line="240" w:lineRule="auto"/>
                  </w:pPr>
                  <w:r w:rsidRPr="00530326">
                    <w:t>Intel Pentium G4400s</w:t>
                  </w:r>
                </w:p>
              </w:tc>
            </w:tr>
            <w:tr w:rsidR="00727904" w:rsidRPr="00530326" w14:paraId="1786CAD8" w14:textId="77777777" w:rsidTr="00727904">
              <w:trPr>
                <w:jc w:val="center"/>
              </w:trPr>
              <w:tc>
                <w:tcPr>
                  <w:tcW w:w="993" w:type="dxa"/>
                  <w:shd w:val="clear" w:color="auto" w:fill="auto"/>
                  <w:tcMar>
                    <w:top w:w="100" w:type="dxa"/>
                    <w:left w:w="100" w:type="dxa"/>
                    <w:bottom w:w="100" w:type="dxa"/>
                    <w:right w:w="100" w:type="dxa"/>
                  </w:tcMar>
                </w:tcPr>
                <w:p w14:paraId="23D4D1F0" w14:textId="77777777" w:rsidR="00727904" w:rsidRPr="00530326" w:rsidRDefault="00727904" w:rsidP="00727904">
                  <w:pPr>
                    <w:widowControl w:val="0"/>
                    <w:pBdr>
                      <w:top w:val="nil"/>
                      <w:left w:val="nil"/>
                      <w:bottom w:val="nil"/>
                      <w:right w:val="nil"/>
                      <w:between w:val="nil"/>
                    </w:pBdr>
                    <w:spacing w:line="240" w:lineRule="auto"/>
                  </w:pPr>
                  <w:r w:rsidRPr="00530326">
                    <w:t>2</w:t>
                  </w:r>
                </w:p>
              </w:tc>
              <w:tc>
                <w:tcPr>
                  <w:tcW w:w="2268" w:type="dxa"/>
                  <w:shd w:val="clear" w:color="auto" w:fill="auto"/>
                  <w:tcMar>
                    <w:top w:w="100" w:type="dxa"/>
                    <w:left w:w="100" w:type="dxa"/>
                    <w:bottom w:w="100" w:type="dxa"/>
                    <w:right w:w="100" w:type="dxa"/>
                  </w:tcMar>
                </w:tcPr>
                <w:p w14:paraId="36869AF6" w14:textId="77777777" w:rsidR="00727904" w:rsidRPr="00530326" w:rsidRDefault="00727904" w:rsidP="00727904">
                  <w:pPr>
                    <w:widowControl w:val="0"/>
                    <w:pBdr>
                      <w:top w:val="nil"/>
                      <w:left w:val="nil"/>
                      <w:bottom w:val="nil"/>
                      <w:right w:val="nil"/>
                      <w:between w:val="nil"/>
                    </w:pBdr>
                    <w:spacing w:line="240" w:lineRule="auto"/>
                  </w:pPr>
                  <w:r w:rsidRPr="00530326">
                    <w:t>Memory</w:t>
                  </w:r>
                </w:p>
              </w:tc>
              <w:tc>
                <w:tcPr>
                  <w:tcW w:w="2937" w:type="dxa"/>
                  <w:shd w:val="clear" w:color="auto" w:fill="auto"/>
                  <w:tcMar>
                    <w:top w:w="100" w:type="dxa"/>
                    <w:left w:w="100" w:type="dxa"/>
                    <w:bottom w:w="100" w:type="dxa"/>
                    <w:right w:w="100" w:type="dxa"/>
                  </w:tcMar>
                </w:tcPr>
                <w:p w14:paraId="64F3A0BD" w14:textId="4ED6CBE8" w:rsidR="00727904" w:rsidRPr="00530326" w:rsidRDefault="00727904" w:rsidP="00727904">
                  <w:pPr>
                    <w:widowControl w:val="0"/>
                    <w:pBdr>
                      <w:top w:val="nil"/>
                      <w:left w:val="nil"/>
                      <w:bottom w:val="nil"/>
                      <w:right w:val="nil"/>
                      <w:between w:val="nil"/>
                    </w:pBdr>
                    <w:spacing w:line="240" w:lineRule="auto"/>
                  </w:pPr>
                  <w:r w:rsidRPr="00727904">
                    <w:t>8GB RAM DDR4</w:t>
                  </w:r>
                </w:p>
              </w:tc>
              <w:tc>
                <w:tcPr>
                  <w:tcW w:w="3060" w:type="dxa"/>
                  <w:shd w:val="clear" w:color="auto" w:fill="auto"/>
                  <w:tcMar>
                    <w:top w:w="100" w:type="dxa"/>
                    <w:left w:w="100" w:type="dxa"/>
                    <w:bottom w:w="100" w:type="dxa"/>
                    <w:right w:w="100" w:type="dxa"/>
                  </w:tcMar>
                </w:tcPr>
                <w:p w14:paraId="716A5689" w14:textId="77777777" w:rsidR="00727904" w:rsidRPr="00530326" w:rsidRDefault="00727904" w:rsidP="00727904">
                  <w:pPr>
                    <w:widowControl w:val="0"/>
                    <w:pBdr>
                      <w:top w:val="nil"/>
                      <w:left w:val="nil"/>
                      <w:bottom w:val="nil"/>
                      <w:right w:val="nil"/>
                      <w:between w:val="nil"/>
                    </w:pBdr>
                    <w:spacing w:line="240" w:lineRule="auto"/>
                  </w:pPr>
                  <w:r w:rsidRPr="00530326">
                    <w:t xml:space="preserve">4 GB </w:t>
                  </w:r>
                </w:p>
              </w:tc>
            </w:tr>
            <w:tr w:rsidR="00727904" w:rsidRPr="00530326" w14:paraId="48B91571" w14:textId="77777777" w:rsidTr="00727904">
              <w:trPr>
                <w:jc w:val="center"/>
              </w:trPr>
              <w:tc>
                <w:tcPr>
                  <w:tcW w:w="993" w:type="dxa"/>
                  <w:shd w:val="clear" w:color="auto" w:fill="auto"/>
                  <w:tcMar>
                    <w:top w:w="100" w:type="dxa"/>
                    <w:left w:w="100" w:type="dxa"/>
                    <w:bottom w:w="100" w:type="dxa"/>
                    <w:right w:w="100" w:type="dxa"/>
                  </w:tcMar>
                </w:tcPr>
                <w:p w14:paraId="29208AB9" w14:textId="77777777" w:rsidR="00727904" w:rsidRPr="00530326" w:rsidRDefault="00727904" w:rsidP="00727904">
                  <w:pPr>
                    <w:widowControl w:val="0"/>
                    <w:pBdr>
                      <w:top w:val="nil"/>
                      <w:left w:val="nil"/>
                      <w:bottom w:val="nil"/>
                      <w:right w:val="nil"/>
                      <w:between w:val="nil"/>
                    </w:pBdr>
                    <w:spacing w:line="240" w:lineRule="auto"/>
                  </w:pPr>
                  <w:r w:rsidRPr="00530326">
                    <w:lastRenderedPageBreak/>
                    <w:t>3</w:t>
                  </w:r>
                </w:p>
              </w:tc>
              <w:tc>
                <w:tcPr>
                  <w:tcW w:w="2268" w:type="dxa"/>
                  <w:shd w:val="clear" w:color="auto" w:fill="auto"/>
                  <w:tcMar>
                    <w:top w:w="100" w:type="dxa"/>
                    <w:left w:w="100" w:type="dxa"/>
                    <w:bottom w:w="100" w:type="dxa"/>
                    <w:right w:w="100" w:type="dxa"/>
                  </w:tcMar>
                </w:tcPr>
                <w:p w14:paraId="6076B545" w14:textId="77777777" w:rsidR="00727904" w:rsidRPr="00530326" w:rsidRDefault="00727904" w:rsidP="00727904">
                  <w:pPr>
                    <w:widowControl w:val="0"/>
                    <w:pBdr>
                      <w:top w:val="nil"/>
                      <w:left w:val="nil"/>
                      <w:bottom w:val="nil"/>
                      <w:right w:val="nil"/>
                      <w:between w:val="nil"/>
                    </w:pBdr>
                    <w:spacing w:line="240" w:lineRule="auto"/>
                  </w:pPr>
                  <w:r w:rsidRPr="00530326">
                    <w:t>Hard Drive</w:t>
                  </w:r>
                </w:p>
              </w:tc>
              <w:tc>
                <w:tcPr>
                  <w:tcW w:w="2937" w:type="dxa"/>
                  <w:shd w:val="clear" w:color="auto" w:fill="auto"/>
                  <w:tcMar>
                    <w:top w:w="100" w:type="dxa"/>
                    <w:left w:w="100" w:type="dxa"/>
                    <w:bottom w:w="100" w:type="dxa"/>
                    <w:right w:w="100" w:type="dxa"/>
                  </w:tcMar>
                </w:tcPr>
                <w:p w14:paraId="4514FEA5" w14:textId="20C6C18C" w:rsidR="00727904" w:rsidRPr="00530326" w:rsidRDefault="00727904" w:rsidP="00727904">
                  <w:pPr>
                    <w:widowControl w:val="0"/>
                    <w:pBdr>
                      <w:top w:val="nil"/>
                      <w:left w:val="nil"/>
                      <w:bottom w:val="nil"/>
                      <w:right w:val="nil"/>
                      <w:between w:val="nil"/>
                    </w:pBdr>
                    <w:spacing w:line="240" w:lineRule="auto"/>
                  </w:pPr>
                  <w:r>
                    <w:t>1</w:t>
                  </w:r>
                  <w:r w:rsidRPr="00530326">
                    <w:t>TB</w:t>
                  </w:r>
                </w:p>
              </w:tc>
              <w:tc>
                <w:tcPr>
                  <w:tcW w:w="3060" w:type="dxa"/>
                  <w:shd w:val="clear" w:color="auto" w:fill="auto"/>
                  <w:tcMar>
                    <w:top w:w="100" w:type="dxa"/>
                    <w:left w:w="100" w:type="dxa"/>
                    <w:bottom w:w="100" w:type="dxa"/>
                    <w:right w:w="100" w:type="dxa"/>
                  </w:tcMar>
                </w:tcPr>
                <w:p w14:paraId="5179CCF8" w14:textId="2E8935E4" w:rsidR="00727904" w:rsidRPr="00530326" w:rsidRDefault="00727904" w:rsidP="00727904">
                  <w:pPr>
                    <w:widowControl w:val="0"/>
                    <w:pBdr>
                      <w:top w:val="nil"/>
                      <w:left w:val="nil"/>
                      <w:bottom w:val="nil"/>
                      <w:right w:val="nil"/>
                      <w:between w:val="nil"/>
                    </w:pBdr>
                    <w:spacing w:line="240" w:lineRule="auto"/>
                  </w:pPr>
                  <w:r>
                    <w:t>120</w:t>
                  </w:r>
                  <w:r w:rsidRPr="00530326">
                    <w:t>GB</w:t>
                  </w:r>
                </w:p>
              </w:tc>
            </w:tr>
            <w:tr w:rsidR="00727904" w:rsidRPr="00530326" w14:paraId="5DFDDC41" w14:textId="77777777" w:rsidTr="00727904">
              <w:trPr>
                <w:jc w:val="center"/>
              </w:trPr>
              <w:tc>
                <w:tcPr>
                  <w:tcW w:w="993" w:type="dxa"/>
                  <w:shd w:val="clear" w:color="auto" w:fill="auto"/>
                  <w:tcMar>
                    <w:top w:w="100" w:type="dxa"/>
                    <w:left w:w="100" w:type="dxa"/>
                    <w:bottom w:w="100" w:type="dxa"/>
                    <w:right w:w="100" w:type="dxa"/>
                  </w:tcMar>
                </w:tcPr>
                <w:p w14:paraId="7F787799"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rPr>
                      <w:lang w:val="id-ID"/>
                    </w:rPr>
                    <w:t>4</w:t>
                  </w:r>
                </w:p>
              </w:tc>
              <w:tc>
                <w:tcPr>
                  <w:tcW w:w="2268" w:type="dxa"/>
                  <w:shd w:val="clear" w:color="auto" w:fill="auto"/>
                  <w:tcMar>
                    <w:top w:w="100" w:type="dxa"/>
                    <w:left w:w="100" w:type="dxa"/>
                    <w:bottom w:w="100" w:type="dxa"/>
                    <w:right w:w="100" w:type="dxa"/>
                  </w:tcMar>
                </w:tcPr>
                <w:p w14:paraId="4B9129D5"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rPr>
                      <w:lang w:val="id-ID"/>
                    </w:rPr>
                    <w:t>SSD</w:t>
                  </w:r>
                </w:p>
              </w:tc>
              <w:tc>
                <w:tcPr>
                  <w:tcW w:w="2937" w:type="dxa"/>
                  <w:shd w:val="clear" w:color="auto" w:fill="auto"/>
                  <w:tcMar>
                    <w:top w:w="100" w:type="dxa"/>
                    <w:left w:w="100" w:type="dxa"/>
                    <w:bottom w:w="100" w:type="dxa"/>
                    <w:right w:w="100" w:type="dxa"/>
                  </w:tcMar>
                </w:tcPr>
                <w:p w14:paraId="1AFEB6F5" w14:textId="6CD8A2EC" w:rsidR="00727904" w:rsidRPr="00530326" w:rsidRDefault="00727904" w:rsidP="00727904">
                  <w:pPr>
                    <w:widowControl w:val="0"/>
                    <w:pBdr>
                      <w:top w:val="nil"/>
                      <w:left w:val="nil"/>
                      <w:bottom w:val="nil"/>
                      <w:right w:val="nil"/>
                      <w:between w:val="nil"/>
                    </w:pBdr>
                    <w:spacing w:line="240" w:lineRule="auto"/>
                    <w:rPr>
                      <w:lang w:val="id-ID"/>
                    </w:rPr>
                  </w:pPr>
                  <w:r w:rsidRPr="00727904">
                    <w:rPr>
                      <w:lang w:val="id-ID"/>
                    </w:rPr>
                    <w:t>SSD SATA 240GB</w:t>
                  </w:r>
                </w:p>
              </w:tc>
              <w:tc>
                <w:tcPr>
                  <w:tcW w:w="3060" w:type="dxa"/>
                  <w:shd w:val="clear" w:color="auto" w:fill="auto"/>
                  <w:tcMar>
                    <w:top w:w="100" w:type="dxa"/>
                    <w:left w:w="100" w:type="dxa"/>
                    <w:bottom w:w="100" w:type="dxa"/>
                    <w:right w:w="100" w:type="dxa"/>
                  </w:tcMar>
                </w:tcPr>
                <w:p w14:paraId="38BDA208"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rPr>
                      <w:lang w:val="id-ID"/>
                    </w:rPr>
                    <w:t>Sata</w:t>
                  </w:r>
                </w:p>
              </w:tc>
            </w:tr>
            <w:tr w:rsidR="00727904" w:rsidRPr="00530326" w14:paraId="020AAAD2" w14:textId="77777777" w:rsidTr="00727904">
              <w:trPr>
                <w:jc w:val="center"/>
              </w:trPr>
              <w:tc>
                <w:tcPr>
                  <w:tcW w:w="993" w:type="dxa"/>
                  <w:shd w:val="clear" w:color="auto" w:fill="auto"/>
                  <w:tcMar>
                    <w:top w:w="100" w:type="dxa"/>
                    <w:left w:w="100" w:type="dxa"/>
                    <w:bottom w:w="100" w:type="dxa"/>
                    <w:right w:w="100" w:type="dxa"/>
                  </w:tcMar>
                </w:tcPr>
                <w:p w14:paraId="6EF79129"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rPr>
                      <w:lang w:val="id-ID"/>
                    </w:rPr>
                    <w:t>5</w:t>
                  </w:r>
                </w:p>
              </w:tc>
              <w:tc>
                <w:tcPr>
                  <w:tcW w:w="2268" w:type="dxa"/>
                  <w:shd w:val="clear" w:color="auto" w:fill="auto"/>
                  <w:tcMar>
                    <w:top w:w="100" w:type="dxa"/>
                    <w:left w:w="100" w:type="dxa"/>
                    <w:bottom w:w="100" w:type="dxa"/>
                    <w:right w:w="100" w:type="dxa"/>
                  </w:tcMar>
                </w:tcPr>
                <w:p w14:paraId="2A88D326" w14:textId="77777777" w:rsidR="00727904" w:rsidRPr="00530326" w:rsidRDefault="00727904" w:rsidP="00727904">
                  <w:pPr>
                    <w:widowControl w:val="0"/>
                    <w:pBdr>
                      <w:top w:val="nil"/>
                      <w:left w:val="nil"/>
                      <w:bottom w:val="nil"/>
                      <w:right w:val="nil"/>
                      <w:between w:val="nil"/>
                    </w:pBdr>
                    <w:spacing w:line="240" w:lineRule="auto"/>
                  </w:pPr>
                  <w:r w:rsidRPr="00530326">
                    <w:t>Network</w:t>
                  </w:r>
                </w:p>
              </w:tc>
              <w:tc>
                <w:tcPr>
                  <w:tcW w:w="2937" w:type="dxa"/>
                  <w:shd w:val="clear" w:color="auto" w:fill="auto"/>
                  <w:tcMar>
                    <w:top w:w="100" w:type="dxa"/>
                    <w:left w:w="100" w:type="dxa"/>
                    <w:bottom w:w="100" w:type="dxa"/>
                    <w:right w:w="100" w:type="dxa"/>
                  </w:tcMar>
                </w:tcPr>
                <w:p w14:paraId="5E191904" w14:textId="77777777" w:rsidR="00727904" w:rsidRPr="00530326" w:rsidRDefault="00727904" w:rsidP="00727904">
                  <w:pPr>
                    <w:widowControl w:val="0"/>
                    <w:pBdr>
                      <w:top w:val="nil"/>
                      <w:left w:val="nil"/>
                      <w:bottom w:val="nil"/>
                      <w:right w:val="nil"/>
                      <w:between w:val="nil"/>
                    </w:pBdr>
                    <w:spacing w:line="240" w:lineRule="auto"/>
                  </w:pPr>
                  <w:r w:rsidRPr="00530326">
                    <w:t>Gigabit Network</w:t>
                  </w:r>
                </w:p>
              </w:tc>
              <w:tc>
                <w:tcPr>
                  <w:tcW w:w="3060" w:type="dxa"/>
                  <w:shd w:val="clear" w:color="auto" w:fill="auto"/>
                  <w:tcMar>
                    <w:top w:w="100" w:type="dxa"/>
                    <w:left w:w="100" w:type="dxa"/>
                    <w:bottom w:w="100" w:type="dxa"/>
                    <w:right w:w="100" w:type="dxa"/>
                  </w:tcMar>
                </w:tcPr>
                <w:p w14:paraId="03E1A1D9" w14:textId="77777777" w:rsidR="00727904" w:rsidRPr="00530326" w:rsidRDefault="00727904" w:rsidP="00727904">
                  <w:pPr>
                    <w:widowControl w:val="0"/>
                    <w:spacing w:line="240" w:lineRule="auto"/>
                  </w:pPr>
                  <w:r w:rsidRPr="00530326">
                    <w:t>Gigabit Network</w:t>
                  </w:r>
                </w:p>
              </w:tc>
            </w:tr>
            <w:tr w:rsidR="00727904" w:rsidRPr="00530326" w14:paraId="0FA238AD" w14:textId="77777777" w:rsidTr="00727904">
              <w:trPr>
                <w:jc w:val="center"/>
              </w:trPr>
              <w:tc>
                <w:tcPr>
                  <w:tcW w:w="993" w:type="dxa"/>
                  <w:shd w:val="clear" w:color="auto" w:fill="auto"/>
                  <w:tcMar>
                    <w:top w:w="100" w:type="dxa"/>
                    <w:left w:w="100" w:type="dxa"/>
                    <w:bottom w:w="100" w:type="dxa"/>
                    <w:right w:w="100" w:type="dxa"/>
                  </w:tcMar>
                </w:tcPr>
                <w:p w14:paraId="6E47FB79"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rPr>
                      <w:lang w:val="id-ID"/>
                    </w:rPr>
                    <w:t>6</w:t>
                  </w:r>
                </w:p>
              </w:tc>
              <w:tc>
                <w:tcPr>
                  <w:tcW w:w="2268" w:type="dxa"/>
                  <w:shd w:val="clear" w:color="auto" w:fill="auto"/>
                  <w:tcMar>
                    <w:top w:w="100" w:type="dxa"/>
                    <w:left w:w="100" w:type="dxa"/>
                    <w:bottom w:w="100" w:type="dxa"/>
                    <w:right w:w="100" w:type="dxa"/>
                  </w:tcMar>
                </w:tcPr>
                <w:p w14:paraId="5A875236" w14:textId="77777777" w:rsidR="00727904" w:rsidRPr="00530326" w:rsidRDefault="00727904" w:rsidP="00727904">
                  <w:pPr>
                    <w:widowControl w:val="0"/>
                    <w:pBdr>
                      <w:top w:val="nil"/>
                      <w:left w:val="nil"/>
                      <w:bottom w:val="nil"/>
                      <w:right w:val="nil"/>
                      <w:between w:val="nil"/>
                    </w:pBdr>
                    <w:spacing w:line="240" w:lineRule="auto"/>
                  </w:pPr>
                  <w:r w:rsidRPr="00530326">
                    <w:t>Monitor</w:t>
                  </w:r>
                </w:p>
              </w:tc>
              <w:tc>
                <w:tcPr>
                  <w:tcW w:w="2937" w:type="dxa"/>
                  <w:shd w:val="clear" w:color="auto" w:fill="auto"/>
                  <w:tcMar>
                    <w:top w:w="100" w:type="dxa"/>
                    <w:left w:w="100" w:type="dxa"/>
                    <w:bottom w:w="100" w:type="dxa"/>
                    <w:right w:w="100" w:type="dxa"/>
                  </w:tcMar>
                </w:tcPr>
                <w:p w14:paraId="1469B8C3" w14:textId="77777777" w:rsidR="00727904" w:rsidRPr="00530326" w:rsidRDefault="00727904" w:rsidP="00727904">
                  <w:pPr>
                    <w:widowControl w:val="0"/>
                    <w:pBdr>
                      <w:top w:val="nil"/>
                      <w:left w:val="nil"/>
                      <w:bottom w:val="nil"/>
                      <w:right w:val="nil"/>
                      <w:between w:val="nil"/>
                    </w:pBdr>
                    <w:spacing w:line="240" w:lineRule="auto"/>
                  </w:pPr>
                  <w:r w:rsidRPr="00530326">
                    <w:t xml:space="preserve">Asus TUF VG328H1B 31.5" </w:t>
                  </w:r>
                </w:p>
              </w:tc>
              <w:tc>
                <w:tcPr>
                  <w:tcW w:w="3060" w:type="dxa"/>
                  <w:shd w:val="clear" w:color="auto" w:fill="auto"/>
                  <w:tcMar>
                    <w:top w:w="100" w:type="dxa"/>
                    <w:left w:w="100" w:type="dxa"/>
                    <w:bottom w:w="100" w:type="dxa"/>
                    <w:right w:w="100" w:type="dxa"/>
                  </w:tcMar>
                </w:tcPr>
                <w:p w14:paraId="36E1CDD5" w14:textId="77777777" w:rsidR="00727904" w:rsidRPr="00530326" w:rsidRDefault="00727904" w:rsidP="00727904">
                  <w:pPr>
                    <w:widowControl w:val="0"/>
                    <w:spacing w:line="240" w:lineRule="auto"/>
                  </w:pPr>
                  <w:r w:rsidRPr="00530326">
                    <w:t>Monitor 24”</w:t>
                  </w:r>
                </w:p>
              </w:tc>
            </w:tr>
            <w:tr w:rsidR="00727904" w:rsidRPr="00530326" w14:paraId="10C157C6" w14:textId="77777777" w:rsidTr="00727904">
              <w:trPr>
                <w:jc w:val="center"/>
              </w:trPr>
              <w:tc>
                <w:tcPr>
                  <w:tcW w:w="993" w:type="dxa"/>
                  <w:shd w:val="clear" w:color="auto" w:fill="auto"/>
                  <w:tcMar>
                    <w:top w:w="100" w:type="dxa"/>
                    <w:left w:w="100" w:type="dxa"/>
                    <w:bottom w:w="100" w:type="dxa"/>
                    <w:right w:w="100" w:type="dxa"/>
                  </w:tcMar>
                </w:tcPr>
                <w:p w14:paraId="5D650596"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rPr>
                      <w:lang w:val="id-ID"/>
                    </w:rPr>
                    <w:t>7</w:t>
                  </w:r>
                </w:p>
              </w:tc>
              <w:tc>
                <w:tcPr>
                  <w:tcW w:w="2268" w:type="dxa"/>
                  <w:shd w:val="clear" w:color="auto" w:fill="auto"/>
                  <w:tcMar>
                    <w:top w:w="100" w:type="dxa"/>
                    <w:left w:w="100" w:type="dxa"/>
                    <w:bottom w:w="100" w:type="dxa"/>
                    <w:right w:w="100" w:type="dxa"/>
                  </w:tcMar>
                </w:tcPr>
                <w:p w14:paraId="079422F0"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rPr>
                      <w:lang w:val="id-ID"/>
                    </w:rPr>
                    <w:t>PSU</w:t>
                  </w:r>
                </w:p>
              </w:tc>
              <w:tc>
                <w:tcPr>
                  <w:tcW w:w="2937" w:type="dxa"/>
                  <w:shd w:val="clear" w:color="auto" w:fill="auto"/>
                  <w:tcMar>
                    <w:top w:w="100" w:type="dxa"/>
                    <w:left w:w="100" w:type="dxa"/>
                    <w:bottom w:w="100" w:type="dxa"/>
                    <w:right w:w="100" w:type="dxa"/>
                  </w:tcMar>
                </w:tcPr>
                <w:p w14:paraId="590D03B0" w14:textId="26DFD6EC" w:rsidR="00727904" w:rsidRPr="00530326" w:rsidRDefault="00727904" w:rsidP="00727904">
                  <w:pPr>
                    <w:widowControl w:val="0"/>
                    <w:pBdr>
                      <w:top w:val="nil"/>
                      <w:left w:val="nil"/>
                      <w:bottom w:val="nil"/>
                      <w:right w:val="nil"/>
                      <w:between w:val="nil"/>
                    </w:pBdr>
                    <w:spacing w:line="240" w:lineRule="auto"/>
                  </w:pPr>
                  <w:proofErr w:type="spellStart"/>
                  <w:r w:rsidRPr="00530326">
                    <w:t xml:space="preserve">Prime </w:t>
                  </w:r>
                  <w:proofErr w:type="spellEnd"/>
                  <w:r w:rsidRPr="00530326">
                    <w:t xml:space="preserve">Titanium TX-1000 - </w:t>
                  </w:r>
                  <w:r>
                    <w:t>500</w:t>
                  </w:r>
                  <w:r w:rsidRPr="00530326">
                    <w:t>W 80+ Titanium Certified</w:t>
                  </w:r>
                </w:p>
              </w:tc>
              <w:tc>
                <w:tcPr>
                  <w:tcW w:w="3060" w:type="dxa"/>
                  <w:shd w:val="clear" w:color="auto" w:fill="auto"/>
                  <w:tcMar>
                    <w:top w:w="100" w:type="dxa"/>
                    <w:left w:w="100" w:type="dxa"/>
                    <w:bottom w:w="100" w:type="dxa"/>
                    <w:right w:w="100" w:type="dxa"/>
                  </w:tcMar>
                </w:tcPr>
                <w:p w14:paraId="6353611C" w14:textId="77777777" w:rsidR="00727904" w:rsidRPr="00530326" w:rsidRDefault="00727904" w:rsidP="00727904">
                  <w:pPr>
                    <w:widowControl w:val="0"/>
                    <w:spacing w:line="240" w:lineRule="auto"/>
                    <w:rPr>
                      <w:lang w:val="id-ID"/>
                    </w:rPr>
                  </w:pPr>
                  <w:r w:rsidRPr="00530326">
                    <w:rPr>
                      <w:lang w:val="id-ID"/>
                    </w:rPr>
                    <w:t>Standard PSU</w:t>
                  </w:r>
                </w:p>
              </w:tc>
            </w:tr>
            <w:tr w:rsidR="00727904" w:rsidRPr="00530326" w14:paraId="6BA63D59" w14:textId="77777777" w:rsidTr="00727904">
              <w:trPr>
                <w:jc w:val="center"/>
              </w:trPr>
              <w:tc>
                <w:tcPr>
                  <w:tcW w:w="993" w:type="dxa"/>
                  <w:shd w:val="clear" w:color="auto" w:fill="auto"/>
                  <w:tcMar>
                    <w:top w:w="100" w:type="dxa"/>
                    <w:left w:w="100" w:type="dxa"/>
                    <w:bottom w:w="100" w:type="dxa"/>
                    <w:right w:w="100" w:type="dxa"/>
                  </w:tcMar>
                </w:tcPr>
                <w:p w14:paraId="64511048"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rPr>
                      <w:lang w:val="id-ID"/>
                    </w:rPr>
                    <w:t>8</w:t>
                  </w:r>
                </w:p>
              </w:tc>
              <w:tc>
                <w:tcPr>
                  <w:tcW w:w="2268" w:type="dxa"/>
                  <w:shd w:val="clear" w:color="auto" w:fill="auto"/>
                  <w:tcMar>
                    <w:top w:w="100" w:type="dxa"/>
                    <w:left w:w="100" w:type="dxa"/>
                    <w:bottom w:w="100" w:type="dxa"/>
                    <w:right w:w="100" w:type="dxa"/>
                  </w:tcMar>
                </w:tcPr>
                <w:p w14:paraId="14EA93B1" w14:textId="77777777" w:rsidR="00727904" w:rsidRPr="00530326" w:rsidRDefault="00727904" w:rsidP="00727904">
                  <w:pPr>
                    <w:widowControl w:val="0"/>
                    <w:pBdr>
                      <w:top w:val="nil"/>
                      <w:left w:val="nil"/>
                      <w:bottom w:val="nil"/>
                      <w:right w:val="nil"/>
                      <w:between w:val="nil"/>
                    </w:pBdr>
                    <w:spacing w:line="240" w:lineRule="auto"/>
                  </w:pPr>
                  <w:r w:rsidRPr="00530326">
                    <w:rPr>
                      <w:lang w:val="id-ID"/>
                    </w:rPr>
                    <w:t xml:space="preserve">Keyboard &amp; </w:t>
                  </w:r>
                  <w:r w:rsidRPr="00530326">
                    <w:t>Mouse</w:t>
                  </w:r>
                </w:p>
              </w:tc>
              <w:tc>
                <w:tcPr>
                  <w:tcW w:w="2937" w:type="dxa"/>
                  <w:shd w:val="clear" w:color="auto" w:fill="auto"/>
                  <w:tcMar>
                    <w:top w:w="100" w:type="dxa"/>
                    <w:left w:w="100" w:type="dxa"/>
                    <w:bottom w:w="100" w:type="dxa"/>
                    <w:right w:w="100" w:type="dxa"/>
                  </w:tcMar>
                </w:tcPr>
                <w:p w14:paraId="0630B89C" w14:textId="1404833F" w:rsidR="00727904" w:rsidRPr="00530326" w:rsidRDefault="00727904" w:rsidP="00727904">
                  <w:pPr>
                    <w:widowControl w:val="0"/>
                    <w:pBdr>
                      <w:top w:val="nil"/>
                      <w:left w:val="nil"/>
                      <w:bottom w:val="nil"/>
                      <w:right w:val="nil"/>
                      <w:between w:val="nil"/>
                    </w:pBdr>
                    <w:spacing w:line="240" w:lineRule="auto"/>
                  </w:pPr>
                  <w:r w:rsidRPr="00530326">
                    <w:t>USB Mouse Keyboard</w:t>
                  </w:r>
                  <w:r>
                    <w:t xml:space="preserve"> </w:t>
                  </w:r>
                  <w:proofErr w:type="spellStart"/>
                  <w:r>
                    <w:t>Standart</w:t>
                  </w:r>
                  <w:proofErr w:type="spellEnd"/>
                </w:p>
              </w:tc>
              <w:tc>
                <w:tcPr>
                  <w:tcW w:w="3060" w:type="dxa"/>
                  <w:shd w:val="clear" w:color="auto" w:fill="auto"/>
                  <w:tcMar>
                    <w:top w:w="100" w:type="dxa"/>
                    <w:left w:w="100" w:type="dxa"/>
                    <w:bottom w:w="100" w:type="dxa"/>
                    <w:right w:w="100" w:type="dxa"/>
                  </w:tcMar>
                </w:tcPr>
                <w:p w14:paraId="1626DAD8" w14:textId="4CC07D29" w:rsidR="00727904" w:rsidRPr="00530326" w:rsidRDefault="00727904" w:rsidP="00727904">
                  <w:pPr>
                    <w:widowControl w:val="0"/>
                    <w:spacing w:line="240" w:lineRule="auto"/>
                    <w:rPr>
                      <w:lang w:val="id-ID"/>
                    </w:rPr>
                  </w:pPr>
                  <w:r w:rsidRPr="00530326">
                    <w:t>USB Mouse</w:t>
                  </w:r>
                  <w:r w:rsidRPr="00530326">
                    <w:rPr>
                      <w:lang w:val="id-ID"/>
                    </w:rPr>
                    <w:t xml:space="preserve"> </w:t>
                  </w:r>
                  <w:r w:rsidRPr="00530326">
                    <w:t>Keyboard</w:t>
                  </w:r>
                  <w:r>
                    <w:t xml:space="preserve"> </w:t>
                  </w:r>
                  <w:proofErr w:type="spellStart"/>
                  <w:r>
                    <w:t>standart</w:t>
                  </w:r>
                  <w:proofErr w:type="spellEnd"/>
                </w:p>
              </w:tc>
            </w:tr>
          </w:tbl>
          <w:p w14:paraId="7C9F0D7E" w14:textId="77777777" w:rsidR="00727904" w:rsidRPr="00727904" w:rsidRDefault="00727904" w:rsidP="00727904">
            <w:pPr>
              <w:spacing w:after="0" w:line="360" w:lineRule="auto"/>
              <w:ind w:left="1027"/>
              <w:jc w:val="both"/>
              <w:rPr>
                <w:sz w:val="24"/>
                <w:szCs w:val="24"/>
              </w:rPr>
            </w:pPr>
          </w:p>
          <w:p w14:paraId="40255862" w14:textId="77777777" w:rsidR="008F6453" w:rsidRDefault="008F6453" w:rsidP="008F6453">
            <w:pPr>
              <w:spacing w:after="0" w:line="240" w:lineRule="auto"/>
              <w:rPr>
                <w:rFonts w:ascii="Microsoft GothicNeo" w:eastAsia="Microsoft GothicNeo" w:hAnsi="Microsoft GothicNeo" w:cs="Calibri"/>
                <w:b/>
                <w:bCs/>
                <w:color w:val="000000"/>
                <w:sz w:val="24"/>
                <w:szCs w:val="24"/>
                <w:lang w:eastAsia="en-IN"/>
              </w:rPr>
            </w:pPr>
          </w:p>
          <w:p w14:paraId="47E9E9B9" w14:textId="09178EFA" w:rsidR="00727904" w:rsidRDefault="00727904" w:rsidP="00727904">
            <w:pPr>
              <w:pStyle w:val="ListParagraph"/>
              <w:numPr>
                <w:ilvl w:val="0"/>
                <w:numId w:val="17"/>
              </w:numPr>
              <w:spacing w:after="0" w:line="360" w:lineRule="auto"/>
              <w:jc w:val="both"/>
            </w:pPr>
            <w:r w:rsidRPr="00530326">
              <w:t>Software Requirements</w:t>
            </w: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75"/>
              <w:gridCol w:w="5220"/>
              <w:gridCol w:w="3105"/>
            </w:tblGrid>
            <w:tr w:rsidR="00727904" w:rsidRPr="00530326" w14:paraId="29106F53" w14:textId="77777777" w:rsidTr="00727904">
              <w:trPr>
                <w:jc w:val="center"/>
              </w:trPr>
              <w:tc>
                <w:tcPr>
                  <w:tcW w:w="675" w:type="dxa"/>
                  <w:shd w:val="clear" w:color="auto" w:fill="92D050"/>
                  <w:tcMar>
                    <w:top w:w="100" w:type="dxa"/>
                    <w:left w:w="100" w:type="dxa"/>
                    <w:bottom w:w="100" w:type="dxa"/>
                    <w:right w:w="100" w:type="dxa"/>
                  </w:tcMar>
                </w:tcPr>
                <w:p w14:paraId="68E78983" w14:textId="77777777" w:rsidR="00727904" w:rsidRPr="00530326" w:rsidRDefault="00727904" w:rsidP="00727904">
                  <w:pPr>
                    <w:widowControl w:val="0"/>
                    <w:pBdr>
                      <w:top w:val="nil"/>
                      <w:left w:val="nil"/>
                      <w:bottom w:val="nil"/>
                      <w:right w:val="nil"/>
                      <w:between w:val="nil"/>
                    </w:pBdr>
                    <w:spacing w:line="240" w:lineRule="auto"/>
                    <w:rPr>
                      <w:b/>
                    </w:rPr>
                  </w:pPr>
                  <w:r w:rsidRPr="00530326">
                    <w:rPr>
                      <w:b/>
                    </w:rPr>
                    <w:t>No</w:t>
                  </w:r>
                </w:p>
              </w:tc>
              <w:tc>
                <w:tcPr>
                  <w:tcW w:w="5220" w:type="dxa"/>
                  <w:shd w:val="clear" w:color="auto" w:fill="92D050"/>
                  <w:tcMar>
                    <w:top w:w="100" w:type="dxa"/>
                    <w:left w:w="100" w:type="dxa"/>
                    <w:bottom w:w="100" w:type="dxa"/>
                    <w:right w:w="100" w:type="dxa"/>
                  </w:tcMar>
                </w:tcPr>
                <w:p w14:paraId="15934899" w14:textId="77777777" w:rsidR="00727904" w:rsidRPr="00530326" w:rsidRDefault="00727904" w:rsidP="00727904">
                  <w:pPr>
                    <w:widowControl w:val="0"/>
                    <w:pBdr>
                      <w:top w:val="nil"/>
                      <w:left w:val="nil"/>
                      <w:bottom w:val="nil"/>
                      <w:right w:val="nil"/>
                      <w:between w:val="nil"/>
                    </w:pBdr>
                    <w:spacing w:line="240" w:lineRule="auto"/>
                    <w:rPr>
                      <w:b/>
                    </w:rPr>
                  </w:pPr>
                  <w:r w:rsidRPr="00530326">
                    <w:rPr>
                      <w:b/>
                    </w:rPr>
                    <w:t>Software</w:t>
                  </w:r>
                </w:p>
              </w:tc>
              <w:tc>
                <w:tcPr>
                  <w:tcW w:w="3105" w:type="dxa"/>
                  <w:shd w:val="clear" w:color="auto" w:fill="92D050"/>
                  <w:tcMar>
                    <w:top w:w="100" w:type="dxa"/>
                    <w:left w:w="100" w:type="dxa"/>
                    <w:bottom w:w="100" w:type="dxa"/>
                    <w:right w:w="100" w:type="dxa"/>
                  </w:tcMar>
                </w:tcPr>
                <w:p w14:paraId="4E54DF89" w14:textId="77777777" w:rsidR="00727904" w:rsidRPr="00530326" w:rsidRDefault="00727904" w:rsidP="00727904">
                  <w:pPr>
                    <w:widowControl w:val="0"/>
                    <w:pBdr>
                      <w:top w:val="nil"/>
                      <w:left w:val="nil"/>
                      <w:bottom w:val="nil"/>
                      <w:right w:val="nil"/>
                      <w:between w:val="nil"/>
                    </w:pBdr>
                    <w:spacing w:line="240" w:lineRule="auto"/>
                    <w:rPr>
                      <w:b/>
                    </w:rPr>
                  </w:pPr>
                  <w:r w:rsidRPr="00530326">
                    <w:rPr>
                      <w:b/>
                    </w:rPr>
                    <w:t>Functionality</w:t>
                  </w:r>
                </w:p>
              </w:tc>
            </w:tr>
            <w:tr w:rsidR="00727904" w:rsidRPr="00530326" w14:paraId="748983D2" w14:textId="77777777" w:rsidTr="00727904">
              <w:trPr>
                <w:jc w:val="center"/>
              </w:trPr>
              <w:tc>
                <w:tcPr>
                  <w:tcW w:w="675" w:type="dxa"/>
                  <w:shd w:val="clear" w:color="auto" w:fill="auto"/>
                  <w:tcMar>
                    <w:top w:w="100" w:type="dxa"/>
                    <w:left w:w="100" w:type="dxa"/>
                    <w:bottom w:w="100" w:type="dxa"/>
                    <w:right w:w="100" w:type="dxa"/>
                  </w:tcMar>
                </w:tcPr>
                <w:p w14:paraId="768B93D9" w14:textId="77777777" w:rsidR="00727904" w:rsidRPr="00530326" w:rsidRDefault="00727904" w:rsidP="00727904">
                  <w:pPr>
                    <w:widowControl w:val="0"/>
                    <w:pBdr>
                      <w:top w:val="nil"/>
                      <w:left w:val="nil"/>
                      <w:bottom w:val="nil"/>
                      <w:right w:val="nil"/>
                      <w:between w:val="nil"/>
                    </w:pBdr>
                    <w:spacing w:line="240" w:lineRule="auto"/>
                  </w:pPr>
                  <w:r w:rsidRPr="00530326">
                    <w:t>1</w:t>
                  </w:r>
                </w:p>
              </w:tc>
              <w:tc>
                <w:tcPr>
                  <w:tcW w:w="5220" w:type="dxa"/>
                  <w:shd w:val="clear" w:color="auto" w:fill="auto"/>
                  <w:tcMar>
                    <w:top w:w="100" w:type="dxa"/>
                    <w:left w:w="100" w:type="dxa"/>
                    <w:bottom w:w="100" w:type="dxa"/>
                    <w:right w:w="100" w:type="dxa"/>
                  </w:tcMar>
                </w:tcPr>
                <w:p w14:paraId="63B3DDB9" w14:textId="77777777" w:rsidR="00727904" w:rsidRPr="00530326" w:rsidRDefault="00727904" w:rsidP="00727904">
                  <w:pPr>
                    <w:widowControl w:val="0"/>
                    <w:pBdr>
                      <w:top w:val="nil"/>
                      <w:left w:val="nil"/>
                      <w:bottom w:val="nil"/>
                      <w:right w:val="nil"/>
                      <w:between w:val="nil"/>
                    </w:pBdr>
                    <w:spacing w:line="240" w:lineRule="auto"/>
                  </w:pPr>
                  <w:r w:rsidRPr="00530326">
                    <w:t>Windows 10 / Windows 11</w:t>
                  </w:r>
                </w:p>
              </w:tc>
              <w:tc>
                <w:tcPr>
                  <w:tcW w:w="3105" w:type="dxa"/>
                  <w:shd w:val="clear" w:color="auto" w:fill="auto"/>
                  <w:tcMar>
                    <w:top w:w="100" w:type="dxa"/>
                    <w:left w:w="100" w:type="dxa"/>
                    <w:bottom w:w="100" w:type="dxa"/>
                    <w:right w:w="100" w:type="dxa"/>
                  </w:tcMar>
                </w:tcPr>
                <w:p w14:paraId="064DDFA5" w14:textId="77777777" w:rsidR="00727904" w:rsidRPr="00530326" w:rsidRDefault="00727904" w:rsidP="00727904">
                  <w:pPr>
                    <w:widowControl w:val="0"/>
                    <w:pBdr>
                      <w:top w:val="nil"/>
                      <w:left w:val="nil"/>
                      <w:bottom w:val="nil"/>
                      <w:right w:val="nil"/>
                      <w:between w:val="nil"/>
                    </w:pBdr>
                    <w:spacing w:line="240" w:lineRule="auto"/>
                  </w:pPr>
                  <w:r w:rsidRPr="00530326">
                    <w:t>Operating System</w:t>
                  </w:r>
                </w:p>
              </w:tc>
            </w:tr>
            <w:tr w:rsidR="00727904" w:rsidRPr="00530326" w14:paraId="7EA47183" w14:textId="77777777" w:rsidTr="00727904">
              <w:trPr>
                <w:jc w:val="center"/>
              </w:trPr>
              <w:tc>
                <w:tcPr>
                  <w:tcW w:w="675" w:type="dxa"/>
                  <w:shd w:val="clear" w:color="auto" w:fill="auto"/>
                  <w:tcMar>
                    <w:top w:w="100" w:type="dxa"/>
                    <w:left w:w="100" w:type="dxa"/>
                    <w:bottom w:w="100" w:type="dxa"/>
                    <w:right w:w="100" w:type="dxa"/>
                  </w:tcMar>
                </w:tcPr>
                <w:p w14:paraId="5A93090C" w14:textId="77777777" w:rsidR="00727904" w:rsidRPr="00530326" w:rsidRDefault="00727904" w:rsidP="00727904">
                  <w:pPr>
                    <w:widowControl w:val="0"/>
                    <w:pBdr>
                      <w:top w:val="nil"/>
                      <w:left w:val="nil"/>
                      <w:bottom w:val="nil"/>
                      <w:right w:val="nil"/>
                      <w:between w:val="nil"/>
                    </w:pBdr>
                    <w:spacing w:line="240" w:lineRule="auto"/>
                  </w:pPr>
                  <w:r w:rsidRPr="00530326">
                    <w:t>2</w:t>
                  </w:r>
                </w:p>
              </w:tc>
              <w:tc>
                <w:tcPr>
                  <w:tcW w:w="5220" w:type="dxa"/>
                  <w:shd w:val="clear" w:color="auto" w:fill="auto"/>
                  <w:tcMar>
                    <w:top w:w="100" w:type="dxa"/>
                    <w:left w:w="100" w:type="dxa"/>
                    <w:bottom w:w="100" w:type="dxa"/>
                    <w:right w:w="100" w:type="dxa"/>
                  </w:tcMar>
                </w:tcPr>
                <w:p w14:paraId="55CEF1A4" w14:textId="77777777" w:rsidR="00727904" w:rsidRPr="00530326" w:rsidRDefault="00727904" w:rsidP="00727904">
                  <w:pPr>
                    <w:widowControl w:val="0"/>
                    <w:pBdr>
                      <w:top w:val="nil"/>
                      <w:left w:val="nil"/>
                      <w:bottom w:val="nil"/>
                      <w:right w:val="nil"/>
                      <w:between w:val="nil"/>
                    </w:pBdr>
                    <w:spacing w:line="240" w:lineRule="auto"/>
                    <w:rPr>
                      <w:lang w:val="id-ID"/>
                    </w:rPr>
                  </w:pPr>
                  <w:r w:rsidRPr="00530326">
                    <w:t>CMS WordPress</w:t>
                  </w:r>
                </w:p>
              </w:tc>
              <w:tc>
                <w:tcPr>
                  <w:tcW w:w="3105" w:type="dxa"/>
                  <w:shd w:val="clear" w:color="auto" w:fill="auto"/>
                  <w:tcMar>
                    <w:top w:w="100" w:type="dxa"/>
                    <w:left w:w="100" w:type="dxa"/>
                    <w:bottom w:w="100" w:type="dxa"/>
                    <w:right w:w="100" w:type="dxa"/>
                  </w:tcMar>
                </w:tcPr>
                <w:p w14:paraId="7F190A13" w14:textId="77777777" w:rsidR="00727904" w:rsidRPr="00530326" w:rsidRDefault="00727904" w:rsidP="00727904">
                  <w:pPr>
                    <w:widowControl w:val="0"/>
                    <w:pBdr>
                      <w:top w:val="nil"/>
                      <w:left w:val="nil"/>
                      <w:bottom w:val="nil"/>
                      <w:right w:val="nil"/>
                      <w:between w:val="nil"/>
                    </w:pBdr>
                    <w:spacing w:line="240" w:lineRule="auto"/>
                  </w:pPr>
                  <w:r w:rsidRPr="00530326">
                    <w:t>Web Creation</w:t>
                  </w:r>
                </w:p>
              </w:tc>
            </w:tr>
            <w:tr w:rsidR="00727904" w:rsidRPr="00530326" w14:paraId="4C2BB7C1" w14:textId="77777777" w:rsidTr="00727904">
              <w:trPr>
                <w:jc w:val="center"/>
              </w:trPr>
              <w:tc>
                <w:tcPr>
                  <w:tcW w:w="675" w:type="dxa"/>
                  <w:shd w:val="clear" w:color="auto" w:fill="auto"/>
                  <w:tcMar>
                    <w:top w:w="100" w:type="dxa"/>
                    <w:left w:w="100" w:type="dxa"/>
                    <w:bottom w:w="100" w:type="dxa"/>
                    <w:right w:w="100" w:type="dxa"/>
                  </w:tcMar>
                </w:tcPr>
                <w:p w14:paraId="05A39D1D" w14:textId="77777777" w:rsidR="00727904" w:rsidRPr="00530326" w:rsidRDefault="00727904" w:rsidP="00727904">
                  <w:pPr>
                    <w:widowControl w:val="0"/>
                    <w:pBdr>
                      <w:top w:val="nil"/>
                      <w:left w:val="nil"/>
                      <w:bottom w:val="nil"/>
                      <w:right w:val="nil"/>
                      <w:between w:val="nil"/>
                    </w:pBdr>
                    <w:spacing w:line="240" w:lineRule="auto"/>
                  </w:pPr>
                  <w:r w:rsidRPr="00530326">
                    <w:t>3</w:t>
                  </w:r>
                </w:p>
              </w:tc>
              <w:tc>
                <w:tcPr>
                  <w:tcW w:w="5220" w:type="dxa"/>
                  <w:shd w:val="clear" w:color="auto" w:fill="auto"/>
                  <w:tcMar>
                    <w:top w:w="100" w:type="dxa"/>
                    <w:left w:w="100" w:type="dxa"/>
                    <w:bottom w:w="100" w:type="dxa"/>
                    <w:right w:w="100" w:type="dxa"/>
                  </w:tcMar>
                </w:tcPr>
                <w:p w14:paraId="70CF1203" w14:textId="3BDE5718" w:rsidR="00727904" w:rsidRPr="00727904" w:rsidRDefault="00727904" w:rsidP="00727904">
                  <w:pPr>
                    <w:widowControl w:val="0"/>
                    <w:pBdr>
                      <w:top w:val="nil"/>
                      <w:left w:val="nil"/>
                      <w:bottom w:val="nil"/>
                      <w:right w:val="nil"/>
                      <w:between w:val="nil"/>
                    </w:pBdr>
                    <w:spacing w:line="240" w:lineRule="auto"/>
                    <w:rPr>
                      <w:lang w:val="en-US"/>
                    </w:rPr>
                  </w:pPr>
                  <w:r w:rsidRPr="00530326">
                    <w:t>Google Chrome, Mozilla Firefox</w:t>
                  </w:r>
                  <w:r w:rsidRPr="00530326">
                    <w:rPr>
                      <w:lang w:val="id-ID"/>
                    </w:rPr>
                    <w:t xml:space="preserve">, </w:t>
                  </w:r>
                  <w:r>
                    <w:rPr>
                      <w:lang w:val="id-ID"/>
                    </w:rPr>
                    <w:t>etc</w:t>
                  </w:r>
                </w:p>
              </w:tc>
              <w:tc>
                <w:tcPr>
                  <w:tcW w:w="3105" w:type="dxa"/>
                  <w:shd w:val="clear" w:color="auto" w:fill="auto"/>
                  <w:tcMar>
                    <w:top w:w="100" w:type="dxa"/>
                    <w:left w:w="100" w:type="dxa"/>
                    <w:bottom w:w="100" w:type="dxa"/>
                    <w:right w:w="100" w:type="dxa"/>
                  </w:tcMar>
                </w:tcPr>
                <w:p w14:paraId="52F2EAEF" w14:textId="77777777" w:rsidR="00727904" w:rsidRPr="00530326" w:rsidRDefault="00727904" w:rsidP="00727904">
                  <w:pPr>
                    <w:widowControl w:val="0"/>
                    <w:pBdr>
                      <w:top w:val="nil"/>
                      <w:left w:val="nil"/>
                      <w:bottom w:val="nil"/>
                      <w:right w:val="nil"/>
                      <w:between w:val="nil"/>
                    </w:pBdr>
                    <w:spacing w:line="240" w:lineRule="auto"/>
                  </w:pPr>
                  <w:r w:rsidRPr="00530326">
                    <w:t>Web Browser</w:t>
                  </w:r>
                </w:p>
              </w:tc>
            </w:tr>
          </w:tbl>
          <w:p w14:paraId="6FC9EFFE" w14:textId="77777777" w:rsidR="00EB264C" w:rsidRDefault="00EB264C" w:rsidP="006840DB">
            <w:pPr>
              <w:spacing w:after="0" w:line="240" w:lineRule="auto"/>
              <w:rPr>
                <w:rFonts w:ascii="Microsoft GothicNeo" w:eastAsia="Microsoft GothicNeo" w:hAnsi="Microsoft GothicNeo" w:cs="Calibri"/>
                <w:b/>
                <w:bCs/>
                <w:color w:val="000000"/>
                <w:sz w:val="24"/>
                <w:szCs w:val="24"/>
                <w:lang w:eastAsia="en-IN"/>
              </w:rPr>
            </w:pPr>
            <w:bookmarkStart w:id="0" w:name="_GoBack"/>
            <w:bookmarkEnd w:id="0"/>
          </w:p>
          <w:p w14:paraId="3B902224" w14:textId="77777777" w:rsidR="00EB264C" w:rsidRDefault="00EB264C" w:rsidP="00C1256F">
            <w:pPr>
              <w:spacing w:after="0" w:line="240" w:lineRule="auto"/>
              <w:jc w:val="center"/>
              <w:rPr>
                <w:rFonts w:ascii="Microsoft GothicNeo" w:eastAsia="Microsoft GothicNeo" w:hAnsi="Microsoft GothicNeo" w:cs="Calibri"/>
                <w:b/>
                <w:bCs/>
                <w:color w:val="000000"/>
                <w:sz w:val="24"/>
                <w:szCs w:val="24"/>
                <w:lang w:eastAsia="en-IN"/>
              </w:rPr>
            </w:pPr>
          </w:p>
          <w:p w14:paraId="7C83F132" w14:textId="3108D996"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34CEBDC6"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3910DA">
              <w:rPr>
                <w:rFonts w:ascii="Microsoft GothicNeo" w:eastAsia="Microsoft GothicNeo" w:hAnsi="Microsoft GothicNeo" w:cs="Calibri"/>
                <w:b/>
                <w:bCs/>
                <w:color w:val="000000"/>
                <w:sz w:val="24"/>
                <w:szCs w:val="24"/>
                <w:lang w:eastAsia="en-IN"/>
              </w:rPr>
              <w:t>23-Feb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649DAE76" w:rsidR="00C1256F" w:rsidRPr="00694DBE" w:rsidRDefault="00C1256F" w:rsidP="00694DBE">
            <w:pPr>
              <w:spacing w:after="0" w:line="240" w:lineRule="auto"/>
              <w:jc w:val="both"/>
              <w:rPr>
                <w:rFonts w:ascii="Microsoft GothicNeo" w:eastAsia="Microsoft GothicNeo" w:hAnsi="Microsoft GothicNeo" w:cs="Calibri"/>
                <w:b/>
                <w:bCs/>
                <w:sz w:val="24"/>
                <w:szCs w:val="24"/>
                <w:lang w:val="id-ID" w:eastAsia="en-IN"/>
              </w:rPr>
            </w:pPr>
            <w:r w:rsidRPr="008F3E8F">
              <w:rPr>
                <w:rFonts w:ascii="Microsoft GothicNeo" w:eastAsia="Microsoft GothicNeo" w:hAnsi="Microsoft GothicNeo" w:cs="Calibri"/>
                <w:b/>
                <w:bCs/>
                <w:color w:val="000000"/>
                <w:sz w:val="24"/>
                <w:szCs w:val="24"/>
                <w:lang w:eastAsia="en-IN"/>
              </w:rPr>
              <w:t>Date:</w:t>
            </w:r>
            <w:r w:rsidR="00694DBE" w:rsidRPr="00530326">
              <w:rPr>
                <w:rFonts w:ascii="Microsoft GothicNeo" w:eastAsia="Microsoft GothicNeo" w:hAnsi="Microsoft GothicNeo" w:cs="Calibri"/>
                <w:b/>
                <w:bCs/>
                <w:sz w:val="24"/>
                <w:szCs w:val="24"/>
                <w:lang w:val="id-ID" w:eastAsia="en-IN"/>
              </w:rPr>
              <w:t xml:space="preserve"> </w:t>
            </w:r>
            <w:r w:rsidR="00694DBE" w:rsidRPr="00530326">
              <w:rPr>
                <w:rFonts w:ascii="Microsoft GothicNeo" w:eastAsia="Microsoft GothicNeo" w:hAnsi="Microsoft GothicNeo" w:cs="Calibri"/>
                <w:b/>
                <w:bCs/>
                <w:sz w:val="24"/>
                <w:szCs w:val="24"/>
                <w:lang w:val="id-ID" w:eastAsia="en-IN"/>
              </w:rPr>
              <w:t>04</w:t>
            </w:r>
            <w:proofErr w:type="spellStart"/>
            <w:r w:rsidR="00694DBE" w:rsidRPr="00530326">
              <w:rPr>
                <w:rFonts w:ascii="Microsoft GothicNeo" w:eastAsia="Microsoft GothicNeo" w:hAnsi="Microsoft GothicNeo" w:cs="Calibri"/>
                <w:b/>
                <w:bCs/>
                <w:sz w:val="24"/>
                <w:szCs w:val="24"/>
                <w:vertAlign w:val="superscript"/>
                <w:lang w:eastAsia="en-IN"/>
              </w:rPr>
              <w:t>th</w:t>
            </w:r>
            <w:proofErr w:type="spellEnd"/>
            <w:r w:rsidR="00694DBE" w:rsidRPr="00530326">
              <w:rPr>
                <w:rFonts w:ascii="Microsoft GothicNeo" w:eastAsia="Microsoft GothicNeo" w:hAnsi="Microsoft GothicNeo" w:cs="Calibri"/>
                <w:b/>
                <w:bCs/>
                <w:sz w:val="24"/>
                <w:szCs w:val="24"/>
                <w:lang w:eastAsia="en-IN"/>
              </w:rPr>
              <w:t xml:space="preserve"> </w:t>
            </w:r>
            <w:r w:rsidR="00694DBE" w:rsidRPr="00530326">
              <w:rPr>
                <w:rFonts w:ascii="Microsoft GothicNeo" w:eastAsia="Microsoft GothicNeo" w:hAnsi="Microsoft GothicNeo" w:cs="Calibri"/>
                <w:b/>
                <w:bCs/>
                <w:sz w:val="24"/>
                <w:szCs w:val="24"/>
                <w:lang w:val="id-ID" w:eastAsia="en-IN"/>
              </w:rPr>
              <w:t xml:space="preserve">Sep </w:t>
            </w:r>
            <w:r w:rsidR="00694DBE" w:rsidRPr="00530326">
              <w:rPr>
                <w:rFonts w:ascii="Microsoft GothicNeo" w:eastAsia="Microsoft GothicNeo" w:hAnsi="Microsoft GothicNeo" w:cs="Calibri"/>
                <w:b/>
                <w:bCs/>
                <w:sz w:val="24"/>
                <w:szCs w:val="24"/>
                <w:lang w:eastAsia="en-IN"/>
              </w:rPr>
              <w:t>2023</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4B972AB0" w14:textId="7A309C8B" w:rsidR="00090238" w:rsidRPr="008F3E8F" w:rsidRDefault="00090238" w:rsidP="00C1256F">
      <w:pPr>
        <w:rPr>
          <w:rFonts w:ascii="Microsoft GothicNeo" w:eastAsia="Microsoft GothicNeo" w:hAnsi="Microsoft GothicNeo"/>
        </w:rPr>
      </w:pPr>
    </w:p>
    <w:p w14:paraId="393D9900" w14:textId="22CA5E16" w:rsidR="005E2B18" w:rsidRPr="008F3E8F" w:rsidRDefault="005E2B18" w:rsidP="00C1256F">
      <w:pPr>
        <w:rPr>
          <w:rFonts w:ascii="Microsoft GothicNeo" w:eastAsia="Microsoft GothicNeo" w:hAnsi="Microsoft GothicNeo"/>
        </w:rPr>
      </w:pPr>
    </w:p>
    <w:sectPr w:rsidR="005E2B18" w:rsidRPr="008F3E8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D037C" w14:textId="77777777" w:rsidR="006C7F3C" w:rsidRDefault="006C7F3C" w:rsidP="00C1256F">
      <w:pPr>
        <w:spacing w:after="0" w:line="240" w:lineRule="auto"/>
      </w:pPr>
      <w:r>
        <w:separator/>
      </w:r>
    </w:p>
  </w:endnote>
  <w:endnote w:type="continuationSeparator" w:id="0">
    <w:p w14:paraId="6254E608" w14:textId="77777777" w:rsidR="006C7F3C" w:rsidRDefault="006C7F3C"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icrosoft GothicNeo">
    <w:altName w:val="Malgun Gothic"/>
    <w:charset w:val="81"/>
    <w:family w:val="swiss"/>
    <w:pitch w:val="variable"/>
    <w:sig w:usb0="810002BF" w:usb1="29D7A47B" w:usb2="00000010" w:usb3="00000000" w:csb0="0029009F" w:csb1="00000000"/>
  </w:font>
  <w:font w:name="Open Sans">
    <w:altName w:val="Segoe UI"/>
    <w:charset w:val="00"/>
    <w:family w:val="swiss"/>
    <w:pitch w:val="variable"/>
    <w:sig w:usb0="E00002EF" w:usb1="4000205B" w:usb2="00000028" w:usb3="00000000" w:csb0="0000019F" w:csb1="00000000"/>
  </w:font>
  <w:font w:name="Roboto Mono">
    <w:altName w:val="Arial"/>
    <w:charset w:val="00"/>
    <w:family w:val="modern"/>
    <w:pitch w:val="fixed"/>
    <w:sig w:usb0="E00002FF" w:usb1="1000205B" w:usb2="00000020" w:usb3="00000000" w:csb0="000001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62A3B" w14:textId="77777777" w:rsidR="006C7F3C" w:rsidRDefault="006C7F3C" w:rsidP="00C1256F">
      <w:pPr>
        <w:spacing w:after="0" w:line="240" w:lineRule="auto"/>
      </w:pPr>
      <w:r>
        <w:separator/>
      </w:r>
    </w:p>
  </w:footnote>
  <w:footnote w:type="continuationSeparator" w:id="0">
    <w:p w14:paraId="3375071A" w14:textId="77777777" w:rsidR="006C7F3C" w:rsidRDefault="006C7F3C"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5pt;height:11.5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2"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62CA0"/>
    <w:multiLevelType w:val="multilevel"/>
    <w:tmpl w:val="CCCE9B9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15E23CD6"/>
    <w:multiLevelType w:val="multilevel"/>
    <w:tmpl w:val="3E92B1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67BBE"/>
    <w:multiLevelType w:val="hybridMultilevel"/>
    <w:tmpl w:val="E13EA0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65C3832"/>
    <w:multiLevelType w:val="multilevel"/>
    <w:tmpl w:val="17F6BEA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9" w15:restartNumberingAfterBreak="0">
    <w:nsid w:val="388866C9"/>
    <w:multiLevelType w:val="hybridMultilevel"/>
    <w:tmpl w:val="4A3C44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4181322"/>
    <w:multiLevelType w:val="multilevel"/>
    <w:tmpl w:val="5546ECF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7E02943"/>
    <w:multiLevelType w:val="multilevel"/>
    <w:tmpl w:val="6CC6452A"/>
    <w:lvl w:ilvl="0">
      <w:start w:val="1"/>
      <w:numFmt w:val="upp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C300F8"/>
    <w:multiLevelType w:val="hybridMultilevel"/>
    <w:tmpl w:val="610C739E"/>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62D54222"/>
    <w:multiLevelType w:val="hybridMultilevel"/>
    <w:tmpl w:val="96AA7A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E25492F"/>
    <w:multiLevelType w:val="multilevel"/>
    <w:tmpl w:val="C7106A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3443C53"/>
    <w:multiLevelType w:val="multilevel"/>
    <w:tmpl w:val="F110AB1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abstractNum w:abstractNumId="17" w15:restartNumberingAfterBreak="0">
    <w:nsid w:val="7B7E51D4"/>
    <w:multiLevelType w:val="multilevel"/>
    <w:tmpl w:val="CCCE9B9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abstractNumId w:val="8"/>
  </w:num>
  <w:num w:numId="2">
    <w:abstractNumId w:val="16"/>
  </w:num>
  <w:num w:numId="3">
    <w:abstractNumId w:val="1"/>
  </w:num>
  <w:num w:numId="4">
    <w:abstractNumId w:val="2"/>
  </w:num>
  <w:num w:numId="5">
    <w:abstractNumId w:val="0"/>
  </w:num>
  <w:num w:numId="6">
    <w:abstractNumId w:val="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num>
  <w:num w:numId="15">
    <w:abstractNumId w:val="6"/>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55595"/>
    <w:rsid w:val="00090238"/>
    <w:rsid w:val="00115C21"/>
    <w:rsid w:val="00122B0F"/>
    <w:rsid w:val="0017244A"/>
    <w:rsid w:val="001761D9"/>
    <w:rsid w:val="001F7E9C"/>
    <w:rsid w:val="002402DF"/>
    <w:rsid w:val="00243284"/>
    <w:rsid w:val="002462CA"/>
    <w:rsid w:val="003910DA"/>
    <w:rsid w:val="003970A5"/>
    <w:rsid w:val="004B0603"/>
    <w:rsid w:val="004D4D23"/>
    <w:rsid w:val="005B2D4C"/>
    <w:rsid w:val="005C6070"/>
    <w:rsid w:val="005E2B18"/>
    <w:rsid w:val="006173C9"/>
    <w:rsid w:val="00651FDD"/>
    <w:rsid w:val="00653CF3"/>
    <w:rsid w:val="00660E4B"/>
    <w:rsid w:val="006840DB"/>
    <w:rsid w:val="00694DBE"/>
    <w:rsid w:val="006A797E"/>
    <w:rsid w:val="006C7F3C"/>
    <w:rsid w:val="00727904"/>
    <w:rsid w:val="00743BA1"/>
    <w:rsid w:val="008E61EC"/>
    <w:rsid w:val="008F3E8F"/>
    <w:rsid w:val="008F6453"/>
    <w:rsid w:val="00AB5885"/>
    <w:rsid w:val="00B25D46"/>
    <w:rsid w:val="00B2735B"/>
    <w:rsid w:val="00B5237E"/>
    <w:rsid w:val="00C1256F"/>
    <w:rsid w:val="00D14AA7"/>
    <w:rsid w:val="00D52C40"/>
    <w:rsid w:val="00D65654"/>
    <w:rsid w:val="00D74689"/>
    <w:rsid w:val="00D868A6"/>
    <w:rsid w:val="00D91683"/>
    <w:rsid w:val="00DE50A9"/>
    <w:rsid w:val="00E17A5A"/>
    <w:rsid w:val="00EB264C"/>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lign-middle">
    <w:name w:val="align-middle"/>
    <w:basedOn w:val="DefaultParagraphFont"/>
    <w:rsid w:val="00D65654"/>
  </w:style>
  <w:style w:type="character" w:customStyle="1" w:styleId="sr-only">
    <w:name w:val="sr-only"/>
    <w:basedOn w:val="DefaultParagraphFont"/>
    <w:rsid w:val="00D65654"/>
  </w:style>
  <w:style w:type="character" w:styleId="UnresolvedMention">
    <w:name w:val="Unresolved Mention"/>
    <w:basedOn w:val="DefaultParagraphFont"/>
    <w:uiPriority w:val="99"/>
    <w:semiHidden/>
    <w:unhideWhenUsed/>
    <w:rsid w:val="00D65654"/>
    <w:rPr>
      <w:color w:val="605E5C"/>
      <w:shd w:val="clear" w:color="auto" w:fill="E1DFDD"/>
    </w:rPr>
  </w:style>
  <w:style w:type="character" w:customStyle="1" w:styleId="Heading2Char">
    <w:name w:val="Heading 2 Char"/>
    <w:basedOn w:val="DefaultParagraphFont"/>
    <w:link w:val="Heading2"/>
    <w:uiPriority w:val="9"/>
    <w:rsid w:val="00D65654"/>
    <w:rPr>
      <w:rFonts w:ascii="Times New Roman" w:eastAsia="Times New Roman" w:hAnsi="Times New Roman" w:cs="Times New Roman"/>
      <w:b/>
      <w:bCs/>
      <w:sz w:val="36"/>
      <w:szCs w:val="36"/>
      <w:lang w:eastAsia="en-IN"/>
    </w:rPr>
  </w:style>
  <w:style w:type="character" w:customStyle="1" w:styleId="ListParagraphChar">
    <w:name w:val="List Paragraph Char"/>
    <w:basedOn w:val="DefaultParagraphFont"/>
    <w:link w:val="ListParagraph"/>
    <w:uiPriority w:val="34"/>
    <w:rsid w:val="008F6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786852569">
      <w:bodyDiv w:val="1"/>
      <w:marLeft w:val="0"/>
      <w:marRight w:val="0"/>
      <w:marTop w:val="0"/>
      <w:marBottom w:val="0"/>
      <w:divBdr>
        <w:top w:val="none" w:sz="0" w:space="0" w:color="auto"/>
        <w:left w:val="none" w:sz="0" w:space="0" w:color="auto"/>
        <w:bottom w:val="none" w:sz="0" w:space="0" w:color="auto"/>
        <w:right w:val="none" w:sz="0" w:space="0" w:color="auto"/>
      </w:divBdr>
    </w:div>
    <w:div w:id="846990555">
      <w:bodyDiv w:val="1"/>
      <w:marLeft w:val="0"/>
      <w:marRight w:val="0"/>
      <w:marTop w:val="0"/>
      <w:marBottom w:val="0"/>
      <w:divBdr>
        <w:top w:val="none" w:sz="0" w:space="0" w:color="auto"/>
        <w:left w:val="none" w:sz="0" w:space="0" w:color="auto"/>
        <w:bottom w:val="none" w:sz="0" w:space="0" w:color="auto"/>
        <w:right w:val="none" w:sz="0" w:space="0" w:color="auto"/>
      </w:divBdr>
    </w:div>
    <w:div w:id="921329574">
      <w:bodyDiv w:val="1"/>
      <w:marLeft w:val="0"/>
      <w:marRight w:val="0"/>
      <w:marTop w:val="0"/>
      <w:marBottom w:val="0"/>
      <w:divBdr>
        <w:top w:val="none" w:sz="0" w:space="0" w:color="auto"/>
        <w:left w:val="none" w:sz="0" w:space="0" w:color="auto"/>
        <w:bottom w:val="none" w:sz="0" w:space="0" w:color="auto"/>
        <w:right w:val="none" w:sz="0" w:space="0" w:color="auto"/>
      </w:divBdr>
    </w:div>
    <w:div w:id="1131634778">
      <w:bodyDiv w:val="1"/>
      <w:marLeft w:val="0"/>
      <w:marRight w:val="0"/>
      <w:marTop w:val="0"/>
      <w:marBottom w:val="0"/>
      <w:divBdr>
        <w:top w:val="none" w:sz="0" w:space="0" w:color="auto"/>
        <w:left w:val="none" w:sz="0" w:space="0" w:color="auto"/>
        <w:bottom w:val="none" w:sz="0" w:space="0" w:color="auto"/>
        <w:right w:val="none" w:sz="0" w:space="0" w:color="auto"/>
      </w:divBdr>
    </w:div>
    <w:div w:id="1308778708">
      <w:bodyDiv w:val="1"/>
      <w:marLeft w:val="0"/>
      <w:marRight w:val="0"/>
      <w:marTop w:val="0"/>
      <w:marBottom w:val="0"/>
      <w:divBdr>
        <w:top w:val="none" w:sz="0" w:space="0" w:color="auto"/>
        <w:left w:val="none" w:sz="0" w:space="0" w:color="auto"/>
        <w:bottom w:val="none" w:sz="0" w:space="0" w:color="auto"/>
        <w:right w:val="none" w:sz="0" w:space="0" w:color="auto"/>
      </w:divBdr>
    </w:div>
    <w:div w:id="1438331860">
      <w:bodyDiv w:val="1"/>
      <w:marLeft w:val="0"/>
      <w:marRight w:val="0"/>
      <w:marTop w:val="0"/>
      <w:marBottom w:val="0"/>
      <w:divBdr>
        <w:top w:val="none" w:sz="0" w:space="0" w:color="auto"/>
        <w:left w:val="none" w:sz="0" w:space="0" w:color="auto"/>
        <w:bottom w:val="none" w:sz="0" w:space="0" w:color="auto"/>
        <w:right w:val="none" w:sz="0" w:space="0" w:color="auto"/>
      </w:divBdr>
    </w:div>
    <w:div w:id="1457985370">
      <w:bodyDiv w:val="1"/>
      <w:marLeft w:val="0"/>
      <w:marRight w:val="0"/>
      <w:marTop w:val="0"/>
      <w:marBottom w:val="0"/>
      <w:divBdr>
        <w:top w:val="none" w:sz="0" w:space="0" w:color="auto"/>
        <w:left w:val="none" w:sz="0" w:space="0" w:color="auto"/>
        <w:bottom w:val="none" w:sz="0" w:space="0" w:color="auto"/>
        <w:right w:val="none" w:sz="0" w:space="0" w:color="auto"/>
      </w:divBdr>
    </w:div>
    <w:div w:id="197178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2.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3.xml><?xml version="1.0" encoding="utf-8"?>
<ds:datastoreItem xmlns:ds="http://schemas.openxmlformats.org/officeDocument/2006/customXml" ds:itemID="{D535F6EC-B8C2-47D2-9D61-F57E4758B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891259-9043-4FA4-9334-5A23943A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DELL-STTB</cp:lastModifiedBy>
  <cp:revision>8</cp:revision>
  <dcterms:created xsi:type="dcterms:W3CDTF">2023-02-16T04:39:00Z</dcterms:created>
  <dcterms:modified xsi:type="dcterms:W3CDTF">2023-09-04T12:10:00Z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