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4328" w:rsidRDefault="00D14328" w:rsidP="00D14328">
      <w:pPr>
        <w:pStyle w:val="Titre3"/>
      </w:pPr>
      <w:r w:rsidRPr="00D14328">
        <w:t>Processus actuel</w:t>
      </w:r>
    </w:p>
    <w:p w:rsidR="002177E2" w:rsidRDefault="002177E2" w:rsidP="002177E2">
      <w:pPr>
        <w:pStyle w:val="Styletexte"/>
      </w:pPr>
      <w:r>
        <w:t>Le processus actuel de gestion des missions de contrôle non fiscal à la DGRAD repose sur plusieurs étapes successives allant de l’identification des assujettis jusqu’à la clôture de la mission et au traitement des résultats du contrôle.</w:t>
      </w:r>
    </w:p>
    <w:p w:rsidR="002177E2" w:rsidRPr="00D10A3E" w:rsidRDefault="008D5B35" w:rsidP="009F6BB6">
      <w:pPr>
        <w:pStyle w:val="Styletexte"/>
      </w:pPr>
      <w:r>
        <w:rPr>
          <w:b/>
        </w:rPr>
        <w:t>Rec</w:t>
      </w:r>
      <w:r w:rsidR="002177E2" w:rsidRPr="00D10A3E">
        <w:rPr>
          <w:b/>
        </w:rPr>
        <w:t>oupement et analyse des informations sur les assujettis</w:t>
      </w:r>
      <w:r w:rsidR="002177E2" w:rsidRPr="00D10A3E">
        <w:t xml:space="preserve"> Le processus débute au niveau du </w:t>
      </w:r>
      <w:r w:rsidR="002177E2" w:rsidRPr="00D10A3E">
        <w:rPr>
          <w:rStyle w:val="lev"/>
          <w:rFonts w:eastAsiaTheme="majorEastAsia"/>
          <w:bCs w:val="0"/>
        </w:rPr>
        <w:t>Bureau d’analyse et recherche</w:t>
      </w:r>
      <w:r>
        <w:rPr>
          <w:rStyle w:val="lev"/>
          <w:rFonts w:eastAsiaTheme="majorEastAsia"/>
          <w:bCs w:val="0"/>
        </w:rPr>
        <w:t xml:space="preserve"> de la division recoupement</w:t>
      </w:r>
      <w:r w:rsidR="002177E2" w:rsidRPr="00D10A3E">
        <w:t xml:space="preserve">, qui reçoit les informations transmises par le </w:t>
      </w:r>
      <w:r w:rsidR="002177E2" w:rsidRPr="00D10A3E">
        <w:rPr>
          <w:rStyle w:val="lev"/>
          <w:rFonts w:eastAsiaTheme="majorEastAsia"/>
          <w:b w:val="0"/>
          <w:bCs w:val="0"/>
        </w:rPr>
        <w:t>Service d’assiette</w:t>
      </w:r>
      <w:r w:rsidR="002177E2" w:rsidRPr="00D10A3E">
        <w:t xml:space="preserve"> concernant les assujettis, c’est-à-dire les personnes physiques ou morales redevables des recettes non fiscales envers l’État</w:t>
      </w:r>
      <w:r>
        <w:t xml:space="preserve"> et le cas échéant elle peut aussi elle-même me</w:t>
      </w:r>
      <w:r w:rsidR="00120A75">
        <w:t>ner des enquêtes sur ce dernier</w:t>
      </w:r>
      <w:r w:rsidR="002177E2" w:rsidRPr="00D10A3E">
        <w:t>.</w:t>
      </w:r>
    </w:p>
    <w:p w:rsidR="002177E2" w:rsidRDefault="002177E2" w:rsidP="002177E2">
      <w:pPr>
        <w:pStyle w:val="Styletexte"/>
      </w:pPr>
      <w:r>
        <w:t xml:space="preserve">Ces informations sont mises à jour puis enregistrées dans une </w:t>
      </w:r>
      <w:r>
        <w:rPr>
          <w:rStyle w:val="lev"/>
          <w:rFonts w:eastAsiaTheme="majorEastAsia"/>
        </w:rPr>
        <w:t>fiche d’enregistrement des données d’ordonnancement</w:t>
      </w:r>
      <w:r>
        <w:t xml:space="preserve">. Cette fiche constitue une source importante pour l’analyse et contient plusieurs informations relatives à l’assujetti et à sa situation financière.                   </w:t>
      </w:r>
      <w:r w:rsidRPr="00636613">
        <w:rPr>
          <w:b/>
        </w:rPr>
        <w:t>Il contient notamment</w:t>
      </w:r>
      <w:r>
        <w:t xml:space="preserve"> : le secteur d’activité, le numéro de série, le délai de traitement, le numéro et la date de la note de perception, l’identité de l’assujetti, l’acte générateur, l’article budgétaire, le nombre d’actes, les montants dus en CDF ou en USD.</w:t>
      </w:r>
    </w:p>
    <w:p w:rsidR="002177E2" w:rsidRDefault="002177E2" w:rsidP="002177E2">
      <w:pPr>
        <w:pStyle w:val="Styletexte"/>
        <w:rPr>
          <w:b/>
        </w:rPr>
      </w:pPr>
      <w:r>
        <w:t>Après enregistrement, les informations sont exploitées par les services concernés. Une copie de la fiche est conservée par le Bureau d’analyse et recherche, une autre est transmise au Service d’assiette, tandis qu’une au</w:t>
      </w:r>
      <w:r w:rsidR="008D5B35">
        <w:t xml:space="preserve">tre est </w:t>
      </w:r>
      <w:r w:rsidR="00FB09CD">
        <w:t>transmise</w:t>
      </w:r>
      <w:r w:rsidR="008D5B35">
        <w:t xml:space="preserve"> </w:t>
      </w:r>
      <w:r w:rsidR="008D5B35" w:rsidRPr="00120A75">
        <w:rPr>
          <w:b/>
        </w:rPr>
        <w:t xml:space="preserve">au Chef de division </w:t>
      </w:r>
      <w:r w:rsidRPr="00120A75">
        <w:rPr>
          <w:b/>
        </w:rPr>
        <w:t>de contrôle</w:t>
      </w:r>
      <w:r>
        <w:t xml:space="preserve"> pour permettre </w:t>
      </w:r>
      <w:r w:rsidRPr="00120A75">
        <w:t>l’organisation des opérations de contrôle.</w:t>
      </w:r>
    </w:p>
    <w:p w:rsidR="007124CA" w:rsidRDefault="007124CA" w:rsidP="002177E2">
      <w:pPr>
        <w:pStyle w:val="Styletexte"/>
        <w:rPr>
          <w:b/>
        </w:rPr>
      </w:pPr>
    </w:p>
    <w:p w:rsidR="007124CA" w:rsidRDefault="007124CA" w:rsidP="002177E2">
      <w:pPr>
        <w:pStyle w:val="Styletexte"/>
      </w:pPr>
    </w:p>
    <w:p w:rsidR="002177E2" w:rsidRDefault="002177E2" w:rsidP="002177E2">
      <w:pPr>
        <w:pStyle w:val="Styletexte"/>
      </w:pPr>
      <w:r>
        <w:t xml:space="preserve">À partir de ces données, </w:t>
      </w:r>
      <w:r w:rsidRPr="00C360BF">
        <w:rPr>
          <w:b/>
        </w:rPr>
        <w:t>les Bureaux de contrôle</w:t>
      </w:r>
      <w:r>
        <w:t xml:space="preserve"> réalisent plusieurs analyses permettant d’identifier les situations nécessitant une intervention. Ils procèdent notamment à :</w:t>
      </w:r>
    </w:p>
    <w:p w:rsidR="002177E2" w:rsidRDefault="002177E2" w:rsidP="001E74AB">
      <w:pPr>
        <w:pStyle w:val="NormalWeb"/>
        <w:numPr>
          <w:ilvl w:val="0"/>
          <w:numId w:val="17"/>
        </w:numPr>
        <w:jc w:val="left"/>
      </w:pPr>
      <w:r>
        <w:t>l’identification des entreprises débitrices ;</w:t>
      </w:r>
    </w:p>
    <w:p w:rsidR="002177E2" w:rsidRDefault="002177E2" w:rsidP="001E74AB">
      <w:pPr>
        <w:pStyle w:val="NormalWeb"/>
        <w:numPr>
          <w:ilvl w:val="0"/>
          <w:numId w:val="17"/>
        </w:numPr>
        <w:jc w:val="left"/>
      </w:pPr>
      <w:r>
        <w:t>l’identification des entreprises n’ayant pas effectué leurs déclarations ou présentant une absence de note de perception ;</w:t>
      </w:r>
    </w:p>
    <w:p w:rsidR="002177E2" w:rsidRDefault="002177E2" w:rsidP="001E74AB">
      <w:pPr>
        <w:pStyle w:val="NormalWeb"/>
        <w:numPr>
          <w:ilvl w:val="0"/>
          <w:numId w:val="17"/>
        </w:numPr>
        <w:jc w:val="left"/>
      </w:pPr>
      <w:r>
        <w:t>la détermination des montants restant dus par chaque assujetti ;</w:t>
      </w:r>
    </w:p>
    <w:p w:rsidR="002177E2" w:rsidRDefault="002177E2" w:rsidP="001E74AB">
      <w:pPr>
        <w:pStyle w:val="NormalWeb"/>
        <w:numPr>
          <w:ilvl w:val="0"/>
          <w:numId w:val="17"/>
        </w:numPr>
        <w:jc w:val="left"/>
      </w:pPr>
      <w:r>
        <w:t>l’évaluation du manque à gagner pour l’État ;</w:t>
      </w:r>
    </w:p>
    <w:p w:rsidR="002177E2" w:rsidRDefault="002177E2" w:rsidP="001E74AB">
      <w:pPr>
        <w:pStyle w:val="NormalWeb"/>
        <w:numPr>
          <w:ilvl w:val="0"/>
          <w:numId w:val="17"/>
        </w:numPr>
        <w:jc w:val="left"/>
      </w:pPr>
      <w:r>
        <w:t>le regroupement des entreprises par secteur ou sous-secteur d’activité ;</w:t>
      </w:r>
    </w:p>
    <w:p w:rsidR="002177E2" w:rsidRDefault="002177E2" w:rsidP="001E74AB">
      <w:pPr>
        <w:pStyle w:val="NormalWeb"/>
        <w:numPr>
          <w:ilvl w:val="0"/>
          <w:numId w:val="17"/>
        </w:numPr>
        <w:jc w:val="left"/>
      </w:pPr>
      <w:r>
        <w:t>l’établissement d’états statistiques présentant :</w:t>
      </w:r>
    </w:p>
    <w:p w:rsidR="002177E2" w:rsidRDefault="002177E2" w:rsidP="001E74AB">
      <w:pPr>
        <w:pStyle w:val="NormalWeb"/>
        <w:numPr>
          <w:ilvl w:val="1"/>
          <w:numId w:val="17"/>
        </w:numPr>
        <w:jc w:val="left"/>
      </w:pPr>
      <w:r>
        <w:t>le nombre d’entreprises concernées ;</w:t>
      </w:r>
    </w:p>
    <w:p w:rsidR="002177E2" w:rsidRDefault="002177E2" w:rsidP="001E74AB">
      <w:pPr>
        <w:pStyle w:val="NormalWeb"/>
        <w:numPr>
          <w:ilvl w:val="1"/>
          <w:numId w:val="17"/>
        </w:numPr>
        <w:jc w:val="left"/>
      </w:pPr>
      <w:r>
        <w:t>les montants dus par entreprise ;</w:t>
      </w:r>
    </w:p>
    <w:p w:rsidR="002177E2" w:rsidRDefault="002177E2" w:rsidP="001E74AB">
      <w:pPr>
        <w:pStyle w:val="NormalWeb"/>
        <w:numPr>
          <w:ilvl w:val="1"/>
          <w:numId w:val="17"/>
        </w:numPr>
        <w:jc w:val="left"/>
      </w:pPr>
      <w:r>
        <w:t>le montant global du manque à gagner par secteur d’activité.</w:t>
      </w:r>
    </w:p>
    <w:p w:rsidR="002177E2" w:rsidRDefault="002177E2" w:rsidP="002177E2">
      <w:pPr>
        <w:pStyle w:val="Styletexte"/>
      </w:pPr>
      <w:r>
        <w:t xml:space="preserve">Ces analyses permettent de déterminer les secteurs présentant les pertes de recettes les plus importantes afin de définir les priorités de contrôle. Les missions sont généralement organisées par secteur d’activité : un secteur doit être traité jusqu’à l’achèvement des missions </w:t>
      </w:r>
      <w:r>
        <w:lastRenderedPageBreak/>
        <w:t>prévues avant le lancement d’une nouvelle campagne dans un autre secteur pour un bureau donné.</w:t>
      </w:r>
    </w:p>
    <w:p w:rsidR="002177E2" w:rsidRDefault="002177E2" w:rsidP="002177E2">
      <w:pPr>
        <w:pStyle w:val="Styletexte"/>
      </w:pPr>
      <w:r>
        <w:t xml:space="preserve">À l'issue des analyses réalisées sur les assujettis, chaque </w:t>
      </w:r>
      <w:r w:rsidRPr="00C95BA6">
        <w:rPr>
          <w:b/>
        </w:rPr>
        <w:t>Bureau de contrôle</w:t>
      </w:r>
      <w:r>
        <w:t xml:space="preserve"> prépare un </w:t>
      </w:r>
      <w:r w:rsidRPr="00C95BA6">
        <w:rPr>
          <w:b/>
        </w:rPr>
        <w:t>dossier de demande de mission</w:t>
      </w:r>
      <w:r>
        <w:t xml:space="preserve"> destiné à justifier l'ouverture d'une opération de contrôle.</w:t>
      </w:r>
    </w:p>
    <w:p w:rsidR="002177E2" w:rsidRDefault="002177E2" w:rsidP="002177E2">
      <w:pPr>
        <w:pStyle w:val="NormalWeb"/>
      </w:pPr>
      <w:r>
        <w:t>Ce dossier comprend notamment :</w:t>
      </w:r>
    </w:p>
    <w:p w:rsidR="002177E2" w:rsidRDefault="002177E2" w:rsidP="001E74AB">
      <w:pPr>
        <w:pStyle w:val="NormalWeb"/>
        <w:numPr>
          <w:ilvl w:val="0"/>
          <w:numId w:val="18"/>
        </w:numPr>
        <w:jc w:val="left"/>
      </w:pPr>
      <w:r>
        <w:t>l'état statistique présentant les résultats des analyses et le secteur d'activité prioritaire à contrôler ;</w:t>
      </w:r>
    </w:p>
    <w:p w:rsidR="002177E2" w:rsidRDefault="002177E2" w:rsidP="001E74AB">
      <w:pPr>
        <w:pStyle w:val="NormalWeb"/>
        <w:numPr>
          <w:ilvl w:val="0"/>
          <w:numId w:val="18"/>
        </w:numPr>
        <w:jc w:val="left"/>
      </w:pPr>
      <w:r>
        <w:t>l</w:t>
      </w:r>
      <w:r w:rsidR="00A11EAE">
        <w:t xml:space="preserve">a demande officielle de mission, ou on joint les agents de terrain compétant </w:t>
      </w:r>
    </w:p>
    <w:p w:rsidR="002177E2" w:rsidRDefault="002177E2" w:rsidP="002177E2">
      <w:pPr>
        <w:pStyle w:val="Styletexte"/>
      </w:pPr>
      <w:r>
        <w:t xml:space="preserve">Le dossier est transmis, par l'intermédiaire du Chef de </w:t>
      </w:r>
      <w:r w:rsidR="00FB09CD">
        <w:t>division</w:t>
      </w:r>
      <w:r>
        <w:t xml:space="preserve"> contrôle, au Directeur </w:t>
      </w:r>
      <w:r w:rsidR="00FB09CD">
        <w:t>des contrôles et recoupement</w:t>
      </w:r>
      <w:r w:rsidR="00A11EAE">
        <w:t xml:space="preserve"> pour examen du dossier,</w:t>
      </w:r>
      <w:r w:rsidR="00FB09CD">
        <w:t xml:space="preserve"> puis au Directeur </w:t>
      </w:r>
      <w:r>
        <w:t>Général, seule autorité compétente pour autoriser l'exécution d'une mission de contrôle.</w:t>
      </w:r>
    </w:p>
    <w:p w:rsidR="002177E2" w:rsidRDefault="00A11EAE" w:rsidP="002177E2">
      <w:pPr>
        <w:pStyle w:val="Styletexte"/>
      </w:pPr>
      <w:r>
        <w:t>L</w:t>
      </w:r>
      <w:r w:rsidR="002177E2">
        <w:t>e Directeur Général peut approuver ou rejeter la demande. En cas d'approbation, un ordre de mission est établi afin d'autoriser officiellement le déroulement de la mission de contrôle.</w:t>
      </w:r>
    </w:p>
    <w:p w:rsidR="002177E2" w:rsidRDefault="007124CA" w:rsidP="007124CA">
      <w:pPr>
        <w:pStyle w:val="Styletexte"/>
      </w:pPr>
      <w:r>
        <w:t>L</w:t>
      </w:r>
      <w:r w:rsidR="002177E2">
        <w:t>a désignation des agents de terrain qui participeront à la mission</w:t>
      </w:r>
      <w:r>
        <w:t xml:space="preserve"> </w:t>
      </w:r>
      <w:r w:rsidR="002177E2">
        <w:t>tient compte de plusieurs critères, notamment :</w:t>
      </w:r>
    </w:p>
    <w:p w:rsidR="002177E2" w:rsidRDefault="002177E2" w:rsidP="001E74AB">
      <w:pPr>
        <w:pStyle w:val="NormalWeb"/>
        <w:numPr>
          <w:ilvl w:val="0"/>
          <w:numId w:val="19"/>
        </w:numPr>
        <w:jc w:val="left"/>
      </w:pPr>
      <w:r>
        <w:t xml:space="preserve">la spécialité </w:t>
      </w:r>
      <w:r w:rsidR="007124CA">
        <w:t>des agents de terrain</w:t>
      </w:r>
      <w:r>
        <w:t xml:space="preserve"> ;</w:t>
      </w:r>
    </w:p>
    <w:p w:rsidR="002177E2" w:rsidRDefault="002177E2" w:rsidP="001E74AB">
      <w:pPr>
        <w:pStyle w:val="NormalWeb"/>
        <w:numPr>
          <w:ilvl w:val="0"/>
          <w:numId w:val="19"/>
        </w:numPr>
        <w:jc w:val="left"/>
      </w:pPr>
      <w:r>
        <w:t>leur domaine de compétence ;</w:t>
      </w:r>
    </w:p>
    <w:p w:rsidR="002177E2" w:rsidRDefault="002177E2" w:rsidP="001E74AB">
      <w:pPr>
        <w:pStyle w:val="NormalWeb"/>
        <w:numPr>
          <w:ilvl w:val="0"/>
          <w:numId w:val="19"/>
        </w:numPr>
        <w:jc w:val="left"/>
      </w:pPr>
      <w:r>
        <w:t>le secteur d'activité concerné par la mission.</w:t>
      </w:r>
    </w:p>
    <w:p w:rsidR="002177E2" w:rsidRDefault="002177E2" w:rsidP="002177E2">
      <w:pPr>
        <w:pStyle w:val="Styletexte"/>
      </w:pPr>
      <w:r>
        <w:t>Les agents de terrain sélectionnés sont ensuite affectés à la mission et reçoivent les informations nécessaires à son exécution.</w:t>
      </w:r>
    </w:p>
    <w:p w:rsidR="002177E2" w:rsidRDefault="002177E2" w:rsidP="002177E2">
      <w:pPr>
        <w:pStyle w:val="NormalWeb"/>
      </w:pPr>
      <w:r>
        <w:t xml:space="preserve">Il y’a </w:t>
      </w:r>
      <w:r w:rsidRPr="00EC7DF6">
        <w:rPr>
          <w:b/>
        </w:rPr>
        <w:t>deux types</w:t>
      </w:r>
      <w:r>
        <w:t xml:space="preserve"> de contrôles </w:t>
      </w:r>
      <w:r w:rsidR="007124CA">
        <w:rPr>
          <w:b/>
        </w:rPr>
        <w:t>: le contrôle sur place et</w:t>
      </w:r>
      <w:r w:rsidRPr="00EC7DF6">
        <w:rPr>
          <w:b/>
        </w:rPr>
        <w:t xml:space="preserve"> le contrôle sur pièces</w:t>
      </w:r>
      <w:r>
        <w:t>.</w:t>
      </w:r>
    </w:p>
    <w:p w:rsidR="002177E2" w:rsidRPr="001B7C9D" w:rsidRDefault="002177E2" w:rsidP="002177E2">
      <w:pPr>
        <w:pStyle w:val="NormalWeb"/>
        <w:ind w:firstLine="708"/>
        <w:rPr>
          <w:b/>
        </w:rPr>
      </w:pPr>
      <w:r w:rsidRPr="001B7C9D">
        <w:rPr>
          <w:b/>
        </w:rPr>
        <w:t>Contrôle sur place</w:t>
      </w:r>
      <w:r>
        <w:rPr>
          <w:b/>
        </w:rPr>
        <w:t xml:space="preserve"> : </w:t>
      </w:r>
      <w:r>
        <w:t>Le contrôle sur place est effectué dans les locaux de l'entreprise concernée pendant les heures de service.</w:t>
      </w:r>
    </w:p>
    <w:p w:rsidR="002177E2" w:rsidRDefault="002177E2" w:rsidP="002177E2">
      <w:pPr>
        <w:pStyle w:val="Styletexte"/>
      </w:pPr>
      <w:r>
        <w:t>Avant le début des opérations, un avis de contrôle est transmis à l'assujetti par courrier électronique afin de l'informer de la mission.</w:t>
      </w:r>
    </w:p>
    <w:p w:rsidR="002177E2" w:rsidRDefault="002177E2" w:rsidP="002177E2">
      <w:pPr>
        <w:pStyle w:val="Styletexte"/>
      </w:pPr>
      <w:r>
        <w:t>Lorsque, pour des raisons exceptionnelles, le contrôle ne peut être réalisé au siège de l'entreprise, l'assujetti peut demander, par écrit et dans un délai de sept (7) jours suivant la réception de l'avis de contrôle, que celui-ci soit effectué soit dans les locaux de la DGRAD, soit dans ceux de son comptable ou de son cabinet-conseil.</w:t>
      </w:r>
    </w:p>
    <w:p w:rsidR="002177E2" w:rsidRDefault="002177E2" w:rsidP="002177E2">
      <w:pPr>
        <w:pStyle w:val="Styletexte"/>
      </w:pPr>
      <w:r>
        <w:t xml:space="preserve">Au cours de la mission, les contrôleurs procèdent notamment à : l’examen des pièces justificatives, la vérification de la sincérité des déclarations, la comparaison entre les déclarations de l'entreprise et les informations détenues par la DGRAD, la vérification de la </w:t>
      </w:r>
      <w:r>
        <w:lastRenderedPageBreak/>
        <w:t>comptabilité, le contrôle des systèmes informatiques lorsque la comptabilité est informatisée, le redressement des droits, taxes ou redevances éludés lorsqu'une irrégularité est constatée.</w:t>
      </w:r>
    </w:p>
    <w:p w:rsidR="002177E2" w:rsidRPr="001B7C9D" w:rsidRDefault="002177E2" w:rsidP="002177E2">
      <w:pPr>
        <w:pStyle w:val="Styletexte"/>
        <w:rPr>
          <w:b/>
        </w:rPr>
      </w:pPr>
      <w:r w:rsidRPr="001B7C9D">
        <w:rPr>
          <w:b/>
        </w:rPr>
        <w:t>Contrôle sur pièces</w:t>
      </w:r>
      <w:r>
        <w:rPr>
          <w:b/>
        </w:rPr>
        <w:t xml:space="preserve"> : </w:t>
      </w:r>
      <w:r>
        <w:t>Le contrôle sur pièces est réalisé depuis les locaux de la DGRAD sans déplacement auprès de l'assujetti.</w:t>
      </w:r>
    </w:p>
    <w:p w:rsidR="002177E2" w:rsidRDefault="002177E2" w:rsidP="002177E2">
      <w:pPr>
        <w:pStyle w:val="Styletexte"/>
      </w:pPr>
      <w:r>
        <w:t>Contrairement au contrôle sur place, cette procédure ne nécessite pas l'établissement d'un ordre de mission. Une approbation signée par le Chef de Bureau de contrôle suffit pour engager les opérations de contrôle.</w:t>
      </w:r>
    </w:p>
    <w:p w:rsidR="002177E2" w:rsidRDefault="002177E2" w:rsidP="002177E2">
      <w:pPr>
        <w:pStyle w:val="Styletexte"/>
      </w:pPr>
      <w:r>
        <w:t>Les contrôleurs examinent les déclarations, les actes générateurs ainsi que l'ensemble des documents permettant de vérifier l'exactitude des droits, taxes et redevances déclarés.</w:t>
      </w:r>
    </w:p>
    <w:p w:rsidR="002177E2" w:rsidRDefault="002177E2" w:rsidP="002177E2">
      <w:pPr>
        <w:pStyle w:val="Styletexte"/>
      </w:pPr>
      <w:r>
        <w:t>Lorsque les informations disponibles sont insuffisantes, une demande de renseignements, de justifications ou d'éclaircissements est adressée à l'assujetti, qui dispose d'un délai de vingt (20) jours pour y répondre.</w:t>
      </w:r>
    </w:p>
    <w:p w:rsidR="002177E2" w:rsidRDefault="002177E2" w:rsidP="002177E2">
      <w:pPr>
        <w:pStyle w:val="Styletexte"/>
      </w:pPr>
      <w:r>
        <w:t>En cas d'absence de réponse, de refus de présenter les documents, d'opposition au contrôle, de comptabilité irrégulière ou de minoration de la matière taxable, la DGRAD applique la procédure de taxation d'office. Les bases retenues sont notifiées à l'assujetti au moyen d'une notification de redressement, dont une copie est transmise au Service d'assiette.</w:t>
      </w:r>
    </w:p>
    <w:p w:rsidR="002177E2" w:rsidRDefault="002177E2" w:rsidP="002177E2">
      <w:pPr>
        <w:pStyle w:val="NormalWeb"/>
      </w:pPr>
      <w:r>
        <w:t>À l'issue de ces deux contrôles, deux situations peuvent être observées :</w:t>
      </w:r>
    </w:p>
    <w:p w:rsidR="002177E2" w:rsidRDefault="002177E2" w:rsidP="001E74AB">
      <w:pPr>
        <w:pStyle w:val="NormalWeb"/>
        <w:numPr>
          <w:ilvl w:val="0"/>
          <w:numId w:val="21"/>
        </w:numPr>
        <w:jc w:val="left"/>
      </w:pPr>
      <w:r>
        <w:rPr>
          <w:rStyle w:val="lev"/>
        </w:rPr>
        <w:t>Entreprise chargée</w:t>
      </w:r>
      <w:r>
        <w:t xml:space="preserve"> : des irrégularités sont constatées. Les montants réellement dus ainsi que les éventuelles pénalités sont déterminés et l'entreprise est invitée à régulariser sa situation.</w:t>
      </w:r>
      <w:r w:rsidRPr="00653DED">
        <w:t xml:space="preserve"> </w:t>
      </w:r>
      <w:r>
        <w:t>(</w:t>
      </w:r>
      <w:r w:rsidRPr="00653DED">
        <w:rPr>
          <w:b/>
        </w:rPr>
        <w:t>Décisions prises à l'issue du contrôle</w:t>
      </w:r>
      <w:r>
        <w:rPr>
          <w:b/>
        </w:rPr>
        <w:t xml:space="preserve"> au bureau de control</w:t>
      </w:r>
      <w:r>
        <w:t xml:space="preserve"> l'émission d'un ordonnancement de régularisation lorsqu'aucun ordonnancement n'avait été établi avant le contrôle, l'autorisation d'un ordonnancement de paiement échelonné lorsque le débiteur justifie de difficultés de trésorerie, l'émission d'un avis de recouvrement lorsque des pénalités sont appliquées.)</w:t>
      </w:r>
    </w:p>
    <w:p w:rsidR="002177E2" w:rsidRDefault="002177E2" w:rsidP="001E74AB">
      <w:pPr>
        <w:pStyle w:val="NormalWeb"/>
        <w:numPr>
          <w:ilvl w:val="0"/>
          <w:numId w:val="20"/>
        </w:numPr>
        <w:jc w:val="left"/>
      </w:pPr>
      <w:r>
        <w:rPr>
          <w:rStyle w:val="lev"/>
        </w:rPr>
        <w:t>Entreprise déchargée</w:t>
      </w:r>
      <w:r>
        <w:t xml:space="preserve"> : aucune irrégularité n'est relevée ou les écarts constatés résultent d'une erreur de l'administration,</w:t>
      </w:r>
      <w:r w:rsidRPr="00653DED">
        <w:t xml:space="preserve"> </w:t>
      </w:r>
      <w:r>
        <w:t>lorsqu'une erreur matérielle, un double emploi ou une réclamation fondée est constaté.</w:t>
      </w:r>
      <w:r w:rsidRPr="00653DED">
        <w:t xml:space="preserve"> </w:t>
      </w:r>
      <w:r>
        <w:t>. Aucun montant n'est réclamé (</w:t>
      </w:r>
      <w:r w:rsidRPr="00653DED">
        <w:rPr>
          <w:b/>
        </w:rPr>
        <w:t>Décisions prises à l'issue du contrôle</w:t>
      </w:r>
      <w:r>
        <w:rPr>
          <w:b/>
        </w:rPr>
        <w:t xml:space="preserve"> au bureau de control </w:t>
      </w:r>
      <w:r>
        <w:t>l'annulation d'une note de perception)</w:t>
      </w:r>
    </w:p>
    <w:p w:rsidR="002177E2" w:rsidRPr="00653DED" w:rsidRDefault="002177E2" w:rsidP="002177E2">
      <w:pPr>
        <w:pStyle w:val="Styletexte"/>
        <w:ind w:firstLine="0"/>
        <w:rPr>
          <w:b/>
        </w:rPr>
      </w:pPr>
      <w:r w:rsidRPr="00653DED">
        <w:rPr>
          <w:b/>
        </w:rPr>
        <w:t>Clôture de la mission de contrôle</w:t>
      </w:r>
    </w:p>
    <w:p w:rsidR="002177E2" w:rsidRDefault="002177E2" w:rsidP="007124CA">
      <w:pPr>
        <w:pStyle w:val="Styletexte"/>
      </w:pPr>
      <w:r>
        <w:t>À la fin des opérations de contrôle, un procès-verbal de clôture (d'accord, de désaccord ou de carence) est établi et signé par les contrôleurs ainsi que par les représentants de l'entreprise.</w:t>
      </w:r>
    </w:p>
    <w:p w:rsidR="002177E2" w:rsidRDefault="002177E2" w:rsidP="007124CA">
      <w:pPr>
        <w:pStyle w:val="Styletexte"/>
      </w:pPr>
      <w:r>
        <w:t xml:space="preserve">Ce procès-verbal comprend notamment : les références de l'ordre de mission (pour les contrôles sur place), l'identité de l'assujetti, l'identité des signataires, les références des </w:t>
      </w:r>
      <w:r>
        <w:lastRenderedPageBreak/>
        <w:t>preuves de paiement produites, les points d'accord ou de désaccord, les montants dus ainsi que les éventuelles pénalités.</w:t>
      </w:r>
    </w:p>
    <w:p w:rsidR="002177E2" w:rsidRDefault="002177E2" w:rsidP="007124CA">
      <w:pPr>
        <w:pStyle w:val="Styletexte"/>
      </w:pPr>
      <w:r>
        <w:t>Le procès-verbal est ensuite transmis au Bureau de contrôle compétent. Les contrôleurs y établissent une feuille d'observations, qui est notifiée à l'assujetti lorsque des irrégularités sont constatées.</w:t>
      </w:r>
    </w:p>
    <w:p w:rsidR="00A5749D" w:rsidRDefault="002177E2" w:rsidP="00E40229">
      <w:pPr>
        <w:pStyle w:val="Styletexte"/>
        <w:rPr>
          <w:b/>
          <w:bCs/>
        </w:rPr>
      </w:pPr>
      <w:r>
        <w:t>À l'issue de l'ensemble des contrôles réalisés dans le secteur concerné, un rapport de mission est élaboré puis transmis successivement au Chef de Bureau de contrôle et au Directeur Général.</w:t>
      </w:r>
      <w:r w:rsidR="00464375" w:rsidRPr="000B4E9C">
        <w:t xml:space="preserve"> </w:t>
      </w:r>
    </w:p>
    <w:p w:rsidR="00AC179F" w:rsidRPr="00AC179F" w:rsidRDefault="00AC179F" w:rsidP="00AC179F"/>
    <w:sectPr w:rsidR="00AC179F" w:rsidRPr="00AC179F" w:rsidSect="002550FC">
      <w:footerReference w:type="default" r:id="rId8"/>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372D" w:rsidRDefault="00F8372D" w:rsidP="00F000AC">
      <w:pPr>
        <w:spacing w:after="0" w:line="240" w:lineRule="auto"/>
      </w:pPr>
      <w:r>
        <w:separator/>
      </w:r>
    </w:p>
  </w:endnote>
  <w:endnote w:type="continuationSeparator" w:id="1">
    <w:p w:rsidR="00F8372D" w:rsidRDefault="00F8372D" w:rsidP="00F000A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ubai Medium">
    <w:altName w:val="Tahoma"/>
    <w:panose1 w:val="020B0603030403030204"/>
    <w:charset w:val="00"/>
    <w:family w:val="swiss"/>
    <w:pitch w:val="variable"/>
    <w:sig w:usb0="80002067" w:usb1="80000000" w:usb2="00000008" w:usb3="00000000" w:csb0="00000041" w:csb1="00000000"/>
  </w:font>
  <w:font w:name="Aptos">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270" w:rsidRDefault="00AF7270" w:rsidP="009C7EAE">
    <w:pPr>
      <w:pStyle w:val="Pieddepage"/>
      <w:jc w:val="center"/>
    </w:pPr>
  </w:p>
  <w:p w:rsidR="00AF7270" w:rsidRDefault="00AF7270">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372D" w:rsidRDefault="00F8372D" w:rsidP="00F000AC">
      <w:pPr>
        <w:spacing w:after="0" w:line="240" w:lineRule="auto"/>
      </w:pPr>
      <w:r>
        <w:separator/>
      </w:r>
    </w:p>
  </w:footnote>
  <w:footnote w:type="continuationSeparator" w:id="1">
    <w:p w:rsidR="00F8372D" w:rsidRDefault="00F8372D" w:rsidP="00F000A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45E23"/>
    <w:multiLevelType w:val="multilevel"/>
    <w:tmpl w:val="586EF68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110CE7"/>
    <w:multiLevelType w:val="multilevel"/>
    <w:tmpl w:val="7A4E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E12557"/>
    <w:multiLevelType w:val="multilevel"/>
    <w:tmpl w:val="49DA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4048A1"/>
    <w:multiLevelType w:val="hybridMultilevel"/>
    <w:tmpl w:val="452AE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9356FED"/>
    <w:multiLevelType w:val="multilevel"/>
    <w:tmpl w:val="55B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894850"/>
    <w:multiLevelType w:val="multilevel"/>
    <w:tmpl w:val="AFCEEB4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2F0F63"/>
    <w:multiLevelType w:val="multilevel"/>
    <w:tmpl w:val="FA5C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1D089D"/>
    <w:multiLevelType w:val="hybridMultilevel"/>
    <w:tmpl w:val="3E2C8370"/>
    <w:lvl w:ilvl="0" w:tplc="ECAACDBC">
      <w:start w:val="1"/>
      <w:numFmt w:val="decimal"/>
      <w:lvlText w:val="%1."/>
      <w:lvlJc w:val="left"/>
      <w:pPr>
        <w:ind w:left="1287" w:hanging="360"/>
      </w:pPr>
      <w:rPr>
        <w:b/>
      </w:r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8">
    <w:nsid w:val="12C722E8"/>
    <w:multiLevelType w:val="multilevel"/>
    <w:tmpl w:val="DF80B6A0"/>
    <w:lvl w:ilvl="0">
      <w:start w:val="1"/>
      <w:numFmt w:val="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4E59CA"/>
    <w:multiLevelType w:val="hybridMultilevel"/>
    <w:tmpl w:val="ABD8330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nsid w:val="158C4782"/>
    <w:multiLevelType w:val="hybridMultilevel"/>
    <w:tmpl w:val="0C1E2862"/>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1">
    <w:nsid w:val="1AAD18E3"/>
    <w:multiLevelType w:val="multilevel"/>
    <w:tmpl w:val="D904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F5512A"/>
    <w:multiLevelType w:val="hybridMultilevel"/>
    <w:tmpl w:val="F7AC324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0AD3B8D"/>
    <w:multiLevelType w:val="hybridMultilevel"/>
    <w:tmpl w:val="8084E2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4225876"/>
    <w:multiLevelType w:val="hybridMultilevel"/>
    <w:tmpl w:val="DCC64FB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nsid w:val="245167BB"/>
    <w:multiLevelType w:val="multilevel"/>
    <w:tmpl w:val="6A743FF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071ACF"/>
    <w:multiLevelType w:val="hybridMultilevel"/>
    <w:tmpl w:val="158878E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nsid w:val="260E1314"/>
    <w:multiLevelType w:val="multilevel"/>
    <w:tmpl w:val="582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77524F"/>
    <w:multiLevelType w:val="multilevel"/>
    <w:tmpl w:val="DA6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117BEA"/>
    <w:multiLevelType w:val="multilevel"/>
    <w:tmpl w:val="0B3E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CE7692"/>
    <w:multiLevelType w:val="multilevel"/>
    <w:tmpl w:val="28F0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F145F22"/>
    <w:multiLevelType w:val="hybridMultilevel"/>
    <w:tmpl w:val="6B366F60"/>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2">
    <w:nsid w:val="30B437CC"/>
    <w:multiLevelType w:val="hybridMultilevel"/>
    <w:tmpl w:val="088A0A88"/>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3">
    <w:nsid w:val="334801A4"/>
    <w:multiLevelType w:val="multilevel"/>
    <w:tmpl w:val="DF80B6A0"/>
    <w:lvl w:ilvl="0">
      <w:start w:val="1"/>
      <w:numFmt w:val="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4665BF7"/>
    <w:multiLevelType w:val="multilevel"/>
    <w:tmpl w:val="3A7E4646"/>
    <w:lvl w:ilvl="0">
      <w:start w:val="1"/>
      <w:numFmt w:val="bullet"/>
      <w:lvlText w:val=""/>
      <w:lvlJc w:val="left"/>
      <w:pPr>
        <w:ind w:left="0" w:firstLine="0"/>
      </w:pPr>
      <w:rPr>
        <w:rFonts w:ascii="Symbol" w:hAnsi="Symbol" w:hint="default"/>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nsid w:val="3655071C"/>
    <w:multiLevelType w:val="hybridMultilevel"/>
    <w:tmpl w:val="E1B0C226"/>
    <w:lvl w:ilvl="0" w:tplc="040C0019">
      <w:start w:val="1"/>
      <w:numFmt w:val="lowerLetter"/>
      <w:lvlText w:val="%1."/>
      <w:lvlJc w:val="left"/>
      <w:pPr>
        <w:ind w:left="2061"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37724F9F"/>
    <w:multiLevelType w:val="hybridMultilevel"/>
    <w:tmpl w:val="7F264B0E"/>
    <w:lvl w:ilvl="0" w:tplc="6FB4A892">
      <w:start w:val="2"/>
      <w:numFmt w:val="decimal"/>
      <w:lvlText w:val="%1."/>
      <w:lvlJc w:val="left"/>
      <w:pPr>
        <w:ind w:left="128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382B0C85"/>
    <w:multiLevelType w:val="multilevel"/>
    <w:tmpl w:val="DF80B6A0"/>
    <w:lvl w:ilvl="0">
      <w:start w:val="1"/>
      <w:numFmt w:val="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89C74D5"/>
    <w:multiLevelType w:val="multilevel"/>
    <w:tmpl w:val="BC7EB9D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96F1C81"/>
    <w:multiLevelType w:val="multilevel"/>
    <w:tmpl w:val="7F6A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D6C1D9D"/>
    <w:multiLevelType w:val="multilevel"/>
    <w:tmpl w:val="B1FE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9D0194"/>
    <w:multiLevelType w:val="hybridMultilevel"/>
    <w:tmpl w:val="748469AA"/>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3FFD7D91"/>
    <w:multiLevelType w:val="multilevel"/>
    <w:tmpl w:val="DF80B6A0"/>
    <w:lvl w:ilvl="0">
      <w:start w:val="1"/>
      <w:numFmt w:val="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01701A3"/>
    <w:multiLevelType w:val="multilevel"/>
    <w:tmpl w:val="C584024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nsid w:val="414706A4"/>
    <w:multiLevelType w:val="multilevel"/>
    <w:tmpl w:val="FD1E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2CD024A"/>
    <w:multiLevelType w:val="hybridMultilevel"/>
    <w:tmpl w:val="03D0B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45615526"/>
    <w:multiLevelType w:val="multilevel"/>
    <w:tmpl w:val="D322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5C303A2"/>
    <w:multiLevelType w:val="multilevel"/>
    <w:tmpl w:val="84A8A6C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72C32F8"/>
    <w:multiLevelType w:val="multilevel"/>
    <w:tmpl w:val="3A7E4646"/>
    <w:lvl w:ilvl="0">
      <w:start w:val="1"/>
      <w:numFmt w:val="bullet"/>
      <w:lvlText w:val=""/>
      <w:lvlJc w:val="left"/>
      <w:pPr>
        <w:ind w:left="0" w:firstLine="0"/>
      </w:pPr>
      <w:rPr>
        <w:rFonts w:ascii="Symbol" w:hAnsi="Symbol" w:hint="default"/>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nsid w:val="47E86295"/>
    <w:multiLevelType w:val="multilevel"/>
    <w:tmpl w:val="6A8E4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8AC261E"/>
    <w:multiLevelType w:val="hybridMultilevel"/>
    <w:tmpl w:val="E50820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4B3902E2"/>
    <w:multiLevelType w:val="multilevel"/>
    <w:tmpl w:val="A61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DAA2F9F"/>
    <w:multiLevelType w:val="hybridMultilevel"/>
    <w:tmpl w:val="372E619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3">
    <w:nsid w:val="4EC528A7"/>
    <w:multiLevelType w:val="multilevel"/>
    <w:tmpl w:val="79E0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F677ACF"/>
    <w:multiLevelType w:val="multilevel"/>
    <w:tmpl w:val="4DC2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0A648B4"/>
    <w:multiLevelType w:val="multilevel"/>
    <w:tmpl w:val="BA6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1945096"/>
    <w:multiLevelType w:val="multilevel"/>
    <w:tmpl w:val="B8B4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2A837A0"/>
    <w:multiLevelType w:val="multilevel"/>
    <w:tmpl w:val="5AC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5247FCA"/>
    <w:multiLevelType w:val="multilevel"/>
    <w:tmpl w:val="DF80B6A0"/>
    <w:lvl w:ilvl="0">
      <w:start w:val="1"/>
      <w:numFmt w:val="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712177C"/>
    <w:multiLevelType w:val="multilevel"/>
    <w:tmpl w:val="24D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7FD4F33"/>
    <w:multiLevelType w:val="hybridMultilevel"/>
    <w:tmpl w:val="2A324A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nsid w:val="599B45CC"/>
    <w:multiLevelType w:val="multilevel"/>
    <w:tmpl w:val="E0B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A4E1D5B"/>
    <w:multiLevelType w:val="hybridMultilevel"/>
    <w:tmpl w:val="0EA4250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3">
    <w:nsid w:val="5A9B4875"/>
    <w:multiLevelType w:val="hybridMultilevel"/>
    <w:tmpl w:val="D11A79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5B867EA5"/>
    <w:multiLevelType w:val="multilevel"/>
    <w:tmpl w:val="A17E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C25521E"/>
    <w:multiLevelType w:val="multilevel"/>
    <w:tmpl w:val="103C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C2961F2"/>
    <w:multiLevelType w:val="hybridMultilevel"/>
    <w:tmpl w:val="6EAACF0E"/>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57">
    <w:nsid w:val="5C6C5F47"/>
    <w:multiLevelType w:val="multilevel"/>
    <w:tmpl w:val="DA7C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C9A50B0"/>
    <w:multiLevelType w:val="hybridMultilevel"/>
    <w:tmpl w:val="8ED4EE36"/>
    <w:lvl w:ilvl="0" w:tplc="040C0001">
      <w:start w:val="1"/>
      <w:numFmt w:val="bullet"/>
      <w:lvlText w:val=""/>
      <w:lvlJc w:val="left"/>
      <w:pPr>
        <w:ind w:left="1080" w:hanging="360"/>
      </w:pPr>
      <w:rPr>
        <w:rFonts w:ascii="Symbol" w:hAnsi="Symbol"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9">
    <w:nsid w:val="5CA56D93"/>
    <w:multiLevelType w:val="hybridMultilevel"/>
    <w:tmpl w:val="0C8805DE"/>
    <w:lvl w:ilvl="0" w:tplc="040C000F">
      <w:start w:val="1"/>
      <w:numFmt w:val="decimal"/>
      <w:lvlText w:val="%1."/>
      <w:lvlJc w:val="left"/>
      <w:pPr>
        <w:ind w:left="1287" w:hanging="360"/>
      </w:pPr>
      <w:rPr>
        <w:rFont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0">
    <w:nsid w:val="5CC81C68"/>
    <w:multiLevelType w:val="multilevel"/>
    <w:tmpl w:val="EB2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E890349"/>
    <w:multiLevelType w:val="multilevel"/>
    <w:tmpl w:val="782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0D7590E"/>
    <w:multiLevelType w:val="hybridMultilevel"/>
    <w:tmpl w:val="7AE6282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3">
    <w:nsid w:val="636B38DA"/>
    <w:multiLevelType w:val="multilevel"/>
    <w:tmpl w:val="84A8A6C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4BC52D4"/>
    <w:multiLevelType w:val="multilevel"/>
    <w:tmpl w:val="DF80B6A0"/>
    <w:lvl w:ilvl="0">
      <w:start w:val="1"/>
      <w:numFmt w:val="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4D04A22"/>
    <w:multiLevelType w:val="multilevel"/>
    <w:tmpl w:val="705CD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65DA2FDA"/>
    <w:multiLevelType w:val="multilevel"/>
    <w:tmpl w:val="FF9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9B50489"/>
    <w:multiLevelType w:val="hybridMultilevel"/>
    <w:tmpl w:val="59081C3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8">
    <w:nsid w:val="6ABE4E3A"/>
    <w:multiLevelType w:val="hybridMultilevel"/>
    <w:tmpl w:val="91C6C3A8"/>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9">
    <w:nsid w:val="6EBD20DC"/>
    <w:multiLevelType w:val="multilevel"/>
    <w:tmpl w:val="DF80B6A0"/>
    <w:lvl w:ilvl="0">
      <w:start w:val="1"/>
      <w:numFmt w:val="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F211A5D"/>
    <w:multiLevelType w:val="multilevel"/>
    <w:tmpl w:val="84A8A6C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F2D52B2"/>
    <w:multiLevelType w:val="hybridMultilevel"/>
    <w:tmpl w:val="63226D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nsid w:val="6FA37ECB"/>
    <w:multiLevelType w:val="hybridMultilevel"/>
    <w:tmpl w:val="F914338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3">
    <w:nsid w:val="75BC6E6B"/>
    <w:multiLevelType w:val="multilevel"/>
    <w:tmpl w:val="8FE6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5ED481A"/>
    <w:multiLevelType w:val="multilevel"/>
    <w:tmpl w:val="BBD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63468D9"/>
    <w:multiLevelType w:val="hybridMultilevel"/>
    <w:tmpl w:val="2A6A72FA"/>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76">
    <w:nsid w:val="76C949E9"/>
    <w:multiLevelType w:val="hybridMultilevel"/>
    <w:tmpl w:val="6EE4B6E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nsid w:val="7B023C4D"/>
    <w:multiLevelType w:val="hybridMultilevel"/>
    <w:tmpl w:val="1B028ED8"/>
    <w:lvl w:ilvl="0" w:tplc="D9D44B66">
      <w:start w:val="1"/>
      <w:numFmt w:val="bullet"/>
      <w:lvlText w:val="‑"/>
      <w:lvlJc w:val="left"/>
      <w:pPr>
        <w:ind w:left="720" w:hanging="360"/>
      </w:pPr>
      <w:rPr>
        <w:rFonts w:ascii="Dubai Medium" w:hAnsi="Dubai Medium"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nsid w:val="7BBA6FD7"/>
    <w:multiLevelType w:val="multilevel"/>
    <w:tmpl w:val="D95AE3B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CFE6A07"/>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abstractNumId w:val="20"/>
  </w:num>
  <w:num w:numId="2">
    <w:abstractNumId w:val="24"/>
  </w:num>
  <w:num w:numId="3">
    <w:abstractNumId w:val="38"/>
  </w:num>
  <w:num w:numId="4">
    <w:abstractNumId w:val="60"/>
  </w:num>
  <w:num w:numId="5">
    <w:abstractNumId w:val="57"/>
  </w:num>
  <w:num w:numId="6">
    <w:abstractNumId w:val="16"/>
  </w:num>
  <w:num w:numId="7">
    <w:abstractNumId w:val="52"/>
  </w:num>
  <w:num w:numId="8">
    <w:abstractNumId w:val="40"/>
  </w:num>
  <w:num w:numId="9">
    <w:abstractNumId w:val="35"/>
  </w:num>
  <w:num w:numId="10">
    <w:abstractNumId w:val="15"/>
  </w:num>
  <w:num w:numId="11">
    <w:abstractNumId w:val="0"/>
  </w:num>
  <w:num w:numId="12">
    <w:abstractNumId w:val="28"/>
  </w:num>
  <w:num w:numId="13">
    <w:abstractNumId w:val="78"/>
  </w:num>
  <w:num w:numId="14">
    <w:abstractNumId w:val="5"/>
  </w:num>
  <w:num w:numId="15">
    <w:abstractNumId w:val="34"/>
  </w:num>
  <w:num w:numId="16">
    <w:abstractNumId w:val="41"/>
  </w:num>
  <w:num w:numId="17">
    <w:abstractNumId w:val="39"/>
  </w:num>
  <w:num w:numId="18">
    <w:abstractNumId w:val="54"/>
  </w:num>
  <w:num w:numId="19">
    <w:abstractNumId w:val="47"/>
  </w:num>
  <w:num w:numId="20">
    <w:abstractNumId w:val="49"/>
  </w:num>
  <w:num w:numId="21">
    <w:abstractNumId w:val="43"/>
  </w:num>
  <w:num w:numId="22">
    <w:abstractNumId w:val="4"/>
  </w:num>
  <w:num w:numId="23">
    <w:abstractNumId w:val="30"/>
  </w:num>
  <w:num w:numId="24">
    <w:abstractNumId w:val="36"/>
  </w:num>
  <w:num w:numId="25">
    <w:abstractNumId w:val="44"/>
  </w:num>
  <w:num w:numId="26">
    <w:abstractNumId w:val="12"/>
  </w:num>
  <w:num w:numId="27">
    <w:abstractNumId w:val="58"/>
  </w:num>
  <w:num w:numId="28">
    <w:abstractNumId w:val="76"/>
  </w:num>
  <w:num w:numId="29">
    <w:abstractNumId w:val="70"/>
  </w:num>
  <w:num w:numId="30">
    <w:abstractNumId w:val="37"/>
  </w:num>
  <w:num w:numId="31">
    <w:abstractNumId w:val="31"/>
  </w:num>
  <w:num w:numId="32">
    <w:abstractNumId w:val="14"/>
  </w:num>
  <w:num w:numId="33">
    <w:abstractNumId w:val="63"/>
  </w:num>
  <w:num w:numId="34">
    <w:abstractNumId w:val="1"/>
  </w:num>
  <w:num w:numId="35">
    <w:abstractNumId w:val="9"/>
  </w:num>
  <w:num w:numId="36">
    <w:abstractNumId w:val="72"/>
  </w:num>
  <w:num w:numId="37">
    <w:abstractNumId w:val="42"/>
  </w:num>
  <w:num w:numId="38">
    <w:abstractNumId w:val="67"/>
  </w:num>
  <w:num w:numId="39">
    <w:abstractNumId w:val="62"/>
  </w:num>
  <w:num w:numId="40">
    <w:abstractNumId w:val="17"/>
  </w:num>
  <w:num w:numId="41">
    <w:abstractNumId w:val="68"/>
  </w:num>
  <w:num w:numId="42">
    <w:abstractNumId w:val="11"/>
  </w:num>
  <w:num w:numId="43">
    <w:abstractNumId w:val="61"/>
  </w:num>
  <w:num w:numId="44">
    <w:abstractNumId w:val="73"/>
  </w:num>
  <w:num w:numId="45">
    <w:abstractNumId w:val="53"/>
  </w:num>
  <w:num w:numId="46">
    <w:abstractNumId w:val="3"/>
  </w:num>
  <w:num w:numId="47">
    <w:abstractNumId w:val="13"/>
  </w:num>
  <w:num w:numId="48">
    <w:abstractNumId w:val="71"/>
  </w:num>
  <w:num w:numId="49">
    <w:abstractNumId w:val="75"/>
  </w:num>
  <w:num w:numId="50">
    <w:abstractNumId w:val="56"/>
  </w:num>
  <w:num w:numId="51">
    <w:abstractNumId w:val="22"/>
  </w:num>
  <w:num w:numId="52">
    <w:abstractNumId w:val="59"/>
  </w:num>
  <w:num w:numId="53">
    <w:abstractNumId w:val="79"/>
  </w:num>
  <w:num w:numId="54">
    <w:abstractNumId w:val="7"/>
  </w:num>
  <w:num w:numId="55">
    <w:abstractNumId w:val="26"/>
  </w:num>
  <w:num w:numId="56">
    <w:abstractNumId w:val="10"/>
  </w:num>
  <w:num w:numId="57">
    <w:abstractNumId w:val="21"/>
  </w:num>
  <w:num w:numId="58">
    <w:abstractNumId w:val="77"/>
  </w:num>
  <w:num w:numId="59">
    <w:abstractNumId w:val="25"/>
  </w:num>
  <w:num w:numId="60">
    <w:abstractNumId w:val="50"/>
  </w:num>
  <w:num w:numId="61">
    <w:abstractNumId w:val="6"/>
  </w:num>
  <w:num w:numId="62">
    <w:abstractNumId w:val="33"/>
  </w:num>
  <w:num w:numId="63">
    <w:abstractNumId w:val="55"/>
  </w:num>
  <w:num w:numId="64">
    <w:abstractNumId w:val="27"/>
  </w:num>
  <w:num w:numId="65">
    <w:abstractNumId w:val="65"/>
  </w:num>
  <w:num w:numId="66">
    <w:abstractNumId w:val="46"/>
  </w:num>
  <w:num w:numId="67">
    <w:abstractNumId w:val="51"/>
  </w:num>
  <w:num w:numId="68">
    <w:abstractNumId w:val="2"/>
  </w:num>
  <w:num w:numId="69">
    <w:abstractNumId w:val="66"/>
  </w:num>
  <w:num w:numId="70">
    <w:abstractNumId w:val="19"/>
  </w:num>
  <w:num w:numId="71">
    <w:abstractNumId w:val="45"/>
  </w:num>
  <w:num w:numId="72">
    <w:abstractNumId w:val="29"/>
  </w:num>
  <w:num w:numId="73">
    <w:abstractNumId w:val="18"/>
  </w:num>
  <w:num w:numId="74">
    <w:abstractNumId w:val="74"/>
  </w:num>
  <w:num w:numId="75">
    <w:abstractNumId w:val="48"/>
  </w:num>
  <w:num w:numId="76">
    <w:abstractNumId w:val="8"/>
  </w:num>
  <w:num w:numId="77">
    <w:abstractNumId w:val="69"/>
  </w:num>
  <w:num w:numId="78">
    <w:abstractNumId w:val="23"/>
  </w:num>
  <w:num w:numId="79">
    <w:abstractNumId w:val="64"/>
  </w:num>
  <w:num w:numId="80">
    <w:abstractNumId w:val="32"/>
  </w:num>
  <w:numIdMacAtCleanup w:val="8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2C7A68"/>
    <w:rsid w:val="00011FFD"/>
    <w:rsid w:val="00034CA2"/>
    <w:rsid w:val="00051F9F"/>
    <w:rsid w:val="00056A90"/>
    <w:rsid w:val="00072C2E"/>
    <w:rsid w:val="00093367"/>
    <w:rsid w:val="0009362A"/>
    <w:rsid w:val="000A1D20"/>
    <w:rsid w:val="000B4E9C"/>
    <w:rsid w:val="000B63DB"/>
    <w:rsid w:val="000C4B1D"/>
    <w:rsid w:val="000C4C87"/>
    <w:rsid w:val="000E1A02"/>
    <w:rsid w:val="000E2758"/>
    <w:rsid w:val="000E30DA"/>
    <w:rsid w:val="000E36BF"/>
    <w:rsid w:val="000E7059"/>
    <w:rsid w:val="00103227"/>
    <w:rsid w:val="00120A75"/>
    <w:rsid w:val="00133C3D"/>
    <w:rsid w:val="0015697D"/>
    <w:rsid w:val="001629E4"/>
    <w:rsid w:val="00182FF5"/>
    <w:rsid w:val="001864AF"/>
    <w:rsid w:val="00197406"/>
    <w:rsid w:val="001A6B6A"/>
    <w:rsid w:val="001C1307"/>
    <w:rsid w:val="001C2686"/>
    <w:rsid w:val="001E74AB"/>
    <w:rsid w:val="002177E2"/>
    <w:rsid w:val="002225A4"/>
    <w:rsid w:val="002550FC"/>
    <w:rsid w:val="00263D31"/>
    <w:rsid w:val="002926CB"/>
    <w:rsid w:val="002A3FA2"/>
    <w:rsid w:val="002A60CA"/>
    <w:rsid w:val="002B5656"/>
    <w:rsid w:val="002C6EC2"/>
    <w:rsid w:val="002C6F13"/>
    <w:rsid w:val="002C7A68"/>
    <w:rsid w:val="002F25D8"/>
    <w:rsid w:val="00300F4D"/>
    <w:rsid w:val="00301818"/>
    <w:rsid w:val="00312E25"/>
    <w:rsid w:val="00314E6C"/>
    <w:rsid w:val="00355424"/>
    <w:rsid w:val="00364FB6"/>
    <w:rsid w:val="00374418"/>
    <w:rsid w:val="003C5A99"/>
    <w:rsid w:val="003E33E7"/>
    <w:rsid w:val="003E769F"/>
    <w:rsid w:val="003F5117"/>
    <w:rsid w:val="003F579A"/>
    <w:rsid w:val="00452CD0"/>
    <w:rsid w:val="00462425"/>
    <w:rsid w:val="00464375"/>
    <w:rsid w:val="00476F7E"/>
    <w:rsid w:val="00482699"/>
    <w:rsid w:val="004A3DEC"/>
    <w:rsid w:val="004A5536"/>
    <w:rsid w:val="004A673B"/>
    <w:rsid w:val="004E0223"/>
    <w:rsid w:val="004E4575"/>
    <w:rsid w:val="004F0764"/>
    <w:rsid w:val="00502740"/>
    <w:rsid w:val="00530093"/>
    <w:rsid w:val="005435CB"/>
    <w:rsid w:val="00556D09"/>
    <w:rsid w:val="0056171D"/>
    <w:rsid w:val="00586F7F"/>
    <w:rsid w:val="005B4777"/>
    <w:rsid w:val="005C3457"/>
    <w:rsid w:val="005E3673"/>
    <w:rsid w:val="005F7A89"/>
    <w:rsid w:val="00616838"/>
    <w:rsid w:val="00647B7C"/>
    <w:rsid w:val="00655B32"/>
    <w:rsid w:val="00672D27"/>
    <w:rsid w:val="006B11C1"/>
    <w:rsid w:val="006B77A8"/>
    <w:rsid w:val="006C2CE0"/>
    <w:rsid w:val="006E78A9"/>
    <w:rsid w:val="00700795"/>
    <w:rsid w:val="007124CA"/>
    <w:rsid w:val="00712D72"/>
    <w:rsid w:val="007519D6"/>
    <w:rsid w:val="00760CD8"/>
    <w:rsid w:val="00765580"/>
    <w:rsid w:val="00766505"/>
    <w:rsid w:val="007806C5"/>
    <w:rsid w:val="007F4CC4"/>
    <w:rsid w:val="0080051B"/>
    <w:rsid w:val="00816C90"/>
    <w:rsid w:val="00821DCC"/>
    <w:rsid w:val="0082621F"/>
    <w:rsid w:val="00842C86"/>
    <w:rsid w:val="00846EBB"/>
    <w:rsid w:val="0086387A"/>
    <w:rsid w:val="00871D61"/>
    <w:rsid w:val="00882805"/>
    <w:rsid w:val="008A0535"/>
    <w:rsid w:val="008B66B7"/>
    <w:rsid w:val="008D5B35"/>
    <w:rsid w:val="00904796"/>
    <w:rsid w:val="00906958"/>
    <w:rsid w:val="00924E0E"/>
    <w:rsid w:val="00933AD9"/>
    <w:rsid w:val="00953CE1"/>
    <w:rsid w:val="00965327"/>
    <w:rsid w:val="00972A0E"/>
    <w:rsid w:val="009816AD"/>
    <w:rsid w:val="00986F2D"/>
    <w:rsid w:val="00986F47"/>
    <w:rsid w:val="00991B00"/>
    <w:rsid w:val="009C67EF"/>
    <w:rsid w:val="009C7EAE"/>
    <w:rsid w:val="009D6268"/>
    <w:rsid w:val="009F4E14"/>
    <w:rsid w:val="009F6BB6"/>
    <w:rsid w:val="00A11EAE"/>
    <w:rsid w:val="00A2193D"/>
    <w:rsid w:val="00A5749D"/>
    <w:rsid w:val="00A70F29"/>
    <w:rsid w:val="00A7220C"/>
    <w:rsid w:val="00A764B9"/>
    <w:rsid w:val="00A84A0E"/>
    <w:rsid w:val="00A86CD5"/>
    <w:rsid w:val="00A87428"/>
    <w:rsid w:val="00AB2D6F"/>
    <w:rsid w:val="00AB2DCE"/>
    <w:rsid w:val="00AC179F"/>
    <w:rsid w:val="00AC1960"/>
    <w:rsid w:val="00AC44A4"/>
    <w:rsid w:val="00AC7D33"/>
    <w:rsid w:val="00AD10AD"/>
    <w:rsid w:val="00AD6486"/>
    <w:rsid w:val="00AF32C8"/>
    <w:rsid w:val="00AF7270"/>
    <w:rsid w:val="00B50C82"/>
    <w:rsid w:val="00B51B81"/>
    <w:rsid w:val="00B75F24"/>
    <w:rsid w:val="00B760AE"/>
    <w:rsid w:val="00B85CAF"/>
    <w:rsid w:val="00BA54CE"/>
    <w:rsid w:val="00BC2226"/>
    <w:rsid w:val="00BF4E66"/>
    <w:rsid w:val="00C360BF"/>
    <w:rsid w:val="00C760DC"/>
    <w:rsid w:val="00CB0C00"/>
    <w:rsid w:val="00CB6AE8"/>
    <w:rsid w:val="00CC707F"/>
    <w:rsid w:val="00CD522B"/>
    <w:rsid w:val="00CE5054"/>
    <w:rsid w:val="00D06C56"/>
    <w:rsid w:val="00D11A88"/>
    <w:rsid w:val="00D14328"/>
    <w:rsid w:val="00D33815"/>
    <w:rsid w:val="00D40360"/>
    <w:rsid w:val="00D743AD"/>
    <w:rsid w:val="00DB6FA5"/>
    <w:rsid w:val="00DC1726"/>
    <w:rsid w:val="00DC1BC1"/>
    <w:rsid w:val="00DC1D3C"/>
    <w:rsid w:val="00DC241E"/>
    <w:rsid w:val="00DD31C0"/>
    <w:rsid w:val="00DD6BCE"/>
    <w:rsid w:val="00E14E2C"/>
    <w:rsid w:val="00E20E56"/>
    <w:rsid w:val="00E23BC0"/>
    <w:rsid w:val="00E40229"/>
    <w:rsid w:val="00E42A19"/>
    <w:rsid w:val="00E5303A"/>
    <w:rsid w:val="00E548D2"/>
    <w:rsid w:val="00E57644"/>
    <w:rsid w:val="00E6602D"/>
    <w:rsid w:val="00E82D75"/>
    <w:rsid w:val="00E84AA7"/>
    <w:rsid w:val="00E960E2"/>
    <w:rsid w:val="00EA7E2E"/>
    <w:rsid w:val="00EB5369"/>
    <w:rsid w:val="00EE1ED4"/>
    <w:rsid w:val="00EE6B19"/>
    <w:rsid w:val="00F000AC"/>
    <w:rsid w:val="00F12DA4"/>
    <w:rsid w:val="00F13E17"/>
    <w:rsid w:val="00F16C8A"/>
    <w:rsid w:val="00F306FC"/>
    <w:rsid w:val="00F37E1B"/>
    <w:rsid w:val="00F46F62"/>
    <w:rsid w:val="00F564C1"/>
    <w:rsid w:val="00F658D4"/>
    <w:rsid w:val="00F7653E"/>
    <w:rsid w:val="00F77323"/>
    <w:rsid w:val="00F8372D"/>
    <w:rsid w:val="00FB09CD"/>
    <w:rsid w:val="00FB30FF"/>
    <w:rsid w:val="00FE3693"/>
    <w:rsid w:val="00FF24A9"/>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BIBLIOGRAPHIE"/>
    <w:qFormat/>
    <w:rsid w:val="00842C86"/>
    <w:pPr>
      <w:spacing w:before="120"/>
      <w:jc w:val="both"/>
    </w:pPr>
    <w:rPr>
      <w:rFonts w:ascii="Times New Roman" w:hAnsi="Times New Roman"/>
      <w:sz w:val="24"/>
    </w:rPr>
  </w:style>
  <w:style w:type="paragraph" w:styleId="Titre1">
    <w:name w:val="heading 1"/>
    <w:basedOn w:val="Normal"/>
    <w:next w:val="Normal"/>
    <w:link w:val="Titre1Car"/>
    <w:uiPriority w:val="9"/>
    <w:qFormat/>
    <w:rsid w:val="00072C2E"/>
    <w:pPr>
      <w:keepNext/>
      <w:keepLines/>
      <w:numPr>
        <w:numId w:val="53"/>
      </w:numPr>
      <w:spacing w:before="360" w:after="80"/>
      <w:jc w:val="center"/>
      <w:outlineLvl w:val="0"/>
    </w:pPr>
    <w:rPr>
      <w:rFonts w:eastAsiaTheme="majorEastAsia" w:cstheme="majorBidi"/>
      <w:b/>
      <w:color w:val="0F4761" w:themeColor="accent1" w:themeShade="BF"/>
      <w:sz w:val="36"/>
      <w:szCs w:val="40"/>
    </w:rPr>
  </w:style>
  <w:style w:type="paragraph" w:styleId="Titre2">
    <w:name w:val="heading 2"/>
    <w:aliases w:val="intro1"/>
    <w:basedOn w:val="Titre1"/>
    <w:next w:val="Normal"/>
    <w:link w:val="Titre2Car"/>
    <w:uiPriority w:val="9"/>
    <w:unhideWhenUsed/>
    <w:qFormat/>
    <w:rsid w:val="00072C2E"/>
    <w:pPr>
      <w:numPr>
        <w:ilvl w:val="1"/>
      </w:numPr>
      <w:spacing w:before="160"/>
      <w:ind w:left="1992"/>
      <w:jc w:val="left"/>
      <w:outlineLvl w:val="1"/>
    </w:pPr>
    <w:rPr>
      <w:b w:val="0"/>
      <w:szCs w:val="32"/>
      <w:u w:val="single"/>
    </w:rPr>
  </w:style>
  <w:style w:type="paragraph" w:styleId="Titre3">
    <w:name w:val="heading 3"/>
    <w:aliases w:val="intro3"/>
    <w:basedOn w:val="Normal"/>
    <w:next w:val="Normal"/>
    <w:link w:val="Titre3Car"/>
    <w:uiPriority w:val="9"/>
    <w:unhideWhenUsed/>
    <w:qFormat/>
    <w:rsid w:val="009F4E14"/>
    <w:pPr>
      <w:keepNext/>
      <w:keepLines/>
      <w:numPr>
        <w:ilvl w:val="2"/>
        <w:numId w:val="53"/>
      </w:numPr>
      <w:spacing w:before="160" w:after="80"/>
      <w:outlineLvl w:val="2"/>
    </w:pPr>
    <w:rPr>
      <w:rFonts w:eastAsiaTheme="majorEastAsia" w:cstheme="majorBidi"/>
      <w:color w:val="0F4761" w:themeColor="accent1" w:themeShade="BF"/>
      <w:sz w:val="32"/>
      <w:szCs w:val="28"/>
    </w:rPr>
  </w:style>
  <w:style w:type="paragraph" w:styleId="Titre4">
    <w:name w:val="heading 4"/>
    <w:basedOn w:val="Normal"/>
    <w:next w:val="Normal"/>
    <w:link w:val="Titre4Car"/>
    <w:uiPriority w:val="9"/>
    <w:unhideWhenUsed/>
    <w:qFormat/>
    <w:rsid w:val="009D6268"/>
    <w:pPr>
      <w:keepNext/>
      <w:keepLines/>
      <w:numPr>
        <w:ilvl w:val="3"/>
        <w:numId w:val="53"/>
      </w:numPr>
      <w:spacing w:before="80" w:after="40"/>
      <w:outlineLvl w:val="3"/>
    </w:pPr>
    <w:rPr>
      <w:rFonts w:eastAsiaTheme="majorEastAsia" w:cstheme="majorBidi"/>
      <w:iCs/>
      <w:color w:val="0F4761" w:themeColor="accent1" w:themeShade="BF"/>
      <w:sz w:val="26"/>
    </w:rPr>
  </w:style>
  <w:style w:type="paragraph" w:styleId="Titre5">
    <w:name w:val="heading 5"/>
    <w:basedOn w:val="Normal"/>
    <w:next w:val="Normal"/>
    <w:link w:val="Titre5Car"/>
    <w:uiPriority w:val="9"/>
    <w:semiHidden/>
    <w:unhideWhenUsed/>
    <w:qFormat/>
    <w:rsid w:val="002C7A68"/>
    <w:pPr>
      <w:keepNext/>
      <w:keepLines/>
      <w:numPr>
        <w:ilvl w:val="4"/>
        <w:numId w:val="53"/>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C7A68"/>
    <w:pPr>
      <w:keepNext/>
      <w:keepLines/>
      <w:numPr>
        <w:ilvl w:val="5"/>
        <w:numId w:val="53"/>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C7A68"/>
    <w:pPr>
      <w:keepNext/>
      <w:keepLines/>
      <w:numPr>
        <w:ilvl w:val="6"/>
        <w:numId w:val="53"/>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C7A68"/>
    <w:pPr>
      <w:keepNext/>
      <w:keepLines/>
      <w:numPr>
        <w:ilvl w:val="7"/>
        <w:numId w:val="53"/>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C7A68"/>
    <w:pPr>
      <w:keepNext/>
      <w:keepLines/>
      <w:numPr>
        <w:ilvl w:val="8"/>
        <w:numId w:val="53"/>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2C2E"/>
    <w:rPr>
      <w:rFonts w:ascii="Times New Roman" w:eastAsiaTheme="majorEastAsia" w:hAnsi="Times New Roman" w:cstheme="majorBidi"/>
      <w:b/>
      <w:color w:val="0F4761" w:themeColor="accent1" w:themeShade="BF"/>
      <w:sz w:val="36"/>
      <w:szCs w:val="40"/>
    </w:rPr>
  </w:style>
  <w:style w:type="character" w:customStyle="1" w:styleId="Titre2Car">
    <w:name w:val="Titre 2 Car"/>
    <w:aliases w:val="intro1 Car"/>
    <w:basedOn w:val="Policepardfaut"/>
    <w:link w:val="Titre2"/>
    <w:uiPriority w:val="9"/>
    <w:rsid w:val="00072C2E"/>
    <w:rPr>
      <w:rFonts w:ascii="Times New Roman" w:eastAsiaTheme="majorEastAsia" w:hAnsi="Times New Roman" w:cstheme="majorBidi"/>
      <w:color w:val="0F4761" w:themeColor="accent1" w:themeShade="BF"/>
      <w:sz w:val="36"/>
      <w:szCs w:val="32"/>
      <w:u w:val="single"/>
    </w:rPr>
  </w:style>
  <w:style w:type="character" w:customStyle="1" w:styleId="Titre3Car">
    <w:name w:val="Titre 3 Car"/>
    <w:aliases w:val="intro3 Car"/>
    <w:basedOn w:val="Policepardfaut"/>
    <w:link w:val="Titre3"/>
    <w:uiPriority w:val="9"/>
    <w:rsid w:val="009F4E14"/>
    <w:rPr>
      <w:rFonts w:ascii="Times New Roman" w:eastAsiaTheme="majorEastAsia" w:hAnsi="Times New Roman" w:cstheme="majorBidi"/>
      <w:color w:val="0F4761" w:themeColor="accent1" w:themeShade="BF"/>
      <w:sz w:val="32"/>
      <w:szCs w:val="28"/>
    </w:rPr>
  </w:style>
  <w:style w:type="character" w:customStyle="1" w:styleId="Titre4Car">
    <w:name w:val="Titre 4 Car"/>
    <w:basedOn w:val="Policepardfaut"/>
    <w:link w:val="Titre4"/>
    <w:uiPriority w:val="9"/>
    <w:rsid w:val="009D6268"/>
    <w:rPr>
      <w:rFonts w:ascii="Times New Roman" w:eastAsiaTheme="majorEastAsia" w:hAnsi="Times New Roman" w:cstheme="majorBidi"/>
      <w:iCs/>
      <w:color w:val="0F4761" w:themeColor="accent1" w:themeShade="BF"/>
      <w:sz w:val="26"/>
    </w:rPr>
  </w:style>
  <w:style w:type="character" w:customStyle="1" w:styleId="Titre5Car">
    <w:name w:val="Titre 5 Car"/>
    <w:basedOn w:val="Policepardfaut"/>
    <w:link w:val="Titre5"/>
    <w:uiPriority w:val="9"/>
    <w:semiHidden/>
    <w:rsid w:val="002C7A68"/>
    <w:rPr>
      <w:rFonts w:ascii="Times New Roman" w:eastAsiaTheme="majorEastAsia" w:hAnsi="Times New Roman" w:cstheme="majorBidi"/>
      <w:color w:val="0F4761" w:themeColor="accent1" w:themeShade="BF"/>
      <w:sz w:val="24"/>
    </w:rPr>
  </w:style>
  <w:style w:type="character" w:customStyle="1" w:styleId="Titre6Car">
    <w:name w:val="Titre 6 Car"/>
    <w:basedOn w:val="Policepardfaut"/>
    <w:link w:val="Titre6"/>
    <w:uiPriority w:val="9"/>
    <w:semiHidden/>
    <w:rsid w:val="002C7A68"/>
    <w:rPr>
      <w:rFonts w:ascii="Times New Roman" w:eastAsiaTheme="majorEastAsia" w:hAnsi="Times New Roman" w:cstheme="majorBidi"/>
      <w:i/>
      <w:iCs/>
      <w:color w:val="595959" w:themeColor="text1" w:themeTint="A6"/>
      <w:sz w:val="24"/>
    </w:rPr>
  </w:style>
  <w:style w:type="character" w:customStyle="1" w:styleId="Titre7Car">
    <w:name w:val="Titre 7 Car"/>
    <w:basedOn w:val="Policepardfaut"/>
    <w:link w:val="Titre7"/>
    <w:uiPriority w:val="9"/>
    <w:semiHidden/>
    <w:rsid w:val="002C7A68"/>
    <w:rPr>
      <w:rFonts w:ascii="Times New Roman" w:eastAsiaTheme="majorEastAsia" w:hAnsi="Times New Roman" w:cstheme="majorBidi"/>
      <w:color w:val="595959" w:themeColor="text1" w:themeTint="A6"/>
      <w:sz w:val="24"/>
    </w:rPr>
  </w:style>
  <w:style w:type="character" w:customStyle="1" w:styleId="Titre8Car">
    <w:name w:val="Titre 8 Car"/>
    <w:basedOn w:val="Policepardfaut"/>
    <w:link w:val="Titre8"/>
    <w:uiPriority w:val="9"/>
    <w:semiHidden/>
    <w:rsid w:val="002C7A68"/>
    <w:rPr>
      <w:rFonts w:ascii="Times New Roman" w:eastAsiaTheme="majorEastAsia" w:hAnsi="Times New Roman" w:cstheme="majorBidi"/>
      <w:i/>
      <w:iCs/>
      <w:color w:val="272727" w:themeColor="text1" w:themeTint="D8"/>
      <w:sz w:val="24"/>
    </w:rPr>
  </w:style>
  <w:style w:type="character" w:customStyle="1" w:styleId="Titre9Car">
    <w:name w:val="Titre 9 Car"/>
    <w:basedOn w:val="Policepardfaut"/>
    <w:link w:val="Titre9"/>
    <w:uiPriority w:val="9"/>
    <w:semiHidden/>
    <w:rsid w:val="002C7A68"/>
    <w:rPr>
      <w:rFonts w:ascii="Times New Roman" w:eastAsiaTheme="majorEastAsia" w:hAnsi="Times New Roman" w:cstheme="majorBidi"/>
      <w:color w:val="272727" w:themeColor="text1" w:themeTint="D8"/>
      <w:sz w:val="24"/>
    </w:rPr>
  </w:style>
  <w:style w:type="paragraph" w:styleId="Titre">
    <w:name w:val="Title"/>
    <w:basedOn w:val="Normal"/>
    <w:next w:val="Normal"/>
    <w:link w:val="TitreCar"/>
    <w:uiPriority w:val="10"/>
    <w:qFormat/>
    <w:rsid w:val="003E33E7"/>
    <w:pPr>
      <w:spacing w:after="80" w:line="240" w:lineRule="auto"/>
      <w:contextualSpacing/>
      <w:jc w:val="center"/>
    </w:pPr>
    <w:rPr>
      <w:rFonts w:eastAsiaTheme="majorEastAsia" w:cstheme="majorBidi"/>
      <w:b/>
      <w:color w:val="0F4761" w:themeColor="accent1" w:themeShade="BF"/>
      <w:spacing w:val="-10"/>
      <w:kern w:val="28"/>
      <w:sz w:val="40"/>
      <w:szCs w:val="56"/>
    </w:rPr>
  </w:style>
  <w:style w:type="character" w:customStyle="1" w:styleId="TitreCar">
    <w:name w:val="Titre Car"/>
    <w:basedOn w:val="Policepardfaut"/>
    <w:link w:val="Titre"/>
    <w:uiPriority w:val="10"/>
    <w:rsid w:val="003E33E7"/>
    <w:rPr>
      <w:rFonts w:ascii="Times New Roman" w:eastAsiaTheme="majorEastAsia" w:hAnsi="Times New Roman" w:cstheme="majorBidi"/>
      <w:b/>
      <w:color w:val="0F4761" w:themeColor="accent1" w:themeShade="BF"/>
      <w:spacing w:val="-10"/>
      <w:kern w:val="28"/>
      <w:sz w:val="40"/>
      <w:szCs w:val="56"/>
    </w:rPr>
  </w:style>
  <w:style w:type="paragraph" w:styleId="Sous-titre">
    <w:name w:val="Subtitle"/>
    <w:basedOn w:val="Normal"/>
    <w:next w:val="Normal"/>
    <w:link w:val="Sous-titreCar"/>
    <w:uiPriority w:val="11"/>
    <w:qFormat/>
    <w:rsid w:val="002C7A6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C7A6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C7A68"/>
    <w:pPr>
      <w:spacing w:before="160"/>
      <w:jc w:val="center"/>
    </w:pPr>
    <w:rPr>
      <w:i/>
      <w:iCs/>
      <w:color w:val="404040" w:themeColor="text1" w:themeTint="BF"/>
    </w:rPr>
  </w:style>
  <w:style w:type="character" w:customStyle="1" w:styleId="CitationCar">
    <w:name w:val="Citation Car"/>
    <w:basedOn w:val="Policepardfaut"/>
    <w:link w:val="Citation"/>
    <w:uiPriority w:val="29"/>
    <w:rsid w:val="002C7A68"/>
    <w:rPr>
      <w:i/>
      <w:iCs/>
      <w:color w:val="404040" w:themeColor="text1" w:themeTint="BF"/>
    </w:rPr>
  </w:style>
  <w:style w:type="paragraph" w:styleId="Paragraphedeliste">
    <w:name w:val="List Paragraph"/>
    <w:basedOn w:val="Normal"/>
    <w:uiPriority w:val="34"/>
    <w:qFormat/>
    <w:rsid w:val="002C7A68"/>
    <w:pPr>
      <w:ind w:left="720"/>
      <w:contextualSpacing/>
    </w:pPr>
  </w:style>
  <w:style w:type="character" w:styleId="Emphaseintense">
    <w:name w:val="Intense Emphasis"/>
    <w:basedOn w:val="Policepardfaut"/>
    <w:uiPriority w:val="21"/>
    <w:qFormat/>
    <w:rsid w:val="002C7A68"/>
    <w:rPr>
      <w:i/>
      <w:iCs/>
      <w:color w:val="0F4761" w:themeColor="accent1" w:themeShade="BF"/>
    </w:rPr>
  </w:style>
  <w:style w:type="paragraph" w:styleId="Citationintense">
    <w:name w:val="Intense Quote"/>
    <w:basedOn w:val="Normal"/>
    <w:next w:val="Normal"/>
    <w:link w:val="CitationintenseCar"/>
    <w:uiPriority w:val="30"/>
    <w:qFormat/>
    <w:rsid w:val="002C7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C7A68"/>
    <w:rPr>
      <w:i/>
      <w:iCs/>
      <w:color w:val="0F4761" w:themeColor="accent1" w:themeShade="BF"/>
    </w:rPr>
  </w:style>
  <w:style w:type="character" w:styleId="Rfrenceintense">
    <w:name w:val="Intense Reference"/>
    <w:basedOn w:val="Policepardfaut"/>
    <w:uiPriority w:val="32"/>
    <w:qFormat/>
    <w:rsid w:val="002C7A68"/>
    <w:rPr>
      <w:b/>
      <w:bCs/>
      <w:smallCaps/>
      <w:color w:val="0F4761" w:themeColor="accent1" w:themeShade="BF"/>
      <w:spacing w:val="5"/>
    </w:rPr>
  </w:style>
  <w:style w:type="paragraph" w:styleId="En-tte">
    <w:name w:val="header"/>
    <w:basedOn w:val="Normal"/>
    <w:link w:val="En-tteCar"/>
    <w:uiPriority w:val="99"/>
    <w:unhideWhenUsed/>
    <w:rsid w:val="00F000AC"/>
    <w:pPr>
      <w:tabs>
        <w:tab w:val="center" w:pos="4536"/>
        <w:tab w:val="right" w:pos="9072"/>
      </w:tabs>
      <w:spacing w:after="0" w:line="240" w:lineRule="auto"/>
    </w:pPr>
  </w:style>
  <w:style w:type="character" w:customStyle="1" w:styleId="En-tteCar">
    <w:name w:val="En-tête Car"/>
    <w:basedOn w:val="Policepardfaut"/>
    <w:link w:val="En-tte"/>
    <w:uiPriority w:val="99"/>
    <w:rsid w:val="00F000AC"/>
  </w:style>
  <w:style w:type="paragraph" w:styleId="Pieddepage">
    <w:name w:val="footer"/>
    <w:basedOn w:val="Normal"/>
    <w:link w:val="PieddepageCar"/>
    <w:uiPriority w:val="99"/>
    <w:unhideWhenUsed/>
    <w:rsid w:val="00F000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000AC"/>
  </w:style>
  <w:style w:type="paragraph" w:customStyle="1" w:styleId="Default">
    <w:name w:val="Default"/>
    <w:rsid w:val="00314E6C"/>
    <w:pPr>
      <w:autoSpaceDE w:val="0"/>
      <w:autoSpaceDN w:val="0"/>
      <w:adjustRightInd w:val="0"/>
      <w:spacing w:after="0" w:line="240" w:lineRule="auto"/>
    </w:pPr>
    <w:rPr>
      <w:rFonts w:ascii="Times New Roman" w:hAnsi="Times New Roman" w:cs="Times New Roman"/>
      <w:color w:val="000000"/>
      <w:kern w:val="0"/>
      <w:sz w:val="24"/>
      <w:szCs w:val="24"/>
    </w:rPr>
  </w:style>
  <w:style w:type="table" w:styleId="Grilledutableau">
    <w:name w:val="Table Grid"/>
    <w:basedOn w:val="TableauNormal"/>
    <w:uiPriority w:val="39"/>
    <w:rsid w:val="004A673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tyletexte">
    <w:name w:val="Styletexte"/>
    <w:basedOn w:val="Normal"/>
    <w:link w:val="StyletexteCar"/>
    <w:qFormat/>
    <w:rsid w:val="00E57644"/>
    <w:pPr>
      <w:spacing w:before="100" w:beforeAutospacing="1" w:after="100" w:afterAutospacing="1" w:line="276" w:lineRule="auto"/>
      <w:ind w:firstLine="567"/>
    </w:pPr>
    <w:rPr>
      <w:rFonts w:eastAsia="Times New Roman" w:cs="Times New Roman"/>
      <w:kern w:val="0"/>
      <w:szCs w:val="24"/>
      <w:lang w:eastAsia="fr-FR"/>
    </w:rPr>
  </w:style>
  <w:style w:type="character" w:customStyle="1" w:styleId="StyletexteCar">
    <w:name w:val="Styletexte Car"/>
    <w:basedOn w:val="Policepardfaut"/>
    <w:link w:val="Styletexte"/>
    <w:rsid w:val="00E57644"/>
    <w:rPr>
      <w:rFonts w:ascii="Times New Roman" w:eastAsia="Times New Roman" w:hAnsi="Times New Roman" w:cs="Times New Roman"/>
      <w:kern w:val="0"/>
      <w:sz w:val="24"/>
      <w:szCs w:val="24"/>
      <w:lang w:eastAsia="fr-FR"/>
    </w:rPr>
  </w:style>
  <w:style w:type="paragraph" w:styleId="NormalWeb">
    <w:name w:val="Normal (Web)"/>
    <w:basedOn w:val="Normal"/>
    <w:uiPriority w:val="99"/>
    <w:unhideWhenUsed/>
    <w:rsid w:val="00182FF5"/>
    <w:pPr>
      <w:spacing w:before="100" w:beforeAutospacing="1" w:after="100" w:afterAutospacing="1" w:line="240" w:lineRule="auto"/>
    </w:pPr>
    <w:rPr>
      <w:rFonts w:eastAsiaTheme="minorEastAsia" w:cs="Times New Roman"/>
      <w:kern w:val="0"/>
      <w:szCs w:val="24"/>
      <w:lang w:eastAsia="fr-FR"/>
    </w:rPr>
  </w:style>
  <w:style w:type="character" w:styleId="lev">
    <w:name w:val="Strong"/>
    <w:basedOn w:val="Policepardfaut"/>
    <w:uiPriority w:val="22"/>
    <w:qFormat/>
    <w:rsid w:val="00182FF5"/>
    <w:rPr>
      <w:b/>
      <w:bCs/>
    </w:rPr>
  </w:style>
  <w:style w:type="character" w:styleId="Accentuation">
    <w:name w:val="Emphasis"/>
    <w:basedOn w:val="Policepardfaut"/>
    <w:uiPriority w:val="20"/>
    <w:qFormat/>
    <w:rsid w:val="00182FF5"/>
    <w:rPr>
      <w:i/>
      <w:iCs/>
    </w:rPr>
  </w:style>
  <w:style w:type="paragraph" w:customStyle="1" w:styleId="text-gray-900">
    <w:name w:val="text-gray-900"/>
    <w:basedOn w:val="Normal"/>
    <w:rsid w:val="001C1307"/>
    <w:pPr>
      <w:spacing w:before="100" w:beforeAutospacing="1" w:after="100" w:afterAutospacing="1" w:line="240" w:lineRule="auto"/>
      <w:jc w:val="left"/>
    </w:pPr>
    <w:rPr>
      <w:rFonts w:eastAsia="Times New Roman" w:cs="Times New Roman"/>
      <w:kern w:val="0"/>
      <w:szCs w:val="24"/>
      <w:lang w:eastAsia="fr-FR"/>
    </w:rPr>
  </w:style>
  <w:style w:type="paragraph" w:styleId="Textedebulles">
    <w:name w:val="Balloon Text"/>
    <w:basedOn w:val="Normal"/>
    <w:link w:val="TextedebullesCar"/>
    <w:uiPriority w:val="99"/>
    <w:semiHidden/>
    <w:unhideWhenUsed/>
    <w:rsid w:val="009C67EF"/>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C67EF"/>
    <w:rPr>
      <w:rFonts w:ascii="Tahoma" w:hAnsi="Tahoma" w:cs="Tahoma"/>
      <w:sz w:val="16"/>
      <w:szCs w:val="16"/>
    </w:rPr>
  </w:style>
  <w:style w:type="table" w:customStyle="1" w:styleId="PlainTable1">
    <w:name w:val="Plain Table 1"/>
    <w:basedOn w:val="TableauNormal"/>
    <w:uiPriority w:val="41"/>
    <w:rsid w:val="00F13E17"/>
    <w:pPr>
      <w:spacing w:after="0" w:line="240" w:lineRule="auto"/>
    </w:pPr>
    <w:rPr>
      <w:rFonts w:eastAsiaTheme="minorEastAsia"/>
      <w:kern w:val="0"/>
      <w:lang w:eastAsia="zh-CN"/>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TableauNormal"/>
    <w:uiPriority w:val="40"/>
    <w:rsid w:val="00F13E17"/>
    <w:pPr>
      <w:spacing w:after="0" w:line="240" w:lineRule="auto"/>
    </w:pPr>
    <w:rPr>
      <w:rFonts w:eastAsiaTheme="minorEastAsia"/>
      <w:kern w:val="0"/>
      <w:lang w:eastAsia="zh-CN"/>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Sansinterligne">
    <w:name w:val="No Spacing"/>
    <w:uiPriority w:val="1"/>
    <w:qFormat/>
    <w:rsid w:val="001A6B6A"/>
    <w:pPr>
      <w:spacing w:after="0" w:line="240" w:lineRule="auto"/>
      <w:jc w:val="both"/>
    </w:pPr>
    <w:rPr>
      <w:rFonts w:ascii="Times New Roman" w:hAnsi="Times New Roman"/>
      <w:sz w:val="24"/>
    </w:rPr>
  </w:style>
</w:styles>
</file>

<file path=word/webSettings.xml><?xml version="1.0" encoding="utf-8"?>
<w:webSettings xmlns:r="http://schemas.openxmlformats.org/officeDocument/2006/relationships" xmlns:w="http://schemas.openxmlformats.org/wordprocessingml/2006/main">
  <w:divs>
    <w:div w:id="35324962">
      <w:bodyDiv w:val="1"/>
      <w:marLeft w:val="0"/>
      <w:marRight w:val="0"/>
      <w:marTop w:val="0"/>
      <w:marBottom w:val="0"/>
      <w:divBdr>
        <w:top w:val="none" w:sz="0" w:space="0" w:color="auto"/>
        <w:left w:val="none" w:sz="0" w:space="0" w:color="auto"/>
        <w:bottom w:val="none" w:sz="0" w:space="0" w:color="auto"/>
        <w:right w:val="none" w:sz="0" w:space="0" w:color="auto"/>
      </w:divBdr>
    </w:div>
    <w:div w:id="81076570">
      <w:bodyDiv w:val="1"/>
      <w:marLeft w:val="0"/>
      <w:marRight w:val="0"/>
      <w:marTop w:val="0"/>
      <w:marBottom w:val="0"/>
      <w:divBdr>
        <w:top w:val="none" w:sz="0" w:space="0" w:color="auto"/>
        <w:left w:val="none" w:sz="0" w:space="0" w:color="auto"/>
        <w:bottom w:val="none" w:sz="0" w:space="0" w:color="auto"/>
        <w:right w:val="none" w:sz="0" w:space="0" w:color="auto"/>
      </w:divBdr>
    </w:div>
    <w:div w:id="88741477">
      <w:bodyDiv w:val="1"/>
      <w:marLeft w:val="0"/>
      <w:marRight w:val="0"/>
      <w:marTop w:val="0"/>
      <w:marBottom w:val="0"/>
      <w:divBdr>
        <w:top w:val="none" w:sz="0" w:space="0" w:color="auto"/>
        <w:left w:val="none" w:sz="0" w:space="0" w:color="auto"/>
        <w:bottom w:val="none" w:sz="0" w:space="0" w:color="auto"/>
        <w:right w:val="none" w:sz="0" w:space="0" w:color="auto"/>
      </w:divBdr>
    </w:div>
    <w:div w:id="98843810">
      <w:bodyDiv w:val="1"/>
      <w:marLeft w:val="0"/>
      <w:marRight w:val="0"/>
      <w:marTop w:val="0"/>
      <w:marBottom w:val="0"/>
      <w:divBdr>
        <w:top w:val="none" w:sz="0" w:space="0" w:color="auto"/>
        <w:left w:val="none" w:sz="0" w:space="0" w:color="auto"/>
        <w:bottom w:val="none" w:sz="0" w:space="0" w:color="auto"/>
        <w:right w:val="none" w:sz="0" w:space="0" w:color="auto"/>
      </w:divBdr>
    </w:div>
    <w:div w:id="274021962">
      <w:bodyDiv w:val="1"/>
      <w:marLeft w:val="0"/>
      <w:marRight w:val="0"/>
      <w:marTop w:val="0"/>
      <w:marBottom w:val="0"/>
      <w:divBdr>
        <w:top w:val="none" w:sz="0" w:space="0" w:color="auto"/>
        <w:left w:val="none" w:sz="0" w:space="0" w:color="auto"/>
        <w:bottom w:val="none" w:sz="0" w:space="0" w:color="auto"/>
        <w:right w:val="none" w:sz="0" w:space="0" w:color="auto"/>
      </w:divBdr>
      <w:divsChild>
        <w:div w:id="82674463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656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252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048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423235">
      <w:bodyDiv w:val="1"/>
      <w:marLeft w:val="0"/>
      <w:marRight w:val="0"/>
      <w:marTop w:val="0"/>
      <w:marBottom w:val="0"/>
      <w:divBdr>
        <w:top w:val="none" w:sz="0" w:space="0" w:color="auto"/>
        <w:left w:val="none" w:sz="0" w:space="0" w:color="auto"/>
        <w:bottom w:val="none" w:sz="0" w:space="0" w:color="auto"/>
        <w:right w:val="none" w:sz="0" w:space="0" w:color="auto"/>
      </w:divBdr>
    </w:div>
    <w:div w:id="494340461">
      <w:bodyDiv w:val="1"/>
      <w:marLeft w:val="0"/>
      <w:marRight w:val="0"/>
      <w:marTop w:val="0"/>
      <w:marBottom w:val="0"/>
      <w:divBdr>
        <w:top w:val="none" w:sz="0" w:space="0" w:color="auto"/>
        <w:left w:val="none" w:sz="0" w:space="0" w:color="auto"/>
        <w:bottom w:val="none" w:sz="0" w:space="0" w:color="auto"/>
        <w:right w:val="none" w:sz="0" w:space="0" w:color="auto"/>
      </w:divBdr>
    </w:div>
    <w:div w:id="528758110">
      <w:bodyDiv w:val="1"/>
      <w:marLeft w:val="0"/>
      <w:marRight w:val="0"/>
      <w:marTop w:val="0"/>
      <w:marBottom w:val="0"/>
      <w:divBdr>
        <w:top w:val="none" w:sz="0" w:space="0" w:color="auto"/>
        <w:left w:val="none" w:sz="0" w:space="0" w:color="auto"/>
        <w:bottom w:val="none" w:sz="0" w:space="0" w:color="auto"/>
        <w:right w:val="none" w:sz="0" w:space="0" w:color="auto"/>
      </w:divBdr>
    </w:div>
    <w:div w:id="534075465">
      <w:bodyDiv w:val="1"/>
      <w:marLeft w:val="0"/>
      <w:marRight w:val="0"/>
      <w:marTop w:val="0"/>
      <w:marBottom w:val="0"/>
      <w:divBdr>
        <w:top w:val="none" w:sz="0" w:space="0" w:color="auto"/>
        <w:left w:val="none" w:sz="0" w:space="0" w:color="auto"/>
        <w:bottom w:val="none" w:sz="0" w:space="0" w:color="auto"/>
        <w:right w:val="none" w:sz="0" w:space="0" w:color="auto"/>
      </w:divBdr>
    </w:div>
    <w:div w:id="538781853">
      <w:bodyDiv w:val="1"/>
      <w:marLeft w:val="0"/>
      <w:marRight w:val="0"/>
      <w:marTop w:val="0"/>
      <w:marBottom w:val="0"/>
      <w:divBdr>
        <w:top w:val="none" w:sz="0" w:space="0" w:color="auto"/>
        <w:left w:val="none" w:sz="0" w:space="0" w:color="auto"/>
        <w:bottom w:val="none" w:sz="0" w:space="0" w:color="auto"/>
        <w:right w:val="none" w:sz="0" w:space="0" w:color="auto"/>
      </w:divBdr>
    </w:div>
    <w:div w:id="603418893">
      <w:bodyDiv w:val="1"/>
      <w:marLeft w:val="0"/>
      <w:marRight w:val="0"/>
      <w:marTop w:val="0"/>
      <w:marBottom w:val="0"/>
      <w:divBdr>
        <w:top w:val="none" w:sz="0" w:space="0" w:color="auto"/>
        <w:left w:val="none" w:sz="0" w:space="0" w:color="auto"/>
        <w:bottom w:val="none" w:sz="0" w:space="0" w:color="auto"/>
        <w:right w:val="none" w:sz="0" w:space="0" w:color="auto"/>
      </w:divBdr>
    </w:div>
    <w:div w:id="810907978">
      <w:bodyDiv w:val="1"/>
      <w:marLeft w:val="0"/>
      <w:marRight w:val="0"/>
      <w:marTop w:val="0"/>
      <w:marBottom w:val="0"/>
      <w:divBdr>
        <w:top w:val="none" w:sz="0" w:space="0" w:color="auto"/>
        <w:left w:val="none" w:sz="0" w:space="0" w:color="auto"/>
        <w:bottom w:val="none" w:sz="0" w:space="0" w:color="auto"/>
        <w:right w:val="none" w:sz="0" w:space="0" w:color="auto"/>
      </w:divBdr>
    </w:div>
    <w:div w:id="1353534969">
      <w:bodyDiv w:val="1"/>
      <w:marLeft w:val="0"/>
      <w:marRight w:val="0"/>
      <w:marTop w:val="0"/>
      <w:marBottom w:val="0"/>
      <w:divBdr>
        <w:top w:val="none" w:sz="0" w:space="0" w:color="auto"/>
        <w:left w:val="none" w:sz="0" w:space="0" w:color="auto"/>
        <w:bottom w:val="none" w:sz="0" w:space="0" w:color="auto"/>
        <w:right w:val="none" w:sz="0" w:space="0" w:color="auto"/>
      </w:divBdr>
      <w:divsChild>
        <w:div w:id="213202901">
          <w:blockQuote w:val="1"/>
          <w:marLeft w:val="720"/>
          <w:marRight w:val="720"/>
          <w:marTop w:val="100"/>
          <w:marBottom w:val="100"/>
          <w:divBdr>
            <w:top w:val="none" w:sz="0" w:space="0" w:color="auto"/>
            <w:left w:val="none" w:sz="0" w:space="0" w:color="auto"/>
            <w:bottom w:val="none" w:sz="0" w:space="0" w:color="auto"/>
            <w:right w:val="none" w:sz="0" w:space="0" w:color="auto"/>
          </w:divBdr>
        </w:div>
        <w:div w:id="751246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52900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565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608325">
      <w:bodyDiv w:val="1"/>
      <w:marLeft w:val="0"/>
      <w:marRight w:val="0"/>
      <w:marTop w:val="0"/>
      <w:marBottom w:val="0"/>
      <w:divBdr>
        <w:top w:val="none" w:sz="0" w:space="0" w:color="auto"/>
        <w:left w:val="none" w:sz="0" w:space="0" w:color="auto"/>
        <w:bottom w:val="none" w:sz="0" w:space="0" w:color="auto"/>
        <w:right w:val="none" w:sz="0" w:space="0" w:color="auto"/>
      </w:divBdr>
    </w:div>
    <w:div w:id="1563255558">
      <w:bodyDiv w:val="1"/>
      <w:marLeft w:val="0"/>
      <w:marRight w:val="0"/>
      <w:marTop w:val="0"/>
      <w:marBottom w:val="0"/>
      <w:divBdr>
        <w:top w:val="none" w:sz="0" w:space="0" w:color="auto"/>
        <w:left w:val="none" w:sz="0" w:space="0" w:color="auto"/>
        <w:bottom w:val="none" w:sz="0" w:space="0" w:color="auto"/>
        <w:right w:val="none" w:sz="0" w:space="0" w:color="auto"/>
      </w:divBdr>
    </w:div>
    <w:div w:id="1636721139">
      <w:bodyDiv w:val="1"/>
      <w:marLeft w:val="0"/>
      <w:marRight w:val="0"/>
      <w:marTop w:val="0"/>
      <w:marBottom w:val="0"/>
      <w:divBdr>
        <w:top w:val="none" w:sz="0" w:space="0" w:color="auto"/>
        <w:left w:val="none" w:sz="0" w:space="0" w:color="auto"/>
        <w:bottom w:val="none" w:sz="0" w:space="0" w:color="auto"/>
        <w:right w:val="none" w:sz="0" w:space="0" w:color="auto"/>
      </w:divBdr>
    </w:div>
    <w:div w:id="1747796321">
      <w:bodyDiv w:val="1"/>
      <w:marLeft w:val="0"/>
      <w:marRight w:val="0"/>
      <w:marTop w:val="0"/>
      <w:marBottom w:val="0"/>
      <w:divBdr>
        <w:top w:val="none" w:sz="0" w:space="0" w:color="auto"/>
        <w:left w:val="none" w:sz="0" w:space="0" w:color="auto"/>
        <w:bottom w:val="none" w:sz="0" w:space="0" w:color="auto"/>
        <w:right w:val="none" w:sz="0" w:space="0" w:color="auto"/>
      </w:divBdr>
    </w:div>
    <w:div w:id="1892961071">
      <w:bodyDiv w:val="1"/>
      <w:marLeft w:val="0"/>
      <w:marRight w:val="0"/>
      <w:marTop w:val="0"/>
      <w:marBottom w:val="0"/>
      <w:divBdr>
        <w:top w:val="none" w:sz="0" w:space="0" w:color="auto"/>
        <w:left w:val="none" w:sz="0" w:space="0" w:color="auto"/>
        <w:bottom w:val="none" w:sz="0" w:space="0" w:color="auto"/>
        <w:right w:val="none" w:sz="0" w:space="0" w:color="auto"/>
      </w:divBdr>
    </w:div>
    <w:div w:id="2007514617">
      <w:bodyDiv w:val="1"/>
      <w:marLeft w:val="0"/>
      <w:marRight w:val="0"/>
      <w:marTop w:val="0"/>
      <w:marBottom w:val="0"/>
      <w:divBdr>
        <w:top w:val="none" w:sz="0" w:space="0" w:color="auto"/>
        <w:left w:val="none" w:sz="0" w:space="0" w:color="auto"/>
        <w:bottom w:val="none" w:sz="0" w:space="0" w:color="auto"/>
        <w:right w:val="none" w:sz="0" w:space="0" w:color="auto"/>
      </w:divBdr>
    </w:div>
    <w:div w:id="204872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9C603-B493-418F-B043-84D831201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980</TotalTime>
  <Pages>4</Pages>
  <Words>1225</Words>
  <Characters>6738</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yves tshingani</dc:creator>
  <cp:lastModifiedBy>exauce muluba</cp:lastModifiedBy>
  <cp:revision>24</cp:revision>
  <dcterms:created xsi:type="dcterms:W3CDTF">2026-07-22T09:24:00Z</dcterms:created>
  <dcterms:modified xsi:type="dcterms:W3CDTF">2026-08-25T12:50:00Z</dcterms:modified>
</cp:coreProperties>
</file>