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proofErr w:type="spellStart"/>
      <w:r w:rsidRPr="00084A27">
        <w:rPr>
          <w:rFonts w:ascii="Helvetica" w:eastAsia="Times New Roman" w:hAnsi="Helvetica" w:cs="Helvetica"/>
          <w:b/>
          <w:bCs/>
          <w:color w:val="222635"/>
          <w:sz w:val="38"/>
        </w:rPr>
        <w:t>Git</w:t>
      </w:r>
      <w:proofErr w:type="spellEnd"/>
      <w:r w:rsidRPr="00084A27">
        <w:rPr>
          <w:rFonts w:ascii="Helvetica" w:eastAsia="Times New Roman" w:hAnsi="Helvetica" w:cs="Helvetica"/>
          <w:b/>
          <w:bCs/>
          <w:color w:val="222635"/>
          <w:sz w:val="38"/>
        </w:rPr>
        <w:t xml:space="preserve"> Commands</w:t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</w:t>
      </w:r>
      <w:proofErr w:type="spell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config</w:t>
      </w:r>
      <w:proofErr w:type="spellEnd"/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config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–global user.name “[name]”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config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–global 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user.email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“[email address]”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sets the author name and email address respectively to be used with your commits.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325755"/>
            <wp:effectExtent l="19050" t="0" r="825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init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init [repository name]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start a new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94005"/>
            <wp:effectExtent l="19050" t="0" r="825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clone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clone [</w:t>
      </w:r>
      <w:proofErr w:type="spellStart"/>
      <w:proofErr w:type="gramStart"/>
      <w:r w:rsidRPr="00084A27">
        <w:rPr>
          <w:rFonts w:ascii="Consolas" w:eastAsia="Times New Roman" w:hAnsi="Consolas" w:cs="Courier New"/>
          <w:color w:val="C7254E"/>
          <w:sz w:val="21"/>
        </w:rPr>
        <w:t>url</w:t>
      </w:r>
      <w:proofErr w:type="spellEnd"/>
      <w:proofErr w:type="gramEnd"/>
      <w:r w:rsidRPr="00084A27">
        <w:rPr>
          <w:rFonts w:ascii="Consolas" w:eastAsia="Times New Roman" w:hAnsi="Consolas" w:cs="Courier New"/>
          <w:color w:val="C7254E"/>
          <w:sz w:val="21"/>
        </w:rPr>
        <w:t>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obtain a repository from an existing URL.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882650"/>
            <wp:effectExtent l="19050" t="0" r="825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add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add [file]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adds a file to the staging area.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22885"/>
            <wp:effectExtent l="19050" t="0" r="825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add *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adds one or more to the staging area.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4142740" cy="182880"/>
            <wp:effectExtent l="19050" t="0" r="0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lastRenderedPageBreak/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commit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commit -m “</w:t>
      </w:r>
      <w:proofErr w:type="gramStart"/>
      <w:r w:rsidRPr="00084A27">
        <w:rPr>
          <w:rFonts w:ascii="Consolas" w:eastAsia="Times New Roman" w:hAnsi="Consolas" w:cs="Courier New"/>
          <w:color w:val="C7254E"/>
          <w:sz w:val="21"/>
        </w:rPr>
        <w:t>[ Type</w:t>
      </w:r>
      <w:proofErr w:type="gram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in the commit message]”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records or snapshots the file permanently in the version history.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797050"/>
            <wp:effectExtent l="19050" t="0" r="825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commit -a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This command commits any files you’ve added with the </w:t>
      </w:r>
      <w:proofErr w:type="spellStart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git</w:t>
      </w:r>
      <w:proofErr w:type="spell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 add command and also commits any files you’ve changed since then.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501015"/>
            <wp:effectExtent l="19050" t="0" r="825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diff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diff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shows the file differences which are not yet staged.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051685"/>
            <wp:effectExtent l="19050" t="0" r="825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  <w:r w:rsidRPr="00084A27">
        <w:rPr>
          <w:rFonts w:ascii="Consolas" w:eastAsia="Times New Roman" w:hAnsi="Consolas" w:cs="Courier New"/>
          <w:color w:val="C7254E"/>
          <w:sz w:val="21"/>
        </w:rPr>
        <w:t xml:space="preserve">Usage: 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diff –staged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shows the differences between the files in the staging area and the latest version present.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6106795" cy="1693545"/>
            <wp:effectExtent l="19050" t="0" r="825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diff [first branch] [second branch]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shows the differences between the two branches mentioned.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677670"/>
            <wp:effectExtent l="19050" t="0" r="825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reset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reset [file]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This command </w:t>
      </w:r>
      <w:proofErr w:type="spellStart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unstages</w:t>
      </w:r>
      <w:proofErr w:type="spell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 the file, but it preserves the file contents.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850900"/>
            <wp:effectExtent l="19050" t="0" r="825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reset [commit]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undoes all the commits after the specified commit and preserves the changes locally.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580390"/>
            <wp:effectExtent l="19050" t="0" r="825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reset –hard [commit]</w:t>
      </w:r>
      <w:proofErr w:type="gramStart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This</w:t>
      </w:r>
      <w:proofErr w:type="gram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 command discards all history and goes back to the specified commit.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6106795" cy="325755"/>
            <wp:effectExtent l="19050" t="0" r="825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status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status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lists all the files that have to be committed.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431290"/>
            <wp:effectExtent l="19050" t="0" r="825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</w:t>
      </w:r>
      <w:proofErr w:type="spell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rm</w:t>
      </w:r>
      <w:proofErr w:type="spellEnd"/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rm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[file]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deletes the file from your working directory and stages the deletion.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421640"/>
            <wp:effectExtent l="19050" t="0" r="825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log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log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list the version history for the current branch.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12650470" cy="481838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47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log –</w:t>
      </w:r>
      <w:proofErr w:type="gramStart"/>
      <w:r w:rsidRPr="00084A27">
        <w:rPr>
          <w:rFonts w:ascii="Consolas" w:eastAsia="Times New Roman" w:hAnsi="Consolas" w:cs="Courier New"/>
          <w:color w:val="C7254E"/>
          <w:sz w:val="21"/>
        </w:rPr>
        <w:t>follow[</w:t>
      </w:r>
      <w:proofErr w:type="gramEnd"/>
      <w:r w:rsidRPr="00084A27">
        <w:rPr>
          <w:rFonts w:ascii="Consolas" w:eastAsia="Times New Roman" w:hAnsi="Consolas" w:cs="Courier New"/>
          <w:color w:val="C7254E"/>
          <w:sz w:val="21"/>
        </w:rPr>
        <w:t>file]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lists version history for a file, including the renaming of files also.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9708515" cy="4818380"/>
            <wp:effectExtent l="19050" t="0" r="698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515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show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show [commit]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shows the metadata and content changes of the specified commit.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10480040" cy="481838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04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tag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tag [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commitID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>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give tags to the specified commit.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628015"/>
            <wp:effectExtent l="19050" t="0" r="825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branch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branch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lists all the local branches in the current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4301490" cy="445135"/>
            <wp:effectExtent l="19050" t="0" r="381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lastRenderedPageBreak/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branch 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creates a new branch.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78130"/>
            <wp:effectExtent l="19050" t="0" r="825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branch -d 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deletes the feature branch.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461010"/>
            <wp:effectExtent l="19050" t="0" r="825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checkout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checkout 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switch from one branch to another.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365760"/>
            <wp:effectExtent l="19050" t="0" r="825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checkout -b 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creates a new branch and also switches to it.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389890"/>
            <wp:effectExtent l="19050" t="0" r="825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merge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merge 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merges the specified branch’s history into the current branch.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3625850" cy="524510"/>
            <wp:effectExtent l="19050" t="0" r="0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remote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remote add [variable name] [Remote Server Link]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is used to connect your local repository to the remote server.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51130"/>
            <wp:effectExtent l="19050" t="0" r="825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push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push [variable name] master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sends the committed changes of master branch to your remote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6106795" cy="1375410"/>
            <wp:effectExtent l="19050" t="0" r="825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push [variable name] [branch]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sends the branch commits to your remote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169035"/>
            <wp:effectExtent l="19050" t="0" r="825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push –all [variable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pushes all branches to your remote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526540"/>
            <wp:effectExtent l="19050" t="0" r="825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push [variable name</w:t>
      </w:r>
      <w:proofErr w:type="gramStart"/>
      <w:r w:rsidRPr="00084A27">
        <w:rPr>
          <w:rFonts w:ascii="Consolas" w:eastAsia="Times New Roman" w:hAnsi="Consolas" w:cs="Courier New"/>
          <w:color w:val="C7254E"/>
          <w:sz w:val="21"/>
        </w:rPr>
        <w:t>] :</w:t>
      </w:r>
      <w:proofErr w:type="gramEnd"/>
      <w:r w:rsidRPr="00084A27">
        <w:rPr>
          <w:rFonts w:ascii="Consolas" w:eastAsia="Times New Roman" w:hAnsi="Consolas" w:cs="Courier New"/>
          <w:color w:val="C7254E"/>
          <w:sz w:val="21"/>
        </w:rPr>
        <w:t>[branch name]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deletes a branch on your remote repository.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620395"/>
            <wp:effectExtent l="19050" t="0" r="825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pull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pull [Repository Link]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fetches and merges changes on the remote server to your working directory.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lastRenderedPageBreak/>
        <w:drawing>
          <wp:inline distT="0" distB="0" distL="0" distR="0">
            <wp:extent cx="6106795" cy="930275"/>
            <wp:effectExtent l="19050" t="0" r="825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250" w:after="63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</w:pPr>
      <w:proofErr w:type="spellStart"/>
      <w:proofErr w:type="gramStart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>git</w:t>
      </w:r>
      <w:proofErr w:type="spellEnd"/>
      <w:proofErr w:type="gramEnd"/>
      <w:r w:rsidRPr="00084A27">
        <w:rPr>
          <w:rFonts w:ascii="Helvetica" w:eastAsia="Times New Roman" w:hAnsi="Helvetica" w:cs="Helvetica"/>
          <w:b/>
          <w:bCs/>
          <w:color w:val="222635"/>
          <w:sz w:val="31"/>
          <w:szCs w:val="31"/>
        </w:rPr>
        <w:t xml:space="preserve"> stash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proofErr w:type="gram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stash save</w:t>
      </w:r>
      <w:proofErr w:type="gram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temporarily stores all the modified tracked files.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62255"/>
            <wp:effectExtent l="19050" t="0" r="825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stash pop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This command restores the most recently stashed files.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1264285"/>
            <wp:effectExtent l="19050" t="0" r="825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stash list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This command lists all stashed </w:t>
      </w:r>
      <w:proofErr w:type="spellStart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changesets</w:t>
      </w:r>
      <w:proofErr w:type="spell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286385"/>
            <wp:effectExtent l="19050" t="0" r="825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Usage: </w:t>
      </w:r>
      <w:proofErr w:type="spellStart"/>
      <w:r w:rsidRPr="00084A27">
        <w:rPr>
          <w:rFonts w:ascii="Consolas" w:eastAsia="Times New Roman" w:hAnsi="Consolas" w:cs="Courier New"/>
          <w:color w:val="C7254E"/>
          <w:sz w:val="21"/>
        </w:rPr>
        <w:t>git</w:t>
      </w:r>
      <w:proofErr w:type="spellEnd"/>
      <w:r w:rsidRPr="00084A27">
        <w:rPr>
          <w:rFonts w:ascii="Consolas" w:eastAsia="Times New Roman" w:hAnsi="Consolas" w:cs="Courier New"/>
          <w:color w:val="C7254E"/>
          <w:sz w:val="21"/>
        </w:rPr>
        <w:t xml:space="preserve"> stash drop</w:t>
      </w: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  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 xml:space="preserve">This command discards the most recently stashed </w:t>
      </w:r>
      <w:proofErr w:type="spellStart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changeset</w:t>
      </w:r>
      <w:proofErr w:type="spellEnd"/>
      <w:r w:rsidRPr="00084A27">
        <w:rPr>
          <w:rFonts w:ascii="Cambria" w:eastAsia="Times New Roman" w:hAnsi="Cambria" w:cs="Times New Roman"/>
          <w:color w:val="222635"/>
          <w:sz w:val="24"/>
          <w:szCs w:val="24"/>
        </w:rPr>
        <w:t>.</w:t>
      </w:r>
    </w:p>
    <w:p w:rsidR="00084A27" w:rsidRPr="00084A27" w:rsidRDefault="00084A27" w:rsidP="00084A27">
      <w:pPr>
        <w:shd w:val="clear" w:color="auto" w:fill="FFFFFF"/>
        <w:spacing w:before="63" w:after="188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222635"/>
          <w:sz w:val="24"/>
          <w:szCs w:val="24"/>
        </w:rPr>
        <w:drawing>
          <wp:inline distT="0" distB="0" distL="0" distR="0">
            <wp:extent cx="6106795" cy="365760"/>
            <wp:effectExtent l="19050" t="0" r="825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F99" w:rsidRDefault="00084A27"/>
    <w:sectPr w:rsidR="00917F99" w:rsidSect="00DC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4A27"/>
    <w:rsid w:val="00084A27"/>
    <w:rsid w:val="00333212"/>
    <w:rsid w:val="0069550F"/>
    <w:rsid w:val="00DC2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C3"/>
  </w:style>
  <w:style w:type="paragraph" w:styleId="Heading2">
    <w:name w:val="heading 2"/>
    <w:basedOn w:val="Normal"/>
    <w:link w:val="Heading2Char"/>
    <w:uiPriority w:val="9"/>
    <w:qFormat/>
    <w:rsid w:val="0008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4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4A2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asus8585</dc:creator>
  <cp:lastModifiedBy>asus8585</cp:lastModifiedBy>
  <cp:revision>1</cp:revision>
  <dcterms:created xsi:type="dcterms:W3CDTF">2021-04-24T06:26:00Z</dcterms:created>
  <dcterms:modified xsi:type="dcterms:W3CDTF">2021-04-24T06:28:00Z</dcterms:modified>
</cp:coreProperties>
</file>