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5241981"/>
        <w:docPartObj>
          <w:docPartGallery w:val="Cover Pages"/>
          <w:docPartUnique/>
        </w:docPartObj>
      </w:sdtPr>
      <w:sdtEndPr>
        <w:rPr>
          <w:b/>
          <w:bCs/>
        </w:rPr>
      </w:sdtEndPr>
      <w:sdtContent>
        <w:p w:rsidR="00DB11E2" w:rsidRDefault="00DB11E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991D5D" w:rsidRDefault="00991D5D">
                                      <w:pPr>
                                        <w:pStyle w:val="NoSpacing"/>
                                        <w:rPr>
                                          <w:color w:val="FFFFFF" w:themeColor="background1"/>
                                          <w:sz w:val="32"/>
                                        </w:rPr>
                                      </w:pPr>
                                      <w:r>
                                        <w:rPr>
                                          <w:color w:val="FFFFFF" w:themeColor="background1"/>
                                          <w:sz w:val="32"/>
                                        </w:rPr>
                                        <w:t>Michael K. Johnson</w:t>
                                      </w:r>
                                    </w:p>
                                  </w:sdtContent>
                                </w:sdt>
                                <w:p w:rsidR="00991D5D" w:rsidRDefault="00991D5D">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Chico State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991D5D" w:rsidRDefault="00991D5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Getting The Greenhouse Garden To Weed Itself</w:t>
                                      </w:r>
                                    </w:p>
                                  </w:sdtContent>
                                </w:sdt>
                                <w:sdt>
                                  <w:sdtPr>
                                    <w:rPr>
                                      <w:caps/>
                                      <w:color w:val="335B74"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991D5D" w:rsidRDefault="00991D5D">
                                      <w:pPr>
                                        <w:pStyle w:val="NoSpacing"/>
                                        <w:spacing w:before="240"/>
                                        <w:rPr>
                                          <w:caps/>
                                          <w:color w:val="335B74" w:themeColor="text2"/>
                                          <w:sz w:val="36"/>
                                          <w:szCs w:val="36"/>
                                        </w:rPr>
                                      </w:pPr>
                                      <w:r>
                                        <w:rPr>
                                          <w:caps/>
                                          <w:color w:val="335B74" w:themeColor="text2"/>
                                          <w:sz w:val="36"/>
                                          <w:szCs w:val="36"/>
                                        </w:rPr>
                                        <w:t>A look at a greenhouse emission tax</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" fillcolor="#1cade4 [3204]" stroked="f" strokeweight="1.25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" fillcolor="#2683c6 [3205]" stroked="f" strokeweight="1.25pt">
                      <v:textbox inset="36pt,14.4pt,36pt,36pt">
                        <w:txbxContent>
                          <w:sdt>
                            <w:sdtPr>
                              <w:rPr>
                                <w:color w:val="FFFFFF" w:themeColor="background1"/>
                                <w:sz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991D5D" w:rsidRDefault="00991D5D">
                                <w:pPr>
                                  <w:pStyle w:val="NoSpacing"/>
                                  <w:rPr>
                                    <w:color w:val="FFFFFF" w:themeColor="background1"/>
                                    <w:sz w:val="32"/>
                                  </w:rPr>
                                </w:pPr>
                                <w:r>
                                  <w:rPr>
                                    <w:color w:val="FFFFFF" w:themeColor="background1"/>
                                    <w:sz w:val="32"/>
                                  </w:rPr>
                                  <w:t>Michael K. Johnson</w:t>
                                </w:r>
                              </w:p>
                            </w:sdtContent>
                          </w:sdt>
                          <w:p w:rsidR="00991D5D" w:rsidRDefault="00991D5D">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Chico State</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991D5D" w:rsidRDefault="00991D5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Getting The Greenhouse Garden To Weed Itself</w:t>
                                </w:r>
                              </w:p>
                            </w:sdtContent>
                          </w:sdt>
                          <w:sdt>
                            <w:sdtPr>
                              <w:rPr>
                                <w:caps/>
                                <w:color w:val="335B74"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991D5D" w:rsidRDefault="00991D5D">
                                <w:pPr>
                                  <w:pStyle w:val="NoSpacing"/>
                                  <w:spacing w:before="240"/>
                                  <w:rPr>
                                    <w:caps/>
                                    <w:color w:val="335B74" w:themeColor="text2"/>
                                    <w:sz w:val="36"/>
                                    <w:szCs w:val="36"/>
                                  </w:rPr>
                                </w:pPr>
                                <w:r>
                                  <w:rPr>
                                    <w:caps/>
                                    <w:color w:val="335B74" w:themeColor="text2"/>
                                    <w:sz w:val="36"/>
                                    <w:szCs w:val="36"/>
                                  </w:rPr>
                                  <w:t>A look at a greenhouse emission tax</w:t>
                                </w:r>
                              </w:p>
                            </w:sdtContent>
                          </w:sdt>
                        </w:txbxContent>
                      </v:textbox>
                    </v:shape>
                    <w10:wrap anchorx="page" anchory="page"/>
                  </v:group>
                </w:pict>
              </mc:Fallback>
            </mc:AlternateContent>
          </w:r>
          <w:r>
            <w:rPr>
              <w:b/>
              <w:bCs/>
            </w:rPr>
            <w:br w:type="page"/>
          </w:r>
        </w:p>
      </w:sdtContent>
    </w:sdt>
    <w:sdt>
      <w:sdtPr>
        <w:rPr>
          <w:rFonts w:asciiTheme="minorHAnsi" w:eastAsiaTheme="minorEastAsia" w:hAnsiTheme="minorHAnsi" w:cs="Times New Roman"/>
          <w:b w:val="0"/>
          <w:bCs w:val="0"/>
          <w:kern w:val="0"/>
          <w:sz w:val="24"/>
          <w:szCs w:val="24"/>
        </w:rPr>
        <w:id w:val="-57473340"/>
        <w:docPartObj>
          <w:docPartGallery w:val="Table of Contents"/>
          <w:docPartUnique/>
        </w:docPartObj>
      </w:sdtPr>
      <w:sdtEndPr>
        <w:rPr>
          <w:noProof/>
        </w:rPr>
      </w:sdtEndPr>
      <w:sdtContent>
        <w:p w:rsidR="000A4570" w:rsidRDefault="000A4570">
          <w:pPr>
            <w:pStyle w:val="TOCHeading"/>
          </w:pPr>
          <w:r>
            <w:t>Contents</w:t>
          </w:r>
        </w:p>
        <w:p w:rsidR="003A32AF" w:rsidRDefault="000A4570">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448246899" w:history="1">
            <w:r w:rsidR="003A32AF" w:rsidRPr="008E5FD8">
              <w:rPr>
                <w:rStyle w:val="Hyperlink"/>
                <w:noProof/>
              </w:rPr>
              <w:t>Greenhouse Affect</w:t>
            </w:r>
            <w:r w:rsidR="003A32AF">
              <w:rPr>
                <w:noProof/>
                <w:webHidden/>
              </w:rPr>
              <w:tab/>
            </w:r>
            <w:r w:rsidR="003A32AF">
              <w:rPr>
                <w:noProof/>
                <w:webHidden/>
              </w:rPr>
              <w:fldChar w:fldCharType="begin"/>
            </w:r>
            <w:r w:rsidR="003A32AF">
              <w:rPr>
                <w:noProof/>
                <w:webHidden/>
              </w:rPr>
              <w:instrText xml:space="preserve"> PAGEREF _Toc448246899 \h </w:instrText>
            </w:r>
            <w:r w:rsidR="003A32AF">
              <w:rPr>
                <w:noProof/>
                <w:webHidden/>
              </w:rPr>
            </w:r>
            <w:r w:rsidR="003A32AF">
              <w:rPr>
                <w:noProof/>
                <w:webHidden/>
              </w:rPr>
              <w:fldChar w:fldCharType="separate"/>
            </w:r>
            <w:r w:rsidR="00FE7078">
              <w:rPr>
                <w:noProof/>
                <w:webHidden/>
              </w:rPr>
              <w:t>2</w:t>
            </w:r>
            <w:r w:rsidR="003A32AF">
              <w:rPr>
                <w:noProof/>
                <w:webHidden/>
              </w:rPr>
              <w:fldChar w:fldCharType="end"/>
            </w:r>
          </w:hyperlink>
        </w:p>
        <w:p w:rsidR="003A32AF" w:rsidRDefault="00991D5D">
          <w:pPr>
            <w:pStyle w:val="TOC1"/>
            <w:tabs>
              <w:tab w:val="right" w:leader="dot" w:pos="9350"/>
            </w:tabs>
            <w:rPr>
              <w:rFonts w:cstheme="minorBidi"/>
              <w:noProof/>
              <w:sz w:val="22"/>
              <w:szCs w:val="22"/>
            </w:rPr>
          </w:pPr>
          <w:hyperlink r:id="rId9" w:anchor="_Toc448246900" w:history="1">
            <w:r w:rsidR="003A32AF" w:rsidRPr="008E5FD8">
              <w:rPr>
                <w:rStyle w:val="Hyperlink"/>
                <w:noProof/>
              </w:rPr>
              <w:t>Greenhouse Gasses</w:t>
            </w:r>
            <w:r w:rsidR="003A32AF">
              <w:rPr>
                <w:noProof/>
                <w:webHidden/>
              </w:rPr>
              <w:tab/>
            </w:r>
            <w:r w:rsidR="003A32AF">
              <w:rPr>
                <w:noProof/>
                <w:webHidden/>
              </w:rPr>
              <w:fldChar w:fldCharType="begin"/>
            </w:r>
            <w:r w:rsidR="003A32AF">
              <w:rPr>
                <w:noProof/>
                <w:webHidden/>
              </w:rPr>
              <w:instrText xml:space="preserve"> PAGEREF _Toc448246900 \h </w:instrText>
            </w:r>
            <w:r w:rsidR="003A32AF">
              <w:rPr>
                <w:noProof/>
                <w:webHidden/>
              </w:rPr>
            </w:r>
            <w:r w:rsidR="003A32AF">
              <w:rPr>
                <w:noProof/>
                <w:webHidden/>
              </w:rPr>
              <w:fldChar w:fldCharType="separate"/>
            </w:r>
            <w:r w:rsidR="00FE7078">
              <w:rPr>
                <w:noProof/>
                <w:webHidden/>
              </w:rPr>
              <w:t>3</w:t>
            </w:r>
            <w:r w:rsidR="003A32AF">
              <w:rPr>
                <w:noProof/>
                <w:webHidden/>
              </w:rPr>
              <w:fldChar w:fldCharType="end"/>
            </w:r>
          </w:hyperlink>
        </w:p>
        <w:p w:rsidR="003A32AF" w:rsidRDefault="00991D5D">
          <w:pPr>
            <w:pStyle w:val="TOC2"/>
            <w:tabs>
              <w:tab w:val="right" w:leader="dot" w:pos="9350"/>
            </w:tabs>
            <w:rPr>
              <w:rFonts w:cstheme="minorBidi"/>
              <w:noProof/>
              <w:sz w:val="22"/>
              <w:szCs w:val="22"/>
            </w:rPr>
          </w:pPr>
          <w:hyperlink w:anchor="_Toc448246901" w:history="1">
            <w:r w:rsidR="003A32AF" w:rsidRPr="008E5FD8">
              <w:rPr>
                <w:rStyle w:val="Hyperlink"/>
                <w:noProof/>
              </w:rPr>
              <w:t>Carbon Dioxide (C 0</w:t>
            </w:r>
            <w:r w:rsidR="003A32AF" w:rsidRPr="008E5FD8">
              <w:rPr>
                <w:rStyle w:val="Hyperlink"/>
                <w:noProof/>
                <w:vertAlign w:val="subscript"/>
              </w:rPr>
              <w:t>2</w:t>
            </w:r>
            <w:r w:rsidR="003A32AF" w:rsidRPr="008E5FD8">
              <w:rPr>
                <w:rStyle w:val="Hyperlink"/>
                <w:noProof/>
              </w:rPr>
              <w:t>)</w:t>
            </w:r>
            <w:r w:rsidR="003A32AF">
              <w:rPr>
                <w:noProof/>
                <w:webHidden/>
              </w:rPr>
              <w:tab/>
            </w:r>
            <w:r w:rsidR="003A32AF">
              <w:rPr>
                <w:noProof/>
                <w:webHidden/>
              </w:rPr>
              <w:fldChar w:fldCharType="begin"/>
            </w:r>
            <w:r w:rsidR="003A32AF">
              <w:rPr>
                <w:noProof/>
                <w:webHidden/>
              </w:rPr>
              <w:instrText xml:space="preserve"> PAGEREF _Toc448246901 \h </w:instrText>
            </w:r>
            <w:r w:rsidR="003A32AF">
              <w:rPr>
                <w:noProof/>
                <w:webHidden/>
              </w:rPr>
            </w:r>
            <w:r w:rsidR="003A32AF">
              <w:rPr>
                <w:noProof/>
                <w:webHidden/>
              </w:rPr>
              <w:fldChar w:fldCharType="separate"/>
            </w:r>
            <w:r w:rsidR="00FE7078">
              <w:rPr>
                <w:noProof/>
                <w:webHidden/>
              </w:rPr>
              <w:t>4</w:t>
            </w:r>
            <w:r w:rsidR="003A32AF">
              <w:rPr>
                <w:noProof/>
                <w:webHidden/>
              </w:rPr>
              <w:fldChar w:fldCharType="end"/>
            </w:r>
          </w:hyperlink>
        </w:p>
        <w:p w:rsidR="003A32AF" w:rsidRDefault="00991D5D">
          <w:pPr>
            <w:pStyle w:val="TOC2"/>
            <w:tabs>
              <w:tab w:val="right" w:leader="dot" w:pos="9350"/>
            </w:tabs>
            <w:rPr>
              <w:rFonts w:cstheme="minorBidi"/>
              <w:noProof/>
              <w:sz w:val="22"/>
              <w:szCs w:val="22"/>
            </w:rPr>
          </w:pPr>
          <w:hyperlink w:anchor="_Toc448246902" w:history="1">
            <w:r w:rsidR="003A32AF" w:rsidRPr="008E5FD8">
              <w:rPr>
                <w:rStyle w:val="Hyperlink"/>
                <w:noProof/>
              </w:rPr>
              <w:t>Methane (C H</w:t>
            </w:r>
            <w:r w:rsidR="003A32AF" w:rsidRPr="008E5FD8">
              <w:rPr>
                <w:rStyle w:val="Hyperlink"/>
                <w:noProof/>
                <w:vertAlign w:val="subscript"/>
              </w:rPr>
              <w:t xml:space="preserve">4 </w:t>
            </w:r>
            <w:r w:rsidR="003A32AF" w:rsidRPr="008E5FD8">
              <w:rPr>
                <w:rStyle w:val="Hyperlink"/>
                <w:noProof/>
              </w:rPr>
              <w:t>)</w:t>
            </w:r>
            <w:r w:rsidR="003A32AF">
              <w:rPr>
                <w:noProof/>
                <w:webHidden/>
              </w:rPr>
              <w:tab/>
            </w:r>
            <w:r w:rsidR="003A32AF">
              <w:rPr>
                <w:noProof/>
                <w:webHidden/>
              </w:rPr>
              <w:fldChar w:fldCharType="begin"/>
            </w:r>
            <w:r w:rsidR="003A32AF">
              <w:rPr>
                <w:noProof/>
                <w:webHidden/>
              </w:rPr>
              <w:instrText xml:space="preserve"> PAGEREF _Toc448246902 \h </w:instrText>
            </w:r>
            <w:r w:rsidR="003A32AF">
              <w:rPr>
                <w:noProof/>
                <w:webHidden/>
              </w:rPr>
            </w:r>
            <w:r w:rsidR="003A32AF">
              <w:rPr>
                <w:noProof/>
                <w:webHidden/>
              </w:rPr>
              <w:fldChar w:fldCharType="separate"/>
            </w:r>
            <w:r w:rsidR="00FE7078">
              <w:rPr>
                <w:noProof/>
                <w:webHidden/>
              </w:rPr>
              <w:t>5</w:t>
            </w:r>
            <w:r w:rsidR="003A32AF">
              <w:rPr>
                <w:noProof/>
                <w:webHidden/>
              </w:rPr>
              <w:fldChar w:fldCharType="end"/>
            </w:r>
          </w:hyperlink>
        </w:p>
        <w:p w:rsidR="003A32AF" w:rsidRDefault="00991D5D">
          <w:pPr>
            <w:pStyle w:val="TOC2"/>
            <w:tabs>
              <w:tab w:val="right" w:leader="dot" w:pos="9350"/>
            </w:tabs>
            <w:rPr>
              <w:rFonts w:cstheme="minorBidi"/>
              <w:noProof/>
              <w:sz w:val="22"/>
              <w:szCs w:val="22"/>
            </w:rPr>
          </w:pPr>
          <w:hyperlink w:anchor="_Toc448246903" w:history="1">
            <w:r w:rsidR="003A32AF" w:rsidRPr="008E5FD8">
              <w:rPr>
                <w:rStyle w:val="Hyperlink"/>
                <w:noProof/>
              </w:rPr>
              <w:t>Nitrous-oxide (N</w:t>
            </w:r>
            <w:r w:rsidR="003A32AF" w:rsidRPr="008E5FD8">
              <w:rPr>
                <w:rStyle w:val="Hyperlink"/>
                <w:noProof/>
                <w:vertAlign w:val="subscript"/>
              </w:rPr>
              <w:t>2</w:t>
            </w:r>
            <w:r w:rsidR="003A32AF" w:rsidRPr="008E5FD8">
              <w:rPr>
                <w:rStyle w:val="Hyperlink"/>
                <w:noProof/>
              </w:rPr>
              <w:t xml:space="preserve"> O)</w:t>
            </w:r>
            <w:r w:rsidR="003A32AF">
              <w:rPr>
                <w:noProof/>
                <w:webHidden/>
              </w:rPr>
              <w:tab/>
            </w:r>
            <w:r w:rsidR="003A32AF">
              <w:rPr>
                <w:noProof/>
                <w:webHidden/>
              </w:rPr>
              <w:fldChar w:fldCharType="begin"/>
            </w:r>
            <w:r w:rsidR="003A32AF">
              <w:rPr>
                <w:noProof/>
                <w:webHidden/>
              </w:rPr>
              <w:instrText xml:space="preserve"> PAGEREF _Toc448246903 \h </w:instrText>
            </w:r>
            <w:r w:rsidR="003A32AF">
              <w:rPr>
                <w:noProof/>
                <w:webHidden/>
              </w:rPr>
            </w:r>
            <w:r w:rsidR="003A32AF">
              <w:rPr>
                <w:noProof/>
                <w:webHidden/>
              </w:rPr>
              <w:fldChar w:fldCharType="separate"/>
            </w:r>
            <w:r w:rsidR="00FE7078">
              <w:rPr>
                <w:noProof/>
                <w:webHidden/>
              </w:rPr>
              <w:t>6</w:t>
            </w:r>
            <w:r w:rsidR="003A32AF">
              <w:rPr>
                <w:noProof/>
                <w:webHidden/>
              </w:rPr>
              <w:fldChar w:fldCharType="end"/>
            </w:r>
          </w:hyperlink>
        </w:p>
        <w:p w:rsidR="003A32AF" w:rsidRDefault="00991D5D">
          <w:pPr>
            <w:pStyle w:val="TOC1"/>
            <w:tabs>
              <w:tab w:val="right" w:leader="dot" w:pos="9350"/>
            </w:tabs>
            <w:rPr>
              <w:rFonts w:cstheme="minorBidi"/>
              <w:noProof/>
              <w:sz w:val="22"/>
              <w:szCs w:val="22"/>
            </w:rPr>
          </w:pPr>
          <w:hyperlink r:id="rId10" w:anchor="_Toc448246904" w:history="1">
            <w:r w:rsidR="003A32AF" w:rsidRPr="008E5FD8">
              <w:rPr>
                <w:rStyle w:val="Hyperlink"/>
                <w:noProof/>
              </w:rPr>
              <w:t>US Greenhouse Gas Emissions By Economic Field (2013)</w:t>
            </w:r>
            <w:r w:rsidR="003A32AF">
              <w:rPr>
                <w:noProof/>
                <w:webHidden/>
              </w:rPr>
              <w:tab/>
            </w:r>
            <w:r w:rsidR="003A32AF">
              <w:rPr>
                <w:noProof/>
                <w:webHidden/>
              </w:rPr>
              <w:fldChar w:fldCharType="begin"/>
            </w:r>
            <w:r w:rsidR="003A32AF">
              <w:rPr>
                <w:noProof/>
                <w:webHidden/>
              </w:rPr>
              <w:instrText xml:space="preserve"> PAGEREF _Toc448246904 \h </w:instrText>
            </w:r>
            <w:r w:rsidR="003A32AF">
              <w:rPr>
                <w:noProof/>
                <w:webHidden/>
              </w:rPr>
            </w:r>
            <w:r w:rsidR="003A32AF">
              <w:rPr>
                <w:noProof/>
                <w:webHidden/>
              </w:rPr>
              <w:fldChar w:fldCharType="separate"/>
            </w:r>
            <w:r w:rsidR="00FE7078">
              <w:rPr>
                <w:noProof/>
                <w:webHidden/>
              </w:rPr>
              <w:t>7</w:t>
            </w:r>
            <w:r w:rsidR="003A32AF">
              <w:rPr>
                <w:noProof/>
                <w:webHidden/>
              </w:rPr>
              <w:fldChar w:fldCharType="end"/>
            </w:r>
          </w:hyperlink>
        </w:p>
        <w:p w:rsidR="003A32AF" w:rsidRDefault="00991D5D">
          <w:pPr>
            <w:pStyle w:val="TOC2"/>
            <w:tabs>
              <w:tab w:val="right" w:leader="dot" w:pos="9350"/>
            </w:tabs>
            <w:rPr>
              <w:rFonts w:cstheme="minorBidi"/>
              <w:noProof/>
              <w:sz w:val="22"/>
              <w:szCs w:val="22"/>
            </w:rPr>
          </w:pPr>
          <w:hyperlink w:anchor="_Toc448246905" w:history="1">
            <w:r w:rsidR="003A32AF" w:rsidRPr="008E5FD8">
              <w:rPr>
                <w:rStyle w:val="Hyperlink"/>
                <w:noProof/>
              </w:rPr>
              <w:t>Electricity and Heat Production</w:t>
            </w:r>
            <w:r w:rsidR="003A32AF">
              <w:rPr>
                <w:noProof/>
                <w:webHidden/>
              </w:rPr>
              <w:tab/>
            </w:r>
            <w:r w:rsidR="003A32AF">
              <w:rPr>
                <w:noProof/>
                <w:webHidden/>
              </w:rPr>
              <w:fldChar w:fldCharType="begin"/>
            </w:r>
            <w:r w:rsidR="003A32AF">
              <w:rPr>
                <w:noProof/>
                <w:webHidden/>
              </w:rPr>
              <w:instrText xml:space="preserve"> PAGEREF _Toc448246905 \h </w:instrText>
            </w:r>
            <w:r w:rsidR="003A32AF">
              <w:rPr>
                <w:noProof/>
                <w:webHidden/>
              </w:rPr>
            </w:r>
            <w:r w:rsidR="003A32AF">
              <w:rPr>
                <w:noProof/>
                <w:webHidden/>
              </w:rPr>
              <w:fldChar w:fldCharType="separate"/>
            </w:r>
            <w:r w:rsidR="00FE7078">
              <w:rPr>
                <w:noProof/>
                <w:webHidden/>
              </w:rPr>
              <w:t>7</w:t>
            </w:r>
            <w:r w:rsidR="003A32AF">
              <w:rPr>
                <w:noProof/>
                <w:webHidden/>
              </w:rPr>
              <w:fldChar w:fldCharType="end"/>
            </w:r>
          </w:hyperlink>
        </w:p>
        <w:p w:rsidR="003A32AF" w:rsidRDefault="00991D5D">
          <w:pPr>
            <w:pStyle w:val="TOC2"/>
            <w:tabs>
              <w:tab w:val="right" w:leader="dot" w:pos="9350"/>
            </w:tabs>
            <w:rPr>
              <w:rFonts w:cstheme="minorBidi"/>
              <w:noProof/>
              <w:sz w:val="22"/>
              <w:szCs w:val="22"/>
            </w:rPr>
          </w:pPr>
          <w:hyperlink w:anchor="_Toc448246906" w:history="1">
            <w:r w:rsidR="003A32AF" w:rsidRPr="008E5FD8">
              <w:rPr>
                <w:rStyle w:val="Hyperlink"/>
                <w:noProof/>
              </w:rPr>
              <w:t>Transportation</w:t>
            </w:r>
            <w:r w:rsidR="003A32AF">
              <w:rPr>
                <w:noProof/>
                <w:webHidden/>
              </w:rPr>
              <w:tab/>
            </w:r>
            <w:r w:rsidR="003A32AF">
              <w:rPr>
                <w:noProof/>
                <w:webHidden/>
              </w:rPr>
              <w:fldChar w:fldCharType="begin"/>
            </w:r>
            <w:r w:rsidR="003A32AF">
              <w:rPr>
                <w:noProof/>
                <w:webHidden/>
              </w:rPr>
              <w:instrText xml:space="preserve"> PAGEREF _Toc448246906 \h </w:instrText>
            </w:r>
            <w:r w:rsidR="003A32AF">
              <w:rPr>
                <w:noProof/>
                <w:webHidden/>
              </w:rPr>
            </w:r>
            <w:r w:rsidR="003A32AF">
              <w:rPr>
                <w:noProof/>
                <w:webHidden/>
              </w:rPr>
              <w:fldChar w:fldCharType="separate"/>
            </w:r>
            <w:r w:rsidR="00FE7078">
              <w:rPr>
                <w:noProof/>
                <w:webHidden/>
              </w:rPr>
              <w:t>8</w:t>
            </w:r>
            <w:r w:rsidR="003A32AF">
              <w:rPr>
                <w:noProof/>
                <w:webHidden/>
              </w:rPr>
              <w:fldChar w:fldCharType="end"/>
            </w:r>
          </w:hyperlink>
        </w:p>
        <w:p w:rsidR="003A32AF" w:rsidRDefault="00991D5D">
          <w:pPr>
            <w:pStyle w:val="TOC2"/>
            <w:tabs>
              <w:tab w:val="right" w:leader="dot" w:pos="9350"/>
            </w:tabs>
            <w:rPr>
              <w:rFonts w:cstheme="minorBidi"/>
              <w:noProof/>
              <w:sz w:val="22"/>
              <w:szCs w:val="22"/>
            </w:rPr>
          </w:pPr>
          <w:hyperlink w:anchor="_Toc448246907" w:history="1">
            <w:r w:rsidR="003A32AF" w:rsidRPr="008E5FD8">
              <w:rPr>
                <w:rStyle w:val="Hyperlink"/>
                <w:noProof/>
              </w:rPr>
              <w:t>Industry</w:t>
            </w:r>
            <w:r w:rsidR="003A32AF">
              <w:rPr>
                <w:noProof/>
                <w:webHidden/>
              </w:rPr>
              <w:tab/>
            </w:r>
            <w:r w:rsidR="003A32AF">
              <w:rPr>
                <w:noProof/>
                <w:webHidden/>
              </w:rPr>
              <w:fldChar w:fldCharType="begin"/>
            </w:r>
            <w:r w:rsidR="003A32AF">
              <w:rPr>
                <w:noProof/>
                <w:webHidden/>
              </w:rPr>
              <w:instrText xml:space="preserve"> PAGEREF _Toc448246907 \h </w:instrText>
            </w:r>
            <w:r w:rsidR="003A32AF">
              <w:rPr>
                <w:noProof/>
                <w:webHidden/>
              </w:rPr>
            </w:r>
            <w:r w:rsidR="003A32AF">
              <w:rPr>
                <w:noProof/>
                <w:webHidden/>
              </w:rPr>
              <w:fldChar w:fldCharType="separate"/>
            </w:r>
            <w:r w:rsidR="00FE7078">
              <w:rPr>
                <w:noProof/>
                <w:webHidden/>
              </w:rPr>
              <w:t>8</w:t>
            </w:r>
            <w:r w:rsidR="003A32AF">
              <w:rPr>
                <w:noProof/>
                <w:webHidden/>
              </w:rPr>
              <w:fldChar w:fldCharType="end"/>
            </w:r>
          </w:hyperlink>
        </w:p>
        <w:p w:rsidR="003A32AF" w:rsidRDefault="00991D5D">
          <w:pPr>
            <w:pStyle w:val="TOC2"/>
            <w:tabs>
              <w:tab w:val="right" w:leader="dot" w:pos="9350"/>
            </w:tabs>
            <w:rPr>
              <w:rFonts w:cstheme="minorBidi"/>
              <w:noProof/>
              <w:sz w:val="22"/>
              <w:szCs w:val="22"/>
            </w:rPr>
          </w:pPr>
          <w:hyperlink w:anchor="_Toc448246908" w:history="1">
            <w:r w:rsidR="003A32AF" w:rsidRPr="008E5FD8">
              <w:rPr>
                <w:rStyle w:val="Hyperlink"/>
                <w:noProof/>
              </w:rPr>
              <w:t>Commercial and Residential</w:t>
            </w:r>
            <w:r w:rsidR="003A32AF">
              <w:rPr>
                <w:noProof/>
                <w:webHidden/>
              </w:rPr>
              <w:tab/>
            </w:r>
            <w:r w:rsidR="003A32AF">
              <w:rPr>
                <w:noProof/>
                <w:webHidden/>
              </w:rPr>
              <w:fldChar w:fldCharType="begin"/>
            </w:r>
            <w:r w:rsidR="003A32AF">
              <w:rPr>
                <w:noProof/>
                <w:webHidden/>
              </w:rPr>
              <w:instrText xml:space="preserve"> PAGEREF _Toc448246908 \h </w:instrText>
            </w:r>
            <w:r w:rsidR="003A32AF">
              <w:rPr>
                <w:noProof/>
                <w:webHidden/>
              </w:rPr>
            </w:r>
            <w:r w:rsidR="003A32AF">
              <w:rPr>
                <w:noProof/>
                <w:webHidden/>
              </w:rPr>
              <w:fldChar w:fldCharType="separate"/>
            </w:r>
            <w:r w:rsidR="00FE7078">
              <w:rPr>
                <w:noProof/>
                <w:webHidden/>
              </w:rPr>
              <w:t>8</w:t>
            </w:r>
            <w:r w:rsidR="003A32AF">
              <w:rPr>
                <w:noProof/>
                <w:webHidden/>
              </w:rPr>
              <w:fldChar w:fldCharType="end"/>
            </w:r>
          </w:hyperlink>
        </w:p>
        <w:p w:rsidR="003A32AF" w:rsidRDefault="00991D5D">
          <w:pPr>
            <w:pStyle w:val="TOC1"/>
            <w:tabs>
              <w:tab w:val="right" w:leader="dot" w:pos="9350"/>
            </w:tabs>
            <w:rPr>
              <w:rFonts w:cstheme="minorBidi"/>
              <w:noProof/>
              <w:sz w:val="22"/>
              <w:szCs w:val="22"/>
            </w:rPr>
          </w:pPr>
          <w:hyperlink w:anchor="_Toc448246909" w:history="1">
            <w:r w:rsidR="003A32AF" w:rsidRPr="008E5FD8">
              <w:rPr>
                <w:rStyle w:val="Hyperlink"/>
                <w:noProof/>
              </w:rPr>
              <w:t>Carbon Tax</w:t>
            </w:r>
            <w:r w:rsidR="003A32AF">
              <w:rPr>
                <w:noProof/>
                <w:webHidden/>
              </w:rPr>
              <w:tab/>
            </w:r>
            <w:r w:rsidR="003A32AF">
              <w:rPr>
                <w:noProof/>
                <w:webHidden/>
              </w:rPr>
              <w:fldChar w:fldCharType="begin"/>
            </w:r>
            <w:r w:rsidR="003A32AF">
              <w:rPr>
                <w:noProof/>
                <w:webHidden/>
              </w:rPr>
              <w:instrText xml:space="preserve"> PAGEREF _Toc448246909 \h </w:instrText>
            </w:r>
            <w:r w:rsidR="003A32AF">
              <w:rPr>
                <w:noProof/>
                <w:webHidden/>
              </w:rPr>
            </w:r>
            <w:r w:rsidR="003A32AF">
              <w:rPr>
                <w:noProof/>
                <w:webHidden/>
              </w:rPr>
              <w:fldChar w:fldCharType="separate"/>
            </w:r>
            <w:r w:rsidR="00FE7078">
              <w:rPr>
                <w:noProof/>
                <w:webHidden/>
              </w:rPr>
              <w:t>9</w:t>
            </w:r>
            <w:r w:rsidR="003A32AF">
              <w:rPr>
                <w:noProof/>
                <w:webHidden/>
              </w:rPr>
              <w:fldChar w:fldCharType="end"/>
            </w:r>
          </w:hyperlink>
        </w:p>
        <w:p w:rsidR="003A32AF" w:rsidRDefault="00991D5D">
          <w:pPr>
            <w:pStyle w:val="TOC1"/>
            <w:tabs>
              <w:tab w:val="right" w:leader="dot" w:pos="9350"/>
            </w:tabs>
            <w:rPr>
              <w:rFonts w:cstheme="minorBidi"/>
              <w:noProof/>
              <w:sz w:val="22"/>
              <w:szCs w:val="22"/>
            </w:rPr>
          </w:pPr>
          <w:hyperlink w:anchor="_Toc448246910" w:history="1">
            <w:r w:rsidR="003A32AF" w:rsidRPr="008E5FD8">
              <w:rPr>
                <w:rStyle w:val="Hyperlink"/>
                <w:noProof/>
              </w:rPr>
              <w:t>Cap-And-Trade</w:t>
            </w:r>
            <w:r w:rsidR="003A32AF">
              <w:rPr>
                <w:noProof/>
                <w:webHidden/>
              </w:rPr>
              <w:tab/>
            </w:r>
            <w:r w:rsidR="003A32AF">
              <w:rPr>
                <w:noProof/>
                <w:webHidden/>
              </w:rPr>
              <w:fldChar w:fldCharType="begin"/>
            </w:r>
            <w:r w:rsidR="003A32AF">
              <w:rPr>
                <w:noProof/>
                <w:webHidden/>
              </w:rPr>
              <w:instrText xml:space="preserve"> PAGEREF _Toc448246910 \h </w:instrText>
            </w:r>
            <w:r w:rsidR="003A32AF">
              <w:rPr>
                <w:noProof/>
                <w:webHidden/>
              </w:rPr>
            </w:r>
            <w:r w:rsidR="003A32AF">
              <w:rPr>
                <w:noProof/>
                <w:webHidden/>
              </w:rPr>
              <w:fldChar w:fldCharType="separate"/>
            </w:r>
            <w:r w:rsidR="00FE7078">
              <w:rPr>
                <w:noProof/>
                <w:webHidden/>
              </w:rPr>
              <w:t>10</w:t>
            </w:r>
            <w:r w:rsidR="003A32AF">
              <w:rPr>
                <w:noProof/>
                <w:webHidden/>
              </w:rPr>
              <w:fldChar w:fldCharType="end"/>
            </w:r>
          </w:hyperlink>
        </w:p>
        <w:p w:rsidR="003A32AF" w:rsidRDefault="00991D5D">
          <w:pPr>
            <w:pStyle w:val="TOC1"/>
            <w:tabs>
              <w:tab w:val="right" w:leader="dot" w:pos="9350"/>
            </w:tabs>
            <w:rPr>
              <w:rFonts w:cstheme="minorBidi"/>
              <w:noProof/>
              <w:sz w:val="22"/>
              <w:szCs w:val="22"/>
            </w:rPr>
          </w:pPr>
          <w:hyperlink w:anchor="_Toc448246911" w:history="1">
            <w:r w:rsidR="003A32AF" w:rsidRPr="008E5FD8">
              <w:rPr>
                <w:rStyle w:val="Hyperlink"/>
                <w:noProof/>
              </w:rPr>
              <w:t>Current Carbon Emissions Laws</w:t>
            </w:r>
            <w:r w:rsidR="003A32AF">
              <w:rPr>
                <w:noProof/>
                <w:webHidden/>
              </w:rPr>
              <w:tab/>
            </w:r>
            <w:r w:rsidR="003A32AF">
              <w:rPr>
                <w:noProof/>
                <w:webHidden/>
              </w:rPr>
              <w:fldChar w:fldCharType="begin"/>
            </w:r>
            <w:r w:rsidR="003A32AF">
              <w:rPr>
                <w:noProof/>
                <w:webHidden/>
              </w:rPr>
              <w:instrText xml:space="preserve"> PAGEREF _Toc448246911 \h </w:instrText>
            </w:r>
            <w:r w:rsidR="003A32AF">
              <w:rPr>
                <w:noProof/>
                <w:webHidden/>
              </w:rPr>
            </w:r>
            <w:r w:rsidR="003A32AF">
              <w:rPr>
                <w:noProof/>
                <w:webHidden/>
              </w:rPr>
              <w:fldChar w:fldCharType="separate"/>
            </w:r>
            <w:r w:rsidR="00FE7078">
              <w:rPr>
                <w:noProof/>
                <w:webHidden/>
              </w:rPr>
              <w:t>11</w:t>
            </w:r>
            <w:r w:rsidR="003A32AF">
              <w:rPr>
                <w:noProof/>
                <w:webHidden/>
              </w:rPr>
              <w:fldChar w:fldCharType="end"/>
            </w:r>
          </w:hyperlink>
        </w:p>
        <w:p w:rsidR="003A32AF" w:rsidRDefault="00991D5D">
          <w:pPr>
            <w:pStyle w:val="TOC2"/>
            <w:tabs>
              <w:tab w:val="right" w:leader="dot" w:pos="9350"/>
            </w:tabs>
            <w:rPr>
              <w:rFonts w:cstheme="minorBidi"/>
              <w:noProof/>
              <w:sz w:val="22"/>
              <w:szCs w:val="22"/>
            </w:rPr>
          </w:pPr>
          <w:hyperlink w:anchor="_Toc448246912" w:history="1">
            <w:r w:rsidR="003A32AF" w:rsidRPr="008E5FD8">
              <w:rPr>
                <w:rStyle w:val="Hyperlink"/>
                <w:noProof/>
              </w:rPr>
              <w:t>Kyoto Protocol</w:t>
            </w:r>
            <w:r w:rsidR="003A32AF">
              <w:rPr>
                <w:noProof/>
                <w:webHidden/>
              </w:rPr>
              <w:tab/>
            </w:r>
            <w:r w:rsidR="003A32AF">
              <w:rPr>
                <w:noProof/>
                <w:webHidden/>
              </w:rPr>
              <w:fldChar w:fldCharType="begin"/>
            </w:r>
            <w:r w:rsidR="003A32AF">
              <w:rPr>
                <w:noProof/>
                <w:webHidden/>
              </w:rPr>
              <w:instrText xml:space="preserve"> PAGEREF _Toc448246912 \h </w:instrText>
            </w:r>
            <w:r w:rsidR="003A32AF">
              <w:rPr>
                <w:noProof/>
                <w:webHidden/>
              </w:rPr>
            </w:r>
            <w:r w:rsidR="003A32AF">
              <w:rPr>
                <w:noProof/>
                <w:webHidden/>
              </w:rPr>
              <w:fldChar w:fldCharType="separate"/>
            </w:r>
            <w:r w:rsidR="00FE7078">
              <w:rPr>
                <w:noProof/>
                <w:webHidden/>
              </w:rPr>
              <w:t>11</w:t>
            </w:r>
            <w:r w:rsidR="003A32AF">
              <w:rPr>
                <w:noProof/>
                <w:webHidden/>
              </w:rPr>
              <w:fldChar w:fldCharType="end"/>
            </w:r>
          </w:hyperlink>
        </w:p>
        <w:p w:rsidR="003A32AF" w:rsidRDefault="00991D5D">
          <w:pPr>
            <w:pStyle w:val="TOC2"/>
            <w:tabs>
              <w:tab w:val="right" w:leader="dot" w:pos="9350"/>
            </w:tabs>
            <w:rPr>
              <w:rFonts w:cstheme="minorBidi"/>
              <w:noProof/>
              <w:sz w:val="22"/>
              <w:szCs w:val="22"/>
            </w:rPr>
          </w:pPr>
          <w:hyperlink w:anchor="_Toc448246913" w:history="1">
            <w:r w:rsidR="003A32AF" w:rsidRPr="008E5FD8">
              <w:rPr>
                <w:rStyle w:val="Hyperlink"/>
                <w:noProof/>
              </w:rPr>
              <w:t>European Union Emissions Trading Scheme</w:t>
            </w:r>
            <w:r w:rsidR="003A32AF">
              <w:rPr>
                <w:noProof/>
                <w:webHidden/>
              </w:rPr>
              <w:tab/>
            </w:r>
            <w:r w:rsidR="003A32AF">
              <w:rPr>
                <w:noProof/>
                <w:webHidden/>
              </w:rPr>
              <w:fldChar w:fldCharType="begin"/>
            </w:r>
            <w:r w:rsidR="003A32AF">
              <w:rPr>
                <w:noProof/>
                <w:webHidden/>
              </w:rPr>
              <w:instrText xml:space="preserve"> PAGEREF _Toc448246913 \h </w:instrText>
            </w:r>
            <w:r w:rsidR="003A32AF">
              <w:rPr>
                <w:noProof/>
                <w:webHidden/>
              </w:rPr>
            </w:r>
            <w:r w:rsidR="003A32AF">
              <w:rPr>
                <w:noProof/>
                <w:webHidden/>
              </w:rPr>
              <w:fldChar w:fldCharType="separate"/>
            </w:r>
            <w:r w:rsidR="00FE7078">
              <w:rPr>
                <w:noProof/>
                <w:webHidden/>
              </w:rPr>
              <w:t>12</w:t>
            </w:r>
            <w:r w:rsidR="003A32AF">
              <w:rPr>
                <w:noProof/>
                <w:webHidden/>
              </w:rPr>
              <w:fldChar w:fldCharType="end"/>
            </w:r>
          </w:hyperlink>
        </w:p>
        <w:p w:rsidR="003A32AF" w:rsidRDefault="00991D5D">
          <w:pPr>
            <w:pStyle w:val="TOC2"/>
            <w:tabs>
              <w:tab w:val="right" w:leader="dot" w:pos="9350"/>
            </w:tabs>
            <w:rPr>
              <w:rFonts w:cstheme="minorBidi"/>
              <w:noProof/>
              <w:sz w:val="22"/>
              <w:szCs w:val="22"/>
            </w:rPr>
          </w:pPr>
          <w:hyperlink w:anchor="_Toc448246914" w:history="1">
            <w:r w:rsidR="003A32AF" w:rsidRPr="008E5FD8">
              <w:rPr>
                <w:rStyle w:val="Hyperlink"/>
                <w:noProof/>
              </w:rPr>
              <w:t>California Cap and Trade (CARB)</w:t>
            </w:r>
            <w:r w:rsidR="003A32AF">
              <w:rPr>
                <w:noProof/>
                <w:webHidden/>
              </w:rPr>
              <w:tab/>
            </w:r>
            <w:r w:rsidR="003A32AF">
              <w:rPr>
                <w:noProof/>
                <w:webHidden/>
              </w:rPr>
              <w:fldChar w:fldCharType="begin"/>
            </w:r>
            <w:r w:rsidR="003A32AF">
              <w:rPr>
                <w:noProof/>
                <w:webHidden/>
              </w:rPr>
              <w:instrText xml:space="preserve"> PAGEREF _Toc448246914 \h </w:instrText>
            </w:r>
            <w:r w:rsidR="003A32AF">
              <w:rPr>
                <w:noProof/>
                <w:webHidden/>
              </w:rPr>
            </w:r>
            <w:r w:rsidR="003A32AF">
              <w:rPr>
                <w:noProof/>
                <w:webHidden/>
              </w:rPr>
              <w:fldChar w:fldCharType="separate"/>
            </w:r>
            <w:r w:rsidR="00FE7078">
              <w:rPr>
                <w:noProof/>
                <w:webHidden/>
              </w:rPr>
              <w:t>13</w:t>
            </w:r>
            <w:r w:rsidR="003A32AF">
              <w:rPr>
                <w:noProof/>
                <w:webHidden/>
              </w:rPr>
              <w:fldChar w:fldCharType="end"/>
            </w:r>
          </w:hyperlink>
        </w:p>
        <w:p w:rsidR="003A32AF" w:rsidRDefault="00991D5D">
          <w:pPr>
            <w:pStyle w:val="TOC2"/>
            <w:tabs>
              <w:tab w:val="right" w:leader="dot" w:pos="9350"/>
            </w:tabs>
            <w:rPr>
              <w:rFonts w:cstheme="minorBidi"/>
              <w:noProof/>
              <w:sz w:val="22"/>
              <w:szCs w:val="22"/>
            </w:rPr>
          </w:pPr>
          <w:hyperlink w:anchor="_Toc448246915" w:history="1">
            <w:r w:rsidR="003A32AF" w:rsidRPr="008E5FD8">
              <w:rPr>
                <w:rStyle w:val="Hyperlink"/>
                <w:noProof/>
              </w:rPr>
              <w:t>Regional Greenhouse Initiative (RGGI)</w:t>
            </w:r>
            <w:r w:rsidR="003A32AF">
              <w:rPr>
                <w:noProof/>
                <w:webHidden/>
              </w:rPr>
              <w:tab/>
            </w:r>
            <w:r w:rsidR="003A32AF">
              <w:rPr>
                <w:noProof/>
                <w:webHidden/>
              </w:rPr>
              <w:fldChar w:fldCharType="begin"/>
            </w:r>
            <w:r w:rsidR="003A32AF">
              <w:rPr>
                <w:noProof/>
                <w:webHidden/>
              </w:rPr>
              <w:instrText xml:space="preserve"> PAGEREF _Toc448246915 \h </w:instrText>
            </w:r>
            <w:r w:rsidR="003A32AF">
              <w:rPr>
                <w:noProof/>
                <w:webHidden/>
              </w:rPr>
            </w:r>
            <w:r w:rsidR="003A32AF">
              <w:rPr>
                <w:noProof/>
                <w:webHidden/>
              </w:rPr>
              <w:fldChar w:fldCharType="separate"/>
            </w:r>
            <w:r w:rsidR="00FE7078">
              <w:rPr>
                <w:noProof/>
                <w:webHidden/>
              </w:rPr>
              <w:t>13</w:t>
            </w:r>
            <w:r w:rsidR="003A32AF">
              <w:rPr>
                <w:noProof/>
                <w:webHidden/>
              </w:rPr>
              <w:fldChar w:fldCharType="end"/>
            </w:r>
          </w:hyperlink>
        </w:p>
        <w:p w:rsidR="003A32AF" w:rsidRDefault="00991D5D">
          <w:pPr>
            <w:pStyle w:val="TOC2"/>
            <w:tabs>
              <w:tab w:val="right" w:leader="dot" w:pos="9350"/>
            </w:tabs>
            <w:rPr>
              <w:rFonts w:cstheme="minorBidi"/>
              <w:noProof/>
              <w:sz w:val="22"/>
              <w:szCs w:val="22"/>
            </w:rPr>
          </w:pPr>
          <w:hyperlink w:anchor="_Toc448246916" w:history="1">
            <w:r w:rsidR="003A32AF" w:rsidRPr="008E5FD8">
              <w:rPr>
                <w:rStyle w:val="Hyperlink"/>
                <w:noProof/>
              </w:rPr>
              <w:t>The British Columbia Carbon Tax</w:t>
            </w:r>
            <w:r w:rsidR="003A32AF">
              <w:rPr>
                <w:noProof/>
                <w:webHidden/>
              </w:rPr>
              <w:tab/>
            </w:r>
            <w:r w:rsidR="003A32AF">
              <w:rPr>
                <w:noProof/>
                <w:webHidden/>
              </w:rPr>
              <w:fldChar w:fldCharType="begin"/>
            </w:r>
            <w:r w:rsidR="003A32AF">
              <w:rPr>
                <w:noProof/>
                <w:webHidden/>
              </w:rPr>
              <w:instrText xml:space="preserve"> PAGEREF _Toc448246916 \h </w:instrText>
            </w:r>
            <w:r w:rsidR="003A32AF">
              <w:rPr>
                <w:noProof/>
                <w:webHidden/>
              </w:rPr>
            </w:r>
            <w:r w:rsidR="003A32AF">
              <w:rPr>
                <w:noProof/>
                <w:webHidden/>
              </w:rPr>
              <w:fldChar w:fldCharType="separate"/>
            </w:r>
            <w:r w:rsidR="00FE7078">
              <w:rPr>
                <w:noProof/>
                <w:webHidden/>
              </w:rPr>
              <w:t>14</w:t>
            </w:r>
            <w:r w:rsidR="003A32AF">
              <w:rPr>
                <w:noProof/>
                <w:webHidden/>
              </w:rPr>
              <w:fldChar w:fldCharType="end"/>
            </w:r>
          </w:hyperlink>
        </w:p>
        <w:p w:rsidR="003A32AF" w:rsidRDefault="00991D5D">
          <w:pPr>
            <w:pStyle w:val="TOC1"/>
            <w:tabs>
              <w:tab w:val="right" w:leader="dot" w:pos="9350"/>
            </w:tabs>
            <w:rPr>
              <w:rFonts w:cstheme="minorBidi"/>
              <w:noProof/>
              <w:sz w:val="22"/>
              <w:szCs w:val="22"/>
            </w:rPr>
          </w:pPr>
          <w:hyperlink w:anchor="_Toc448246917" w:history="1">
            <w:r w:rsidR="003A32AF" w:rsidRPr="008E5FD8">
              <w:rPr>
                <w:rStyle w:val="Hyperlink"/>
                <w:noProof/>
              </w:rPr>
              <w:t>How Greenhouse Gasses Are Managed</w:t>
            </w:r>
            <w:r w:rsidR="003A32AF">
              <w:rPr>
                <w:noProof/>
                <w:webHidden/>
              </w:rPr>
              <w:tab/>
            </w:r>
            <w:r w:rsidR="003A32AF">
              <w:rPr>
                <w:noProof/>
                <w:webHidden/>
              </w:rPr>
              <w:fldChar w:fldCharType="begin"/>
            </w:r>
            <w:r w:rsidR="003A32AF">
              <w:rPr>
                <w:noProof/>
                <w:webHidden/>
              </w:rPr>
              <w:instrText xml:space="preserve"> PAGEREF _Toc448246917 \h </w:instrText>
            </w:r>
            <w:r w:rsidR="003A32AF">
              <w:rPr>
                <w:noProof/>
                <w:webHidden/>
              </w:rPr>
            </w:r>
            <w:r w:rsidR="003A32AF">
              <w:rPr>
                <w:noProof/>
                <w:webHidden/>
              </w:rPr>
              <w:fldChar w:fldCharType="separate"/>
            </w:r>
            <w:r w:rsidR="00FE7078">
              <w:rPr>
                <w:noProof/>
                <w:webHidden/>
              </w:rPr>
              <w:t>14</w:t>
            </w:r>
            <w:r w:rsidR="003A32AF">
              <w:rPr>
                <w:noProof/>
                <w:webHidden/>
              </w:rPr>
              <w:fldChar w:fldCharType="end"/>
            </w:r>
          </w:hyperlink>
        </w:p>
        <w:p w:rsidR="003A32AF" w:rsidRDefault="00991D5D">
          <w:pPr>
            <w:pStyle w:val="TOC1"/>
            <w:tabs>
              <w:tab w:val="right" w:leader="dot" w:pos="9350"/>
            </w:tabs>
            <w:rPr>
              <w:rFonts w:cstheme="minorBidi"/>
              <w:noProof/>
              <w:sz w:val="22"/>
              <w:szCs w:val="22"/>
            </w:rPr>
          </w:pPr>
          <w:hyperlink w:anchor="_Toc448246918" w:history="1">
            <w:r w:rsidR="003A32AF" w:rsidRPr="008E5FD8">
              <w:rPr>
                <w:rStyle w:val="Hyperlink"/>
                <w:noProof/>
              </w:rPr>
              <w:t>Cap-And-Trade Vs Carbon Tax</w:t>
            </w:r>
            <w:r w:rsidR="003A32AF">
              <w:rPr>
                <w:noProof/>
                <w:webHidden/>
              </w:rPr>
              <w:tab/>
            </w:r>
            <w:r w:rsidR="003A32AF">
              <w:rPr>
                <w:noProof/>
                <w:webHidden/>
              </w:rPr>
              <w:fldChar w:fldCharType="begin"/>
            </w:r>
            <w:r w:rsidR="003A32AF">
              <w:rPr>
                <w:noProof/>
                <w:webHidden/>
              </w:rPr>
              <w:instrText xml:space="preserve"> PAGEREF _Toc448246918 \h </w:instrText>
            </w:r>
            <w:r w:rsidR="003A32AF">
              <w:rPr>
                <w:noProof/>
                <w:webHidden/>
              </w:rPr>
            </w:r>
            <w:r w:rsidR="003A32AF">
              <w:rPr>
                <w:noProof/>
                <w:webHidden/>
              </w:rPr>
              <w:fldChar w:fldCharType="separate"/>
            </w:r>
            <w:r w:rsidR="00FE7078">
              <w:rPr>
                <w:noProof/>
                <w:webHidden/>
              </w:rPr>
              <w:t>15</w:t>
            </w:r>
            <w:r w:rsidR="003A32AF">
              <w:rPr>
                <w:noProof/>
                <w:webHidden/>
              </w:rPr>
              <w:fldChar w:fldCharType="end"/>
            </w:r>
          </w:hyperlink>
        </w:p>
        <w:p w:rsidR="003A32AF" w:rsidRDefault="00991D5D">
          <w:pPr>
            <w:pStyle w:val="TOC2"/>
            <w:tabs>
              <w:tab w:val="right" w:leader="dot" w:pos="9350"/>
            </w:tabs>
            <w:rPr>
              <w:rFonts w:cstheme="minorBidi"/>
              <w:noProof/>
              <w:sz w:val="22"/>
              <w:szCs w:val="22"/>
            </w:rPr>
          </w:pPr>
          <w:hyperlink w:anchor="_Toc448246919" w:history="1">
            <w:r w:rsidR="003A32AF" w:rsidRPr="008E5FD8">
              <w:rPr>
                <w:rStyle w:val="Hyperlink"/>
                <w:noProof/>
              </w:rPr>
              <w:t>What should be done with Revenues from Greenhouse Emissions Taxes</w:t>
            </w:r>
            <w:r w:rsidR="003A32AF">
              <w:rPr>
                <w:noProof/>
                <w:webHidden/>
              </w:rPr>
              <w:tab/>
            </w:r>
            <w:r w:rsidR="003A32AF">
              <w:rPr>
                <w:noProof/>
                <w:webHidden/>
              </w:rPr>
              <w:fldChar w:fldCharType="begin"/>
            </w:r>
            <w:r w:rsidR="003A32AF">
              <w:rPr>
                <w:noProof/>
                <w:webHidden/>
              </w:rPr>
              <w:instrText xml:space="preserve"> PAGEREF _Toc448246919 \h </w:instrText>
            </w:r>
            <w:r w:rsidR="003A32AF">
              <w:rPr>
                <w:noProof/>
                <w:webHidden/>
              </w:rPr>
            </w:r>
            <w:r w:rsidR="003A32AF">
              <w:rPr>
                <w:noProof/>
                <w:webHidden/>
              </w:rPr>
              <w:fldChar w:fldCharType="separate"/>
            </w:r>
            <w:r w:rsidR="00FE7078">
              <w:rPr>
                <w:noProof/>
                <w:webHidden/>
              </w:rPr>
              <w:t>16</w:t>
            </w:r>
            <w:r w:rsidR="003A32AF">
              <w:rPr>
                <w:noProof/>
                <w:webHidden/>
              </w:rPr>
              <w:fldChar w:fldCharType="end"/>
            </w:r>
          </w:hyperlink>
        </w:p>
        <w:p w:rsidR="003A32AF" w:rsidRDefault="00991D5D">
          <w:pPr>
            <w:pStyle w:val="TOC1"/>
            <w:tabs>
              <w:tab w:val="right" w:leader="dot" w:pos="9350"/>
            </w:tabs>
            <w:rPr>
              <w:rFonts w:cstheme="minorBidi"/>
              <w:noProof/>
              <w:sz w:val="22"/>
              <w:szCs w:val="22"/>
            </w:rPr>
          </w:pPr>
          <w:hyperlink w:anchor="_Toc448246920" w:history="1">
            <w:r w:rsidR="003A32AF" w:rsidRPr="008E5FD8">
              <w:rPr>
                <w:rStyle w:val="Hyperlink"/>
                <w:noProof/>
              </w:rPr>
              <w:t>Models</w:t>
            </w:r>
            <w:r w:rsidR="003A32AF">
              <w:rPr>
                <w:noProof/>
                <w:webHidden/>
              </w:rPr>
              <w:tab/>
            </w:r>
            <w:r w:rsidR="003A32AF">
              <w:rPr>
                <w:noProof/>
                <w:webHidden/>
              </w:rPr>
              <w:fldChar w:fldCharType="begin"/>
            </w:r>
            <w:r w:rsidR="003A32AF">
              <w:rPr>
                <w:noProof/>
                <w:webHidden/>
              </w:rPr>
              <w:instrText xml:space="preserve"> PAGEREF _Toc448246920 \h </w:instrText>
            </w:r>
            <w:r w:rsidR="003A32AF">
              <w:rPr>
                <w:noProof/>
                <w:webHidden/>
              </w:rPr>
            </w:r>
            <w:r w:rsidR="003A32AF">
              <w:rPr>
                <w:noProof/>
                <w:webHidden/>
              </w:rPr>
              <w:fldChar w:fldCharType="separate"/>
            </w:r>
            <w:r w:rsidR="00FE7078">
              <w:rPr>
                <w:noProof/>
                <w:webHidden/>
              </w:rPr>
              <w:t>17</w:t>
            </w:r>
            <w:r w:rsidR="003A32AF">
              <w:rPr>
                <w:noProof/>
                <w:webHidden/>
              </w:rPr>
              <w:fldChar w:fldCharType="end"/>
            </w:r>
          </w:hyperlink>
        </w:p>
        <w:p w:rsidR="003A32AF" w:rsidRDefault="00991D5D">
          <w:pPr>
            <w:pStyle w:val="TOC2"/>
            <w:tabs>
              <w:tab w:val="right" w:leader="dot" w:pos="9350"/>
            </w:tabs>
            <w:rPr>
              <w:rFonts w:cstheme="minorBidi"/>
              <w:noProof/>
              <w:sz w:val="22"/>
              <w:szCs w:val="22"/>
            </w:rPr>
          </w:pPr>
          <w:hyperlink w:anchor="_Toc448246921" w:history="1">
            <w:r w:rsidR="003A32AF" w:rsidRPr="008E5FD8">
              <w:rPr>
                <w:rStyle w:val="Hyperlink"/>
                <w:noProof/>
              </w:rPr>
              <w:t>Carbon Dioxide</w:t>
            </w:r>
            <w:r w:rsidR="003A32AF">
              <w:rPr>
                <w:noProof/>
                <w:webHidden/>
              </w:rPr>
              <w:tab/>
            </w:r>
            <w:r w:rsidR="003A32AF">
              <w:rPr>
                <w:noProof/>
                <w:webHidden/>
              </w:rPr>
              <w:fldChar w:fldCharType="begin"/>
            </w:r>
            <w:r w:rsidR="003A32AF">
              <w:rPr>
                <w:noProof/>
                <w:webHidden/>
              </w:rPr>
              <w:instrText xml:space="preserve"> PAGEREF _Toc448246921 \h </w:instrText>
            </w:r>
            <w:r w:rsidR="003A32AF">
              <w:rPr>
                <w:noProof/>
                <w:webHidden/>
              </w:rPr>
            </w:r>
            <w:r w:rsidR="003A32AF">
              <w:rPr>
                <w:noProof/>
                <w:webHidden/>
              </w:rPr>
              <w:fldChar w:fldCharType="separate"/>
            </w:r>
            <w:r w:rsidR="00FE7078">
              <w:rPr>
                <w:noProof/>
                <w:webHidden/>
              </w:rPr>
              <w:t>17</w:t>
            </w:r>
            <w:r w:rsidR="003A32AF">
              <w:rPr>
                <w:noProof/>
                <w:webHidden/>
              </w:rPr>
              <w:fldChar w:fldCharType="end"/>
            </w:r>
          </w:hyperlink>
        </w:p>
        <w:p w:rsidR="003A32AF" w:rsidRDefault="00991D5D">
          <w:pPr>
            <w:pStyle w:val="TOC2"/>
            <w:tabs>
              <w:tab w:val="right" w:leader="dot" w:pos="9350"/>
            </w:tabs>
            <w:rPr>
              <w:rFonts w:cstheme="minorBidi"/>
              <w:noProof/>
              <w:sz w:val="22"/>
              <w:szCs w:val="22"/>
            </w:rPr>
          </w:pPr>
          <w:hyperlink w:anchor="_Toc448246922" w:history="1">
            <w:r w:rsidR="003A32AF" w:rsidRPr="008E5FD8">
              <w:rPr>
                <w:rStyle w:val="Hyperlink"/>
                <w:noProof/>
              </w:rPr>
              <w:t>Table Two Methane</w:t>
            </w:r>
            <w:r w:rsidR="003A32AF">
              <w:rPr>
                <w:noProof/>
                <w:webHidden/>
              </w:rPr>
              <w:tab/>
            </w:r>
            <w:r w:rsidR="003A32AF">
              <w:rPr>
                <w:noProof/>
                <w:webHidden/>
              </w:rPr>
              <w:fldChar w:fldCharType="begin"/>
            </w:r>
            <w:r w:rsidR="003A32AF">
              <w:rPr>
                <w:noProof/>
                <w:webHidden/>
              </w:rPr>
              <w:instrText xml:space="preserve"> PAGEREF _Toc448246922 \h </w:instrText>
            </w:r>
            <w:r w:rsidR="003A32AF">
              <w:rPr>
                <w:noProof/>
                <w:webHidden/>
              </w:rPr>
            </w:r>
            <w:r w:rsidR="003A32AF">
              <w:rPr>
                <w:noProof/>
                <w:webHidden/>
              </w:rPr>
              <w:fldChar w:fldCharType="separate"/>
            </w:r>
            <w:r w:rsidR="00FE7078">
              <w:rPr>
                <w:noProof/>
                <w:webHidden/>
              </w:rPr>
              <w:t>18</w:t>
            </w:r>
            <w:r w:rsidR="003A32AF">
              <w:rPr>
                <w:noProof/>
                <w:webHidden/>
              </w:rPr>
              <w:fldChar w:fldCharType="end"/>
            </w:r>
          </w:hyperlink>
        </w:p>
        <w:p w:rsidR="003A32AF" w:rsidRDefault="00991D5D">
          <w:pPr>
            <w:pStyle w:val="TOC2"/>
            <w:tabs>
              <w:tab w:val="right" w:leader="dot" w:pos="9350"/>
            </w:tabs>
            <w:rPr>
              <w:rFonts w:cstheme="minorBidi"/>
              <w:noProof/>
              <w:sz w:val="22"/>
              <w:szCs w:val="22"/>
            </w:rPr>
          </w:pPr>
          <w:hyperlink w:anchor="_Toc448246923" w:history="1">
            <w:r w:rsidR="003A32AF" w:rsidRPr="008E5FD8">
              <w:rPr>
                <w:rStyle w:val="Hyperlink"/>
                <w:noProof/>
              </w:rPr>
              <w:t>Table Three Nitrous Oxide</w:t>
            </w:r>
            <w:r w:rsidR="003A32AF">
              <w:rPr>
                <w:noProof/>
                <w:webHidden/>
              </w:rPr>
              <w:tab/>
            </w:r>
            <w:r w:rsidR="003A32AF">
              <w:rPr>
                <w:noProof/>
                <w:webHidden/>
              </w:rPr>
              <w:fldChar w:fldCharType="begin"/>
            </w:r>
            <w:r w:rsidR="003A32AF">
              <w:rPr>
                <w:noProof/>
                <w:webHidden/>
              </w:rPr>
              <w:instrText xml:space="preserve"> PAGEREF _Toc448246923 \h </w:instrText>
            </w:r>
            <w:r w:rsidR="003A32AF">
              <w:rPr>
                <w:noProof/>
                <w:webHidden/>
              </w:rPr>
            </w:r>
            <w:r w:rsidR="003A32AF">
              <w:rPr>
                <w:noProof/>
                <w:webHidden/>
              </w:rPr>
              <w:fldChar w:fldCharType="separate"/>
            </w:r>
            <w:r w:rsidR="00FE7078">
              <w:rPr>
                <w:noProof/>
                <w:webHidden/>
              </w:rPr>
              <w:t>18</w:t>
            </w:r>
            <w:r w:rsidR="003A32AF">
              <w:rPr>
                <w:noProof/>
                <w:webHidden/>
              </w:rPr>
              <w:fldChar w:fldCharType="end"/>
            </w:r>
          </w:hyperlink>
        </w:p>
        <w:p w:rsidR="003A32AF" w:rsidRDefault="00991D5D">
          <w:pPr>
            <w:pStyle w:val="TOC2"/>
            <w:tabs>
              <w:tab w:val="right" w:leader="dot" w:pos="9350"/>
            </w:tabs>
            <w:rPr>
              <w:rFonts w:cstheme="minorBidi"/>
              <w:noProof/>
              <w:sz w:val="22"/>
              <w:szCs w:val="22"/>
            </w:rPr>
          </w:pPr>
          <w:hyperlink w:anchor="_Toc448246924" w:history="1">
            <w:r w:rsidR="003A32AF" w:rsidRPr="008E5FD8">
              <w:rPr>
                <w:rStyle w:val="Hyperlink"/>
                <w:noProof/>
              </w:rPr>
              <w:t>Table Four Total Revenues</w:t>
            </w:r>
            <w:r w:rsidR="003A32AF">
              <w:rPr>
                <w:noProof/>
                <w:webHidden/>
              </w:rPr>
              <w:tab/>
            </w:r>
            <w:r w:rsidR="003A32AF">
              <w:rPr>
                <w:noProof/>
                <w:webHidden/>
              </w:rPr>
              <w:fldChar w:fldCharType="begin"/>
            </w:r>
            <w:r w:rsidR="003A32AF">
              <w:rPr>
                <w:noProof/>
                <w:webHidden/>
              </w:rPr>
              <w:instrText xml:space="preserve"> PAGEREF _Toc448246924 \h </w:instrText>
            </w:r>
            <w:r w:rsidR="003A32AF">
              <w:rPr>
                <w:noProof/>
                <w:webHidden/>
              </w:rPr>
            </w:r>
            <w:r w:rsidR="003A32AF">
              <w:rPr>
                <w:noProof/>
                <w:webHidden/>
              </w:rPr>
              <w:fldChar w:fldCharType="separate"/>
            </w:r>
            <w:r w:rsidR="00FE7078">
              <w:rPr>
                <w:noProof/>
                <w:webHidden/>
              </w:rPr>
              <w:t>19</w:t>
            </w:r>
            <w:r w:rsidR="003A32AF">
              <w:rPr>
                <w:noProof/>
                <w:webHidden/>
              </w:rPr>
              <w:fldChar w:fldCharType="end"/>
            </w:r>
          </w:hyperlink>
        </w:p>
        <w:p w:rsidR="003A32AF" w:rsidRDefault="00991D5D">
          <w:pPr>
            <w:pStyle w:val="TOC2"/>
            <w:tabs>
              <w:tab w:val="right" w:leader="dot" w:pos="9350"/>
            </w:tabs>
            <w:rPr>
              <w:rFonts w:cstheme="minorBidi"/>
              <w:noProof/>
              <w:sz w:val="22"/>
              <w:szCs w:val="22"/>
            </w:rPr>
          </w:pPr>
          <w:hyperlink w:anchor="_Toc448246925" w:history="1">
            <w:r w:rsidR="003A32AF" w:rsidRPr="008E5FD8">
              <w:rPr>
                <w:rStyle w:val="Hyperlink"/>
                <w:noProof/>
              </w:rPr>
              <w:t>Table Five Revenues and Programs</w:t>
            </w:r>
            <w:r w:rsidR="003A32AF">
              <w:rPr>
                <w:noProof/>
                <w:webHidden/>
              </w:rPr>
              <w:tab/>
            </w:r>
            <w:r w:rsidR="003A32AF">
              <w:rPr>
                <w:noProof/>
                <w:webHidden/>
              </w:rPr>
              <w:fldChar w:fldCharType="begin"/>
            </w:r>
            <w:r w:rsidR="003A32AF">
              <w:rPr>
                <w:noProof/>
                <w:webHidden/>
              </w:rPr>
              <w:instrText xml:space="preserve"> PAGEREF _Toc448246925 \h </w:instrText>
            </w:r>
            <w:r w:rsidR="003A32AF">
              <w:rPr>
                <w:noProof/>
                <w:webHidden/>
              </w:rPr>
            </w:r>
            <w:r w:rsidR="003A32AF">
              <w:rPr>
                <w:noProof/>
                <w:webHidden/>
              </w:rPr>
              <w:fldChar w:fldCharType="separate"/>
            </w:r>
            <w:r w:rsidR="00FE7078">
              <w:rPr>
                <w:noProof/>
                <w:webHidden/>
              </w:rPr>
              <w:t>19</w:t>
            </w:r>
            <w:r w:rsidR="003A32AF">
              <w:rPr>
                <w:noProof/>
                <w:webHidden/>
              </w:rPr>
              <w:fldChar w:fldCharType="end"/>
            </w:r>
          </w:hyperlink>
        </w:p>
        <w:p w:rsidR="003A32AF" w:rsidRDefault="00991D5D">
          <w:pPr>
            <w:pStyle w:val="TOC2"/>
            <w:tabs>
              <w:tab w:val="right" w:leader="dot" w:pos="9350"/>
            </w:tabs>
            <w:rPr>
              <w:rFonts w:cstheme="minorBidi"/>
              <w:noProof/>
              <w:sz w:val="22"/>
              <w:szCs w:val="22"/>
            </w:rPr>
          </w:pPr>
          <w:hyperlink w:anchor="_Toc448246926" w:history="1">
            <w:r w:rsidR="003A32AF" w:rsidRPr="008E5FD8">
              <w:rPr>
                <w:rStyle w:val="Hyperlink"/>
                <w:noProof/>
              </w:rPr>
              <w:t>Table Six Estimated Rise Fuel Increase</w:t>
            </w:r>
            <w:r w:rsidR="003A32AF">
              <w:rPr>
                <w:noProof/>
                <w:webHidden/>
              </w:rPr>
              <w:tab/>
            </w:r>
            <w:r w:rsidR="003A32AF">
              <w:rPr>
                <w:noProof/>
                <w:webHidden/>
              </w:rPr>
              <w:fldChar w:fldCharType="begin"/>
            </w:r>
            <w:r w:rsidR="003A32AF">
              <w:rPr>
                <w:noProof/>
                <w:webHidden/>
              </w:rPr>
              <w:instrText xml:space="preserve"> PAGEREF _Toc448246926 \h </w:instrText>
            </w:r>
            <w:r w:rsidR="003A32AF">
              <w:rPr>
                <w:noProof/>
                <w:webHidden/>
              </w:rPr>
            </w:r>
            <w:r w:rsidR="003A32AF">
              <w:rPr>
                <w:noProof/>
                <w:webHidden/>
              </w:rPr>
              <w:fldChar w:fldCharType="separate"/>
            </w:r>
            <w:r w:rsidR="00FE7078">
              <w:rPr>
                <w:noProof/>
                <w:webHidden/>
              </w:rPr>
              <w:t>19</w:t>
            </w:r>
            <w:r w:rsidR="003A32AF">
              <w:rPr>
                <w:noProof/>
                <w:webHidden/>
              </w:rPr>
              <w:fldChar w:fldCharType="end"/>
            </w:r>
          </w:hyperlink>
        </w:p>
        <w:p w:rsidR="003A32AF" w:rsidRDefault="00991D5D">
          <w:pPr>
            <w:pStyle w:val="TOC2"/>
            <w:tabs>
              <w:tab w:val="right" w:leader="dot" w:pos="9350"/>
            </w:tabs>
            <w:rPr>
              <w:rFonts w:cstheme="minorBidi"/>
              <w:noProof/>
              <w:sz w:val="22"/>
              <w:szCs w:val="22"/>
            </w:rPr>
          </w:pPr>
          <w:hyperlink w:anchor="_Toc448246927" w:history="1">
            <w:r w:rsidR="003A32AF" w:rsidRPr="008E5FD8">
              <w:rPr>
                <w:rStyle w:val="Hyperlink"/>
                <w:noProof/>
              </w:rPr>
              <w:t>Table Seven Estimated Rise in Diary and Beef</w:t>
            </w:r>
            <w:r w:rsidR="003A32AF">
              <w:rPr>
                <w:noProof/>
                <w:webHidden/>
              </w:rPr>
              <w:tab/>
            </w:r>
            <w:r w:rsidR="003A32AF">
              <w:rPr>
                <w:noProof/>
                <w:webHidden/>
              </w:rPr>
              <w:fldChar w:fldCharType="begin"/>
            </w:r>
            <w:r w:rsidR="003A32AF">
              <w:rPr>
                <w:noProof/>
                <w:webHidden/>
              </w:rPr>
              <w:instrText xml:space="preserve"> PAGEREF _Toc448246927 \h </w:instrText>
            </w:r>
            <w:r w:rsidR="003A32AF">
              <w:rPr>
                <w:noProof/>
                <w:webHidden/>
              </w:rPr>
            </w:r>
            <w:r w:rsidR="003A32AF">
              <w:rPr>
                <w:noProof/>
                <w:webHidden/>
              </w:rPr>
              <w:fldChar w:fldCharType="separate"/>
            </w:r>
            <w:r w:rsidR="00FE7078">
              <w:rPr>
                <w:noProof/>
                <w:webHidden/>
              </w:rPr>
              <w:t>19</w:t>
            </w:r>
            <w:r w:rsidR="003A32AF">
              <w:rPr>
                <w:noProof/>
                <w:webHidden/>
              </w:rPr>
              <w:fldChar w:fldCharType="end"/>
            </w:r>
          </w:hyperlink>
        </w:p>
        <w:p w:rsidR="003A32AF" w:rsidRDefault="00991D5D">
          <w:pPr>
            <w:pStyle w:val="TOC1"/>
            <w:tabs>
              <w:tab w:val="right" w:leader="dot" w:pos="9350"/>
            </w:tabs>
            <w:rPr>
              <w:rFonts w:cstheme="minorBidi"/>
              <w:noProof/>
              <w:sz w:val="22"/>
              <w:szCs w:val="22"/>
            </w:rPr>
          </w:pPr>
          <w:hyperlink w:anchor="_Toc448246928" w:history="1">
            <w:r w:rsidR="003A32AF" w:rsidRPr="008E5FD8">
              <w:rPr>
                <w:rStyle w:val="Hyperlink"/>
                <w:noProof/>
              </w:rPr>
              <w:t>Results</w:t>
            </w:r>
            <w:r w:rsidR="003A32AF">
              <w:rPr>
                <w:noProof/>
                <w:webHidden/>
              </w:rPr>
              <w:tab/>
            </w:r>
            <w:r w:rsidR="003A32AF">
              <w:rPr>
                <w:noProof/>
                <w:webHidden/>
              </w:rPr>
              <w:fldChar w:fldCharType="begin"/>
            </w:r>
            <w:r w:rsidR="003A32AF">
              <w:rPr>
                <w:noProof/>
                <w:webHidden/>
              </w:rPr>
              <w:instrText xml:space="preserve"> PAGEREF _Toc448246928 \h </w:instrText>
            </w:r>
            <w:r w:rsidR="003A32AF">
              <w:rPr>
                <w:noProof/>
                <w:webHidden/>
              </w:rPr>
            </w:r>
            <w:r w:rsidR="003A32AF">
              <w:rPr>
                <w:noProof/>
                <w:webHidden/>
              </w:rPr>
              <w:fldChar w:fldCharType="separate"/>
            </w:r>
            <w:r w:rsidR="00FE7078">
              <w:rPr>
                <w:noProof/>
                <w:webHidden/>
              </w:rPr>
              <w:t>20</w:t>
            </w:r>
            <w:r w:rsidR="003A32AF">
              <w:rPr>
                <w:noProof/>
                <w:webHidden/>
              </w:rPr>
              <w:fldChar w:fldCharType="end"/>
            </w:r>
          </w:hyperlink>
        </w:p>
        <w:p w:rsidR="003A32AF" w:rsidRDefault="00991D5D">
          <w:pPr>
            <w:pStyle w:val="TOC1"/>
            <w:tabs>
              <w:tab w:val="right" w:leader="dot" w:pos="9350"/>
            </w:tabs>
            <w:rPr>
              <w:rFonts w:cstheme="minorBidi"/>
              <w:noProof/>
              <w:sz w:val="22"/>
              <w:szCs w:val="22"/>
            </w:rPr>
          </w:pPr>
          <w:hyperlink w:anchor="_Toc448246929" w:history="1">
            <w:r w:rsidR="003A32AF" w:rsidRPr="008E5FD8">
              <w:rPr>
                <w:rStyle w:val="Hyperlink"/>
                <w:noProof/>
              </w:rPr>
              <w:t>Epilogue</w:t>
            </w:r>
            <w:r w:rsidR="003A32AF">
              <w:rPr>
                <w:noProof/>
                <w:webHidden/>
              </w:rPr>
              <w:tab/>
            </w:r>
            <w:r w:rsidR="003A32AF">
              <w:rPr>
                <w:noProof/>
                <w:webHidden/>
              </w:rPr>
              <w:fldChar w:fldCharType="begin"/>
            </w:r>
            <w:r w:rsidR="003A32AF">
              <w:rPr>
                <w:noProof/>
                <w:webHidden/>
              </w:rPr>
              <w:instrText xml:space="preserve"> PAGEREF _Toc448246929 \h </w:instrText>
            </w:r>
            <w:r w:rsidR="003A32AF">
              <w:rPr>
                <w:noProof/>
                <w:webHidden/>
              </w:rPr>
            </w:r>
            <w:r w:rsidR="003A32AF">
              <w:rPr>
                <w:noProof/>
                <w:webHidden/>
              </w:rPr>
              <w:fldChar w:fldCharType="separate"/>
            </w:r>
            <w:r w:rsidR="00FE7078">
              <w:rPr>
                <w:noProof/>
                <w:webHidden/>
              </w:rPr>
              <w:t>22</w:t>
            </w:r>
            <w:r w:rsidR="003A32AF">
              <w:rPr>
                <w:noProof/>
                <w:webHidden/>
              </w:rPr>
              <w:fldChar w:fldCharType="end"/>
            </w:r>
          </w:hyperlink>
        </w:p>
        <w:p w:rsidR="003A32AF" w:rsidRDefault="00991D5D">
          <w:pPr>
            <w:pStyle w:val="TOC1"/>
            <w:tabs>
              <w:tab w:val="left" w:pos="440"/>
              <w:tab w:val="right" w:leader="dot" w:pos="9350"/>
            </w:tabs>
            <w:rPr>
              <w:rFonts w:cstheme="minorBidi"/>
              <w:noProof/>
              <w:sz w:val="22"/>
              <w:szCs w:val="22"/>
            </w:rPr>
          </w:pPr>
          <w:hyperlink w:anchor="_Toc448246930" w:history="1">
            <w:r w:rsidR="003A32AF" w:rsidRPr="008E5FD8">
              <w:rPr>
                <w:rStyle w:val="Hyperlink"/>
                <w:noProof/>
              </w:rPr>
              <w:t>1.</w:t>
            </w:r>
            <w:r w:rsidR="003A32AF">
              <w:rPr>
                <w:rFonts w:cstheme="minorBidi"/>
                <w:noProof/>
                <w:sz w:val="22"/>
                <w:szCs w:val="22"/>
              </w:rPr>
              <w:tab/>
            </w:r>
            <w:r w:rsidR="003A32AF" w:rsidRPr="008E5FD8">
              <w:rPr>
                <w:rStyle w:val="Hyperlink"/>
                <w:noProof/>
              </w:rPr>
              <w:t>References</w:t>
            </w:r>
            <w:r w:rsidR="003A32AF">
              <w:rPr>
                <w:noProof/>
                <w:webHidden/>
              </w:rPr>
              <w:tab/>
            </w:r>
            <w:r w:rsidR="003A32AF">
              <w:rPr>
                <w:noProof/>
                <w:webHidden/>
              </w:rPr>
              <w:fldChar w:fldCharType="begin"/>
            </w:r>
            <w:r w:rsidR="003A32AF">
              <w:rPr>
                <w:noProof/>
                <w:webHidden/>
              </w:rPr>
              <w:instrText xml:space="preserve"> PAGEREF _Toc448246930 \h </w:instrText>
            </w:r>
            <w:r w:rsidR="003A32AF">
              <w:rPr>
                <w:noProof/>
                <w:webHidden/>
              </w:rPr>
            </w:r>
            <w:r w:rsidR="003A32AF">
              <w:rPr>
                <w:noProof/>
                <w:webHidden/>
              </w:rPr>
              <w:fldChar w:fldCharType="separate"/>
            </w:r>
            <w:r w:rsidR="00FE7078">
              <w:rPr>
                <w:noProof/>
                <w:webHidden/>
              </w:rPr>
              <w:t>24</w:t>
            </w:r>
            <w:r w:rsidR="003A32AF">
              <w:rPr>
                <w:noProof/>
                <w:webHidden/>
              </w:rPr>
              <w:fldChar w:fldCharType="end"/>
            </w:r>
          </w:hyperlink>
        </w:p>
        <w:p w:rsidR="000A4570" w:rsidRDefault="000A4570">
          <w:r>
            <w:rPr>
              <w:b/>
              <w:bCs/>
              <w:noProof/>
            </w:rPr>
            <w:fldChar w:fldCharType="end"/>
          </w:r>
        </w:p>
      </w:sdtContent>
    </w:sdt>
    <w:p w:rsidR="000A4570" w:rsidRDefault="000A4570">
      <w:pPr>
        <w:pBdr>
          <w:bottom w:val="single" w:sz="6" w:space="1" w:color="auto"/>
        </w:pBdr>
        <w:rPr>
          <w:noProof/>
        </w:rPr>
      </w:pPr>
    </w:p>
    <w:p w:rsidR="000A4570" w:rsidRDefault="000A4570">
      <w:pPr>
        <w:pBdr>
          <w:bottom w:val="single" w:sz="6" w:space="1" w:color="auto"/>
        </w:pBdr>
        <w:rPr>
          <w:noProof/>
        </w:rPr>
      </w:pPr>
    </w:p>
    <w:p w:rsidR="000A4570" w:rsidRDefault="000A4570">
      <w:pPr>
        <w:pBdr>
          <w:bottom w:val="single" w:sz="6" w:space="1" w:color="auto"/>
        </w:pBdr>
        <w:rPr>
          <w:noProof/>
        </w:rPr>
      </w:pPr>
    </w:p>
    <w:p w:rsidR="000A4570" w:rsidRDefault="000A4570">
      <w:pPr>
        <w:pBdr>
          <w:bottom w:val="single" w:sz="6" w:space="1" w:color="auto"/>
        </w:pBdr>
      </w:pPr>
    </w:p>
    <w:p w:rsidR="0007048C" w:rsidRPr="00106014" w:rsidRDefault="0007048C" w:rsidP="0007048C">
      <w:pPr>
        <w:rPr>
          <w:i/>
        </w:rPr>
      </w:pPr>
      <w:r w:rsidRPr="00106014">
        <w:rPr>
          <w:b/>
        </w:rPr>
        <w:t>Abstract</w:t>
      </w:r>
      <w:r>
        <w:t xml:space="preserve">: </w:t>
      </w:r>
      <w:r w:rsidR="00106014" w:rsidRPr="00106014">
        <w:rPr>
          <w:i/>
        </w:rPr>
        <w:t>Countless studies</w:t>
      </w:r>
      <w:r w:rsidR="00932A89">
        <w:rPr>
          <w:i/>
        </w:rPr>
        <w:t xml:space="preserve"> and</w:t>
      </w:r>
      <w:r w:rsidR="008976DA">
        <w:rPr>
          <w:i/>
        </w:rPr>
        <w:t xml:space="preserve"> </w:t>
      </w:r>
      <w:r w:rsidR="005A0EFB">
        <w:rPr>
          <w:i/>
        </w:rPr>
        <w:t>scientific</w:t>
      </w:r>
      <w:r w:rsidR="00932A89">
        <w:rPr>
          <w:i/>
        </w:rPr>
        <w:t xml:space="preserve"> observations</w:t>
      </w:r>
      <w:r w:rsidR="00106014" w:rsidRPr="00106014">
        <w:rPr>
          <w:i/>
        </w:rPr>
        <w:t xml:space="preserve"> in many</w:t>
      </w:r>
      <w:r w:rsidR="009F7BB3" w:rsidRPr="00106014">
        <w:rPr>
          <w:i/>
        </w:rPr>
        <w:t xml:space="preserve"> science disciplines have s</w:t>
      </w:r>
      <w:r w:rsidR="008976DA">
        <w:rPr>
          <w:i/>
        </w:rPr>
        <w:t>hown man-</w:t>
      </w:r>
      <w:r w:rsidR="00932A89">
        <w:rPr>
          <w:i/>
        </w:rPr>
        <w:t>made global warming is occurring</w:t>
      </w:r>
      <w:r w:rsidR="005A0EFB">
        <w:rPr>
          <w:i/>
        </w:rPr>
        <w:t xml:space="preserve"> at a fast pace</w:t>
      </w:r>
      <w:r w:rsidR="009F7BB3" w:rsidRPr="00106014">
        <w:rPr>
          <w:i/>
        </w:rPr>
        <w:t>.  From biologist observing the</w:t>
      </w:r>
      <w:r w:rsidR="00123A17">
        <w:rPr>
          <w:i/>
        </w:rPr>
        <w:t xml:space="preserve"> changing</w:t>
      </w:r>
      <w:r w:rsidR="009F7BB3" w:rsidRPr="00106014">
        <w:rPr>
          <w:i/>
        </w:rPr>
        <w:t xml:space="preserve"> migrations of </w:t>
      </w:r>
      <w:r w:rsidR="006621DF" w:rsidRPr="00106014">
        <w:rPr>
          <w:i/>
        </w:rPr>
        <w:t>species</w:t>
      </w:r>
      <w:r w:rsidR="00106014" w:rsidRPr="00106014">
        <w:rPr>
          <w:i/>
        </w:rPr>
        <w:t xml:space="preserve"> due to</w:t>
      </w:r>
      <w:r w:rsidR="009F7BB3" w:rsidRPr="00106014">
        <w:rPr>
          <w:i/>
        </w:rPr>
        <w:t xml:space="preserve"> temperature </w:t>
      </w:r>
      <w:r w:rsidR="003A32AF">
        <w:rPr>
          <w:i/>
          <w:noProof/>
        </w:rPr>
        <w:t>change</w:t>
      </w:r>
      <w:r w:rsidR="005A0EFB">
        <w:rPr>
          <w:i/>
          <w:noProof/>
        </w:rPr>
        <w:t>,</w:t>
      </w:r>
      <w:r w:rsidR="009F7BB3" w:rsidRPr="00106014">
        <w:rPr>
          <w:i/>
        </w:rPr>
        <w:t xml:space="preserve"> to geologist</w:t>
      </w:r>
      <w:r w:rsidR="00C50C49">
        <w:rPr>
          <w:i/>
        </w:rPr>
        <w:t>s</w:t>
      </w:r>
      <w:r w:rsidR="009F7BB3" w:rsidRPr="00106014">
        <w:rPr>
          <w:i/>
        </w:rPr>
        <w:t xml:space="preserve"> observing huge temperature </w:t>
      </w:r>
      <w:r w:rsidR="006621DF" w:rsidRPr="00106014">
        <w:rPr>
          <w:i/>
        </w:rPr>
        <w:t>fluctuations</w:t>
      </w:r>
      <w:r w:rsidR="009F7BB3" w:rsidRPr="00106014">
        <w:rPr>
          <w:i/>
        </w:rPr>
        <w:t xml:space="preserve"> in</w:t>
      </w:r>
      <w:r w:rsidR="006621DF" w:rsidRPr="00106014">
        <w:rPr>
          <w:i/>
        </w:rPr>
        <w:t xml:space="preserve"> today’s ice and sea core samples</w:t>
      </w:r>
      <w:r w:rsidR="00106014" w:rsidRPr="00106014">
        <w:rPr>
          <w:i/>
        </w:rPr>
        <w:t xml:space="preserve"> not observed</w:t>
      </w:r>
      <w:r w:rsidR="00C50C49">
        <w:rPr>
          <w:i/>
        </w:rPr>
        <w:t xml:space="preserve"> in past till now</w:t>
      </w:r>
      <w:r w:rsidR="009F7BB3" w:rsidRPr="00106014">
        <w:rPr>
          <w:i/>
        </w:rPr>
        <w:t>.  The evidence of global warming is overwhelming</w:t>
      </w:r>
      <w:r w:rsidR="00836940">
        <w:rPr>
          <w:i/>
        </w:rPr>
        <w:t>, and humanity can no longer</w:t>
      </w:r>
      <w:r w:rsidR="006621DF" w:rsidRPr="00106014">
        <w:rPr>
          <w:i/>
        </w:rPr>
        <w:t xml:space="preserve"> afford to </w:t>
      </w:r>
      <w:r w:rsidR="00F23E1B">
        <w:rPr>
          <w:i/>
          <w:noProof/>
        </w:rPr>
        <w:t>e</w:t>
      </w:r>
      <w:r w:rsidR="006621DF" w:rsidRPr="00F23E1B">
        <w:rPr>
          <w:i/>
          <w:noProof/>
        </w:rPr>
        <w:t>mbed</w:t>
      </w:r>
      <w:r w:rsidR="006621DF" w:rsidRPr="00106014">
        <w:rPr>
          <w:i/>
        </w:rPr>
        <w:t xml:space="preserve"> its head in the sand of global warming </w:t>
      </w:r>
      <w:r w:rsidR="00106014" w:rsidRPr="00106014">
        <w:rPr>
          <w:i/>
        </w:rPr>
        <w:t>denialism</w:t>
      </w:r>
      <w:r w:rsidR="00FE7078">
        <w:rPr>
          <w:i/>
        </w:rPr>
        <w:t>.   By making greenhouse gas</w:t>
      </w:r>
      <w:r w:rsidR="006621DF" w:rsidRPr="00106014">
        <w:rPr>
          <w:i/>
        </w:rPr>
        <w:t xml:space="preserve"> taxes </w:t>
      </w:r>
      <w:r w:rsidR="00106014" w:rsidRPr="00106014">
        <w:rPr>
          <w:i/>
        </w:rPr>
        <w:t>revenue</w:t>
      </w:r>
      <w:r w:rsidR="00F833BB">
        <w:rPr>
          <w:i/>
        </w:rPr>
        <w:t xml:space="preserve"> neutral, </w:t>
      </w:r>
      <w:r w:rsidR="003A32AF">
        <w:rPr>
          <w:i/>
        </w:rPr>
        <w:t>it</w:t>
      </w:r>
      <w:r w:rsidR="00DC5961">
        <w:rPr>
          <w:i/>
        </w:rPr>
        <w:t xml:space="preserve"> eviscerates </w:t>
      </w:r>
      <w:r w:rsidR="006621DF" w:rsidRPr="00106014">
        <w:rPr>
          <w:i/>
        </w:rPr>
        <w:t>claims</w:t>
      </w:r>
      <w:r w:rsidR="00DC5961">
        <w:rPr>
          <w:i/>
        </w:rPr>
        <w:t xml:space="preserve"> of distress on the economy</w:t>
      </w:r>
      <w:r w:rsidR="00106014" w:rsidRPr="00106014">
        <w:rPr>
          <w:i/>
        </w:rPr>
        <w:t xml:space="preserve">. </w:t>
      </w:r>
      <w:r w:rsidR="00FE7078">
        <w:rPr>
          <w:i/>
        </w:rPr>
        <w:t xml:space="preserve"> </w:t>
      </w:r>
      <w:r w:rsidR="00106014" w:rsidRPr="00106014">
        <w:rPr>
          <w:i/>
        </w:rPr>
        <w:t xml:space="preserve"> </w:t>
      </w:r>
    </w:p>
    <w:p w:rsidR="0007048C" w:rsidRDefault="0007048C" w:rsidP="0007048C">
      <w:pPr>
        <w:pBdr>
          <w:bottom w:val="double" w:sz="6" w:space="1" w:color="auto"/>
        </w:pBdr>
      </w:pPr>
    </w:p>
    <w:p w:rsidR="0007048C" w:rsidRPr="0007048C" w:rsidRDefault="0007048C" w:rsidP="0007048C"/>
    <w:p w:rsidR="009C4FA5" w:rsidRPr="005E58D4" w:rsidRDefault="004379DD" w:rsidP="009C4FA5">
      <w:pPr>
        <w:pStyle w:val="Heading1"/>
        <w:rPr>
          <w:b w:val="0"/>
        </w:rPr>
      </w:pPr>
      <w:bookmarkStart w:id="0" w:name="_Toc444804084"/>
      <w:bookmarkStart w:id="1" w:name="_Toc448246899"/>
      <w:r>
        <w:t>Greenh</w:t>
      </w:r>
      <w:r w:rsidR="009C4FA5">
        <w:t xml:space="preserve">ouse </w:t>
      </w:r>
      <w:r w:rsidR="003854BD">
        <w:t>E</w:t>
      </w:r>
      <w:r>
        <w:t>ffect</w:t>
      </w:r>
      <w:bookmarkEnd w:id="0"/>
      <w:bookmarkEnd w:id="1"/>
      <w:r w:rsidR="005E58D4">
        <w:t xml:space="preserve"> </w:t>
      </w:r>
    </w:p>
    <w:p w:rsidR="00AD1D6F" w:rsidRDefault="00AD1D6F" w:rsidP="00AB52D4">
      <w:pPr>
        <w:spacing w:line="480" w:lineRule="auto"/>
      </w:pPr>
    </w:p>
    <w:p w:rsidR="00DB1903" w:rsidRDefault="00DB1903" w:rsidP="00AB52D4">
      <w:pPr>
        <w:spacing w:line="480" w:lineRule="auto"/>
      </w:pPr>
      <w:r>
        <w:t xml:space="preserve">Many gasses can </w:t>
      </w:r>
      <w:r w:rsidRPr="00A01353">
        <w:rPr>
          <w:noProof/>
        </w:rPr>
        <w:t>be referred</w:t>
      </w:r>
      <w:r>
        <w:t xml:space="preserve"> to as greenhouse</w:t>
      </w:r>
      <w:r w:rsidR="005E58D4">
        <w:t xml:space="preserve"> </w:t>
      </w:r>
      <w:r w:rsidR="005E58D4" w:rsidRPr="00F23E1B">
        <w:rPr>
          <w:noProof/>
        </w:rPr>
        <w:t>ga</w:t>
      </w:r>
      <w:r w:rsidR="00F23E1B">
        <w:rPr>
          <w:noProof/>
        </w:rPr>
        <w:t>s</w:t>
      </w:r>
      <w:r w:rsidR="005E58D4" w:rsidRPr="00F23E1B">
        <w:rPr>
          <w:noProof/>
        </w:rPr>
        <w:t>ses</w:t>
      </w:r>
      <w:r w:rsidR="00A01353">
        <w:rPr>
          <w:noProof/>
        </w:rPr>
        <w:t>;</w:t>
      </w:r>
      <w:r w:rsidR="004E72B9" w:rsidRPr="00A01353">
        <w:rPr>
          <w:noProof/>
        </w:rPr>
        <w:t xml:space="preserve"> they</w:t>
      </w:r>
      <w:r w:rsidR="00FE7078">
        <w:t xml:space="preserve"> can</w:t>
      </w:r>
      <w:r w:rsidR="006627C1">
        <w:t xml:space="preserve"> be both</w:t>
      </w:r>
      <w:r w:rsidR="00AB52D4">
        <w:t xml:space="preserve"> natural and </w:t>
      </w:r>
      <w:r w:rsidR="00AB52D4" w:rsidRPr="00A01353">
        <w:rPr>
          <w:noProof/>
        </w:rPr>
        <w:t>man-made</w:t>
      </w:r>
      <w:r w:rsidR="00AB52D4">
        <w:t xml:space="preserve"> compounds. </w:t>
      </w:r>
      <w:r>
        <w:t xml:space="preserve"> The chemical property that unites </w:t>
      </w:r>
      <w:r w:rsidR="00F23E1B" w:rsidRPr="00F23E1B">
        <w:rPr>
          <w:noProof/>
        </w:rPr>
        <w:t>them</w:t>
      </w:r>
      <w:r>
        <w:t xml:space="preserve"> is the ability to trap heat from the sun</w:t>
      </w:r>
      <w:r w:rsidR="00AB52D4">
        <w:t xml:space="preserve"> </w:t>
      </w:r>
      <w:r w:rsidR="00DB11E2">
        <w:t xml:space="preserve">that </w:t>
      </w:r>
      <w:r>
        <w:t xml:space="preserve">would usually </w:t>
      </w:r>
      <w:r w:rsidRPr="00A01353">
        <w:rPr>
          <w:noProof/>
        </w:rPr>
        <w:t xml:space="preserve">be </w:t>
      </w:r>
      <w:r w:rsidR="00F23E1B" w:rsidRPr="00A01353">
        <w:rPr>
          <w:noProof/>
        </w:rPr>
        <w:t>reflected</w:t>
      </w:r>
      <w:r w:rsidR="00F23E1B">
        <w:rPr>
          <w:noProof/>
        </w:rPr>
        <w:t xml:space="preserve"> </w:t>
      </w:r>
      <w:r w:rsidR="00F23E1B" w:rsidRPr="00A01353">
        <w:rPr>
          <w:noProof/>
        </w:rPr>
        <w:t>into</w:t>
      </w:r>
      <w:r>
        <w:t xml:space="preserve"> </w:t>
      </w:r>
      <w:r w:rsidR="003A32AF">
        <w:t>outer space</w:t>
      </w:r>
      <w:r>
        <w:t xml:space="preserve">. </w:t>
      </w:r>
      <w:r w:rsidR="00DB11E2">
        <w:t xml:space="preserve"> The ability for a</w:t>
      </w:r>
      <w:r w:rsidR="00DC5961">
        <w:t xml:space="preserve"> chemical</w:t>
      </w:r>
      <w:r w:rsidR="00DB11E2">
        <w:t xml:space="preserve"> compound</w:t>
      </w:r>
      <w:r w:rsidR="00AB52D4">
        <w:t xml:space="preserve"> (</w:t>
      </w:r>
      <w:r w:rsidR="00DC5961">
        <w:t xml:space="preserve">chemical compounds are </w:t>
      </w:r>
      <w:r w:rsidR="00AB52D4">
        <w:t>substances made up of multiple atoms)</w:t>
      </w:r>
      <w:r w:rsidR="00DB11E2">
        <w:t xml:space="preserve"> or</w:t>
      </w:r>
      <w:r w:rsidR="004E72B9">
        <w:t xml:space="preserve"> a single</w:t>
      </w:r>
      <w:r w:rsidR="00DB11E2">
        <w:t xml:space="preserve"> atom to absorb energy is called</w:t>
      </w:r>
      <w:r w:rsidR="00AB52D4">
        <w:t xml:space="preserve"> its</w:t>
      </w:r>
      <w:r w:rsidR="00DB11E2">
        <w:t xml:space="preserve"> thermal </w:t>
      </w:r>
      <w:r w:rsidR="00DB11E2" w:rsidRPr="00F23E1B">
        <w:rPr>
          <w:noProof/>
        </w:rPr>
        <w:t>property</w:t>
      </w:r>
      <w:r w:rsidR="00AB52D4">
        <w:t xml:space="preserve"> and varies with each atom or compound.</w:t>
      </w:r>
      <w:r>
        <w:t xml:space="preserve"> </w:t>
      </w:r>
    </w:p>
    <w:p w:rsidR="003854BD" w:rsidRDefault="003854BD" w:rsidP="00AB52D4">
      <w:pPr>
        <w:spacing w:line="480" w:lineRule="auto"/>
      </w:pPr>
    </w:p>
    <w:p w:rsidR="004379DD" w:rsidRDefault="00DC5961" w:rsidP="00AB52D4">
      <w:pPr>
        <w:spacing w:line="480" w:lineRule="auto"/>
      </w:pPr>
      <w:r>
        <w:t>The</w:t>
      </w:r>
      <w:r w:rsidR="00E640E1">
        <w:t xml:space="preserve"> greenhouse e</w:t>
      </w:r>
      <w:r w:rsidR="004379DD">
        <w:t>ffect</w:t>
      </w:r>
      <w:r>
        <w:t xml:space="preserve"> can </w:t>
      </w:r>
      <w:r w:rsidRPr="00A01353">
        <w:rPr>
          <w:noProof/>
        </w:rPr>
        <w:t>be observed</w:t>
      </w:r>
      <w:r w:rsidR="004379DD">
        <w:t xml:space="preserve"> in nature; one such example</w:t>
      </w:r>
      <w:r w:rsidR="00FE7078">
        <w:t xml:space="preserve"> is</w:t>
      </w:r>
      <w:r w:rsidR="000846EA">
        <w:t xml:space="preserve"> in our Solar System</w:t>
      </w:r>
      <w:r w:rsidR="004379DD">
        <w:t xml:space="preserve"> is the planet Venus.  Even though it is</w:t>
      </w:r>
      <w:r w:rsidR="006627C1">
        <w:t xml:space="preserve"> the second planet from the Sun</w:t>
      </w:r>
      <w:r w:rsidR="003A32AF">
        <w:t>,</w:t>
      </w:r>
      <w:r w:rsidR="004379DD">
        <w:t xml:space="preserve"> it</w:t>
      </w:r>
      <w:r w:rsidR="00AB52D4">
        <w:t xml:space="preserve"> still</w:t>
      </w:r>
      <w:r w:rsidR="004379DD">
        <w:t xml:space="preserve"> is the hottest planet in our Solar </w:t>
      </w:r>
      <w:r w:rsidR="004379DD" w:rsidRPr="00942DF3">
        <w:t>System.  The explanation</w:t>
      </w:r>
      <w:r w:rsidR="00AB52D4" w:rsidRPr="00942DF3">
        <w:t xml:space="preserve"> for this</w:t>
      </w:r>
      <w:r w:rsidR="004379DD" w:rsidRPr="00942DF3">
        <w:t xml:space="preserve"> </w:t>
      </w:r>
      <w:r w:rsidR="00AB52D4" w:rsidRPr="00942DF3">
        <w:t>is called a</w:t>
      </w:r>
      <w:r w:rsidR="00EF7FA1" w:rsidRPr="00942DF3">
        <w:t xml:space="preserve"> “</w:t>
      </w:r>
      <w:r w:rsidR="00EF7FA1" w:rsidRPr="00942DF3">
        <w:rPr>
          <w:noProof/>
        </w:rPr>
        <w:t>runaway</w:t>
      </w:r>
      <w:r w:rsidR="00EF7FA1" w:rsidRPr="00942DF3">
        <w:t xml:space="preserve"> greenhouse effect” which is</w:t>
      </w:r>
      <w:r w:rsidRPr="00942DF3">
        <w:t xml:space="preserve"> mostly</w:t>
      </w:r>
      <w:r w:rsidR="00EF7FA1" w:rsidRPr="00942DF3">
        <w:t xml:space="preserve"> caused</w:t>
      </w:r>
      <w:r w:rsidRPr="00942DF3">
        <w:t xml:space="preserve"> </w:t>
      </w:r>
      <w:r w:rsidR="00EF7FA1" w:rsidRPr="00942DF3">
        <w:t>by</w:t>
      </w:r>
      <w:r w:rsidR="00C50C49" w:rsidRPr="00942DF3">
        <w:t xml:space="preserve"> two factors:</w:t>
      </w:r>
      <w:r w:rsidR="00EF7FA1" w:rsidRPr="00942DF3">
        <w:t xml:space="preserve"> </w:t>
      </w:r>
      <w:r w:rsidR="00DB11E2" w:rsidRPr="00942DF3">
        <w:t>Venus’s</w:t>
      </w:r>
      <w:r w:rsidR="00EF7FA1" w:rsidRPr="00942DF3">
        <w:t xml:space="preserve"> atmosphere</w:t>
      </w:r>
      <w:r w:rsidR="004379DD" w:rsidRPr="00942DF3">
        <w:t xml:space="preserve"> composition</w:t>
      </w:r>
      <w:r w:rsidR="00DB11E2" w:rsidRPr="00942DF3">
        <w:t xml:space="preserve"> (mostly made of up </w:t>
      </w:r>
      <w:r w:rsidR="00DB11E2" w:rsidRPr="00942DF3">
        <w:rPr>
          <w:noProof/>
        </w:rPr>
        <w:t>carbon-dioxide</w:t>
      </w:r>
      <w:r w:rsidR="00DB11E2" w:rsidRPr="00942DF3">
        <w:t xml:space="preserve"> and sulfuric acid</w:t>
      </w:r>
      <w:r w:rsidR="000846EA" w:rsidRPr="00942DF3">
        <w:t xml:space="preserve"> two very potent greenhouse gasses</w:t>
      </w:r>
      <w:r w:rsidR="00DB11E2" w:rsidRPr="00942DF3">
        <w:t>)</w:t>
      </w:r>
      <w:r w:rsidR="00EF7FA1" w:rsidRPr="00942DF3">
        <w:t>, and</w:t>
      </w:r>
      <w:r w:rsidR="00AB52D4" w:rsidRPr="00942DF3">
        <w:t xml:space="preserve"> its</w:t>
      </w:r>
      <w:r w:rsidR="0062565A" w:rsidRPr="00942DF3">
        <w:t xml:space="preserve"> thick</w:t>
      </w:r>
      <w:r w:rsidR="00EF7FA1" w:rsidRPr="00942DF3">
        <w:t xml:space="preserve"> atmospheres density (90 times </w:t>
      </w:r>
      <w:r w:rsidR="000846EA" w:rsidRPr="00942DF3">
        <w:t>thicker</w:t>
      </w:r>
      <w:r w:rsidR="00EF7FA1" w:rsidRPr="00942DF3">
        <w:t xml:space="preserve"> than Earth’s).</w:t>
      </w:r>
      <w:sdt>
        <w:sdtPr>
          <w:id w:val="-998574759"/>
          <w:citation/>
        </w:sdtPr>
        <w:sdtContent>
          <w:r w:rsidR="00EF7FA1" w:rsidRPr="00942DF3">
            <w:fldChar w:fldCharType="begin"/>
          </w:r>
          <w:r w:rsidR="00EF7FA1" w:rsidRPr="00942DF3">
            <w:instrText xml:space="preserve"> CITATION NAS16 \l 1033 </w:instrText>
          </w:r>
          <w:r w:rsidR="00EF7FA1" w:rsidRPr="00942DF3">
            <w:fldChar w:fldCharType="separate"/>
          </w:r>
          <w:r w:rsidR="00182037">
            <w:rPr>
              <w:noProof/>
            </w:rPr>
            <w:t xml:space="preserve"> (NASA, 2016)</w:t>
          </w:r>
          <w:r w:rsidR="00EF7FA1" w:rsidRPr="00942DF3">
            <w:fldChar w:fldCharType="end"/>
          </w:r>
        </w:sdtContent>
      </w:sdt>
      <w:r w:rsidR="00C9503E" w:rsidRPr="00942DF3">
        <w:rPr>
          <w:rStyle w:val="FootnoteReference"/>
        </w:rPr>
        <w:footnoteReference w:id="1"/>
      </w:r>
      <w:r w:rsidR="00DB11E2" w:rsidRPr="00942DF3">
        <w:t xml:space="preserve">.  </w:t>
      </w:r>
      <w:r w:rsidR="00AB52D4" w:rsidRPr="00A01353">
        <w:rPr>
          <w:noProof/>
        </w:rPr>
        <w:t>This</w:t>
      </w:r>
      <w:r w:rsidR="00AB52D4" w:rsidRPr="00942DF3">
        <w:t xml:space="preserve"> causes the</w:t>
      </w:r>
      <w:r w:rsidR="00EF7FA1" w:rsidRPr="00942DF3">
        <w:t xml:space="preserve"> temperatures on Venus</w:t>
      </w:r>
      <w:r w:rsidR="00AB52D4" w:rsidRPr="00942DF3">
        <w:t xml:space="preserve"> to be hot enough to melt lead.</w:t>
      </w:r>
    </w:p>
    <w:p w:rsidR="00E94B2B" w:rsidRPr="000846EA" w:rsidRDefault="000846EA" w:rsidP="000846EA">
      <w:pPr>
        <w:spacing w:line="480" w:lineRule="auto"/>
        <w:jc w:val="center"/>
        <w:rPr>
          <w:i/>
        </w:rPr>
      </w:pPr>
      <w:r w:rsidRPr="000846EA">
        <w:rPr>
          <w:i/>
          <w:noProof/>
        </w:rPr>
        <w:lastRenderedPageBreak/>
        <w:drawing>
          <wp:anchor distT="0" distB="0" distL="114300" distR="114300" simplePos="0" relativeHeight="251660288" behindDoc="1" locked="0" layoutInCell="1" allowOverlap="1" wp14:anchorId="08F35ED6" wp14:editId="7B89E36C">
            <wp:simplePos x="0" y="0"/>
            <wp:positionH relativeFrom="margin">
              <wp:posOffset>45720</wp:posOffset>
            </wp:positionH>
            <wp:positionV relativeFrom="page">
              <wp:posOffset>2057400</wp:posOffset>
            </wp:positionV>
            <wp:extent cx="5855335" cy="2232660"/>
            <wp:effectExtent l="0" t="0" r="12065" b="15240"/>
            <wp:wrapTight wrapText="left">
              <wp:wrapPolygon edited="0">
                <wp:start x="0" y="0"/>
                <wp:lineTo x="0" y="21563"/>
                <wp:lineTo x="21574" y="21563"/>
                <wp:lineTo x="21574"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Pr="000846EA">
        <w:rPr>
          <w:i/>
        </w:rPr>
        <w:t>.</w:t>
      </w:r>
      <w:r w:rsidRPr="000846EA">
        <w:rPr>
          <w:i/>
          <w:noProof/>
        </w:rPr>
        <w:t xml:space="preserve"> </w:t>
      </w:r>
    </w:p>
    <w:p w:rsidR="00C9503E" w:rsidRDefault="00C9503E" w:rsidP="000846EA">
      <w:pPr>
        <w:spacing w:line="480" w:lineRule="auto"/>
      </w:pPr>
      <w:r>
        <w:rPr>
          <w:noProof/>
        </w:rPr>
        <mc:AlternateContent>
          <mc:Choice Requires="wps">
            <w:drawing>
              <wp:anchor distT="0" distB="0" distL="114300" distR="114300" simplePos="0" relativeHeight="251679744" behindDoc="1" locked="0" layoutInCell="1" allowOverlap="1" wp14:anchorId="282E93BF" wp14:editId="1DE6D97C">
                <wp:simplePos x="0" y="0"/>
                <wp:positionH relativeFrom="margin">
                  <wp:align>left</wp:align>
                </wp:positionH>
                <wp:positionV relativeFrom="paragraph">
                  <wp:posOffset>3157855</wp:posOffset>
                </wp:positionV>
                <wp:extent cx="5857875" cy="152400"/>
                <wp:effectExtent l="0" t="0" r="9525" b="0"/>
                <wp:wrapTight wrapText="left">
                  <wp:wrapPolygon edited="0">
                    <wp:start x="0" y="0"/>
                    <wp:lineTo x="0" y="18900"/>
                    <wp:lineTo x="21565" y="18900"/>
                    <wp:lineTo x="2156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857875" cy="152400"/>
                        </a:xfrm>
                        <a:prstGeom prst="rect">
                          <a:avLst/>
                        </a:prstGeom>
                        <a:solidFill>
                          <a:prstClr val="white"/>
                        </a:solidFill>
                        <a:ln>
                          <a:noFill/>
                        </a:ln>
                        <a:effectLst/>
                      </wps:spPr>
                      <wps:txbx>
                        <w:txbxContent>
                          <w:p w:rsidR="00991D5D" w:rsidRPr="008C00C2" w:rsidRDefault="00991D5D" w:rsidP="00DC5961">
                            <w:pPr>
                              <w:pStyle w:val="Caption"/>
                              <w:jc w:val="center"/>
                              <w:rPr>
                                <w:b w:val="0"/>
                                <w:noProof/>
                                <w:color w:val="auto"/>
                              </w:rPr>
                            </w:pPr>
                            <w:r w:rsidRPr="008C00C2">
                              <w:rPr>
                                <w:b w:val="0"/>
                                <w:noProof/>
                                <w:color w:val="auto"/>
                              </w:rPr>
                              <w:t>http://www3.epa.gov/climatechange/kids/references.html#ref-10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E93BF" id="Text Box 2" o:spid="_x0000_s1030" type="#_x0000_t202" style="position:absolute;margin-left:0;margin-top:248.65pt;width:461.25pt;height:12pt;z-index:-251636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" stroked="f">
                <v:textbox inset="0,0,0,0">
                  <w:txbxContent>
                    <w:p w:rsidR="00991D5D" w:rsidRPr="008C00C2" w:rsidRDefault="00991D5D" w:rsidP="00DC5961">
                      <w:pPr>
                        <w:pStyle w:val="Caption"/>
                        <w:jc w:val="center"/>
                        <w:rPr>
                          <w:b w:val="0"/>
                          <w:noProof/>
                          <w:color w:val="auto"/>
                        </w:rPr>
                      </w:pPr>
                      <w:r w:rsidRPr="008C00C2">
                        <w:rPr>
                          <w:b w:val="0"/>
                          <w:noProof/>
                          <w:color w:val="auto"/>
                        </w:rPr>
                        <w:t>http://www3.epa.gov/climatechange/kids/references.html#ref-10</w:t>
                      </w:r>
                    </w:p>
                  </w:txbxContent>
                </v:textbox>
                <w10:wrap type="tight" side="left" anchorx="margin"/>
              </v:shape>
            </w:pict>
          </mc:Fallback>
        </mc:AlternateContent>
      </w:r>
      <w:r w:rsidR="00DC5961">
        <w:rPr>
          <w:noProof/>
        </w:rPr>
        <mc:AlternateContent>
          <mc:Choice Requires="wps">
            <w:drawing>
              <wp:anchor distT="45720" distB="45720" distL="114300" distR="114300" simplePos="0" relativeHeight="251677696" behindDoc="0" locked="0" layoutInCell="1" allowOverlap="1" wp14:anchorId="6E21C388" wp14:editId="2057274D">
                <wp:simplePos x="0" y="0"/>
                <wp:positionH relativeFrom="column">
                  <wp:posOffset>15240</wp:posOffset>
                </wp:positionH>
                <wp:positionV relativeFrom="paragraph">
                  <wp:posOffset>3142615</wp:posOffset>
                </wp:positionV>
                <wp:extent cx="5810250" cy="106680"/>
                <wp:effectExtent l="0" t="0" r="0" b="76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106680"/>
                        </a:xfrm>
                        <a:prstGeom prst="rect">
                          <a:avLst/>
                        </a:prstGeom>
                        <a:solidFill>
                          <a:srgbClr val="FFFFFF"/>
                        </a:solidFill>
                        <a:ln w="9525">
                          <a:noFill/>
                          <a:miter lim="800000"/>
                          <a:headEnd/>
                          <a:tailEnd/>
                        </a:ln>
                      </wps:spPr>
                      <wps:txbx>
                        <w:txbxContent>
                          <w:p w:rsidR="00991D5D" w:rsidRDefault="00991D5D" w:rsidP="00110D88">
                            <w:pPr>
                              <w:pStyle w:val="Heading1"/>
                            </w:pPr>
                            <w:bookmarkStart w:id="2" w:name="_Toc444804085"/>
                            <w:bookmarkStart w:id="3" w:name="_Toc448246900"/>
                            <w:r>
                              <w:t>Greenhouse Gasses</w:t>
                            </w:r>
                            <w:bookmarkEnd w:id="2"/>
                            <w:bookmarkEnd w:id="3"/>
                          </w:p>
                          <w:p w:rsidR="00991D5D" w:rsidRPr="00DC5961" w:rsidRDefault="00991D5D" w:rsidP="00DC5961"/>
                          <w:p w:rsidR="00991D5D" w:rsidRDefault="00991D5D" w:rsidP="00110D8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1C388" id="_x0000_s1031" type="#_x0000_t202" style="position:absolute;margin-left:1.2pt;margin-top:247.45pt;width:457.5pt;height:8.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" stroked="f">
                <v:textbox>
                  <w:txbxContent>
                    <w:p w:rsidR="00991D5D" w:rsidRDefault="00991D5D" w:rsidP="00110D88">
                      <w:pPr>
                        <w:pStyle w:val="Heading1"/>
                      </w:pPr>
                      <w:bookmarkStart w:id="4" w:name="_Toc444804085"/>
                      <w:bookmarkStart w:id="5" w:name="_Toc448246900"/>
                      <w:r>
                        <w:t>Greenhouse Gasses</w:t>
                      </w:r>
                      <w:bookmarkEnd w:id="4"/>
                      <w:bookmarkEnd w:id="5"/>
                    </w:p>
                    <w:p w:rsidR="00991D5D" w:rsidRPr="00DC5961" w:rsidRDefault="00991D5D" w:rsidP="00DC5961"/>
                    <w:p w:rsidR="00991D5D" w:rsidRDefault="00991D5D" w:rsidP="00110D88">
                      <w:pPr>
                        <w:jc w:val="center"/>
                      </w:pPr>
                    </w:p>
                  </w:txbxContent>
                </v:textbox>
                <w10:wrap type="square"/>
              </v:shape>
            </w:pict>
          </mc:Fallback>
        </mc:AlternateContent>
      </w:r>
      <w:r w:rsidR="00110D88">
        <w:t>There are many different types of greenhouse gasses</w:t>
      </w:r>
      <w:r w:rsidR="00250120">
        <w:t xml:space="preserve">.  As shown in the </w:t>
      </w:r>
      <w:r w:rsidR="00250120" w:rsidRPr="00F23E1B">
        <w:rPr>
          <w:noProof/>
        </w:rPr>
        <w:t>char</w:t>
      </w:r>
      <w:r w:rsidR="00F23E1B" w:rsidRPr="00F23E1B">
        <w:rPr>
          <w:noProof/>
        </w:rPr>
        <w:t>t</w:t>
      </w:r>
      <w:r w:rsidR="00250120">
        <w:t xml:space="preserve"> t</w:t>
      </w:r>
      <w:r w:rsidR="00110D88">
        <w:t>he three biggest</w:t>
      </w:r>
      <w:r w:rsidR="006627C1">
        <w:t xml:space="preserve"> artificial</w:t>
      </w:r>
      <w:r w:rsidR="00110D88">
        <w:t xml:space="preserve"> </w:t>
      </w:r>
      <w:r w:rsidR="00250120">
        <w:t xml:space="preserve">releases are carbon-dioxide, </w:t>
      </w:r>
      <w:r w:rsidR="00250120" w:rsidRPr="00F23E1B">
        <w:rPr>
          <w:noProof/>
        </w:rPr>
        <w:t>methane</w:t>
      </w:r>
      <w:r w:rsidR="00F23E1B">
        <w:rPr>
          <w:noProof/>
        </w:rPr>
        <w:t>,</w:t>
      </w:r>
      <w:r w:rsidR="00250120">
        <w:t xml:space="preserve"> and nitrous oxide. </w:t>
      </w:r>
      <w:r w:rsidR="00555CAE">
        <w:t xml:space="preserve"> </w:t>
      </w:r>
    </w:p>
    <w:p w:rsidR="00555CAE" w:rsidRDefault="00555CAE" w:rsidP="000846EA">
      <w:pPr>
        <w:spacing w:line="480" w:lineRule="auto"/>
      </w:pPr>
      <w:r>
        <w:t xml:space="preserve">For this </w:t>
      </w:r>
      <w:r w:rsidRPr="00F23E1B">
        <w:rPr>
          <w:noProof/>
        </w:rPr>
        <w:t>report</w:t>
      </w:r>
      <w:r w:rsidR="00F23E1B">
        <w:rPr>
          <w:noProof/>
        </w:rPr>
        <w:t xml:space="preserve">, </w:t>
      </w:r>
      <w:r w:rsidR="00797425">
        <w:t>we will only be calculating those</w:t>
      </w:r>
      <w:r w:rsidR="006627C1">
        <w:t xml:space="preserve"> three</w:t>
      </w:r>
      <w:r>
        <w:t xml:space="preserve"> greenhouse gasses.</w:t>
      </w:r>
      <w:r w:rsidR="00250120">
        <w:t xml:space="preserve">  </w:t>
      </w:r>
      <w:r w:rsidR="00FE7078">
        <w:t xml:space="preserve"> But f</w:t>
      </w:r>
      <w:r w:rsidR="006627C1">
        <w:t>or back ground information,</w:t>
      </w:r>
      <w:r w:rsidR="000846EA">
        <w:t xml:space="preserve"> we will take a quick look at the other gasses</w:t>
      </w:r>
      <w:r w:rsidR="00FE7078">
        <w:t xml:space="preserve"> or substances</w:t>
      </w:r>
      <w:r w:rsidR="000846EA">
        <w:t xml:space="preserve"> that cause global warming.</w:t>
      </w:r>
    </w:p>
    <w:p w:rsidR="003854BD" w:rsidRDefault="003854BD" w:rsidP="00110D88">
      <w:pPr>
        <w:spacing w:line="480" w:lineRule="auto"/>
      </w:pPr>
    </w:p>
    <w:p w:rsidR="00110D88" w:rsidRDefault="00250120" w:rsidP="00110D88">
      <w:pPr>
        <w:spacing w:line="480" w:lineRule="auto"/>
      </w:pPr>
      <w:r>
        <w:t>In the “</w:t>
      </w:r>
      <w:r w:rsidR="003854BD">
        <w:t>other category” are</w:t>
      </w:r>
      <w:r w:rsidR="00797425">
        <w:t xml:space="preserve"> a few substances</w:t>
      </w:r>
      <w:r>
        <w:t xml:space="preserve">, such as water vapor, ozone, </w:t>
      </w:r>
      <w:r w:rsidRPr="00F23E1B">
        <w:rPr>
          <w:noProof/>
        </w:rPr>
        <w:t>halocarbons</w:t>
      </w:r>
      <w:r w:rsidR="00F23E1B">
        <w:rPr>
          <w:noProof/>
        </w:rPr>
        <w:t>,</w:t>
      </w:r>
      <w:r>
        <w:t xml:space="preserve"> and</w:t>
      </w:r>
      <w:r w:rsidR="00797425">
        <w:t xml:space="preserve"> </w:t>
      </w:r>
      <w:r w:rsidRPr="00F23E1B">
        <w:rPr>
          <w:noProof/>
        </w:rPr>
        <w:t>soot</w:t>
      </w:r>
      <w:r w:rsidR="00F7177C">
        <w:t>.  Since</w:t>
      </w:r>
      <w:r>
        <w:t xml:space="preserve"> water vapor is so prevalent in the atmosphere, calculating how much is </w:t>
      </w:r>
      <w:r w:rsidRPr="00F23E1B">
        <w:rPr>
          <w:noProof/>
        </w:rPr>
        <w:t>release</w:t>
      </w:r>
      <w:r w:rsidR="00F7177C">
        <w:rPr>
          <w:noProof/>
        </w:rPr>
        <w:t>d</w:t>
      </w:r>
      <w:r w:rsidR="006627C1">
        <w:t xml:space="preserve"> by man</w:t>
      </w:r>
      <w:r>
        <w:t xml:space="preserve"> is unnecessary.  </w:t>
      </w:r>
      <w:r w:rsidR="000846EA">
        <w:t xml:space="preserve"> </w:t>
      </w:r>
    </w:p>
    <w:p w:rsidR="003854BD" w:rsidRDefault="003854BD" w:rsidP="00110D88">
      <w:pPr>
        <w:spacing w:line="480" w:lineRule="auto"/>
        <w:rPr>
          <w:b/>
        </w:rPr>
      </w:pPr>
    </w:p>
    <w:p w:rsidR="00555CAE" w:rsidRDefault="00555CAE" w:rsidP="00110D88">
      <w:pPr>
        <w:spacing w:line="480" w:lineRule="auto"/>
      </w:pPr>
      <w:r w:rsidRPr="00555CAE">
        <w:rPr>
          <w:b/>
        </w:rPr>
        <w:t>Ozone (</w:t>
      </w:r>
      <w:r w:rsidRPr="00555CAE">
        <w:rPr>
          <w:b/>
          <w:vertAlign w:val="superscript"/>
        </w:rPr>
        <w:t>-</w:t>
      </w:r>
      <w:r w:rsidRPr="00555CAE">
        <w:rPr>
          <w:b/>
        </w:rPr>
        <w:t>O</w:t>
      </w:r>
      <w:r w:rsidRPr="00555CAE">
        <w:rPr>
          <w:b/>
          <w:vertAlign w:val="superscript"/>
        </w:rPr>
        <w:t>3</w:t>
      </w:r>
      <w:r w:rsidRPr="00555CAE">
        <w:rPr>
          <w:b/>
        </w:rPr>
        <w:t>)</w:t>
      </w:r>
      <w:r>
        <w:t xml:space="preserve"> is three oxygen atoms with one single bond and one double bond</w:t>
      </w:r>
      <w:r w:rsidR="006627C1">
        <w:t>, with one of the oxygens being a center of the compound</w:t>
      </w:r>
      <w:r>
        <w:t>.   Due to its configuration, it is very unstable and reacts easily with other compounds</w:t>
      </w:r>
      <w:r w:rsidR="000846EA">
        <w:t xml:space="preserve"> and atoms</w:t>
      </w:r>
      <w:r w:rsidR="006627C1">
        <w:t>.  It is</w:t>
      </w:r>
      <w:r>
        <w:t xml:space="preserve"> </w:t>
      </w:r>
      <w:r w:rsidRPr="00F23E1B">
        <w:rPr>
          <w:noProof/>
        </w:rPr>
        <w:t>e</w:t>
      </w:r>
      <w:r w:rsidR="00F23E1B">
        <w:rPr>
          <w:noProof/>
        </w:rPr>
        <w:t>i</w:t>
      </w:r>
      <w:r w:rsidRPr="00F23E1B">
        <w:rPr>
          <w:noProof/>
        </w:rPr>
        <w:t>ther</w:t>
      </w:r>
      <w:r>
        <w:t xml:space="preserve"> a colorless gas or has a bluish tint to </w:t>
      </w:r>
      <w:r w:rsidR="00F23E1B" w:rsidRPr="00F23E1B">
        <w:rPr>
          <w:noProof/>
        </w:rPr>
        <w:t>it</w:t>
      </w:r>
      <w:r>
        <w:t xml:space="preserve"> and </w:t>
      </w:r>
      <w:r>
        <w:lastRenderedPageBreak/>
        <w:t>has a pungent odor</w:t>
      </w:r>
      <w:sdt>
        <w:sdtPr>
          <w:id w:val="-2112733082"/>
          <w:citation/>
        </w:sdtPr>
        <w:sdtContent>
          <w:r>
            <w:fldChar w:fldCharType="begin"/>
          </w:r>
          <w:r>
            <w:instrText xml:space="preserve"> CITATION NCB17 \l 1033 </w:instrText>
          </w:r>
          <w:r>
            <w:fldChar w:fldCharType="separate"/>
          </w:r>
          <w:r w:rsidR="00182037">
            <w:rPr>
              <w:noProof/>
            </w:rPr>
            <w:t xml:space="preserve"> (NCBI, PubChem, 2016)</w:t>
          </w:r>
          <w:r>
            <w:fldChar w:fldCharType="end"/>
          </w:r>
        </w:sdtContent>
      </w:sdt>
      <w:r w:rsidR="00942DF3">
        <w:rPr>
          <w:rStyle w:val="FootnoteReference"/>
        </w:rPr>
        <w:footnoteReference w:id="2"/>
      </w:r>
      <w:r>
        <w:t>.  It usually has a life span for approximately thirty minutes in the atmosphere</w:t>
      </w:r>
      <w:r w:rsidR="000846EA">
        <w:t>, so the effect it has on global warming is very fleeting</w:t>
      </w:r>
      <w:r>
        <w:t>.</w:t>
      </w:r>
    </w:p>
    <w:p w:rsidR="00555CAE" w:rsidRDefault="00555CAE" w:rsidP="00110D88">
      <w:pPr>
        <w:spacing w:line="480" w:lineRule="auto"/>
      </w:pPr>
      <w:r w:rsidRPr="00BA09B3">
        <w:rPr>
          <w:b/>
        </w:rPr>
        <w:t>Soot</w:t>
      </w:r>
      <w:r w:rsidR="001272E1">
        <w:rPr>
          <w:b/>
        </w:rPr>
        <w:t xml:space="preserve"> </w:t>
      </w:r>
      <w:r w:rsidR="00BA09B3">
        <w:t xml:space="preserve">is the result of incomplete combustion of organic materials.  </w:t>
      </w:r>
      <w:r w:rsidR="00BA09B3" w:rsidRPr="00B70FFC">
        <w:rPr>
          <w:noProof/>
          <w:u w:val="thick" w:color="FEDD8E"/>
        </w:rPr>
        <w:t>This</w:t>
      </w:r>
      <w:r w:rsidR="00BA09B3">
        <w:t xml:space="preserve"> results in the release</w:t>
      </w:r>
      <w:r w:rsidR="006627C1">
        <w:t xml:space="preserve"> of</w:t>
      </w:r>
      <w:r w:rsidR="00BA09B3">
        <w:t xml:space="preserve"> black carb</w:t>
      </w:r>
      <w:r w:rsidR="000846EA">
        <w:t>on that absorbs heat</w:t>
      </w:r>
      <w:r w:rsidR="006627C1">
        <w:t xml:space="preserve">.  It is the result of both </w:t>
      </w:r>
      <w:r w:rsidR="006627C1" w:rsidRPr="00B70FFC">
        <w:rPr>
          <w:noProof/>
          <w:u w:val="thick" w:color="E2534F"/>
        </w:rPr>
        <w:t>man</w:t>
      </w:r>
      <w:r w:rsidR="006627C1">
        <w:t xml:space="preserve"> made sources</w:t>
      </w:r>
      <w:r w:rsidR="00BA09B3">
        <w:t xml:space="preserve"> like crude lanterns</w:t>
      </w:r>
      <w:r w:rsidR="000846EA">
        <w:t xml:space="preserve"> that give off incomplete combustion materials</w:t>
      </w:r>
      <w:r w:rsidR="006627C1">
        <w:t xml:space="preserve"> and natural sources</w:t>
      </w:r>
      <w:r w:rsidR="00BA09B3">
        <w:t xml:space="preserve"> such as </w:t>
      </w:r>
      <w:r w:rsidR="00F23E1B" w:rsidRPr="00F23E1B">
        <w:rPr>
          <w:noProof/>
        </w:rPr>
        <w:t>wild</w:t>
      </w:r>
      <w:r w:rsidR="00BA09B3" w:rsidRPr="00F23E1B">
        <w:rPr>
          <w:noProof/>
        </w:rPr>
        <w:t>fires</w:t>
      </w:r>
      <w:r w:rsidR="00BA09B3">
        <w:t>.</w:t>
      </w:r>
      <w:r w:rsidR="00FE7078">
        <w:t xml:space="preserve">  Soot causes the most damage</w:t>
      </w:r>
      <w:r w:rsidR="00A90ABA">
        <w:t xml:space="preserve"> when it lands on ice and starts absorbing sunlight that would usually have been deflected into ou</w:t>
      </w:r>
      <w:r w:rsidR="006627C1">
        <w:t>ter space</w:t>
      </w:r>
      <w:r w:rsidR="00FE7078">
        <w:t xml:space="preserve"> when it hits the ice (Albedo Affect)</w:t>
      </w:r>
      <w:r w:rsidR="00A90ABA">
        <w:t>.</w:t>
      </w:r>
      <w:r w:rsidR="00797425">
        <w:t xml:space="preserve">  </w:t>
      </w:r>
    </w:p>
    <w:p w:rsidR="003854BD" w:rsidRDefault="003854BD" w:rsidP="00110D88">
      <w:pPr>
        <w:spacing w:line="480" w:lineRule="auto"/>
        <w:rPr>
          <w:b/>
        </w:rPr>
      </w:pPr>
    </w:p>
    <w:p w:rsidR="00555CAE" w:rsidRPr="00110D88" w:rsidRDefault="001272E1" w:rsidP="00110D88">
      <w:pPr>
        <w:spacing w:line="480" w:lineRule="auto"/>
      </w:pPr>
      <w:r w:rsidRPr="001272E1">
        <w:rPr>
          <w:b/>
        </w:rPr>
        <w:t>Halocarbons</w:t>
      </w:r>
      <w:r>
        <w:t xml:space="preserve"> is a chemical compound family made up of </w:t>
      </w:r>
      <w:r w:rsidRPr="00B70FFC">
        <w:rPr>
          <w:noProof/>
          <w:u w:val="thick" w:color="E2534F"/>
        </w:rPr>
        <w:t>a carbon</w:t>
      </w:r>
      <w:r>
        <w:t xml:space="preserve"> covalently bonded with</w:t>
      </w:r>
      <w:r w:rsidR="00FC6FB2">
        <w:t xml:space="preserve"> ether</w:t>
      </w:r>
      <w:r>
        <w:t xml:space="preserve"> </w:t>
      </w:r>
      <w:r w:rsidRPr="00B70FFC">
        <w:rPr>
          <w:noProof/>
          <w:u w:val="thick" w:color="E2534F"/>
        </w:rPr>
        <w:t>a fluorine</w:t>
      </w:r>
      <w:r>
        <w:t>, chlorine, bromine or iodine.  Once used in refrigeration and aerosol cans, its damaging effect on the ozone layer</w:t>
      </w:r>
      <w:r w:rsidR="00F7177C">
        <w:t xml:space="preserve"> has</w:t>
      </w:r>
      <w:r>
        <w:t xml:space="preserve"> caused it to </w:t>
      </w:r>
      <w:r w:rsidRPr="00B70FFC">
        <w:rPr>
          <w:noProof/>
          <w:u w:val="thick" w:color="FEDD8E"/>
        </w:rPr>
        <w:t>be banned</w:t>
      </w:r>
      <w:r w:rsidR="00FC6FB2">
        <w:t xml:space="preserve"> in a lot of countries</w:t>
      </w:r>
      <w:r>
        <w:t xml:space="preserve">.  Its level in the atmosphere </w:t>
      </w:r>
      <w:r w:rsidR="00F23E1B" w:rsidRPr="00F23E1B">
        <w:rPr>
          <w:noProof/>
        </w:rPr>
        <w:t>ha</w:t>
      </w:r>
      <w:r w:rsidR="00F23E1B">
        <w:rPr>
          <w:noProof/>
        </w:rPr>
        <w:t>s</w:t>
      </w:r>
      <w:r>
        <w:t xml:space="preserve"> been decreasing through the years</w:t>
      </w:r>
      <w:r w:rsidR="00023EEE">
        <w:t xml:space="preserve"> with the</w:t>
      </w:r>
      <w:r w:rsidR="00FC6FB2">
        <w:t xml:space="preserve"> protective ozone level to be at 1990’s strength</w:t>
      </w:r>
      <w:r w:rsidR="00023EEE">
        <w:t xml:space="preserve"> by 2050 to 2070</w:t>
      </w:r>
      <w:r>
        <w:t>.</w:t>
      </w:r>
      <w:r w:rsidR="00A90ABA">
        <w:t xml:space="preserve">  </w:t>
      </w:r>
    </w:p>
    <w:p w:rsidR="009C4FA5" w:rsidRDefault="002F7215" w:rsidP="00B83D2B">
      <w:pPr>
        <w:pStyle w:val="Heading2"/>
      </w:pPr>
      <w:bookmarkStart w:id="6" w:name="_Toc444804086"/>
      <w:bookmarkStart w:id="7" w:name="_Toc448246901"/>
      <w:r w:rsidRPr="00B83D2B">
        <w:rPr>
          <w:rStyle w:val="Heading2Char"/>
          <w:noProof/>
        </w:rPr>
        <w:drawing>
          <wp:anchor distT="0" distB="0" distL="114300" distR="114300" simplePos="0" relativeHeight="251665408" behindDoc="1" locked="0" layoutInCell="1" allowOverlap="1" wp14:anchorId="72F4F7EE" wp14:editId="3AD861D8">
            <wp:simplePos x="0" y="0"/>
            <wp:positionH relativeFrom="margin">
              <wp:align>right</wp:align>
            </wp:positionH>
            <wp:positionV relativeFrom="paragraph">
              <wp:posOffset>119380</wp:posOffset>
            </wp:positionV>
            <wp:extent cx="3068955" cy="2255520"/>
            <wp:effectExtent l="0" t="0" r="17145" b="11430"/>
            <wp:wrapTight wrapText="left">
              <wp:wrapPolygon edited="0">
                <wp:start x="0" y="0"/>
                <wp:lineTo x="0" y="21527"/>
                <wp:lineTo x="21587" y="21527"/>
                <wp:lineTo x="21587"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A90ABA">
        <w:rPr>
          <w:rStyle w:val="Heading2Char"/>
        </w:rPr>
        <w:t xml:space="preserve">Carbon </w:t>
      </w:r>
      <w:r w:rsidR="00A90ABA" w:rsidRPr="00B83D2B">
        <w:rPr>
          <w:rStyle w:val="Heading2Char"/>
        </w:rPr>
        <w:t>Dioxide</w:t>
      </w:r>
      <w:r w:rsidR="00A90ABA">
        <w:t xml:space="preserve"> (</w:t>
      </w:r>
      <w:r w:rsidR="005E58D4">
        <w:t>C 0</w:t>
      </w:r>
      <w:r w:rsidR="00A90ABA">
        <w:rPr>
          <w:vertAlign w:val="subscript"/>
        </w:rPr>
        <w:t>2</w:t>
      </w:r>
      <w:r w:rsidR="005E58D4">
        <w:t>)</w:t>
      </w:r>
      <w:bookmarkEnd w:id="6"/>
      <w:bookmarkEnd w:id="7"/>
    </w:p>
    <w:p w:rsidR="00AD1D6F" w:rsidRPr="00AD1D6F" w:rsidRDefault="00AD1D6F" w:rsidP="00AD1D6F"/>
    <w:p w:rsidR="00C0339A" w:rsidRDefault="0035327C" w:rsidP="0035327C">
      <w:pPr>
        <w:spacing w:line="480" w:lineRule="auto"/>
      </w:pPr>
      <w:bookmarkStart w:id="8" w:name="_GoBack"/>
      <w:bookmarkEnd w:id="8"/>
      <w:r>
        <w:rPr>
          <w:noProof/>
        </w:rPr>
        <mc:AlternateContent>
          <mc:Choice Requires="wps">
            <w:drawing>
              <wp:anchor distT="45720" distB="45720" distL="114300" distR="114300" simplePos="0" relativeHeight="251664384" behindDoc="1" locked="0" layoutInCell="1" allowOverlap="1" wp14:anchorId="034D2095" wp14:editId="40E79EEA">
                <wp:simplePos x="0" y="0"/>
                <wp:positionH relativeFrom="margin">
                  <wp:posOffset>2872740</wp:posOffset>
                </wp:positionH>
                <wp:positionV relativeFrom="paragraph">
                  <wp:posOffset>2060575</wp:posOffset>
                </wp:positionV>
                <wp:extent cx="3060065" cy="198120"/>
                <wp:effectExtent l="0" t="0" r="6985" b="0"/>
                <wp:wrapTight wrapText="left">
                  <wp:wrapPolygon edited="0">
                    <wp:start x="0" y="0"/>
                    <wp:lineTo x="0" y="18692"/>
                    <wp:lineTo x="21515" y="18692"/>
                    <wp:lineTo x="2151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65" cy="198120"/>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rsidR="00991D5D" w:rsidRPr="0035327C" w:rsidRDefault="00991D5D" w:rsidP="008C00C2">
                            <w:pPr>
                              <w:jc w:val="center"/>
                              <w:rPr>
                                <w:sz w:val="16"/>
                                <w:szCs w:val="16"/>
                              </w:rPr>
                            </w:pPr>
                            <w:r w:rsidRPr="0035327C">
                              <w:rPr>
                                <w:sz w:val="16"/>
                                <w:szCs w:val="16"/>
                              </w:rPr>
                              <w:t>http://www3.epa.gov/climatechange/ghgemissions/usinventoryreport.html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D2095" id="_x0000_s1032" type="#_x0000_t202" style="position:absolute;margin-left:226.2pt;margin-top:162.25pt;width:240.95pt;height:15.6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" fillcolor="white [3201]" stroked="f" strokeweight="1.25pt">
                <v:textbox>
                  <w:txbxContent>
                    <w:p w:rsidR="00991D5D" w:rsidRPr="0035327C" w:rsidRDefault="00991D5D" w:rsidP="008C00C2">
                      <w:pPr>
                        <w:jc w:val="center"/>
                        <w:rPr>
                          <w:sz w:val="16"/>
                          <w:szCs w:val="16"/>
                        </w:rPr>
                      </w:pPr>
                      <w:r w:rsidRPr="0035327C">
                        <w:rPr>
                          <w:sz w:val="16"/>
                          <w:szCs w:val="16"/>
                        </w:rPr>
                        <w:t>http://www3.epa.gov/climatechange/ghgemissions/usinventoryreport.html</w:t>
                      </w:r>
                    </w:p>
                  </w:txbxContent>
                </v:textbox>
                <w10:wrap type="tight" side="left" anchorx="margin"/>
              </v:shape>
            </w:pict>
          </mc:Fallback>
        </mc:AlternateContent>
      </w:r>
      <w:r w:rsidR="00AB52D4">
        <w:t>Carbon-d</w:t>
      </w:r>
      <w:r w:rsidR="00610093">
        <w:t>ioxide</w:t>
      </w:r>
      <w:r w:rsidR="00756815">
        <w:t xml:space="preserve"> a colorless</w:t>
      </w:r>
      <w:r w:rsidR="00610093">
        <w:t xml:space="preserve"> and odorless</w:t>
      </w:r>
      <w:r w:rsidR="00C0339A">
        <w:t xml:space="preserve"> inert (does not react with other substances)</w:t>
      </w:r>
      <w:r w:rsidR="00610093">
        <w:t xml:space="preserve"> gas</w:t>
      </w:r>
      <w:r w:rsidR="00C0339A">
        <w:t>,</w:t>
      </w:r>
      <w:r w:rsidR="00610093">
        <w:t xml:space="preserve"> that </w:t>
      </w:r>
      <w:r w:rsidR="00610093" w:rsidRPr="00F23E1B">
        <w:rPr>
          <w:noProof/>
        </w:rPr>
        <w:t>exist</w:t>
      </w:r>
      <w:r w:rsidR="00F23E1B">
        <w:rPr>
          <w:noProof/>
        </w:rPr>
        <w:t>s</w:t>
      </w:r>
      <w:r w:rsidR="00610093">
        <w:t xml:space="preserve"> in small amounts in the Earth’s Atmosphere.  </w:t>
      </w:r>
      <w:r w:rsidR="00756815">
        <w:t xml:space="preserve"> </w:t>
      </w:r>
      <w:r w:rsidR="002931D9">
        <w:t>It has a</w:t>
      </w:r>
      <w:r w:rsidR="00C50C49">
        <w:t xml:space="preserve"> chemical make-up of two oxygens</w:t>
      </w:r>
      <w:r w:rsidR="00FC6FB2">
        <w:t xml:space="preserve"> that are</w:t>
      </w:r>
      <w:r w:rsidR="002931D9">
        <w:t xml:space="preserve"> </w:t>
      </w:r>
      <w:r w:rsidR="00FC6FB2">
        <w:t>doubly</w:t>
      </w:r>
      <w:r w:rsidR="00C50C49">
        <w:t xml:space="preserve"> bonded to a single carbons</w:t>
      </w:r>
      <w:r w:rsidR="00C0339A">
        <w:t xml:space="preserve"> atom</w:t>
      </w:r>
      <w:r w:rsidR="00610093">
        <w:t>.  It is water soluble</w:t>
      </w:r>
      <w:r w:rsidR="00C0339A">
        <w:t xml:space="preserve"> (</w:t>
      </w:r>
      <w:r w:rsidR="00F23E1B">
        <w:t xml:space="preserve">the </w:t>
      </w:r>
      <w:r w:rsidR="00C0339A" w:rsidRPr="00F23E1B">
        <w:rPr>
          <w:noProof/>
        </w:rPr>
        <w:t>ability</w:t>
      </w:r>
      <w:r w:rsidR="00C0339A">
        <w:t xml:space="preserve"> of a substance to</w:t>
      </w:r>
      <w:r w:rsidR="00B572D4">
        <w:t xml:space="preserve"> be</w:t>
      </w:r>
      <w:r w:rsidR="00C0339A">
        <w:t xml:space="preserve"> dissolve</w:t>
      </w:r>
      <w:r w:rsidR="00B572D4">
        <w:t>d</w:t>
      </w:r>
      <w:r w:rsidR="00C0339A">
        <w:t xml:space="preserve"> in </w:t>
      </w:r>
      <w:r w:rsidR="00C0339A">
        <w:lastRenderedPageBreak/>
        <w:t>water)</w:t>
      </w:r>
      <w:r w:rsidR="00610093">
        <w:t xml:space="preserve"> </w:t>
      </w:r>
      <w:r w:rsidR="008F63CA">
        <w:t>and when dissolved into water</w:t>
      </w:r>
      <w:r w:rsidR="00610093">
        <w:t xml:space="preserve"> forms carboni</w:t>
      </w:r>
      <w:r w:rsidR="00AD1D6F">
        <w:t>c</w:t>
      </w:r>
      <w:r w:rsidR="00610093">
        <w:t xml:space="preserve"> acid</w:t>
      </w:r>
      <w:r w:rsidR="005E58D4">
        <w:t xml:space="preserve"> (H</w:t>
      </w:r>
      <w:r w:rsidR="005E58D4">
        <w:rPr>
          <w:vertAlign w:val="subscript"/>
        </w:rPr>
        <w:t>2</w:t>
      </w:r>
      <w:r w:rsidR="005E58D4">
        <w:t>CO</w:t>
      </w:r>
      <w:r w:rsidR="005E58D4">
        <w:rPr>
          <w:vertAlign w:val="subscript"/>
        </w:rPr>
        <w:t>3</w:t>
      </w:r>
      <w:r w:rsidR="005E58D4">
        <w:t>)</w:t>
      </w:r>
      <w:r w:rsidR="002931D9" w:rsidRPr="009D359C">
        <w:rPr>
          <w:color w:val="000000" w:themeColor="text1"/>
        </w:rPr>
        <w:t xml:space="preserve"> </w:t>
      </w:r>
      <w:sdt>
        <w:sdtPr>
          <w:id w:val="1145397036"/>
          <w:citation/>
        </w:sdtPr>
        <w:sdtContent>
          <w:r w:rsidR="002D51B7" w:rsidRPr="008F63CA">
            <w:fldChar w:fldCharType="begin"/>
          </w:r>
          <w:r w:rsidR="002D51B7" w:rsidRPr="008F63CA">
            <w:instrText xml:space="preserve"> CITATION Inf16 \l 1033 </w:instrText>
          </w:r>
          <w:r w:rsidR="002D51B7" w:rsidRPr="008F63CA">
            <w:fldChar w:fldCharType="separate"/>
          </w:r>
          <w:r w:rsidR="00182037">
            <w:rPr>
              <w:noProof/>
            </w:rPr>
            <w:t>(Information, 2016)</w:t>
          </w:r>
          <w:r w:rsidR="002D51B7" w:rsidRPr="008F63CA">
            <w:fldChar w:fldCharType="end"/>
          </w:r>
        </w:sdtContent>
      </w:sdt>
      <w:r w:rsidR="009D359C" w:rsidRPr="008F63CA">
        <w:rPr>
          <w:rStyle w:val="FootnoteReference"/>
        </w:rPr>
        <w:footnoteReference w:id="3"/>
      </w:r>
      <w:r w:rsidR="009E4737">
        <w:t>.</w:t>
      </w:r>
      <w:r w:rsidR="00AB52D4" w:rsidRPr="008F63CA">
        <w:t xml:space="preserve"> </w:t>
      </w:r>
      <w:r w:rsidR="009E4737">
        <w:t xml:space="preserve"> </w:t>
      </w:r>
      <w:r w:rsidR="00C0339A" w:rsidRPr="008F63CA">
        <w:t xml:space="preserve">This </w:t>
      </w:r>
      <w:r w:rsidR="00A55265">
        <w:t>pro</w:t>
      </w:r>
      <w:r w:rsidR="00FC6FB2">
        <w:t>perty is the reason why we are seeing the acidification of Earth’s bodies of water</w:t>
      </w:r>
      <w:r w:rsidR="00AB52D4">
        <w:t>.</w:t>
      </w:r>
      <w:r w:rsidR="00B572D4">
        <w:t xml:space="preserve">  </w:t>
      </w:r>
    </w:p>
    <w:p w:rsidR="003854BD" w:rsidRDefault="003854BD" w:rsidP="00C0339A">
      <w:pPr>
        <w:spacing w:line="480" w:lineRule="auto"/>
      </w:pPr>
    </w:p>
    <w:p w:rsidR="00B572D4" w:rsidRDefault="00B572D4" w:rsidP="00C0339A">
      <w:pPr>
        <w:spacing w:line="480" w:lineRule="auto"/>
      </w:pPr>
      <w:r>
        <w:t xml:space="preserve">Once produced, </w:t>
      </w:r>
      <w:r w:rsidRPr="00F23E1B">
        <w:rPr>
          <w:noProof/>
        </w:rPr>
        <w:t>carbon-dioxide</w:t>
      </w:r>
      <w:r>
        <w:t xml:space="preserve"> tends to have a long life.  It eventually is dissolved into the</w:t>
      </w:r>
      <w:r w:rsidR="00106794">
        <w:t xml:space="preserve"> world’s</w:t>
      </w:r>
      <w:r>
        <w:t xml:space="preserve"> </w:t>
      </w:r>
      <w:r w:rsidR="00106794">
        <w:rPr>
          <w:noProof/>
        </w:rPr>
        <w:t>bodies of water</w:t>
      </w:r>
      <w:r w:rsidR="00EE69EC">
        <w:t xml:space="preserve"> or sequestered</w:t>
      </w:r>
      <w:r>
        <w:t xml:space="preserve"> by plants</w:t>
      </w:r>
      <w:r w:rsidR="00EE69EC">
        <w:t xml:space="preserve"> or plankton</w:t>
      </w:r>
      <w:r>
        <w:t xml:space="preserve"> to be used in photosynthesi</w:t>
      </w:r>
      <w:r w:rsidR="00AC240F">
        <w:t xml:space="preserve">s.  </w:t>
      </w:r>
      <w:r w:rsidR="00106794">
        <w:t xml:space="preserve">This </w:t>
      </w:r>
      <w:r w:rsidR="00EE69EC">
        <w:t>sequester of carbon</w:t>
      </w:r>
      <w:r w:rsidR="0062565A">
        <w:t xml:space="preserve"> is the </w:t>
      </w:r>
      <w:r w:rsidR="00C50C49">
        <w:rPr>
          <w:noProof/>
        </w:rPr>
        <w:t>basis</w:t>
      </w:r>
      <w:r w:rsidR="0062565A">
        <w:t xml:space="preserve"> for the</w:t>
      </w:r>
      <w:r w:rsidR="00106794">
        <w:t xml:space="preserve"> natural creation of oil</w:t>
      </w:r>
      <w:r w:rsidR="0062565A">
        <w:t xml:space="preserve">, </w:t>
      </w:r>
      <w:r w:rsidR="00AD1D6F">
        <w:t>and by</w:t>
      </w:r>
      <w:r w:rsidR="00106794">
        <w:t xml:space="preserve"> burning derivatives of oil the previously sequestered carbon is released.</w:t>
      </w:r>
      <w:r w:rsidR="0062565A">
        <w:t xml:space="preserve"> </w:t>
      </w:r>
    </w:p>
    <w:p w:rsidR="003854BD" w:rsidRDefault="003854BD" w:rsidP="00C0339A">
      <w:pPr>
        <w:spacing w:line="480" w:lineRule="auto"/>
      </w:pPr>
    </w:p>
    <w:p w:rsidR="00E640E1" w:rsidRDefault="006511AE" w:rsidP="00C0339A">
      <w:pPr>
        <w:spacing w:line="480" w:lineRule="auto"/>
      </w:pPr>
      <w:r>
        <w:t>The</w:t>
      </w:r>
      <w:r w:rsidR="00DE1F35">
        <w:t xml:space="preserve"> </w:t>
      </w:r>
      <w:r w:rsidR="00AD1D6F">
        <w:t xml:space="preserve">biggest carbon </w:t>
      </w:r>
      <w:r w:rsidR="005F188E">
        <w:t>dioxide emitter comes from</w:t>
      </w:r>
      <w:r>
        <w:t xml:space="preserve"> the burning of </w:t>
      </w:r>
      <w:r w:rsidR="00E640E1">
        <w:t>fossil</w:t>
      </w:r>
      <w:r>
        <w:t xml:space="preserve"> fuels to produce electricity</w:t>
      </w:r>
      <w:r w:rsidR="005F188E">
        <w:t>, this</w:t>
      </w:r>
      <w:r>
        <w:t xml:space="preserve"> accounts for thirty-seven percent </w:t>
      </w:r>
      <w:r w:rsidR="00E640E1">
        <w:t xml:space="preserve">of </w:t>
      </w:r>
      <w:r w:rsidR="00DE1F35">
        <w:t xml:space="preserve">carbon-dioxide emissions. </w:t>
      </w:r>
      <w:r w:rsidR="00FC6FB2">
        <w:t xml:space="preserve"> The second biggest emitter at thirty-one percent is t</w:t>
      </w:r>
      <w:r w:rsidR="00DE1F35">
        <w:t>ransportation</w:t>
      </w:r>
      <w:r w:rsidR="00FC6FB2">
        <w:t>, it</w:t>
      </w:r>
      <w:r w:rsidR="00F7177C">
        <w:t xml:space="preserve"> is</w:t>
      </w:r>
      <w:r w:rsidR="00DE1F35">
        <w:t xml:space="preserve"> defined as diesel and gasoline vehicles</w:t>
      </w:r>
      <w:r w:rsidR="00FC6FB2">
        <w:t xml:space="preserve"> that are used to move cargo or people</w:t>
      </w:r>
      <w:r w:rsidR="00DE1F35">
        <w:t>.</w:t>
      </w:r>
      <w:r w:rsidR="00281487">
        <w:rPr>
          <w:noProof/>
        </w:rPr>
        <w:drawing>
          <wp:anchor distT="0" distB="0" distL="114300" distR="114300" simplePos="0" relativeHeight="251666432" behindDoc="1" locked="0" layoutInCell="1" allowOverlap="1" wp14:anchorId="0770AAD2" wp14:editId="0855FE67">
            <wp:simplePos x="0" y="0"/>
            <wp:positionH relativeFrom="margin">
              <wp:align>right</wp:align>
            </wp:positionH>
            <wp:positionV relativeFrom="paragraph">
              <wp:posOffset>40005</wp:posOffset>
            </wp:positionV>
            <wp:extent cx="3360420" cy="2461260"/>
            <wp:effectExtent l="0" t="0" r="0" b="0"/>
            <wp:wrapTight wrapText="bothSides">
              <wp:wrapPolygon edited="0">
                <wp:start x="0" y="0"/>
                <wp:lineTo x="0" y="21399"/>
                <wp:lineTo x="21429" y="21399"/>
                <wp:lineTo x="21429"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9C4FA5" w:rsidRDefault="00553B1F" w:rsidP="00C0339A">
      <w:pPr>
        <w:pStyle w:val="Heading2"/>
        <w:rPr>
          <w:b w:val="0"/>
          <w:i w:val="0"/>
        </w:rPr>
      </w:pPr>
      <w:bookmarkStart w:id="9" w:name="_Toc444804087"/>
      <w:bookmarkStart w:id="10" w:name="_Toc448246902"/>
      <w:r>
        <w:rPr>
          <w:noProof/>
        </w:rPr>
        <mc:AlternateContent>
          <mc:Choice Requires="wps">
            <w:drawing>
              <wp:anchor distT="45720" distB="45720" distL="114300" distR="114300" simplePos="0" relativeHeight="251668480" behindDoc="1" locked="0" layoutInCell="1" allowOverlap="1" wp14:anchorId="4602B45C" wp14:editId="70CE14F8">
                <wp:simplePos x="0" y="0"/>
                <wp:positionH relativeFrom="margin">
                  <wp:align>right</wp:align>
                </wp:positionH>
                <wp:positionV relativeFrom="paragraph">
                  <wp:posOffset>170815</wp:posOffset>
                </wp:positionV>
                <wp:extent cx="3238500" cy="220980"/>
                <wp:effectExtent l="0" t="0" r="0"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20980"/>
                        </a:xfrm>
                        <a:prstGeom prst="rect">
                          <a:avLst/>
                        </a:prstGeom>
                        <a:solidFill>
                          <a:srgbClr val="FFFFFF"/>
                        </a:solidFill>
                        <a:ln w="9525">
                          <a:noFill/>
                          <a:miter lim="800000"/>
                          <a:headEnd/>
                          <a:tailEnd/>
                        </a:ln>
                      </wps:spPr>
                      <wps:txbx>
                        <w:txbxContent>
                          <w:p w:rsidR="00991D5D" w:rsidRPr="00CD10B1" w:rsidRDefault="00991D5D">
                            <w:pPr>
                              <w:rPr>
                                <w:sz w:val="16"/>
                                <w:szCs w:val="16"/>
                              </w:rPr>
                            </w:pPr>
                            <w:r w:rsidRPr="00C47665">
                              <w:rPr>
                                <w:sz w:val="16"/>
                                <w:szCs w:val="16"/>
                              </w:rPr>
                              <w:t>http://www3.epa.gov/climatechange/ghgemissions/usinventoryreport.html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2B45C" id="_x0000_s1033" type="#_x0000_t202" style="position:absolute;margin-left:203.8pt;margin-top:13.45pt;width:255pt;height:17.4pt;z-index:-2516480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" stroked="f">
                <v:textbox>
                  <w:txbxContent>
                    <w:p w:rsidR="00991D5D" w:rsidRPr="00CD10B1" w:rsidRDefault="00991D5D">
                      <w:pPr>
                        <w:rPr>
                          <w:sz w:val="16"/>
                          <w:szCs w:val="16"/>
                        </w:rPr>
                      </w:pPr>
                      <w:r w:rsidRPr="00C47665">
                        <w:rPr>
                          <w:sz w:val="16"/>
                          <w:szCs w:val="16"/>
                        </w:rPr>
                        <w:t>http://www3.epa.gov/climatechange/ghgemissions/usinventoryreport.html</w:t>
                      </w:r>
                    </w:p>
                  </w:txbxContent>
                </v:textbox>
                <w10:wrap type="square" anchorx="margin"/>
              </v:shape>
            </w:pict>
          </mc:Fallback>
        </mc:AlternateContent>
      </w:r>
      <w:r w:rsidR="00A90ABA">
        <w:t>Methane</w:t>
      </w:r>
      <w:r w:rsidR="00A90ABA">
        <w:rPr>
          <w:b w:val="0"/>
          <w:i w:val="0"/>
        </w:rPr>
        <w:t xml:space="preserve"> (</w:t>
      </w:r>
      <w:r w:rsidR="005E58D4">
        <w:rPr>
          <w:b w:val="0"/>
          <w:i w:val="0"/>
        </w:rPr>
        <w:t>C H</w:t>
      </w:r>
      <w:r w:rsidR="005E58D4">
        <w:rPr>
          <w:b w:val="0"/>
          <w:i w:val="0"/>
          <w:vertAlign w:val="subscript"/>
        </w:rPr>
        <w:t>4</w:t>
      </w:r>
      <w:r w:rsidR="009D359C">
        <w:rPr>
          <w:b w:val="0"/>
          <w:i w:val="0"/>
          <w:vertAlign w:val="subscript"/>
        </w:rPr>
        <w:t xml:space="preserve"> </w:t>
      </w:r>
      <w:r w:rsidR="005E58D4">
        <w:rPr>
          <w:b w:val="0"/>
          <w:i w:val="0"/>
        </w:rPr>
        <w:t>)</w:t>
      </w:r>
      <w:bookmarkEnd w:id="9"/>
      <w:bookmarkEnd w:id="10"/>
    </w:p>
    <w:p w:rsidR="00694858" w:rsidRPr="00694858" w:rsidRDefault="00694858" w:rsidP="00694858">
      <w:pPr>
        <w:jc w:val="right"/>
      </w:pPr>
    </w:p>
    <w:p w:rsidR="003854BD" w:rsidRDefault="00B572D4" w:rsidP="007E3C38">
      <w:pPr>
        <w:spacing w:line="480" w:lineRule="auto"/>
      </w:pPr>
      <w:r>
        <w:t>Methane is a</w:t>
      </w:r>
      <w:r w:rsidR="002F7215">
        <w:t xml:space="preserve"> gas</w:t>
      </w:r>
      <w:r w:rsidR="0054159F">
        <w:t xml:space="preserve"> which is a</w:t>
      </w:r>
      <w:r>
        <w:t xml:space="preserve"> hydrocarbon</w:t>
      </w:r>
      <w:r w:rsidR="0054159F">
        <w:t xml:space="preserve"> (organic compounds made up of hydrogen</w:t>
      </w:r>
      <w:r w:rsidR="001068F2">
        <w:t>s</w:t>
      </w:r>
      <w:r w:rsidR="0054159F">
        <w:t xml:space="preserve"> and carbon</w:t>
      </w:r>
      <w:r w:rsidR="001068F2">
        <w:t>s</w:t>
      </w:r>
      <w:r w:rsidR="0054159F">
        <w:t>),</w:t>
      </w:r>
      <w:r w:rsidR="002F7215">
        <w:t xml:space="preserve"> that is</w:t>
      </w:r>
      <w:r w:rsidR="0054159F">
        <w:t xml:space="preserve"> </w:t>
      </w:r>
      <w:r>
        <w:t xml:space="preserve">made up of one carbon singly bonded to </w:t>
      </w:r>
      <w:r w:rsidR="0054159F">
        <w:t>four hydrogens.  It has no</w:t>
      </w:r>
      <w:r w:rsidR="005F188E">
        <w:t xml:space="preserve"> natural</w:t>
      </w:r>
      <w:r w:rsidR="0054159F">
        <w:t xml:space="preserve"> smell</w:t>
      </w:r>
      <w:r w:rsidR="005F188E">
        <w:t xml:space="preserve"> (an artificial</w:t>
      </w:r>
      <w:r w:rsidR="001068F2">
        <w:t xml:space="preserve"> smell</w:t>
      </w:r>
      <w:r w:rsidR="005F188E">
        <w:t xml:space="preserve"> is sometimes added)</w:t>
      </w:r>
      <w:r w:rsidR="0054159F">
        <w:t xml:space="preserve"> and is highly flammable</w:t>
      </w:r>
      <w:r w:rsidR="005E58D4">
        <w:t>.  It is lighter than air</w:t>
      </w:r>
      <w:r w:rsidR="00C47665">
        <w:t xml:space="preserve"> and has a</w:t>
      </w:r>
      <w:r w:rsidR="001068F2">
        <w:t>n estimated</w:t>
      </w:r>
      <w:r w:rsidR="00C47665">
        <w:t xml:space="preserve"> </w:t>
      </w:r>
      <w:r w:rsidR="00C47665" w:rsidRPr="00F23E1B">
        <w:rPr>
          <w:noProof/>
        </w:rPr>
        <w:t>twelve</w:t>
      </w:r>
      <w:r w:rsidR="00F23E1B">
        <w:rPr>
          <w:noProof/>
        </w:rPr>
        <w:t>-</w:t>
      </w:r>
      <w:r w:rsidR="00C47665" w:rsidRPr="00F23E1B">
        <w:rPr>
          <w:noProof/>
        </w:rPr>
        <w:t>year</w:t>
      </w:r>
      <w:r w:rsidR="00C47665">
        <w:t xml:space="preserve"> </w:t>
      </w:r>
      <w:r w:rsidR="00F23E1B" w:rsidRPr="00F23E1B">
        <w:rPr>
          <w:noProof/>
        </w:rPr>
        <w:t>life</w:t>
      </w:r>
      <w:r w:rsidR="00C47665" w:rsidRPr="00F23E1B">
        <w:rPr>
          <w:noProof/>
        </w:rPr>
        <w:t>span</w:t>
      </w:r>
      <w:r w:rsidR="00C47665">
        <w:t xml:space="preserve"> in the atmosphere</w:t>
      </w:r>
      <w:r w:rsidR="001068F2">
        <w:t xml:space="preserve">.  Methane makes up the second largest amount </w:t>
      </w:r>
      <w:r w:rsidR="001068F2">
        <w:lastRenderedPageBreak/>
        <w:t>of</w:t>
      </w:r>
      <w:r w:rsidR="00C47665">
        <w:t xml:space="preserve"> greenhouse gas</w:t>
      </w:r>
      <w:r w:rsidR="001068F2">
        <w:t>es</w:t>
      </w:r>
      <w:r w:rsidR="00C47665">
        <w:t xml:space="preserve"> in the atmosphere</w:t>
      </w:r>
      <w:r w:rsidR="005F188E">
        <w:t>, it</w:t>
      </w:r>
      <w:r w:rsidR="007E3C38">
        <w:t xml:space="preserve"> is twenty-five</w:t>
      </w:r>
      <w:r w:rsidR="00847AA2">
        <w:t xml:space="preserve"> times</w:t>
      </w:r>
      <w:r w:rsidR="007E3C38">
        <w:t xml:space="preserve"> more</w:t>
      </w:r>
      <w:r w:rsidR="00847AA2">
        <w:t xml:space="preserve"> efficient at trapping heat than </w:t>
      </w:r>
      <w:r w:rsidR="00847AA2" w:rsidRPr="00F23E1B">
        <w:rPr>
          <w:noProof/>
        </w:rPr>
        <w:t>carbon-dioxide</w:t>
      </w:r>
      <w:r w:rsidR="00942DF3">
        <w:rPr>
          <w:noProof/>
        </w:rPr>
        <w:t>.</w:t>
      </w:r>
      <w:r w:rsidR="009D359C">
        <w:rPr>
          <w:noProof/>
        </w:rPr>
        <w:t xml:space="preserve"> (NCBI)</w:t>
      </w:r>
      <w:r w:rsidR="009D359C">
        <w:rPr>
          <w:rStyle w:val="FootnoteReference"/>
          <w:noProof/>
        </w:rPr>
        <w:footnoteReference w:id="4"/>
      </w:r>
      <w:r w:rsidR="00942DF3">
        <w:rPr>
          <w:color w:val="FF0000"/>
        </w:rPr>
        <w:t xml:space="preserve">  </w:t>
      </w:r>
      <w:r w:rsidR="00847AA2">
        <w:t xml:space="preserve">It </w:t>
      </w:r>
      <w:r w:rsidR="001068F2">
        <w:rPr>
          <w:noProof/>
        </w:rPr>
        <w:t>is produced</w:t>
      </w:r>
      <w:r w:rsidR="005F188E">
        <w:t xml:space="preserve"> naturally through</w:t>
      </w:r>
      <w:r w:rsidR="00847AA2">
        <w:t xml:space="preserve"> life form</w:t>
      </w:r>
      <w:r w:rsidR="001068F2">
        <w:t>s</w:t>
      </w:r>
      <w:r w:rsidR="00847AA2">
        <w:t xml:space="preserve"> </w:t>
      </w:r>
      <w:r w:rsidR="005F188E">
        <w:t xml:space="preserve">and geological </w:t>
      </w:r>
      <w:r w:rsidR="00847AA2">
        <w:t xml:space="preserve">activity. </w:t>
      </w:r>
      <w:r w:rsidR="005F188E">
        <w:t xml:space="preserve"> </w:t>
      </w:r>
    </w:p>
    <w:p w:rsidR="003854BD" w:rsidRDefault="003854BD" w:rsidP="007E3C38">
      <w:pPr>
        <w:spacing w:line="480" w:lineRule="auto"/>
      </w:pPr>
    </w:p>
    <w:p w:rsidR="00C47665" w:rsidRDefault="00410AC1" w:rsidP="007E3C38">
      <w:pPr>
        <w:spacing w:line="480" w:lineRule="auto"/>
      </w:pPr>
      <w:r>
        <w:t>Human caused</w:t>
      </w:r>
      <w:r w:rsidR="005F188E">
        <w:t xml:space="preserve"> emissions come from</w:t>
      </w:r>
      <w:r w:rsidR="001068F2">
        <w:t xml:space="preserve"> both</w:t>
      </w:r>
      <w:r w:rsidR="00847AA2">
        <w:t xml:space="preserve"> </w:t>
      </w:r>
      <w:r w:rsidR="007E3C38">
        <w:t xml:space="preserve">oil drilling and coal mining.  </w:t>
      </w:r>
      <w:r w:rsidR="00C47665">
        <w:t xml:space="preserve">The </w:t>
      </w:r>
      <w:r w:rsidR="005F188E">
        <w:t>two biggest emitter’s</w:t>
      </w:r>
      <w:r>
        <w:t xml:space="preserve"> of</w:t>
      </w:r>
      <w:r w:rsidR="00281487">
        <w:t xml:space="preserve"> methane are industry and </w:t>
      </w:r>
      <w:r w:rsidR="00281487" w:rsidRPr="00F23E1B">
        <w:rPr>
          <w:noProof/>
        </w:rPr>
        <w:t>livestock</w:t>
      </w:r>
      <w:r w:rsidR="00281487">
        <w:t xml:space="preserve"> production.   The biggest is</w:t>
      </w:r>
      <w:r w:rsidR="001068F2">
        <w:rPr>
          <w:noProof/>
        </w:rPr>
        <w:t xml:space="preserve"> animal husbandry</w:t>
      </w:r>
      <w:r>
        <w:t>, which</w:t>
      </w:r>
      <w:r w:rsidR="00281487">
        <w:t xml:space="preserve"> accounts for thirty-six percent of methane </w:t>
      </w:r>
      <w:r w:rsidR="00281487" w:rsidRPr="00F23E1B">
        <w:rPr>
          <w:noProof/>
        </w:rPr>
        <w:t>emissions</w:t>
      </w:r>
      <w:r>
        <w:rPr>
          <w:noProof/>
        </w:rPr>
        <w:t xml:space="preserve">. </w:t>
      </w:r>
      <w:r w:rsidR="001068F2">
        <w:t xml:space="preserve">  Animal husbandry emissions come from</w:t>
      </w:r>
      <w:r w:rsidR="00281487">
        <w:t xml:space="preserve"> enteric fer</w:t>
      </w:r>
      <w:r w:rsidR="001068F2">
        <w:t>mentation and manure management</w:t>
      </w:r>
      <w:r w:rsidR="00281487">
        <w:t xml:space="preserve">.  Enteric </w:t>
      </w:r>
      <w:r w:rsidR="003E6BDC">
        <w:t>fermentation emissions</w:t>
      </w:r>
      <w:r w:rsidR="00281487">
        <w:t xml:space="preserve"> </w:t>
      </w:r>
      <w:r w:rsidR="00F23E1B">
        <w:rPr>
          <w:noProof/>
        </w:rPr>
        <w:t>are</w:t>
      </w:r>
      <w:r w:rsidR="00281487">
        <w:t xml:space="preserve"> the result of</w:t>
      </w:r>
      <w:r w:rsidR="003E6BDC">
        <w:t xml:space="preserve"> the </w:t>
      </w:r>
      <w:r w:rsidR="003E6BDC" w:rsidRPr="00F23E1B">
        <w:rPr>
          <w:noProof/>
        </w:rPr>
        <w:t>breakdown</w:t>
      </w:r>
      <w:r w:rsidR="00AD1D6F">
        <w:t xml:space="preserve"> grains and grasses in herbivores</w:t>
      </w:r>
      <w:r w:rsidR="00281487">
        <w:t xml:space="preserve"> </w:t>
      </w:r>
      <w:r w:rsidR="003E6BDC">
        <w:t>stomachs.</w:t>
      </w:r>
      <w:r>
        <w:t xml:space="preserve">  The biggest emitters of methane from animal husbandry is from beef and dairy production.</w:t>
      </w:r>
    </w:p>
    <w:p w:rsidR="003854BD" w:rsidRDefault="003854BD" w:rsidP="007E3C38">
      <w:pPr>
        <w:spacing w:line="480" w:lineRule="auto"/>
      </w:pPr>
    </w:p>
    <w:p w:rsidR="003E6BDC" w:rsidRPr="00C0339A" w:rsidRDefault="0014528A" w:rsidP="007E3C38">
      <w:pPr>
        <w:spacing w:line="480" w:lineRule="auto"/>
      </w:pPr>
      <w:r>
        <w:rPr>
          <w:noProof/>
        </w:rPr>
        <w:drawing>
          <wp:anchor distT="0" distB="0" distL="114300" distR="114300" simplePos="0" relativeHeight="251669504" behindDoc="1" locked="0" layoutInCell="1" allowOverlap="1" wp14:anchorId="65B9E5A0" wp14:editId="27AB0FC1">
            <wp:simplePos x="0" y="0"/>
            <wp:positionH relativeFrom="column">
              <wp:posOffset>1844040</wp:posOffset>
            </wp:positionH>
            <wp:positionV relativeFrom="paragraph">
              <wp:posOffset>708660</wp:posOffset>
            </wp:positionV>
            <wp:extent cx="4084320" cy="2606040"/>
            <wp:effectExtent l="0" t="0" r="0" b="3810"/>
            <wp:wrapTight wrapText="bothSides">
              <wp:wrapPolygon edited="0">
                <wp:start x="0" y="0"/>
                <wp:lineTo x="0" y="21474"/>
                <wp:lineTo x="21459" y="21474"/>
                <wp:lineTo x="21459"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3E6BDC">
        <w:t xml:space="preserve">Industry emissions are mostly the result of the production of natural </w:t>
      </w:r>
      <w:r w:rsidR="003E6BDC" w:rsidRPr="00F23E1B">
        <w:rPr>
          <w:noProof/>
        </w:rPr>
        <w:t>gas</w:t>
      </w:r>
      <w:r w:rsidR="003E6BDC">
        <w:t xml:space="preserve"> since methane makes</w:t>
      </w:r>
      <w:r w:rsidR="00AD1D6F">
        <w:t xml:space="preserve"> up</w:t>
      </w:r>
      <w:r w:rsidR="003E6BDC">
        <w:t xml:space="preserve"> the majority of natural gas.  The releases</w:t>
      </w:r>
      <w:r w:rsidR="00AD1D6F">
        <w:t xml:space="preserve"> mainly</w:t>
      </w:r>
      <w:r w:rsidR="003E6BDC">
        <w:t xml:space="preserve"> </w:t>
      </w:r>
      <w:r>
        <w:t>happen with the production, distribu</w:t>
      </w:r>
      <w:r w:rsidR="00AD1D6F">
        <w:t>tion and storage of natural gas but giant releases like what we saw in California Aliso Canyon</w:t>
      </w:r>
      <w:r w:rsidR="007338DB">
        <w:t xml:space="preserve"> (also called the Porter Ranch Leak)</w:t>
      </w:r>
      <w:r w:rsidR="00AD1D6F">
        <w:t xml:space="preserve"> do happen.</w:t>
      </w:r>
    </w:p>
    <w:p w:rsidR="009C4FA5" w:rsidRDefault="0007048C" w:rsidP="009C4FA5">
      <w:pPr>
        <w:pStyle w:val="Heading2"/>
        <w:rPr>
          <w:b w:val="0"/>
          <w:i w:val="0"/>
        </w:rPr>
      </w:pPr>
      <w:bookmarkStart w:id="11" w:name="_Toc444804088"/>
      <w:bookmarkStart w:id="12" w:name="_Toc448246903"/>
      <w:r>
        <w:t>Nitrous-o</w:t>
      </w:r>
      <w:r w:rsidR="009C4FA5">
        <w:t>xide</w:t>
      </w:r>
      <w:r w:rsidR="007E3C38">
        <w:t xml:space="preserve"> </w:t>
      </w:r>
      <w:r w:rsidR="00A90ABA">
        <w:rPr>
          <w:b w:val="0"/>
          <w:i w:val="0"/>
        </w:rPr>
        <w:t>(</w:t>
      </w:r>
      <w:r w:rsidR="007E3C38">
        <w:rPr>
          <w:b w:val="0"/>
          <w:i w:val="0"/>
        </w:rPr>
        <w:t>N</w:t>
      </w:r>
      <w:r w:rsidR="007E3C38">
        <w:rPr>
          <w:b w:val="0"/>
          <w:i w:val="0"/>
          <w:vertAlign w:val="subscript"/>
        </w:rPr>
        <w:t>2</w:t>
      </w:r>
      <w:r w:rsidR="00A90ABA">
        <w:rPr>
          <w:b w:val="0"/>
          <w:i w:val="0"/>
        </w:rPr>
        <w:t xml:space="preserve"> O</w:t>
      </w:r>
      <w:r w:rsidR="007E3C38">
        <w:rPr>
          <w:b w:val="0"/>
          <w:i w:val="0"/>
        </w:rPr>
        <w:t>)</w:t>
      </w:r>
      <w:bookmarkEnd w:id="11"/>
      <w:bookmarkEnd w:id="12"/>
    </w:p>
    <w:p w:rsidR="006511AE" w:rsidRPr="006511AE" w:rsidRDefault="006511AE" w:rsidP="006511AE">
      <w:pPr>
        <w:jc w:val="right"/>
      </w:pPr>
    </w:p>
    <w:p w:rsidR="0014528A" w:rsidRPr="000A78E3" w:rsidRDefault="006511AE" w:rsidP="0007048C">
      <w:pPr>
        <w:spacing w:line="480" w:lineRule="auto"/>
      </w:pPr>
      <w:r>
        <w:rPr>
          <w:noProof/>
        </w:rPr>
        <mc:AlternateContent>
          <mc:Choice Requires="wps">
            <w:drawing>
              <wp:anchor distT="45720" distB="45720" distL="114300" distR="114300" simplePos="0" relativeHeight="251671552" behindDoc="0" locked="0" layoutInCell="1" allowOverlap="1" wp14:anchorId="6147EFD9" wp14:editId="1FC953FE">
                <wp:simplePos x="0" y="0"/>
                <wp:positionH relativeFrom="margin">
                  <wp:align>right</wp:align>
                </wp:positionH>
                <wp:positionV relativeFrom="paragraph">
                  <wp:posOffset>143510</wp:posOffset>
                </wp:positionV>
                <wp:extent cx="3931920" cy="2286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28600"/>
                        </a:xfrm>
                        <a:prstGeom prst="rect">
                          <a:avLst/>
                        </a:prstGeom>
                        <a:solidFill>
                          <a:srgbClr val="FFFFFF"/>
                        </a:solidFill>
                        <a:ln w="9525">
                          <a:noFill/>
                          <a:miter lim="800000"/>
                          <a:headEnd/>
                          <a:tailEnd/>
                        </a:ln>
                      </wps:spPr>
                      <wps:txbx>
                        <w:txbxContent>
                          <w:p w:rsidR="00991D5D" w:rsidRPr="006511AE" w:rsidRDefault="00991D5D" w:rsidP="006511AE">
                            <w:pPr>
                              <w:jc w:val="center"/>
                              <w:rPr>
                                <w:sz w:val="16"/>
                                <w:szCs w:val="16"/>
                              </w:rPr>
                            </w:pPr>
                            <w:r w:rsidRPr="006511AE">
                              <w:rPr>
                                <w:sz w:val="16"/>
                                <w:szCs w:val="16"/>
                              </w:rPr>
                              <w:t>http://www3.epa.gov/climatechange/ghgemissions/usinventoryreport.html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7EFD9" id="_x0000_s1034" type="#_x0000_t202" style="position:absolute;margin-left:258.4pt;margin-top:11.3pt;width:309.6pt;height:1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" stroked="f">
                <v:textbox>
                  <w:txbxContent>
                    <w:p w:rsidR="00991D5D" w:rsidRPr="006511AE" w:rsidRDefault="00991D5D" w:rsidP="006511AE">
                      <w:pPr>
                        <w:jc w:val="center"/>
                        <w:rPr>
                          <w:sz w:val="16"/>
                          <w:szCs w:val="16"/>
                        </w:rPr>
                      </w:pPr>
                      <w:r w:rsidRPr="006511AE">
                        <w:rPr>
                          <w:sz w:val="16"/>
                          <w:szCs w:val="16"/>
                        </w:rPr>
                        <w:t>http://www3.epa.gov/climatechange/ghgemissions/usinventoryreport.html</w:t>
                      </w:r>
                    </w:p>
                  </w:txbxContent>
                </v:textbox>
                <w10:wrap type="square" anchorx="margin"/>
              </v:shape>
            </w:pict>
          </mc:Fallback>
        </mc:AlternateContent>
      </w:r>
      <w:r w:rsidR="004E72B9">
        <w:t>Ni</w:t>
      </w:r>
      <w:r w:rsidR="0007048C">
        <w:t>trous-o</w:t>
      </w:r>
      <w:r w:rsidR="004E72B9">
        <w:t>xide</w:t>
      </w:r>
      <w:r w:rsidR="007338DB">
        <w:t xml:space="preserve"> is</w:t>
      </w:r>
      <w:r w:rsidR="00B9230D">
        <w:t xml:space="preserve"> a gas made up </w:t>
      </w:r>
      <w:r w:rsidR="00E07347">
        <w:t>of a single</w:t>
      </w:r>
      <w:r w:rsidR="007338DB">
        <w:t xml:space="preserve"> oxygen </w:t>
      </w:r>
      <w:r w:rsidR="00553B1F">
        <w:t>singly bonded</w:t>
      </w:r>
      <w:r w:rsidR="007338DB">
        <w:t xml:space="preserve"> to</w:t>
      </w:r>
      <w:r w:rsidR="00553B1F">
        <w:t xml:space="preserve"> a</w:t>
      </w:r>
      <w:r w:rsidR="00B9230D">
        <w:t xml:space="preserve"> nitrogen, and two </w:t>
      </w:r>
      <w:r w:rsidR="00A432AC">
        <w:t>nitrogens</w:t>
      </w:r>
      <w:r w:rsidR="00E07347">
        <w:t xml:space="preserve"> that are doubly</w:t>
      </w:r>
      <w:r w:rsidR="00B9230D">
        <w:t xml:space="preserve"> bonded to each other.  It is a colorless </w:t>
      </w:r>
      <w:r w:rsidR="00B9230D">
        <w:lastRenderedPageBreak/>
        <w:t>a</w:t>
      </w:r>
      <w:r w:rsidR="00C50C49">
        <w:t>nd odorless gas that is an extreme</w:t>
      </w:r>
      <w:r w:rsidR="004F2F11">
        <w:t xml:space="preserve"> oxidizer at high temperature</w:t>
      </w:r>
      <w:r w:rsidR="004F2F11">
        <w:rPr>
          <w:noProof/>
        </w:rPr>
        <w:t xml:space="preserve"> </w:t>
      </w:r>
      <w:r w:rsidR="004F2F11" w:rsidRPr="00942DF3">
        <w:rPr>
          <w:noProof/>
        </w:rPr>
        <w:t>(NCBI)</w:t>
      </w:r>
      <w:r w:rsidR="00942DF3">
        <w:rPr>
          <w:rStyle w:val="FootnoteReference"/>
          <w:noProof/>
        </w:rPr>
        <w:footnoteReference w:id="5"/>
      </w:r>
      <w:r w:rsidR="00B9230D" w:rsidRPr="00942DF3">
        <w:t xml:space="preserve">. </w:t>
      </w:r>
      <w:r w:rsidR="004E72B9" w:rsidRPr="00942DF3">
        <w:t xml:space="preserve"> The inhalation of </w:t>
      </w:r>
      <w:r w:rsidR="00AD1D6F" w:rsidRPr="00942DF3">
        <w:rPr>
          <w:noProof/>
        </w:rPr>
        <w:t>it</w:t>
      </w:r>
      <w:r w:rsidR="00B9230D" w:rsidRPr="00942DF3">
        <w:t xml:space="preserve"> causes a euphoric </w:t>
      </w:r>
      <w:r w:rsidR="004E72B9" w:rsidRPr="00942DF3">
        <w:t>feeling</w:t>
      </w:r>
      <w:r w:rsidR="00B9230D" w:rsidRPr="00942DF3">
        <w:t xml:space="preserve"> and is used as</w:t>
      </w:r>
      <w:r w:rsidR="004E72B9" w:rsidRPr="00942DF3">
        <w:t xml:space="preserve"> an</w:t>
      </w:r>
      <w:r w:rsidR="00B9230D" w:rsidRPr="00942DF3">
        <w:t xml:space="preserve"> anesthesia</w:t>
      </w:r>
      <w:r w:rsidR="00A90ABA" w:rsidRPr="00942DF3">
        <w:t xml:space="preserve"> in dentistry and other health fields</w:t>
      </w:r>
      <w:r w:rsidR="00B9230D" w:rsidRPr="00942DF3">
        <w:t xml:space="preserve">.  </w:t>
      </w:r>
      <w:r w:rsidR="004E72B9" w:rsidRPr="00942DF3">
        <w:t xml:space="preserve">Because of its strong oxidizing property, it is used in </w:t>
      </w:r>
      <w:r w:rsidR="004E72B9" w:rsidRPr="00942DF3">
        <w:rPr>
          <w:noProof/>
        </w:rPr>
        <w:t>high</w:t>
      </w:r>
      <w:r w:rsidR="00F23E1B" w:rsidRPr="00942DF3">
        <w:rPr>
          <w:noProof/>
        </w:rPr>
        <w:t>-</w:t>
      </w:r>
      <w:r w:rsidR="004E72B9" w:rsidRPr="00942DF3">
        <w:rPr>
          <w:noProof/>
        </w:rPr>
        <w:t>performance</w:t>
      </w:r>
      <w:r w:rsidR="004E72B9" w:rsidRPr="00942DF3">
        <w:t xml:space="preserve"> motors to increase their performance.  </w:t>
      </w:r>
      <w:r w:rsidR="00B9230D" w:rsidRPr="00942DF3">
        <w:t xml:space="preserve"> </w:t>
      </w:r>
      <w:r w:rsidR="0007048C" w:rsidRPr="00942DF3">
        <w:t>It is estimated to be</w:t>
      </w:r>
      <w:r w:rsidR="00553B1F">
        <w:t xml:space="preserve"> over</w:t>
      </w:r>
      <w:r w:rsidR="0007048C" w:rsidRPr="00942DF3">
        <w:t xml:space="preserve"> </w:t>
      </w:r>
      <w:r w:rsidR="00733ED5" w:rsidRPr="00942DF3">
        <w:rPr>
          <w:noProof/>
        </w:rPr>
        <w:t>three</w:t>
      </w:r>
      <w:r w:rsidR="00F23E1B" w:rsidRPr="00942DF3">
        <w:rPr>
          <w:noProof/>
        </w:rPr>
        <w:t xml:space="preserve"> </w:t>
      </w:r>
      <w:r w:rsidR="00733ED5" w:rsidRPr="00942DF3">
        <w:rPr>
          <w:noProof/>
        </w:rPr>
        <w:t>hundred</w:t>
      </w:r>
      <w:r w:rsidR="00733ED5" w:rsidRPr="00942DF3">
        <w:t xml:space="preserve"> </w:t>
      </w:r>
      <w:r w:rsidR="0007048C" w:rsidRPr="00942DF3">
        <w:t>times more potent as a gre</w:t>
      </w:r>
      <w:r w:rsidR="00733ED5" w:rsidRPr="00942DF3">
        <w:t xml:space="preserve">enhouse gas than carbon-dioxide </w:t>
      </w:r>
      <w:r w:rsidR="00942DF3">
        <w:rPr>
          <w:noProof/>
        </w:rPr>
        <w:t>(EPA</w:t>
      </w:r>
      <w:r w:rsidR="007338DB">
        <w:rPr>
          <w:noProof/>
        </w:rPr>
        <w:t>)</w:t>
      </w:r>
      <w:r w:rsidR="00942DF3">
        <w:rPr>
          <w:rStyle w:val="FootnoteReference"/>
          <w:noProof/>
        </w:rPr>
        <w:footnoteReference w:id="6"/>
      </w:r>
      <w:r w:rsidR="00733ED5">
        <w:t xml:space="preserve"> and last</w:t>
      </w:r>
      <w:r w:rsidR="00C50C49">
        <w:t>s</w:t>
      </w:r>
      <w:r w:rsidR="00733ED5">
        <w:t xml:space="preserve"> for approximately one-hundred years in the atmosphere.  </w:t>
      </w:r>
      <w:r w:rsidR="0014528A">
        <w:t xml:space="preserve">The biggest emitter of </w:t>
      </w:r>
      <w:r w:rsidR="00AD1D6F">
        <w:rPr>
          <w:noProof/>
        </w:rPr>
        <w:t xml:space="preserve">nitrous </w:t>
      </w:r>
      <w:r w:rsidR="0014528A" w:rsidRPr="00F23E1B">
        <w:rPr>
          <w:noProof/>
        </w:rPr>
        <w:t>oxide</w:t>
      </w:r>
      <w:r w:rsidR="0014528A">
        <w:t xml:space="preserve"> is from farming from the application of synthetic fertilizer</w:t>
      </w:r>
      <w:r w:rsidR="00E07347">
        <w:t xml:space="preserve"> which is</w:t>
      </w:r>
      <w:r w:rsidR="0014528A">
        <w:t xml:space="preserve"> derived from </w:t>
      </w:r>
      <w:r w:rsidR="00733ED5">
        <w:t>oil</w:t>
      </w:r>
      <w:r w:rsidR="005D27E2">
        <w:t>.</w:t>
      </w:r>
    </w:p>
    <w:p w:rsidR="003A2F88" w:rsidRDefault="003A2F88" w:rsidP="005D27E2">
      <w:pPr>
        <w:pStyle w:val="Heading1"/>
      </w:pPr>
    </w:p>
    <w:p w:rsidR="008C33FA" w:rsidRDefault="008C33FA" w:rsidP="007338DB">
      <w:pPr>
        <w:rPr>
          <w:rFonts w:asciiTheme="majorHAnsi" w:eastAsiaTheme="majorEastAsia" w:hAnsiTheme="majorHAnsi" w:cstheme="majorBidi"/>
          <w:b/>
          <w:bCs/>
          <w:kern w:val="32"/>
          <w:sz w:val="32"/>
          <w:szCs w:val="32"/>
        </w:rPr>
      </w:pPr>
    </w:p>
    <w:p w:rsidR="007338DB" w:rsidRDefault="007338DB" w:rsidP="007338DB">
      <w:pPr>
        <w:rPr>
          <w:rFonts w:asciiTheme="majorHAnsi" w:eastAsiaTheme="majorEastAsia" w:hAnsiTheme="majorHAnsi" w:cstheme="majorBidi"/>
          <w:b/>
          <w:bCs/>
          <w:kern w:val="32"/>
          <w:sz w:val="32"/>
          <w:szCs w:val="32"/>
        </w:rPr>
      </w:pPr>
    </w:p>
    <w:p w:rsidR="007338DB" w:rsidRDefault="007338DB" w:rsidP="007338DB"/>
    <w:p w:rsidR="003854BD" w:rsidRDefault="003854BD" w:rsidP="007338DB"/>
    <w:p w:rsidR="003854BD" w:rsidRDefault="003854BD" w:rsidP="007338DB"/>
    <w:p w:rsidR="003854BD" w:rsidRDefault="003854BD" w:rsidP="007338DB"/>
    <w:p w:rsidR="003854BD" w:rsidRDefault="003854BD" w:rsidP="007338DB"/>
    <w:p w:rsidR="003854BD" w:rsidRDefault="003854BD" w:rsidP="007338DB"/>
    <w:p w:rsidR="003854BD" w:rsidRDefault="003854BD" w:rsidP="007338DB"/>
    <w:p w:rsidR="003854BD" w:rsidRDefault="003854BD" w:rsidP="007338DB"/>
    <w:p w:rsidR="003854BD" w:rsidRDefault="003854BD" w:rsidP="007338DB"/>
    <w:p w:rsidR="003854BD" w:rsidRDefault="003854BD" w:rsidP="007338DB"/>
    <w:p w:rsidR="003854BD" w:rsidRDefault="003854BD" w:rsidP="007338DB"/>
    <w:p w:rsidR="003854BD" w:rsidRDefault="003854BD" w:rsidP="007338DB"/>
    <w:p w:rsidR="003854BD" w:rsidRDefault="003854BD" w:rsidP="007338DB"/>
    <w:p w:rsidR="003854BD" w:rsidRDefault="003854BD" w:rsidP="007338DB"/>
    <w:p w:rsidR="003854BD" w:rsidRDefault="003854BD" w:rsidP="007338DB"/>
    <w:p w:rsidR="003854BD" w:rsidRDefault="003854BD" w:rsidP="007338DB"/>
    <w:p w:rsidR="003854BD" w:rsidRDefault="003854BD" w:rsidP="007338DB"/>
    <w:p w:rsidR="003854BD" w:rsidRDefault="003854BD" w:rsidP="007338DB"/>
    <w:p w:rsidR="003854BD" w:rsidRDefault="003854BD" w:rsidP="007338DB"/>
    <w:p w:rsidR="003854BD" w:rsidRDefault="003854BD" w:rsidP="007338DB"/>
    <w:p w:rsidR="003854BD" w:rsidRDefault="003854BD" w:rsidP="007338DB"/>
    <w:p w:rsidR="003854BD" w:rsidRDefault="003854BD" w:rsidP="007338DB"/>
    <w:p w:rsidR="003854BD" w:rsidRDefault="003854BD" w:rsidP="007338DB"/>
    <w:p w:rsidR="003854BD" w:rsidRDefault="003854BD" w:rsidP="007338DB"/>
    <w:p w:rsidR="003854BD" w:rsidRDefault="003854BD" w:rsidP="007338DB"/>
    <w:p w:rsidR="008C33FA" w:rsidRDefault="008C33FA" w:rsidP="007338DB">
      <w:r>
        <w:rPr>
          <w:noProof/>
        </w:rPr>
        <w:lastRenderedPageBreak/>
        <mc:AlternateContent>
          <mc:Choice Requires="wps">
            <w:drawing>
              <wp:anchor distT="45720" distB="45720" distL="114300" distR="114300" simplePos="0" relativeHeight="251675648" behindDoc="0" locked="0" layoutInCell="1" allowOverlap="1" wp14:anchorId="7A59765E" wp14:editId="551EE2D1">
                <wp:simplePos x="0" y="0"/>
                <wp:positionH relativeFrom="column">
                  <wp:posOffset>30480</wp:posOffset>
                </wp:positionH>
                <wp:positionV relativeFrom="paragraph">
                  <wp:posOffset>967740</wp:posOffset>
                </wp:positionV>
                <wp:extent cx="5791200" cy="532130"/>
                <wp:effectExtent l="0" t="0" r="0" b="12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532130"/>
                        </a:xfrm>
                        <a:prstGeom prst="rect">
                          <a:avLst/>
                        </a:prstGeom>
                        <a:solidFill>
                          <a:srgbClr val="FFFFFF"/>
                        </a:solidFill>
                        <a:ln w="9525">
                          <a:noFill/>
                          <a:miter lim="800000"/>
                          <a:headEnd/>
                          <a:tailEnd/>
                        </a:ln>
                      </wps:spPr>
                      <wps:txbx>
                        <w:txbxContent>
                          <w:p w:rsidR="00991D5D" w:rsidRDefault="00991D5D" w:rsidP="008C33FA">
                            <w:pPr>
                              <w:pStyle w:val="Heading1"/>
                              <w:jc w:val="center"/>
                            </w:pPr>
                            <w:bookmarkStart w:id="13" w:name="_Toc444804089"/>
                            <w:bookmarkStart w:id="14" w:name="_Toc448246904"/>
                            <w:r>
                              <w:t>US Greenhouse Gas Emissions By Economic Field (2013)</w:t>
                            </w:r>
                            <w:bookmarkEnd w:id="13"/>
                            <w:bookmarkEnd w:id="1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9765E" id="_x0000_s1035" type="#_x0000_t202" style="position:absolute;margin-left:2.4pt;margin-top:76.2pt;width:456pt;height:41.9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" stroked="f">
                <v:textbox>
                  <w:txbxContent>
                    <w:p w:rsidR="00991D5D" w:rsidRDefault="00991D5D" w:rsidP="008C33FA">
                      <w:pPr>
                        <w:pStyle w:val="Heading1"/>
                        <w:jc w:val="center"/>
                      </w:pPr>
                      <w:bookmarkStart w:id="15" w:name="_Toc444804089"/>
                      <w:bookmarkStart w:id="16" w:name="_Toc448246904"/>
                      <w:r>
                        <w:t>US Greenhouse Gas Emissions By Economic Field (2013)</w:t>
                      </w:r>
                      <w:bookmarkEnd w:id="15"/>
                      <w:bookmarkEnd w:id="16"/>
                    </w:p>
                  </w:txbxContent>
                </v:textbox>
                <w10:wrap type="square"/>
              </v:shape>
            </w:pict>
          </mc:Fallback>
        </mc:AlternateContent>
      </w:r>
    </w:p>
    <w:p w:rsidR="003A2F88" w:rsidRDefault="00B83D2B" w:rsidP="008C33FA">
      <w:r>
        <w:rPr>
          <w:noProof/>
        </w:rPr>
        <mc:AlternateContent>
          <mc:Choice Requires="wps">
            <w:drawing>
              <wp:anchor distT="45720" distB="45720" distL="114300" distR="114300" simplePos="0" relativeHeight="251673600" behindDoc="0" locked="0" layoutInCell="1" allowOverlap="1" wp14:anchorId="4604B56F" wp14:editId="3DB1446F">
                <wp:simplePos x="0" y="0"/>
                <wp:positionH relativeFrom="margin">
                  <wp:align>right</wp:align>
                </wp:positionH>
                <wp:positionV relativeFrom="paragraph">
                  <wp:posOffset>4337685</wp:posOffset>
                </wp:positionV>
                <wp:extent cx="5913120" cy="3048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304800"/>
                        </a:xfrm>
                        <a:prstGeom prst="rect">
                          <a:avLst/>
                        </a:prstGeom>
                        <a:solidFill>
                          <a:srgbClr val="FFFFFF"/>
                        </a:solidFill>
                        <a:ln w="9525">
                          <a:noFill/>
                          <a:miter lim="800000"/>
                          <a:headEnd/>
                          <a:tailEnd/>
                        </a:ln>
                      </wps:spPr>
                      <wps:txbx>
                        <w:txbxContent>
                          <w:p w:rsidR="00991D5D" w:rsidRPr="003A2F88" w:rsidRDefault="00991D5D" w:rsidP="003A2F88">
                            <w:pPr>
                              <w:jc w:val="center"/>
                              <w:rPr>
                                <w:sz w:val="16"/>
                                <w:szCs w:val="16"/>
                              </w:rPr>
                            </w:pPr>
                            <w:r w:rsidRPr="003A2F88">
                              <w:rPr>
                                <w:sz w:val="16"/>
                                <w:szCs w:val="16"/>
                              </w:rPr>
                              <w:t>https://www.ipcc.ch/report/ar5/wg3/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4B56F" id="_x0000_s1036" type="#_x0000_t202" style="position:absolute;margin-left:414.4pt;margin-top:341.55pt;width:465.6pt;height:24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" stroked="f">
                <v:textbox>
                  <w:txbxContent>
                    <w:p w:rsidR="00991D5D" w:rsidRPr="003A2F88" w:rsidRDefault="00991D5D" w:rsidP="003A2F88">
                      <w:pPr>
                        <w:jc w:val="center"/>
                        <w:rPr>
                          <w:sz w:val="16"/>
                          <w:szCs w:val="16"/>
                        </w:rPr>
                      </w:pPr>
                      <w:r w:rsidRPr="003A2F88">
                        <w:rPr>
                          <w:sz w:val="16"/>
                          <w:szCs w:val="16"/>
                        </w:rPr>
                        <w:t>https://www.ipcc.ch/report/ar5/wg3/</w:t>
                      </w:r>
                    </w:p>
                  </w:txbxContent>
                </v:textbox>
                <w10:wrap type="square" anchorx="margin"/>
              </v:shape>
            </w:pict>
          </mc:Fallback>
        </mc:AlternateContent>
      </w:r>
      <w:r w:rsidR="005D27E2">
        <w:rPr>
          <w:noProof/>
        </w:rPr>
        <w:drawing>
          <wp:inline distT="0" distB="0" distL="0" distR="0" wp14:anchorId="46B75F68" wp14:editId="03D3F5EC">
            <wp:extent cx="5836920" cy="2887980"/>
            <wp:effectExtent l="0" t="0" r="0" b="762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52609A">
        <w:softHyphen/>
      </w:r>
    </w:p>
    <w:p w:rsidR="00407F11" w:rsidRDefault="00B83D2B" w:rsidP="002205E9">
      <w:pPr>
        <w:spacing w:line="480" w:lineRule="auto"/>
      </w:pPr>
      <w:bookmarkStart w:id="17" w:name="_Toc444804090"/>
      <w:bookmarkStart w:id="18" w:name="_Toc448246905"/>
      <w:r w:rsidRPr="00B83D2B">
        <w:rPr>
          <w:rStyle w:val="Heading2Char"/>
        </w:rPr>
        <w:t xml:space="preserve">Electricity and Heat </w:t>
      </w:r>
      <w:r w:rsidR="001B6A16" w:rsidRPr="00B83D2B">
        <w:rPr>
          <w:rStyle w:val="Heading2Char"/>
        </w:rPr>
        <w:t>Production</w:t>
      </w:r>
      <w:bookmarkEnd w:id="17"/>
      <w:bookmarkEnd w:id="18"/>
      <w:r w:rsidR="001B6A16">
        <w:t xml:space="preserve"> </w:t>
      </w:r>
    </w:p>
    <w:p w:rsidR="001068F2" w:rsidRPr="001068F2" w:rsidRDefault="003863D4" w:rsidP="00553B1F">
      <w:pPr>
        <w:spacing w:line="480" w:lineRule="auto"/>
      </w:pPr>
      <w:r>
        <w:t>Thirty-one percent</w:t>
      </w:r>
      <w:r w:rsidR="00BF1B6A">
        <w:t xml:space="preserve"> of greenhouse emissions are from electricity and heat production</w:t>
      </w:r>
      <w:r w:rsidR="00E94B2B">
        <w:t>.</w:t>
      </w:r>
      <w:r w:rsidR="00407F11">
        <w:t xml:space="preserve"> </w:t>
      </w:r>
      <w:r>
        <w:t xml:space="preserve"> </w:t>
      </w:r>
      <w:r w:rsidR="00E94B2B">
        <w:t xml:space="preserve">In </w:t>
      </w:r>
      <w:r w:rsidR="00E94B2B" w:rsidRPr="00F23E1B">
        <w:rPr>
          <w:noProof/>
        </w:rPr>
        <w:t>2013</w:t>
      </w:r>
      <w:r w:rsidR="00F23E1B">
        <w:rPr>
          <w:noProof/>
        </w:rPr>
        <w:t>,</w:t>
      </w:r>
      <w:r w:rsidR="00407F11">
        <w:t xml:space="preserve"> electricity production</w:t>
      </w:r>
      <w:r w:rsidR="00E94B2B">
        <w:t xml:space="preserve"> emitted 2059.4 million </w:t>
      </w:r>
      <w:r w:rsidR="00E94B2B" w:rsidRPr="009D359C">
        <w:t xml:space="preserve">metric tons (MMT) tons of carbon dioxide, </w:t>
      </w:r>
      <w:r w:rsidRPr="009D359C">
        <w:t xml:space="preserve">2.1 MMT of methane and 18.2 MMT of nitrous oxide </w:t>
      </w:r>
      <w:r w:rsidR="00BC208F">
        <w:rPr>
          <w:noProof/>
        </w:rPr>
        <w:t>(EPA</w:t>
      </w:r>
      <w:r w:rsidR="00BC208F" w:rsidRPr="009D359C">
        <w:rPr>
          <w:noProof/>
        </w:rPr>
        <w:t>)</w:t>
      </w:r>
      <w:r w:rsidR="00BC208F">
        <w:rPr>
          <w:rStyle w:val="FootnoteReference"/>
          <w:noProof/>
        </w:rPr>
        <w:footnoteReference w:id="7"/>
      </w:r>
      <w:bookmarkStart w:id="19" w:name="_Toc444804091"/>
    </w:p>
    <w:p w:rsidR="002876F0" w:rsidRDefault="002876F0" w:rsidP="002876F0">
      <w:pPr>
        <w:pStyle w:val="Heading2"/>
      </w:pPr>
      <w:bookmarkStart w:id="20" w:name="_Toc448246906"/>
      <w:r>
        <w:t>Transportation</w:t>
      </w:r>
      <w:bookmarkEnd w:id="19"/>
      <w:bookmarkEnd w:id="20"/>
    </w:p>
    <w:p w:rsidR="00B806DE" w:rsidRDefault="00B806DE" w:rsidP="002205E9">
      <w:pPr>
        <w:spacing w:line="480" w:lineRule="auto"/>
      </w:pPr>
    </w:p>
    <w:p w:rsidR="009C4FA5" w:rsidRDefault="002205E9" w:rsidP="002205E9">
      <w:pPr>
        <w:spacing w:line="480" w:lineRule="auto"/>
      </w:pPr>
      <w:r>
        <w:t>Transportation emits twenty-seven percent of greenhous</w:t>
      </w:r>
      <w:r w:rsidR="007338DB">
        <w:t xml:space="preserve">e gasses in the US.  It </w:t>
      </w:r>
      <w:r>
        <w:t>consists of fossil fuels used by cars, trucks, trains, ships or any other vehicle</w:t>
      </w:r>
      <w:r w:rsidR="00902721">
        <w:t xml:space="preserve"> that is used to transport freight or </w:t>
      </w:r>
      <w:r w:rsidR="00902721">
        <w:lastRenderedPageBreak/>
        <w:t>people</w:t>
      </w:r>
      <w:r w:rsidR="002876F0">
        <w:t>.  Transportation</w:t>
      </w:r>
      <w:r w:rsidR="00E07347">
        <w:t xml:space="preserve"> has</w:t>
      </w:r>
      <w:r w:rsidR="002876F0">
        <w:t xml:space="preserve"> released 1,71</w:t>
      </w:r>
      <w:r>
        <w:t xml:space="preserve">3 MMT of </w:t>
      </w:r>
      <w:r w:rsidRPr="00F23E1B">
        <w:rPr>
          <w:noProof/>
        </w:rPr>
        <w:t>carbon-dioxide</w:t>
      </w:r>
      <w:r>
        <w:t>, 2.1 MMT of methane and 18.2 MMT nitrous oxide</w:t>
      </w:r>
      <w:r w:rsidR="00902721">
        <w:t xml:space="preserve"> in 201</w:t>
      </w:r>
      <w:r w:rsidR="00902721" w:rsidRPr="00BC208F">
        <w:t>3</w:t>
      </w:r>
      <w:r w:rsidR="00BC208F" w:rsidRPr="00BC208F">
        <w:rPr>
          <w:noProof/>
        </w:rPr>
        <w:t xml:space="preserve"> </w:t>
      </w:r>
      <w:r w:rsidR="00BC208F">
        <w:rPr>
          <w:noProof/>
        </w:rPr>
        <w:t>(EPA</w:t>
      </w:r>
      <w:r w:rsidR="00BC208F" w:rsidRPr="00BC208F">
        <w:rPr>
          <w:noProof/>
        </w:rPr>
        <w:t>)</w:t>
      </w:r>
      <w:r w:rsidR="00BC208F">
        <w:rPr>
          <w:rStyle w:val="FootnoteReference"/>
          <w:noProof/>
        </w:rPr>
        <w:footnoteReference w:id="8"/>
      </w:r>
      <w:r w:rsidRPr="00BC208F">
        <w:t>.</w:t>
      </w:r>
    </w:p>
    <w:p w:rsidR="00B806DE" w:rsidRDefault="002876F0" w:rsidP="00E07347">
      <w:pPr>
        <w:pStyle w:val="Heading2"/>
      </w:pPr>
      <w:bookmarkStart w:id="21" w:name="_Toc444804092"/>
      <w:bookmarkStart w:id="22" w:name="_Toc448246907"/>
      <w:r>
        <w:t>Industry</w:t>
      </w:r>
      <w:bookmarkEnd w:id="21"/>
      <w:bookmarkEnd w:id="22"/>
    </w:p>
    <w:p w:rsidR="002205E9" w:rsidRPr="009C4FA5" w:rsidRDefault="002205E9" w:rsidP="007338DB">
      <w:pPr>
        <w:spacing w:before="240" w:line="480" w:lineRule="auto"/>
      </w:pPr>
      <w:r>
        <w:t xml:space="preserve">Industry emits twenty-one percent of greenhouse emissions.  With </w:t>
      </w:r>
      <w:r w:rsidRPr="00F23E1B">
        <w:rPr>
          <w:noProof/>
        </w:rPr>
        <w:t>industry</w:t>
      </w:r>
      <w:r w:rsidR="00F23E1B">
        <w:rPr>
          <w:noProof/>
        </w:rPr>
        <w:t>,</w:t>
      </w:r>
      <w:r w:rsidR="00C50C49">
        <w:t xml:space="preserve"> there are</w:t>
      </w:r>
      <w:r w:rsidR="00E07347">
        <w:t xml:space="preserve"> variety of</w:t>
      </w:r>
      <w:r>
        <w:t xml:space="preserve"> direct and indirect emission of greenhouse gas, </w:t>
      </w:r>
      <w:r w:rsidR="001068F2">
        <w:t>some industries like aluminum are</w:t>
      </w:r>
      <w:r>
        <w:t xml:space="preserve"> very </w:t>
      </w:r>
      <w:r w:rsidR="00CA61E8">
        <w:t>energy</w:t>
      </w:r>
      <w:r w:rsidR="001068F2">
        <w:t xml:space="preserve"> intensive and require</w:t>
      </w:r>
      <w:r>
        <w:t xml:space="preserve"> </w:t>
      </w:r>
      <w:r w:rsidR="001068F2">
        <w:rPr>
          <w:noProof/>
        </w:rPr>
        <w:t>massive</w:t>
      </w:r>
      <w:r w:rsidRPr="00F23E1B">
        <w:rPr>
          <w:noProof/>
        </w:rPr>
        <w:t xml:space="preserve"> amounts</w:t>
      </w:r>
      <w:r>
        <w:t xml:space="preserve"> of energy to produce</w:t>
      </w:r>
      <w:r w:rsidR="003854BD">
        <w:t>.  The energy production for</w:t>
      </w:r>
      <w:r>
        <w:t xml:space="preserve"> industry is added to </w:t>
      </w:r>
      <w:r w:rsidR="002876F0">
        <w:t>electricity emissions of greenhouse gasses</w:t>
      </w:r>
      <w:r>
        <w:t xml:space="preserve">.  </w:t>
      </w:r>
      <w:r w:rsidR="00E07347">
        <w:t>This i</w:t>
      </w:r>
      <w:r w:rsidR="002876F0">
        <w:t xml:space="preserve">ndustry emits 812.2 MMT of </w:t>
      </w:r>
      <w:r w:rsidR="002876F0" w:rsidRPr="00F23E1B">
        <w:rPr>
          <w:noProof/>
        </w:rPr>
        <w:t>carbon-dioxide</w:t>
      </w:r>
      <w:r w:rsidR="002876F0">
        <w:t>, 1.5 MM</w:t>
      </w:r>
      <w:r w:rsidR="00CC1613">
        <w:t>T</w:t>
      </w:r>
      <w:r w:rsidR="002876F0">
        <w:t xml:space="preserve"> of methane and </w:t>
      </w:r>
      <w:r w:rsidR="00CC1613">
        <w:t>2.4 MMT of nitrous-oxide</w:t>
      </w:r>
      <w:r w:rsidR="007338DB">
        <w:rPr>
          <w:noProof/>
        </w:rPr>
        <w:t xml:space="preserve"> </w:t>
      </w:r>
      <w:r w:rsidR="002262A2">
        <w:rPr>
          <w:noProof/>
        </w:rPr>
        <w:t>(EPA</w:t>
      </w:r>
      <w:r w:rsidR="007338DB">
        <w:rPr>
          <w:noProof/>
        </w:rPr>
        <w:softHyphen/>
      </w:r>
      <w:r w:rsidR="002262A2">
        <w:rPr>
          <w:noProof/>
        </w:rPr>
        <w:t>)</w:t>
      </w:r>
      <w:r w:rsidR="002262A2">
        <w:rPr>
          <w:rStyle w:val="FootnoteReference"/>
          <w:noProof/>
        </w:rPr>
        <w:footnoteReference w:id="9"/>
      </w:r>
      <w:r w:rsidR="00CC1613">
        <w:t xml:space="preserve">.  </w:t>
      </w:r>
    </w:p>
    <w:p w:rsidR="00407F11" w:rsidRDefault="00CC1613" w:rsidP="007338DB">
      <w:pPr>
        <w:pStyle w:val="Heading2"/>
      </w:pPr>
      <w:bookmarkStart w:id="23" w:name="_Toc444804093"/>
      <w:bookmarkStart w:id="24" w:name="_Toc448246908"/>
      <w:r>
        <w:t>Commercial and Residential</w:t>
      </w:r>
      <w:bookmarkEnd w:id="23"/>
      <w:bookmarkEnd w:id="24"/>
    </w:p>
    <w:p w:rsidR="00B806DE" w:rsidRDefault="00B806DE" w:rsidP="007165D2">
      <w:pPr>
        <w:pStyle w:val="NoSpacing"/>
        <w:spacing w:line="480" w:lineRule="auto"/>
      </w:pPr>
    </w:p>
    <w:p w:rsidR="00E07347" w:rsidRDefault="004F20D4" w:rsidP="007165D2">
      <w:pPr>
        <w:pStyle w:val="NoSpacing"/>
        <w:spacing w:line="480" w:lineRule="auto"/>
        <w:rPr>
          <w:noProof/>
        </w:rPr>
      </w:pPr>
      <w:r>
        <w:t>Commercial</w:t>
      </w:r>
      <w:r w:rsidR="00210BA3">
        <w:t xml:space="preserve"> and residential greenhouse emissions are the result of the burning of materials for heat and the use of certain chemicals tha</w:t>
      </w:r>
      <w:r>
        <w:t xml:space="preserve">t release greenhouse gasses.  </w:t>
      </w:r>
      <w:r w:rsidR="00CC1613">
        <w:t xml:space="preserve"> </w:t>
      </w:r>
      <w:r>
        <w:t>The greenhouse emissions for</w:t>
      </w:r>
      <w:r w:rsidR="007165D2">
        <w:t xml:space="preserve"> commercial and residential is 482.2 MMT of </w:t>
      </w:r>
      <w:r w:rsidR="007165D2" w:rsidRPr="00F23E1B">
        <w:rPr>
          <w:noProof/>
        </w:rPr>
        <w:t>carbon-dioxide</w:t>
      </w:r>
      <w:r w:rsidR="007165D2">
        <w:t>, 6.5 MMT of methane and 1.3 of nitrous-oxide</w:t>
      </w:r>
      <w:r w:rsidR="00902721">
        <w:t xml:space="preserve"> in </w:t>
      </w:r>
      <w:r w:rsidR="00902721" w:rsidRPr="009D359C">
        <w:t>2013</w:t>
      </w:r>
      <w:r w:rsidR="007165D2" w:rsidRPr="009D359C">
        <w:t>.</w:t>
      </w:r>
      <w:r w:rsidR="009D359C" w:rsidRPr="009D359C">
        <w:rPr>
          <w:noProof/>
        </w:rPr>
        <w:t xml:space="preserve"> (EPA)</w:t>
      </w:r>
      <w:r w:rsidR="009D359C">
        <w:rPr>
          <w:rStyle w:val="FootnoteReference"/>
          <w:noProof/>
        </w:rPr>
        <w:footnoteReference w:id="10"/>
      </w:r>
    </w:p>
    <w:p w:rsidR="00407F11" w:rsidRDefault="00B50586" w:rsidP="002262A2">
      <w:pPr>
        <w:pStyle w:val="Heading1"/>
      </w:pPr>
      <w:bookmarkStart w:id="25" w:name="_Toc444804094"/>
      <w:bookmarkStart w:id="26" w:name="_Toc448246909"/>
      <w:r>
        <w:t>Carbon Tax</w:t>
      </w:r>
      <w:bookmarkEnd w:id="25"/>
      <w:bookmarkEnd w:id="26"/>
    </w:p>
    <w:p w:rsidR="00B806DE" w:rsidRDefault="00B806DE" w:rsidP="00FA4122">
      <w:pPr>
        <w:spacing w:line="480" w:lineRule="auto"/>
      </w:pPr>
    </w:p>
    <w:p w:rsidR="00B50586" w:rsidRDefault="0052609A" w:rsidP="00FA4122">
      <w:pPr>
        <w:spacing w:line="480" w:lineRule="auto"/>
      </w:pPr>
      <w:r>
        <w:t>People usually define</w:t>
      </w:r>
      <w:r w:rsidR="003854BD">
        <w:t xml:space="preserve"> a</w:t>
      </w:r>
      <w:r>
        <w:t xml:space="preserve"> carbon tax in two ways, first is a tax on just carbon</w:t>
      </w:r>
      <w:r w:rsidR="00902721">
        <w:t xml:space="preserve"> and other greenhouse gases emissions</w:t>
      </w:r>
      <w:r>
        <w:t xml:space="preserve"> </w:t>
      </w:r>
      <w:r w:rsidR="00902721">
        <w:t xml:space="preserve">or </w:t>
      </w:r>
      <w:r>
        <w:t>a tax on carbon and other greenhouse</w:t>
      </w:r>
      <w:r w:rsidR="00902721">
        <w:t xml:space="preserve"> gasses</w:t>
      </w:r>
      <w:r w:rsidR="001068F2">
        <w:t xml:space="preserve"> at the moment of production</w:t>
      </w:r>
      <w:r w:rsidR="00902721">
        <w:t>.</w:t>
      </w:r>
      <w:r w:rsidR="002A2B2F">
        <w:t xml:space="preserve">  Some people only count carbon dioxide,</w:t>
      </w:r>
      <w:r w:rsidR="00553B1F">
        <w:t xml:space="preserve"> in my thinking this is wrong.   F</w:t>
      </w:r>
      <w:r w:rsidR="00902721">
        <w:t>or</w:t>
      </w:r>
      <w:r w:rsidR="002262A2">
        <w:t xml:space="preserve"> this paper the assumption we make is</w:t>
      </w:r>
      <w:r>
        <w:t xml:space="preserve"> that a carbon tax </w:t>
      </w:r>
      <w:r w:rsidR="00110D88">
        <w:t xml:space="preserve">is </w:t>
      </w:r>
      <w:r w:rsidR="002A2B2F">
        <w:t>a tax on carbon dioxide, methane and nitrous oxide</w:t>
      </w:r>
      <w:r w:rsidR="00FA4122">
        <w:t>, given</w:t>
      </w:r>
      <w:r w:rsidR="001160F3">
        <w:t xml:space="preserve"> that</w:t>
      </w:r>
      <w:r w:rsidR="00C478DC">
        <w:t xml:space="preserve"> the reason for a carbon tax is to stop global warming.  </w:t>
      </w:r>
    </w:p>
    <w:p w:rsidR="008F3008" w:rsidRDefault="008F3008" w:rsidP="00FA4122">
      <w:pPr>
        <w:spacing w:line="480" w:lineRule="auto"/>
      </w:pPr>
      <w:r>
        <w:lastRenderedPageBreak/>
        <w:t>Most carbon taxes are calc</w:t>
      </w:r>
      <w:r w:rsidR="002262A2">
        <w:t>ulated from the time they are emitted</w:t>
      </w:r>
      <w:r>
        <w:t>.  Since some greenhouse gasses cause</w:t>
      </w:r>
      <w:r w:rsidR="00F6381A">
        <w:t>s more heat to be become trapped</w:t>
      </w:r>
      <w:r>
        <w:t xml:space="preserve"> than o</w:t>
      </w:r>
      <w:r w:rsidR="00902721">
        <w:t>thers, the more potent ones</w:t>
      </w:r>
      <w:r w:rsidR="002262A2">
        <w:t xml:space="preserve"> can be priced at a higher rate</w:t>
      </w:r>
      <w:r w:rsidR="00FA4122">
        <w:t xml:space="preserve">.  </w:t>
      </w:r>
    </w:p>
    <w:p w:rsidR="003854BD" w:rsidRDefault="003854BD" w:rsidP="00FA4122">
      <w:pPr>
        <w:spacing w:line="480" w:lineRule="auto"/>
      </w:pPr>
    </w:p>
    <w:p w:rsidR="005824CF" w:rsidRDefault="005824CF" w:rsidP="005824CF">
      <w:pPr>
        <w:spacing w:line="480" w:lineRule="auto"/>
      </w:pPr>
      <w:r>
        <w:t>A carbon tax does have some negative externalities aspects to it.  For one, it is a</w:t>
      </w:r>
      <w:r w:rsidR="002A2B2F">
        <w:t xml:space="preserve"> regressive tax</w:t>
      </w:r>
      <w:r w:rsidR="003854BD">
        <w:t xml:space="preserve"> people in low income households </w:t>
      </w:r>
      <w:r>
        <w:t>spend a greater percentage of their income on transportation cost</w:t>
      </w:r>
      <w:r w:rsidR="001160F3">
        <w:t>, utilities</w:t>
      </w:r>
      <w:r w:rsidR="00902721">
        <w:t xml:space="preserve"> and food</w:t>
      </w:r>
      <w:r w:rsidR="002A2B2F">
        <w:t xml:space="preserve"> than people in higher income brackets</w:t>
      </w:r>
      <w:r>
        <w:t xml:space="preserve">.  </w:t>
      </w:r>
      <w:r w:rsidR="002A2B2F">
        <w:rPr>
          <w:noProof/>
        </w:rPr>
        <w:t xml:space="preserve">This </w:t>
      </w:r>
      <w:r>
        <w:t>cou</w:t>
      </w:r>
      <w:r w:rsidR="008E1AAB">
        <w:t>ld be mitigated in several ways</w:t>
      </w:r>
      <w:r w:rsidR="002A2B2F">
        <w:t>,</w:t>
      </w:r>
      <w:r>
        <w:t xml:space="preserve"> such as decreasing registration fees for inexpensive vehicles, decreasing the </w:t>
      </w:r>
      <w:r w:rsidRPr="00F23E1B">
        <w:rPr>
          <w:noProof/>
        </w:rPr>
        <w:t>payroll</w:t>
      </w:r>
      <w:r>
        <w:t xml:space="preserve"> tax and increasing </w:t>
      </w:r>
      <w:r w:rsidR="00902721">
        <w:t xml:space="preserve">spending on </w:t>
      </w:r>
      <w:r>
        <w:t xml:space="preserve">social programs.  </w:t>
      </w:r>
      <w:r w:rsidR="002262A2">
        <w:t xml:space="preserve"> While greenhouse gas taxes are</w:t>
      </w:r>
      <w:r w:rsidR="005D43AE">
        <w:t xml:space="preserve"> defini</w:t>
      </w:r>
      <w:r w:rsidR="002262A2">
        <w:t>tely a</w:t>
      </w:r>
      <w:r w:rsidR="001160F3">
        <w:t xml:space="preserve"> regressive tax, the degree</w:t>
      </w:r>
      <w:r w:rsidR="002262A2">
        <w:t xml:space="preserve"> to which</w:t>
      </w:r>
      <w:r w:rsidR="005D43AE">
        <w:t xml:space="preserve"> it </w:t>
      </w:r>
      <w:r w:rsidR="001160F3">
        <w:t>has</w:t>
      </w:r>
      <w:r w:rsidR="002262A2">
        <w:t xml:space="preserve"> an effect</w:t>
      </w:r>
      <w:r w:rsidR="001160F3">
        <w:t xml:space="preserve"> on people in the</w:t>
      </w:r>
      <w:r w:rsidR="002262A2">
        <w:t xml:space="preserve"> lower bracket of income will decrease </w:t>
      </w:r>
      <w:r w:rsidR="00902721">
        <w:t>over time as human behavior</w:t>
      </w:r>
      <w:r w:rsidR="002262A2">
        <w:t>s</w:t>
      </w:r>
      <w:r w:rsidR="005D43AE">
        <w:t xml:space="preserve"> adapt to high</w:t>
      </w:r>
      <w:r w:rsidR="002A2B2F">
        <w:t>er</w:t>
      </w:r>
      <w:r w:rsidR="005D43AE">
        <w:t xml:space="preserve"> gas prices</w:t>
      </w:r>
      <w:r w:rsidR="008E1AAB">
        <w:t xml:space="preserve"> such</w:t>
      </w:r>
      <w:r w:rsidR="003854BD">
        <w:t xml:space="preserve"> as by</w:t>
      </w:r>
      <w:r w:rsidR="005D43AE">
        <w:t xml:space="preserve"> driving less</w:t>
      </w:r>
      <w:r w:rsidR="008E1AAB">
        <w:t xml:space="preserve">, using more public </w:t>
      </w:r>
      <w:r w:rsidR="001160F3">
        <w:t>transportation</w:t>
      </w:r>
      <w:r w:rsidR="002A2B2F">
        <w:t>, riding a bike</w:t>
      </w:r>
      <w:r w:rsidR="005D43AE">
        <w:t xml:space="preserve"> and buying more </w:t>
      </w:r>
      <w:r w:rsidR="005D43AE" w:rsidRPr="00F23E1B">
        <w:rPr>
          <w:noProof/>
        </w:rPr>
        <w:t>fuel</w:t>
      </w:r>
      <w:r w:rsidR="00F23E1B">
        <w:rPr>
          <w:noProof/>
        </w:rPr>
        <w:t>-</w:t>
      </w:r>
      <w:r w:rsidR="005D43AE" w:rsidRPr="00F23E1B">
        <w:rPr>
          <w:noProof/>
        </w:rPr>
        <w:t>efficient</w:t>
      </w:r>
      <w:r w:rsidR="005D43AE">
        <w:t xml:space="preserve"> cars.</w:t>
      </w:r>
    </w:p>
    <w:p w:rsidR="003854BD" w:rsidRDefault="003854BD" w:rsidP="005824CF">
      <w:pPr>
        <w:spacing w:line="480" w:lineRule="auto"/>
      </w:pPr>
    </w:p>
    <w:p w:rsidR="00836940" w:rsidRDefault="005824CF" w:rsidP="005824CF">
      <w:pPr>
        <w:spacing w:line="480" w:lineRule="auto"/>
      </w:pPr>
      <w:r>
        <w:t xml:space="preserve">Another negative externality that needs to be </w:t>
      </w:r>
      <w:r w:rsidRPr="00F23E1B">
        <w:rPr>
          <w:noProof/>
        </w:rPr>
        <w:t>addressed</w:t>
      </w:r>
      <w:r w:rsidR="00902721">
        <w:rPr>
          <w:noProof/>
        </w:rPr>
        <w:t xml:space="preserve"> by a carbon tax,</w:t>
      </w:r>
      <w:r>
        <w:t xml:space="preserve"> is that it gives producers </w:t>
      </w:r>
      <w:r w:rsidR="00902721">
        <w:t>in countries with no carbon tax</w:t>
      </w:r>
      <w:r>
        <w:t xml:space="preserve"> an advantage </w:t>
      </w:r>
      <w:r w:rsidR="00F6381A">
        <w:t>over countries with a greenhouse gas tax</w:t>
      </w:r>
      <w:r>
        <w:t>.  This can be somewhat mitigated by making the revenue collected from a carbon tax</w:t>
      </w:r>
      <w:r w:rsidR="00F6381A">
        <w:t>,</w:t>
      </w:r>
      <w:r>
        <w:t xml:space="preserve"> revenue neut</w:t>
      </w:r>
      <w:r w:rsidR="00F6381A">
        <w:t>ral by cutting the corporate or income tax</w:t>
      </w:r>
      <w:r>
        <w:t>.  While losing some industries might be inevitable, attracting in</w:t>
      </w:r>
      <w:r w:rsidR="00F6381A">
        <w:t>dustries that are cleaner by having</w:t>
      </w:r>
      <w:r>
        <w:t xml:space="preserve"> low</w:t>
      </w:r>
      <w:r w:rsidR="008E1AAB">
        <w:t>er</w:t>
      </w:r>
      <w:r>
        <w:t xml:space="preserve"> corporate tax might be more beneficial to the population</w:t>
      </w:r>
      <w:r w:rsidR="00F6381A">
        <w:t xml:space="preserve"> and economy</w:t>
      </w:r>
      <w:r>
        <w:t>.</w:t>
      </w:r>
    </w:p>
    <w:p w:rsidR="003854BD" w:rsidRPr="00836940" w:rsidRDefault="003854BD" w:rsidP="005824CF">
      <w:pPr>
        <w:spacing w:line="480" w:lineRule="auto"/>
      </w:pPr>
    </w:p>
    <w:p w:rsidR="004216A9" w:rsidRPr="00FA4122" w:rsidRDefault="005D43AE" w:rsidP="00E137E2">
      <w:pPr>
        <w:spacing w:line="480" w:lineRule="auto"/>
      </w:pPr>
      <w:r>
        <w:t xml:space="preserve">While there </w:t>
      </w:r>
      <w:r w:rsidR="003854BD">
        <w:rPr>
          <w:noProof/>
        </w:rPr>
        <w:t>are</w:t>
      </w:r>
      <w:r w:rsidR="00E60484">
        <w:t xml:space="preserve"> a few negative externalities</w:t>
      </w:r>
      <w:r>
        <w:t xml:space="preserve"> to a carbon tax, there </w:t>
      </w:r>
      <w:r w:rsidR="00E60484">
        <w:rPr>
          <w:noProof/>
        </w:rPr>
        <w:t>are</w:t>
      </w:r>
      <w:r>
        <w:t xml:space="preserve"> many more positive </w:t>
      </w:r>
      <w:r w:rsidRPr="00F23E1B">
        <w:rPr>
          <w:noProof/>
        </w:rPr>
        <w:t>externalit</w:t>
      </w:r>
      <w:r w:rsidR="00F23E1B">
        <w:rPr>
          <w:noProof/>
        </w:rPr>
        <w:t>ies</w:t>
      </w:r>
      <w:r w:rsidR="003854BD">
        <w:t>, s</w:t>
      </w:r>
      <w:r>
        <w:t>uch as</w:t>
      </w:r>
      <w:r w:rsidR="003854BD">
        <w:t xml:space="preserve"> a</w:t>
      </w:r>
      <w:r>
        <w:t xml:space="preserve"> decrease levels of pollution, improved health in the area, decrease</w:t>
      </w:r>
      <w:r w:rsidR="003854BD">
        <w:t>d</w:t>
      </w:r>
      <w:r>
        <w:t xml:space="preserve"> health cost, increase</w:t>
      </w:r>
      <w:r w:rsidR="003854BD">
        <w:t>d</w:t>
      </w:r>
      <w:r>
        <w:t xml:space="preserve"> agriculture production, decr</w:t>
      </w:r>
      <w:r w:rsidR="00E07347">
        <w:t>ease</w:t>
      </w:r>
      <w:r w:rsidR="003854BD">
        <w:t>d</w:t>
      </w:r>
      <w:r w:rsidR="00E07347">
        <w:t xml:space="preserve"> dependence on oil imports from other countries</w:t>
      </w:r>
      <w:r>
        <w:t xml:space="preserve">.  </w:t>
      </w:r>
    </w:p>
    <w:p w:rsidR="009F11B7" w:rsidRDefault="006C5F8E" w:rsidP="00E137E2">
      <w:pPr>
        <w:pStyle w:val="Heading1"/>
        <w:spacing w:line="480" w:lineRule="auto"/>
      </w:pPr>
      <w:bookmarkStart w:id="27" w:name="_Toc444804095"/>
      <w:bookmarkStart w:id="28" w:name="_Toc448246910"/>
      <w:r>
        <w:lastRenderedPageBreak/>
        <w:t>Cap-</w:t>
      </w:r>
      <w:r w:rsidR="00731B09">
        <w:t>A</w:t>
      </w:r>
      <w:r>
        <w:t>nd-</w:t>
      </w:r>
      <w:r w:rsidR="000666D1">
        <w:t>Trade</w:t>
      </w:r>
      <w:bookmarkEnd w:id="27"/>
      <w:bookmarkEnd w:id="28"/>
    </w:p>
    <w:p w:rsidR="00731B09" w:rsidRDefault="008A3333" w:rsidP="00E137E2">
      <w:pPr>
        <w:spacing w:line="480" w:lineRule="auto"/>
      </w:pPr>
      <w:r>
        <w:t>Cap-and-t</w:t>
      </w:r>
      <w:r w:rsidR="006C5F8E">
        <w:t>rade is a system that gives pollution emitters a fixed amount of credits that allow them to release a certain amount of pollution</w:t>
      </w:r>
      <w:r w:rsidR="00902721">
        <w:t xml:space="preserve"> in an amount defined by those credits</w:t>
      </w:r>
      <w:r w:rsidR="006C5F8E">
        <w:t xml:space="preserve">. </w:t>
      </w:r>
      <w:r w:rsidR="00E137E2">
        <w:t xml:space="preserve"> The</w:t>
      </w:r>
      <w:r w:rsidR="00D33546">
        <w:t xml:space="preserve"> number of</w:t>
      </w:r>
      <w:r w:rsidR="00E137E2">
        <w:t xml:space="preserve"> credits are usually based </w:t>
      </w:r>
      <w:r w:rsidR="00E137E2" w:rsidRPr="00F23E1B">
        <w:rPr>
          <w:noProof/>
        </w:rPr>
        <w:t>o</w:t>
      </w:r>
      <w:r w:rsidR="00F23E1B">
        <w:rPr>
          <w:noProof/>
        </w:rPr>
        <w:t>n</w:t>
      </w:r>
      <w:r w:rsidR="00D33546">
        <w:t xml:space="preserve"> the</w:t>
      </w:r>
      <w:r w:rsidR="00E137E2">
        <w:t xml:space="preserve"> average rate of emissions</w:t>
      </w:r>
      <w:r w:rsidR="00902721">
        <w:t xml:space="preserve"> of the country</w:t>
      </w:r>
      <w:r>
        <w:t xml:space="preserve"> the year the cap-and-trade is initiated</w:t>
      </w:r>
      <w:r w:rsidR="00E137E2">
        <w:t>.</w:t>
      </w:r>
      <w:r w:rsidR="00880988">
        <w:t xml:space="preserve"> </w:t>
      </w:r>
      <w:r w:rsidR="00E137E2">
        <w:t xml:space="preserve"> Not only are they allowed to use these credits</w:t>
      </w:r>
      <w:r w:rsidR="00D33546">
        <w:t xml:space="preserve"> to emit pollution</w:t>
      </w:r>
      <w:r w:rsidR="00E137E2">
        <w:t>, but they can</w:t>
      </w:r>
      <w:r w:rsidR="006C5F8E">
        <w:t xml:space="preserve"> trade and sell these credits on a</w:t>
      </w:r>
      <w:r w:rsidR="00E137E2">
        <w:t>n open</w:t>
      </w:r>
      <w:r w:rsidR="006C5F8E">
        <w:t xml:space="preserve"> market</w:t>
      </w:r>
      <w:r w:rsidR="00880988">
        <w:t xml:space="preserve"> to other emitters</w:t>
      </w:r>
      <w:r>
        <w:t>.   One way for an emitter to get credits is by installing</w:t>
      </w:r>
      <w:r w:rsidR="006C5F8E">
        <w:t xml:space="preserve"> pollution controls in another</w:t>
      </w:r>
      <w:r w:rsidR="00284D93">
        <w:t xml:space="preserve"> emitter</w:t>
      </w:r>
      <w:r w:rsidR="00D33546">
        <w:t>’</w:t>
      </w:r>
      <w:r w:rsidR="00284D93">
        <w:t>s system to receive</w:t>
      </w:r>
      <w:r w:rsidR="006C5F8E">
        <w:t xml:space="preserve"> pollution credits</w:t>
      </w:r>
      <w:r>
        <w:t xml:space="preserve"> from the decrease in pollution</w:t>
      </w:r>
      <w:r w:rsidR="006C5F8E">
        <w:t xml:space="preserve">.  In some cap-and-trade </w:t>
      </w:r>
      <w:r w:rsidR="006C5F8E" w:rsidRPr="00F23E1B">
        <w:rPr>
          <w:noProof/>
        </w:rPr>
        <w:t>systems</w:t>
      </w:r>
      <w:r w:rsidR="00F23E1B">
        <w:rPr>
          <w:noProof/>
        </w:rPr>
        <w:t>,</w:t>
      </w:r>
      <w:r w:rsidR="006C5F8E">
        <w:t xml:space="preserve"> </w:t>
      </w:r>
      <w:r w:rsidR="001160F3">
        <w:t xml:space="preserve">emitters can implement certain programs and actions that sequester carbon </w:t>
      </w:r>
      <w:r w:rsidR="00284D93">
        <w:t>to acquire</w:t>
      </w:r>
      <w:r w:rsidR="006C5F8E">
        <w:t xml:space="preserve"> credits.  This co</w:t>
      </w:r>
      <w:r w:rsidR="00284D93">
        <w:t xml:space="preserve">uld be the buying of </w:t>
      </w:r>
      <w:r w:rsidR="00195B8A">
        <w:t>forest to be set as</w:t>
      </w:r>
      <w:r w:rsidR="00284D93">
        <w:t>ide for non-development</w:t>
      </w:r>
      <w:r w:rsidR="00902721">
        <w:t xml:space="preserve"> or the installation</w:t>
      </w:r>
      <w:r w:rsidR="00195B8A">
        <w:t xml:space="preserve"> of solar panels</w:t>
      </w:r>
      <w:r w:rsidR="001160F3">
        <w:t xml:space="preserve"> in poorer regions</w:t>
      </w:r>
      <w:r w:rsidR="00284D93">
        <w:t xml:space="preserve"> to replace high pollution energy generation</w:t>
      </w:r>
      <w:r w:rsidR="001160F3">
        <w:t>.</w:t>
      </w:r>
    </w:p>
    <w:p w:rsidR="003854BD" w:rsidRDefault="003854BD" w:rsidP="00E137E2">
      <w:pPr>
        <w:spacing w:line="480" w:lineRule="auto"/>
      </w:pPr>
    </w:p>
    <w:p w:rsidR="00FB48D2" w:rsidRDefault="00E137E2" w:rsidP="00E137E2">
      <w:pPr>
        <w:spacing w:line="480" w:lineRule="auto"/>
      </w:pPr>
      <w:r>
        <w:t>There are some drawbacks from using the cap-and-trade system</w:t>
      </w:r>
      <w:r w:rsidR="00FB48D2">
        <w:t>.</w:t>
      </w:r>
      <w:r w:rsidR="00902721">
        <w:t xml:space="preserve">  </w:t>
      </w:r>
      <w:r w:rsidR="0089705A">
        <w:t>The first problem</w:t>
      </w:r>
      <w:r>
        <w:t xml:space="preserve"> is pollution </w:t>
      </w:r>
      <w:r w:rsidR="00284D93">
        <w:t>emitters’</w:t>
      </w:r>
      <w:r>
        <w:t xml:space="preserve"> intentionally emitting</w:t>
      </w:r>
      <w:r w:rsidR="00FB48D2">
        <w:t xml:space="preserve"> pollution</w:t>
      </w:r>
      <w:r w:rsidR="00902721">
        <w:t xml:space="preserve"> when the average pollution levels are being calculated</w:t>
      </w:r>
      <w:r>
        <w:t xml:space="preserve"> to </w:t>
      </w:r>
      <w:r w:rsidR="00FB48D2">
        <w:t>get their cap set high or using decommissioned or soon to be decommissioned facilities to acquire carbon credits.  This gaming</w:t>
      </w:r>
      <w:r w:rsidR="003854BD">
        <w:t xml:space="preserve"> of</w:t>
      </w:r>
      <w:r w:rsidR="00FB48D2">
        <w:t xml:space="preserve"> the system could negate</w:t>
      </w:r>
      <w:r w:rsidR="00D33546">
        <w:t xml:space="preserve"> or reduce the effectiveness of the</w:t>
      </w:r>
      <w:r w:rsidR="00FB48D2">
        <w:t xml:space="preserve"> cap-and-trade system.  </w:t>
      </w:r>
    </w:p>
    <w:p w:rsidR="003854BD" w:rsidRDefault="003854BD" w:rsidP="00D33546">
      <w:pPr>
        <w:spacing w:line="480" w:lineRule="auto"/>
      </w:pPr>
    </w:p>
    <w:p w:rsidR="00B806DE" w:rsidRDefault="00284D93" w:rsidP="00D33546">
      <w:pPr>
        <w:spacing w:line="480" w:lineRule="auto"/>
      </w:pPr>
      <w:r>
        <w:t>A second problem is the need for</w:t>
      </w:r>
      <w:r w:rsidR="00FB48D2">
        <w:t xml:space="preserve"> a central command and control system</w:t>
      </w:r>
      <w:r w:rsidR="00902721">
        <w:t xml:space="preserve"> to regulate the</w:t>
      </w:r>
      <w:r>
        <w:t xml:space="preserve"> cap-and-trade</w:t>
      </w:r>
      <w:r w:rsidR="00902721">
        <w:t xml:space="preserve"> system</w:t>
      </w:r>
      <w:r w:rsidR="00FB48D2">
        <w:t>.</w:t>
      </w:r>
      <w:r w:rsidR="00E60484">
        <w:t xml:space="preserve">  Since command and control systems adds a bureaucratic check to the system, it </w:t>
      </w:r>
      <w:r w:rsidR="00FB48D2">
        <w:t>slows down</w:t>
      </w:r>
      <w:r w:rsidR="00902721">
        <w:t xml:space="preserve"> the</w:t>
      </w:r>
      <w:r w:rsidR="00E60484">
        <w:t xml:space="preserve"> process</w:t>
      </w:r>
      <w:r w:rsidR="00D33546">
        <w:t xml:space="preserve"> of output</w:t>
      </w:r>
      <w:r w:rsidR="00E60484">
        <w:t>, cutting efficiency and increasing resources spent on projects</w:t>
      </w:r>
      <w:r w:rsidR="006F1C50">
        <w:t>.</w:t>
      </w:r>
      <w:bookmarkStart w:id="29" w:name="_Toc444804096"/>
    </w:p>
    <w:p w:rsidR="003854BD" w:rsidRDefault="003854BD" w:rsidP="009C4FA5">
      <w:pPr>
        <w:pStyle w:val="Heading1"/>
      </w:pPr>
      <w:bookmarkStart w:id="30" w:name="_Toc448246911"/>
    </w:p>
    <w:p w:rsidR="009C4FA5" w:rsidRPr="009C4FA5" w:rsidRDefault="009C4FA5" w:rsidP="009C4FA5">
      <w:pPr>
        <w:pStyle w:val="Heading1"/>
      </w:pPr>
      <w:r>
        <w:t>Current Carbon Emissions Laws</w:t>
      </w:r>
      <w:bookmarkEnd w:id="29"/>
      <w:bookmarkEnd w:id="30"/>
    </w:p>
    <w:p w:rsidR="00407F11" w:rsidRDefault="009C4FA5" w:rsidP="00284D93">
      <w:pPr>
        <w:pStyle w:val="Heading2"/>
      </w:pPr>
      <w:bookmarkStart w:id="31" w:name="_Toc444804097"/>
      <w:bookmarkStart w:id="32" w:name="_Toc448246912"/>
      <w:r>
        <w:t>Kyoto Protocol</w:t>
      </w:r>
      <w:bookmarkEnd w:id="31"/>
      <w:bookmarkEnd w:id="32"/>
    </w:p>
    <w:p w:rsidR="00B806DE" w:rsidRDefault="00B806DE" w:rsidP="007A7186">
      <w:pPr>
        <w:spacing w:line="480" w:lineRule="auto"/>
      </w:pPr>
    </w:p>
    <w:p w:rsidR="003854BD" w:rsidRDefault="00284D93" w:rsidP="007A7186">
      <w:pPr>
        <w:spacing w:line="480" w:lineRule="auto"/>
      </w:pPr>
      <w:r>
        <w:t>The Kyoto Protocol</w:t>
      </w:r>
      <w:r w:rsidR="0089705A">
        <w:t xml:space="preserve"> is</w:t>
      </w:r>
      <w:r w:rsidR="00683298">
        <w:t xml:space="preserve"> a United Nations Treaty that was signed</w:t>
      </w:r>
      <w:r w:rsidR="000F6240">
        <w:t xml:space="preserve"> by 193</w:t>
      </w:r>
      <w:r w:rsidR="0089705A">
        <w:t xml:space="preserve"> countries</w:t>
      </w:r>
      <w:r w:rsidR="00683298">
        <w:t xml:space="preserve"> in Kyoto Japan on </w:t>
      </w:r>
      <w:r w:rsidR="00740067">
        <w:t xml:space="preserve">December 11, </w:t>
      </w:r>
      <w:r w:rsidR="00740067" w:rsidRPr="00F23E1B">
        <w:rPr>
          <w:noProof/>
        </w:rPr>
        <w:t>1997</w:t>
      </w:r>
      <w:r w:rsidR="00D33546">
        <w:rPr>
          <w:noProof/>
        </w:rPr>
        <w:t xml:space="preserve"> and was </w:t>
      </w:r>
      <w:r w:rsidR="00D33546">
        <w:t>implemented</w:t>
      </w:r>
      <w:r w:rsidR="000F6240">
        <w:t xml:space="preserve"> in 2005.</w:t>
      </w:r>
      <w:r w:rsidR="00740067">
        <w:t xml:space="preserve"> </w:t>
      </w:r>
      <w:r w:rsidR="00683298">
        <w:t xml:space="preserve"> </w:t>
      </w:r>
      <w:sdt>
        <w:sdtPr>
          <w:id w:val="1001397906"/>
          <w:citation/>
        </w:sdtPr>
        <w:sdtContent>
          <w:r w:rsidR="00740067" w:rsidRPr="00BC208F">
            <w:fldChar w:fldCharType="begin"/>
          </w:r>
          <w:r w:rsidR="00740067" w:rsidRPr="00BC208F">
            <w:instrText xml:space="preserve"> CITATION Uni16 \l 1033 </w:instrText>
          </w:r>
          <w:r w:rsidR="00740067" w:rsidRPr="00BC208F">
            <w:fldChar w:fldCharType="separate"/>
          </w:r>
          <w:r w:rsidR="00182037">
            <w:rPr>
              <w:noProof/>
            </w:rPr>
            <w:t>(Nations, UN Treaties, 2016)</w:t>
          </w:r>
          <w:r w:rsidR="00740067" w:rsidRPr="00BC208F">
            <w:fldChar w:fldCharType="end"/>
          </w:r>
        </w:sdtContent>
      </w:sdt>
      <w:r w:rsidR="00BC208F">
        <w:rPr>
          <w:rStyle w:val="FootnoteReference"/>
        </w:rPr>
        <w:footnoteReference w:id="11"/>
      </w:r>
      <w:r w:rsidR="000F6240">
        <w:t xml:space="preserve">  </w:t>
      </w:r>
      <w:r w:rsidR="001403B2">
        <w:t>The Protocol was an extension of a previous treaty called the United Nations Framework Convention on Climate Change</w:t>
      </w:r>
      <w:r w:rsidR="00902721">
        <w:t xml:space="preserve"> from 1992</w:t>
      </w:r>
      <w:r w:rsidR="001403B2">
        <w:t xml:space="preserve">.  </w:t>
      </w:r>
      <w:r w:rsidR="000F6240">
        <w:t>Its goal was to decrease th</w:t>
      </w:r>
      <w:r w:rsidR="00F231F5">
        <w:t xml:space="preserve">e emissions of carbon dioxide, methane, nitrous oxide, </w:t>
      </w:r>
      <w:r w:rsidR="00F231F5" w:rsidRPr="00F231F5">
        <w:t>hydrofluorocarbons</w:t>
      </w:r>
      <w:r w:rsidR="00F231F5">
        <w:t xml:space="preserve">, </w:t>
      </w:r>
      <w:r w:rsidR="00F231F5" w:rsidRPr="00F231F5">
        <w:t>perfluorocarbons</w:t>
      </w:r>
      <w:r w:rsidR="00F231F5">
        <w:t>, and sulphur hexafluoride</w:t>
      </w:r>
      <w:r w:rsidR="000F6240">
        <w:t xml:space="preserve"> all </w:t>
      </w:r>
      <w:r w:rsidR="003B128E">
        <w:t>around the world</w:t>
      </w:r>
      <w:r w:rsidR="0003705B">
        <w:t xml:space="preserve"> to 1990 levels.  It did this</w:t>
      </w:r>
      <w:r w:rsidR="003B128E">
        <w:t xml:space="preserve"> by getting countries to sign</w:t>
      </w:r>
      <w:r w:rsidR="001403B2">
        <w:t xml:space="preserve"> a legally binding agreement</w:t>
      </w:r>
      <w:r w:rsidR="003B128E">
        <w:t xml:space="preserve"> to reduce their greenhouse emissions.  </w:t>
      </w:r>
      <w:r w:rsidR="001403B2">
        <w:t>It set forth a program to monitor the emissions of</w:t>
      </w:r>
      <w:r w:rsidR="00D33546">
        <w:t xml:space="preserve"> the</w:t>
      </w:r>
      <w:r w:rsidR="001403B2">
        <w:t xml:space="preserve"> signatories of the treaty. </w:t>
      </w:r>
      <w:r w:rsidR="00D33546">
        <w:t xml:space="preserve"> It did this by addressing two main</w:t>
      </w:r>
      <w:r w:rsidR="00023EEE">
        <w:t xml:space="preserve"> mechanisms</w:t>
      </w:r>
      <w:r w:rsidR="005125B4">
        <w:t xml:space="preserve"> of greenhouse emissions</w:t>
      </w:r>
      <w:r w:rsidR="00023EEE">
        <w:t xml:space="preserve">, the release of greenhouse gasses and the removal of “sinks” which included things like forests that sequestered carbon dioxide </w:t>
      </w:r>
      <w:sdt>
        <w:sdtPr>
          <w:id w:val="1680084227"/>
          <w:citation/>
        </w:sdtPr>
        <w:sdtContent>
          <w:r w:rsidR="00023EEE">
            <w:fldChar w:fldCharType="begin"/>
          </w:r>
          <w:r w:rsidR="00023EEE">
            <w:instrText xml:space="preserve"> CITATION Kyoto \l 1033 </w:instrText>
          </w:r>
          <w:r w:rsidR="00023EEE">
            <w:fldChar w:fldCharType="separate"/>
          </w:r>
          <w:r w:rsidR="00182037">
            <w:rPr>
              <w:noProof/>
            </w:rPr>
            <w:t>(Nations, Kyoto Agrement, 1997)</w:t>
          </w:r>
          <w:r w:rsidR="00023EEE">
            <w:fldChar w:fldCharType="end"/>
          </w:r>
        </w:sdtContent>
      </w:sdt>
      <w:r>
        <w:rPr>
          <w:rStyle w:val="FootnoteReference"/>
        </w:rPr>
        <w:footnoteReference w:id="12"/>
      </w:r>
      <w:r w:rsidR="00023EEE">
        <w:t xml:space="preserve"> Article 3 Section 3.  </w:t>
      </w:r>
      <w:r w:rsidR="0003705B">
        <w:t xml:space="preserve"> </w:t>
      </w:r>
    </w:p>
    <w:p w:rsidR="0003705B" w:rsidRDefault="001403B2" w:rsidP="007A7186">
      <w:pPr>
        <w:spacing w:line="480" w:lineRule="auto"/>
      </w:pPr>
      <w:r>
        <w:t>It also set forth a greenhouse gas market that allowed the trading of</w:t>
      </w:r>
      <w:r w:rsidR="00284D93">
        <w:t xml:space="preserve"> emission</w:t>
      </w:r>
      <w:r>
        <w:t xml:space="preserve"> </w:t>
      </w:r>
      <w:r w:rsidR="0003705B">
        <w:t xml:space="preserve">credits from </w:t>
      </w:r>
      <w:r w:rsidR="002B2AD3">
        <w:t>countries that emitted less than</w:t>
      </w:r>
      <w:r w:rsidR="0003705B">
        <w:t xml:space="preserve"> their agreed upon emissions.  </w:t>
      </w:r>
      <w:r w:rsidR="00023EEE">
        <w:t xml:space="preserve">Some other things it attempted to do was set </w:t>
      </w:r>
      <w:r w:rsidR="00DE1337">
        <w:t>a council of experts that could make changes based on new technology and evidence.  It also sought to set up a system to exchange technology, know-how, and give developing countries financing to combat global warming.</w:t>
      </w:r>
    </w:p>
    <w:p w:rsidR="003854BD" w:rsidRDefault="003854BD" w:rsidP="007A7186">
      <w:pPr>
        <w:spacing w:line="480" w:lineRule="auto"/>
      </w:pPr>
    </w:p>
    <w:p w:rsidR="0003705B" w:rsidRPr="00683298" w:rsidRDefault="00F231F5" w:rsidP="007A7186">
      <w:pPr>
        <w:spacing w:line="480" w:lineRule="auto"/>
      </w:pPr>
      <w:r>
        <w:lastRenderedPageBreak/>
        <w:t>The</w:t>
      </w:r>
      <w:r w:rsidR="0003705B">
        <w:t xml:space="preserve"> major </w:t>
      </w:r>
      <w:r w:rsidR="0003705B" w:rsidRPr="00F23E1B">
        <w:rPr>
          <w:noProof/>
        </w:rPr>
        <w:t>shortcoming</w:t>
      </w:r>
      <w:r w:rsidR="0003705B">
        <w:t xml:space="preserve"> to the Kyoto Protocol was the unwillingness for both the United States and Australia to sign the agreement.  </w:t>
      </w:r>
      <w:r w:rsidR="00D96C3B">
        <w:t>Since</w:t>
      </w:r>
      <w:r w:rsidR="002B2AD3">
        <w:t xml:space="preserve"> at the time, the United States was</w:t>
      </w:r>
      <w:r w:rsidR="00D96C3B">
        <w:t xml:space="preserve"> currently responsible for the majority of the greenhouse emissions, th</w:t>
      </w:r>
      <w:r w:rsidR="002B2AD3">
        <w:t>e Kyoto Protocol was hobbled</w:t>
      </w:r>
      <w:r w:rsidR="00D96C3B">
        <w:t xml:space="preserve"> from the beginning.  </w:t>
      </w:r>
    </w:p>
    <w:p w:rsidR="00407F11" w:rsidRDefault="00857037" w:rsidP="002B2AD3">
      <w:pPr>
        <w:pStyle w:val="Heading2"/>
      </w:pPr>
      <w:bookmarkStart w:id="33" w:name="_Toc444804098"/>
      <w:bookmarkStart w:id="34" w:name="_Toc448246913"/>
      <w:r>
        <w:t>European Union Emissions Trading Scheme</w:t>
      </w:r>
      <w:bookmarkEnd w:id="33"/>
      <w:bookmarkEnd w:id="34"/>
    </w:p>
    <w:p w:rsidR="00B806DE" w:rsidRDefault="00B806DE" w:rsidP="00620AB5">
      <w:pPr>
        <w:spacing w:line="480" w:lineRule="auto"/>
      </w:pPr>
    </w:p>
    <w:p w:rsidR="00BD0B93" w:rsidRDefault="007A7186" w:rsidP="00620AB5">
      <w:pPr>
        <w:spacing w:line="480" w:lineRule="auto"/>
      </w:pPr>
      <w:r>
        <w:t>The European Un</w:t>
      </w:r>
      <w:r w:rsidR="00F231F5">
        <w:t xml:space="preserve">ion Emission Trading Scheme is the </w:t>
      </w:r>
      <w:r w:rsidR="002B2AD3">
        <w:t>world’s</w:t>
      </w:r>
      <w:r w:rsidR="00F231F5">
        <w:t xml:space="preserve"> first and largest</w:t>
      </w:r>
      <w:r>
        <w:t xml:space="preserve"> cap-and-trade program</w:t>
      </w:r>
      <w:r w:rsidR="002B2AD3">
        <w:t>, it</w:t>
      </w:r>
      <w:r w:rsidR="00F231F5">
        <w:t xml:space="preserve"> was</w:t>
      </w:r>
      <w:r>
        <w:t xml:space="preserve"> implemented by thirty European countries and Iceland.</w:t>
      </w:r>
      <w:r w:rsidR="00F231F5">
        <w:t xml:space="preserve">  The program</w:t>
      </w:r>
      <w:r w:rsidR="000F6E23">
        <w:t xml:space="preserve"> was to be implemented in three different phases.  The first phase which went from 2005 to 2007, saw countries submit and publish their National Allocation Plans (</w:t>
      </w:r>
      <w:r w:rsidR="000F6E23" w:rsidRPr="002B2AD3">
        <w:t>NA</w:t>
      </w:r>
      <w:r w:rsidR="000F6E23">
        <w:t>PS)</w:t>
      </w:r>
      <w:r w:rsidR="002B2AD3">
        <w:rPr>
          <w:rStyle w:val="FootnoteReference"/>
        </w:rPr>
        <w:footnoteReference w:id="13"/>
      </w:r>
      <w:r w:rsidR="000F6E23">
        <w:t xml:space="preserve">. </w:t>
      </w:r>
      <w:r>
        <w:t xml:space="preserve">  </w:t>
      </w:r>
      <w:r w:rsidR="000F6E23">
        <w:t>This was a plan to show how much pollution the country was going to emit</w:t>
      </w:r>
      <w:r w:rsidR="0003705B">
        <w:t>,</w:t>
      </w:r>
      <w:r w:rsidR="000F6E23">
        <w:t xml:space="preserve"> and what industries</w:t>
      </w:r>
      <w:r w:rsidR="00E60484">
        <w:t xml:space="preserve"> were responsible for</w:t>
      </w:r>
      <w:r w:rsidR="009A1C3D">
        <w:t xml:space="preserve"> it</w:t>
      </w:r>
      <w:r w:rsidR="000F6E23">
        <w:t xml:space="preserve">.  </w:t>
      </w:r>
    </w:p>
    <w:p w:rsidR="00D276E9" w:rsidRDefault="00D276E9" w:rsidP="00620AB5">
      <w:pPr>
        <w:spacing w:line="480" w:lineRule="auto"/>
      </w:pPr>
      <w:r>
        <w:t>The second stage lasted from 2008 to 2012,</w:t>
      </w:r>
      <w:r w:rsidR="00E60484">
        <w:t xml:space="preserve"> and</w:t>
      </w:r>
      <w:r>
        <w:t xml:space="preserve"> saw the NAP’s edited and resubmitted.  When the NAPS were first submitted it was decided they were too complicated and need</w:t>
      </w:r>
      <w:r w:rsidR="00E60484">
        <w:t>ed</w:t>
      </w:r>
      <w:r>
        <w:t xml:space="preserve"> to be simplified.  On the </w:t>
      </w:r>
      <w:r w:rsidRPr="00F23E1B">
        <w:rPr>
          <w:noProof/>
        </w:rPr>
        <w:t>surface</w:t>
      </w:r>
      <w:r w:rsidR="00F23E1B">
        <w:rPr>
          <w:noProof/>
        </w:rPr>
        <w:t>,</w:t>
      </w:r>
      <w:r>
        <w:t xml:space="preserve"> a cap-and-trade system</w:t>
      </w:r>
      <w:r w:rsidR="003854BD">
        <w:t>s</w:t>
      </w:r>
      <w:r>
        <w:t xml:space="preserve"> s</w:t>
      </w:r>
      <w:r w:rsidR="003854BD">
        <w:t>eem</w:t>
      </w:r>
      <w:r w:rsidR="009A1C3D">
        <w:t xml:space="preserve"> simple, but implementing them</w:t>
      </w:r>
      <w:r>
        <w:t xml:space="preserve"> has proven to be difficult.</w:t>
      </w:r>
    </w:p>
    <w:p w:rsidR="003854BD" w:rsidRDefault="003854BD" w:rsidP="00620AB5">
      <w:pPr>
        <w:spacing w:line="480" w:lineRule="auto"/>
      </w:pPr>
    </w:p>
    <w:p w:rsidR="00D276E9" w:rsidRPr="00BD0B93" w:rsidRDefault="00D276E9" w:rsidP="00620AB5">
      <w:pPr>
        <w:spacing w:line="480" w:lineRule="auto"/>
      </w:pPr>
      <w:r>
        <w:t>The third stage</w:t>
      </w:r>
      <w:r w:rsidR="00E60484">
        <w:t xml:space="preserve"> </w:t>
      </w:r>
      <w:r w:rsidR="00E232EF">
        <w:t>had three goals, the first one was to cut emissions by twenty percent, the second was to have twenty percent</w:t>
      </w:r>
      <w:r w:rsidR="003854BD">
        <w:t xml:space="preserve"> increase</w:t>
      </w:r>
      <w:r w:rsidR="00E232EF">
        <w:t xml:space="preserve"> of EU energy generation by renewables and the last one was a twenty percent in energy efficiency.  For credit trading between countries and industry</w:t>
      </w:r>
      <w:r w:rsidR="00252562">
        <w:t xml:space="preserve"> two </w:t>
      </w:r>
      <w:r w:rsidR="00252562" w:rsidRPr="00F23E1B">
        <w:rPr>
          <w:noProof/>
        </w:rPr>
        <w:t>marketplaces</w:t>
      </w:r>
      <w:r w:rsidR="005125B4">
        <w:t xml:space="preserve"> were set up.  T</w:t>
      </w:r>
      <w:r w:rsidR="00252562">
        <w:t>he first one was called European Energy Exchange (</w:t>
      </w:r>
      <w:r w:rsidR="00252562" w:rsidRPr="0025462E">
        <w:t>EEX</w:t>
      </w:r>
      <w:r w:rsidR="00E232EF">
        <w:t>) and was based in</w:t>
      </w:r>
      <w:r w:rsidR="00252562">
        <w:t xml:space="preserve"> Leipzig Germany</w:t>
      </w:r>
      <w:r w:rsidR="00E60484">
        <w:t>,</w:t>
      </w:r>
      <w:r w:rsidR="00252562">
        <w:t xml:space="preserve"> and a second one</w:t>
      </w:r>
      <w:r w:rsidR="005125B4">
        <w:t xml:space="preserve"> was</w:t>
      </w:r>
      <w:r w:rsidR="00252562">
        <w:t xml:space="preserve"> called ICE Futures Europe (ICE)</w:t>
      </w:r>
      <w:r w:rsidR="00B022BD">
        <w:t xml:space="preserve"> set in London England</w:t>
      </w:r>
      <w:r w:rsidR="00620AB5">
        <w:t xml:space="preserve">.  </w:t>
      </w:r>
      <w:r w:rsidR="00620AB5" w:rsidRPr="00F23E1B">
        <w:rPr>
          <w:noProof/>
        </w:rPr>
        <w:t>Eight</w:t>
      </w:r>
      <w:r w:rsidR="00F23E1B">
        <w:rPr>
          <w:noProof/>
        </w:rPr>
        <w:t>y</w:t>
      </w:r>
      <w:r w:rsidR="00620AB5" w:rsidRPr="00F23E1B">
        <w:rPr>
          <w:noProof/>
        </w:rPr>
        <w:t>-eight</w:t>
      </w:r>
      <w:r w:rsidR="00620AB5">
        <w:t xml:space="preserve"> percent of the revenue goes to the European Member States when they verify their emissions.  Ten percent goes to the least wealthy of the European Union States to </w:t>
      </w:r>
      <w:r w:rsidR="00620AB5">
        <w:lastRenderedPageBreak/>
        <w:t xml:space="preserve">modernize their pollution control.  The </w:t>
      </w:r>
      <w:r w:rsidR="00620AB5" w:rsidRPr="00F23E1B">
        <w:rPr>
          <w:noProof/>
        </w:rPr>
        <w:t>leftovers</w:t>
      </w:r>
      <w:r w:rsidR="00620AB5">
        <w:t xml:space="preserve"> go to</w:t>
      </w:r>
      <w:r w:rsidR="005125B4">
        <w:t xml:space="preserve"> poorer</w:t>
      </w:r>
      <w:r w:rsidR="00620AB5">
        <w:t xml:space="preserve"> European Nations</w:t>
      </w:r>
      <w:r w:rsidR="005C4E3D">
        <w:t>, so</w:t>
      </w:r>
      <w:r w:rsidR="00620AB5">
        <w:t xml:space="preserve"> that</w:t>
      </w:r>
      <w:r w:rsidR="005C4E3D">
        <w:t xml:space="preserve"> they may</w:t>
      </w:r>
      <w:r w:rsidR="00620AB5">
        <w:t xml:space="preserve"> achieve th</w:t>
      </w:r>
      <w:r w:rsidR="005C4E3D">
        <w:t>eir Kyoto Protocol emissions cut goals</w:t>
      </w:r>
      <w:r w:rsidR="00620AB5">
        <w:t>.</w:t>
      </w:r>
    </w:p>
    <w:p w:rsidR="00407F11" w:rsidRDefault="00D84BC2" w:rsidP="00E232EF">
      <w:pPr>
        <w:pStyle w:val="Heading2"/>
      </w:pPr>
      <w:bookmarkStart w:id="35" w:name="_Toc444804099"/>
      <w:bookmarkStart w:id="36" w:name="_Toc448246914"/>
      <w:r>
        <w:t>California Cap and Trade</w:t>
      </w:r>
      <w:bookmarkEnd w:id="35"/>
      <w:r w:rsidR="00620AB5">
        <w:t xml:space="preserve"> </w:t>
      </w:r>
      <w:bookmarkEnd w:id="36"/>
    </w:p>
    <w:p w:rsidR="00B806DE" w:rsidRDefault="00B806DE" w:rsidP="00582FCC">
      <w:pPr>
        <w:spacing w:line="480" w:lineRule="auto"/>
      </w:pPr>
    </w:p>
    <w:p w:rsidR="003854BD" w:rsidRDefault="00620AB5" w:rsidP="00582FCC">
      <w:pPr>
        <w:spacing w:line="480" w:lineRule="auto"/>
      </w:pPr>
      <w:r>
        <w:t>The goal of California Cap-And-Trade is to lower greenhouse gas emission</w:t>
      </w:r>
      <w:r w:rsidR="005C4E3D">
        <w:t>s</w:t>
      </w:r>
      <w:r>
        <w:t xml:space="preserve"> to 1990 levels.  </w:t>
      </w:r>
      <w:r w:rsidR="003854BD">
        <w:t xml:space="preserve">One of the methods to achieve that goal </w:t>
      </w:r>
      <w:r w:rsidR="00E83A9B">
        <w:t xml:space="preserve">is </w:t>
      </w:r>
      <w:r w:rsidR="00052336">
        <w:t>to replace old appliances</w:t>
      </w:r>
      <w:r w:rsidR="00E83A9B">
        <w:t xml:space="preserve"> for people in low income brackets</w:t>
      </w:r>
      <w:r w:rsidR="00052336">
        <w:t xml:space="preserve"> decreasing energy use</w:t>
      </w:r>
      <w:r>
        <w:t>.  It also sets a goal of having thirty-three percent of energy</w:t>
      </w:r>
      <w:r w:rsidR="005C4E3D">
        <w:t xml:space="preserve"> production</w:t>
      </w:r>
      <w:r>
        <w:t xml:space="preserve"> done by renewables</w:t>
      </w:r>
      <w:r w:rsidR="00052336">
        <w:t xml:space="preserve"> in California</w:t>
      </w:r>
      <w:r>
        <w:t xml:space="preserve">. </w:t>
      </w:r>
    </w:p>
    <w:p w:rsidR="00620AB5" w:rsidRDefault="00620AB5" w:rsidP="00582FCC">
      <w:pPr>
        <w:spacing w:line="480" w:lineRule="auto"/>
      </w:pPr>
      <w:r>
        <w:t xml:space="preserve"> </w:t>
      </w:r>
    </w:p>
    <w:p w:rsidR="00620AB5" w:rsidRPr="00620AB5" w:rsidRDefault="00620AB5" w:rsidP="00582FCC">
      <w:pPr>
        <w:spacing w:line="480" w:lineRule="auto"/>
      </w:pPr>
      <w:r>
        <w:t xml:space="preserve">The auction for carbon credits are held quarterly, the auction sells two types of carbon credits, </w:t>
      </w:r>
      <w:r w:rsidRPr="00F23E1B">
        <w:rPr>
          <w:noProof/>
        </w:rPr>
        <w:t>vintage</w:t>
      </w:r>
      <w:r w:rsidR="00F23E1B">
        <w:rPr>
          <w:noProof/>
        </w:rPr>
        <w:t>,</w:t>
      </w:r>
      <w:r>
        <w:t xml:space="preserve"> and future credits, the credits come in 1000 unit</w:t>
      </w:r>
      <w:r w:rsidR="00E83A9B">
        <w:t xml:space="preserve"> emission</w:t>
      </w:r>
      <w:r>
        <w:t xml:space="preserve"> tons.  This is done to stop from shock shortages</w:t>
      </w:r>
      <w:r w:rsidR="00E818CA">
        <w:t xml:space="preserve"> like we saw with the Enron scam in the energy market from</w:t>
      </w:r>
      <w:r>
        <w:t xml:space="preserve"> gaming the system</w:t>
      </w:r>
      <w:r w:rsidR="005C4E3D">
        <w:t xml:space="preserve"> by buying up credits and selling them in the future</w:t>
      </w:r>
      <w:r w:rsidR="00E83A9B">
        <w:t xml:space="preserve"> at a premium price</w:t>
      </w:r>
      <w:r>
        <w:t xml:space="preserve">.  The auction itself is </w:t>
      </w:r>
      <w:r w:rsidR="00E83A9B">
        <w:t>single-round</w:t>
      </w:r>
      <w:r>
        <w:t xml:space="preserve"> sealed-bid</w:t>
      </w:r>
      <w:r w:rsidR="005C4E3D">
        <w:t>s</w:t>
      </w:r>
      <w:r>
        <w:t xml:space="preserve"> for</w:t>
      </w:r>
      <w:r w:rsidR="005C4E3D">
        <w:t>mat</w:t>
      </w:r>
      <w:r>
        <w:t>.</w:t>
      </w:r>
      <w:r w:rsidR="00AE21E5">
        <w:t xml:space="preserve">  The bid </w:t>
      </w:r>
      <w:r w:rsidR="00AE21E5" w:rsidRPr="00F23E1B">
        <w:rPr>
          <w:noProof/>
        </w:rPr>
        <w:t>ha</w:t>
      </w:r>
      <w:r w:rsidR="00F23E1B">
        <w:rPr>
          <w:noProof/>
        </w:rPr>
        <w:t>s</w:t>
      </w:r>
      <w:r w:rsidR="005C4E3D">
        <w:t xml:space="preserve"> a floor price level</w:t>
      </w:r>
      <w:r w:rsidR="00AE21E5">
        <w:t xml:space="preserve"> of</w:t>
      </w:r>
      <w:r w:rsidR="005C4E3D">
        <w:t xml:space="preserve"> $</w:t>
      </w:r>
      <w:r w:rsidR="00AE21E5">
        <w:t xml:space="preserve"> 11.34</w:t>
      </w:r>
      <w:r w:rsidR="00052336">
        <w:rPr>
          <w:rStyle w:val="FootnoteReference"/>
        </w:rPr>
        <w:footnoteReference w:id="14"/>
      </w:r>
      <w:r w:rsidR="00AE21E5">
        <w:t xml:space="preserve"> </w:t>
      </w:r>
      <w:r w:rsidR="005C4E3D">
        <w:t>which</w:t>
      </w:r>
      <w:r w:rsidR="00AE21E5">
        <w:t xml:space="preserve"> increases five percent each year.  Revenue from the auc</w:t>
      </w:r>
      <w:r w:rsidR="00582FCC">
        <w:t xml:space="preserve">tion goes to reducing greenhouse gas emissions.  In </w:t>
      </w:r>
      <w:r w:rsidR="00582FCC" w:rsidRPr="00F23E1B">
        <w:rPr>
          <w:noProof/>
        </w:rPr>
        <w:t>2014</w:t>
      </w:r>
      <w:r w:rsidR="00F23E1B">
        <w:rPr>
          <w:noProof/>
        </w:rPr>
        <w:t>,</w:t>
      </w:r>
      <w:r w:rsidR="005125B4">
        <w:t xml:space="preserve"> the amount raised by the California Cap-and-Trade</w:t>
      </w:r>
      <w:r w:rsidR="00582FCC">
        <w:t xml:space="preserve"> was six hundred and thirty-three million dollars</w:t>
      </w:r>
      <w:sdt>
        <w:sdtPr>
          <w:id w:val="1100228925"/>
          <w:citation/>
        </w:sdtPr>
        <w:sdtContent>
          <w:r w:rsidR="00582FCC" w:rsidRPr="00052336">
            <w:fldChar w:fldCharType="begin"/>
          </w:r>
          <w:r w:rsidR="00582FCC" w:rsidRPr="00052336">
            <w:instrText xml:space="preserve"> CITATION Env14 \l 1033 </w:instrText>
          </w:r>
          <w:r w:rsidR="00582FCC" w:rsidRPr="00052336">
            <w:fldChar w:fldCharType="separate"/>
          </w:r>
          <w:r w:rsidR="00182037">
            <w:rPr>
              <w:noProof/>
            </w:rPr>
            <w:t xml:space="preserve"> (Fund, 2014)</w:t>
          </w:r>
          <w:r w:rsidR="00582FCC" w:rsidRPr="00052336">
            <w:fldChar w:fldCharType="end"/>
          </w:r>
        </w:sdtContent>
      </w:sdt>
      <w:r w:rsidR="00052336" w:rsidRPr="00052336">
        <w:rPr>
          <w:rStyle w:val="FootnoteReference"/>
        </w:rPr>
        <w:footnoteReference w:id="15"/>
      </w:r>
      <w:r w:rsidR="00582FCC" w:rsidRPr="00052336">
        <w:t>.</w:t>
      </w:r>
    </w:p>
    <w:p w:rsidR="00407F11" w:rsidRDefault="00D84BC2" w:rsidP="00052336">
      <w:pPr>
        <w:pStyle w:val="Heading2"/>
      </w:pPr>
      <w:bookmarkStart w:id="37" w:name="_Toc444804100"/>
      <w:bookmarkStart w:id="38" w:name="_Toc448246915"/>
      <w:r>
        <w:t>Regional Greenhouse Initiative</w:t>
      </w:r>
      <w:bookmarkEnd w:id="37"/>
      <w:r w:rsidR="00AC240F">
        <w:t xml:space="preserve"> (RGGI)</w:t>
      </w:r>
      <w:bookmarkEnd w:id="38"/>
    </w:p>
    <w:p w:rsidR="00B806DE" w:rsidRDefault="00B806DE" w:rsidP="00917306">
      <w:pPr>
        <w:spacing w:line="480" w:lineRule="auto"/>
      </w:pPr>
    </w:p>
    <w:p w:rsidR="00342065" w:rsidRDefault="00AC240F" w:rsidP="005125B4">
      <w:pPr>
        <w:spacing w:line="480" w:lineRule="auto"/>
      </w:pPr>
      <w:r>
        <w:t xml:space="preserve">RGGI </w:t>
      </w:r>
      <w:r w:rsidR="00735448">
        <w:t>was founded in 2003, it is made up of nine North-Eastern states</w:t>
      </w:r>
      <w:r>
        <w:t>,</w:t>
      </w:r>
      <w:r w:rsidR="00E818CA">
        <w:t xml:space="preserve"> and observed by several Provinces in</w:t>
      </w:r>
      <w:r w:rsidR="00735448">
        <w:t xml:space="preserve"> Canada.</w:t>
      </w:r>
      <w:r>
        <w:t xml:space="preserve">  In 2012 a cap of ninety-one million ton</w:t>
      </w:r>
      <w:r w:rsidR="00E818CA">
        <w:t>s</w:t>
      </w:r>
      <w:r w:rsidR="005C4E3D">
        <w:t xml:space="preserve"> was set,</w:t>
      </w:r>
      <w:r>
        <w:t xml:space="preserve"> with a</w:t>
      </w:r>
      <w:r w:rsidR="005C4E3D">
        <w:t xml:space="preserve"> goal of </w:t>
      </w:r>
      <w:r w:rsidR="00052336">
        <w:t>reducing</w:t>
      </w:r>
      <w:r>
        <w:t xml:space="preserve"> </w:t>
      </w:r>
      <w:r w:rsidR="00E818CA">
        <w:t xml:space="preserve">the cap by </w:t>
      </w:r>
      <w:r>
        <w:t xml:space="preserve">two and </w:t>
      </w:r>
      <w:r w:rsidRPr="00F23E1B">
        <w:rPr>
          <w:noProof/>
        </w:rPr>
        <w:t>half</w:t>
      </w:r>
      <w:r>
        <w:t xml:space="preserve"> percent per year.  The auction is very similar </w:t>
      </w:r>
      <w:r w:rsidR="0089705A">
        <w:t>to California cap-and-</w:t>
      </w:r>
      <w:r w:rsidR="0089705A">
        <w:lastRenderedPageBreak/>
        <w:t>trade</w:t>
      </w:r>
      <w:r>
        <w:t xml:space="preserve"> </w:t>
      </w:r>
      <w:r w:rsidR="00917306">
        <w:t xml:space="preserve">with revenues going to energy efficiency programs and renewable energy stimulus </w:t>
      </w:r>
      <w:r w:rsidR="00917306" w:rsidRPr="00E83A9B">
        <w:t>programs.</w:t>
      </w:r>
      <w:sdt>
        <w:sdtPr>
          <w:id w:val="77107879"/>
          <w:citation/>
        </w:sdtPr>
        <w:sdtContent>
          <w:r w:rsidR="00917306" w:rsidRPr="00E83A9B">
            <w:fldChar w:fldCharType="begin"/>
          </w:r>
          <w:r w:rsidR="00917306" w:rsidRPr="00E83A9B">
            <w:instrText xml:space="preserve"> CITATION RGG08 \l 1033 </w:instrText>
          </w:r>
          <w:r w:rsidR="00917306" w:rsidRPr="00E83A9B">
            <w:fldChar w:fldCharType="separate"/>
          </w:r>
          <w:r w:rsidR="00182037">
            <w:rPr>
              <w:noProof/>
            </w:rPr>
            <w:t xml:space="preserve"> (Inc., 2008)</w:t>
          </w:r>
          <w:r w:rsidR="00917306" w:rsidRPr="00E83A9B">
            <w:fldChar w:fldCharType="end"/>
          </w:r>
        </w:sdtContent>
      </w:sdt>
      <w:r w:rsidR="00E83A9B">
        <w:rPr>
          <w:rStyle w:val="FootnoteReference"/>
        </w:rPr>
        <w:footnoteReference w:id="16"/>
      </w:r>
      <w:bookmarkStart w:id="39" w:name="_Toc444804101"/>
      <w:bookmarkStart w:id="40" w:name="_Toc448246916"/>
    </w:p>
    <w:p w:rsidR="00407F11" w:rsidRDefault="005C1E1F" w:rsidP="005C4E3D">
      <w:pPr>
        <w:pStyle w:val="Heading2"/>
      </w:pPr>
      <w:r>
        <w:t>The British Columbia Carbon Tax</w:t>
      </w:r>
      <w:bookmarkEnd w:id="39"/>
      <w:bookmarkEnd w:id="40"/>
      <w:r w:rsidR="005B7297">
        <w:t xml:space="preserve"> </w:t>
      </w:r>
    </w:p>
    <w:p w:rsidR="00B806DE" w:rsidRDefault="00B806DE" w:rsidP="005C1E1F">
      <w:pPr>
        <w:spacing w:line="480" w:lineRule="auto"/>
      </w:pPr>
    </w:p>
    <w:p w:rsidR="00D84BC2" w:rsidRPr="00A20C7B" w:rsidRDefault="005C1E1F" w:rsidP="005C1E1F">
      <w:pPr>
        <w:spacing w:line="480" w:lineRule="auto"/>
      </w:pPr>
      <w:r>
        <w:t>On July 2008, the Canadian province</w:t>
      </w:r>
      <w:r w:rsidR="005C4E3D">
        <w:t xml:space="preserve"> of</w:t>
      </w:r>
      <w:r>
        <w:t xml:space="preserve"> British Columbia initiated a tax on carbon.  The tax was revenue neutral</w:t>
      </w:r>
      <w:r w:rsidR="005C4E3D">
        <w:t>,</w:t>
      </w:r>
      <w:r>
        <w:t xml:space="preserve"> with revenues going to</w:t>
      </w:r>
      <w:r w:rsidR="00AC45C0">
        <w:t xml:space="preserve"> cuts in the</w:t>
      </w:r>
      <w:r>
        <w:t xml:space="preserve"> personal and corporate income</w:t>
      </w:r>
      <w:r w:rsidR="005C4E3D">
        <w:t xml:space="preserve"> taxes</w:t>
      </w:r>
      <w:r w:rsidR="00A025C9">
        <w:t xml:space="preserve"> by five percent</w:t>
      </w:r>
      <w:r>
        <w:t xml:space="preserve">.  Because of </w:t>
      </w:r>
      <w:r w:rsidR="005C4E3D">
        <w:rPr>
          <w:noProof/>
        </w:rPr>
        <w:t>this</w:t>
      </w:r>
      <w:r w:rsidR="00AC45C0">
        <w:rPr>
          <w:noProof/>
        </w:rPr>
        <w:t>,</w:t>
      </w:r>
      <w:r>
        <w:t xml:space="preserve"> British Columbia </w:t>
      </w:r>
      <w:r w:rsidRPr="00A20C7B">
        <w:t>had one of the lowest corporate tax levels in Canada.</w:t>
      </w:r>
    </w:p>
    <w:p w:rsidR="005C1E1F" w:rsidRDefault="005C1E1F" w:rsidP="005C1E1F">
      <w:pPr>
        <w:spacing w:line="480" w:lineRule="auto"/>
      </w:pPr>
      <w:r w:rsidRPr="00A20C7B">
        <w:t xml:space="preserve">The tax was first set at </w:t>
      </w:r>
      <w:r w:rsidR="00D86D2E" w:rsidRPr="00A20C7B">
        <w:t>10</w:t>
      </w:r>
      <w:r w:rsidR="005C4E3D" w:rsidRPr="00A20C7B">
        <w:t xml:space="preserve"> Canadian D</w:t>
      </w:r>
      <w:r w:rsidRPr="00A20C7B">
        <w:t>ollars</w:t>
      </w:r>
      <w:r w:rsidR="00D86D2E" w:rsidRPr="00A20C7B">
        <w:t xml:space="preserve"> (7.30 U</w:t>
      </w:r>
      <w:r w:rsidR="00130081" w:rsidRPr="00A20C7B">
        <w:t>.</w:t>
      </w:r>
      <w:r w:rsidR="00D86D2E" w:rsidRPr="00A20C7B">
        <w:t>S dollars</w:t>
      </w:r>
      <w:r w:rsidR="00D86D2E">
        <w:t>)</w:t>
      </w:r>
      <w:r w:rsidR="00E83A9B">
        <w:rPr>
          <w:vertAlign w:val="superscript"/>
        </w:rPr>
        <w:t xml:space="preserve"> </w:t>
      </w:r>
      <w:r>
        <w:t>per tonne</w:t>
      </w:r>
      <w:r w:rsidR="00E83A9B">
        <w:rPr>
          <w:rStyle w:val="FootnoteReference"/>
        </w:rPr>
        <w:footnoteReference w:id="17"/>
      </w:r>
      <w:r>
        <w:t>, and would increase five dollars</w:t>
      </w:r>
      <w:r w:rsidR="00A20C7B">
        <w:t xml:space="preserve"> Canadian Dollars</w:t>
      </w:r>
      <w:r w:rsidR="00D86D2E">
        <w:t xml:space="preserve"> </w:t>
      </w:r>
      <w:r w:rsidR="00D86D2E" w:rsidRPr="00A20C7B">
        <w:t>(3.65 US dollars) per year till it reached 30</w:t>
      </w:r>
      <w:r w:rsidR="005C4E3D" w:rsidRPr="00A20C7B">
        <w:t xml:space="preserve"> Canadian</w:t>
      </w:r>
      <w:r w:rsidR="00AC45C0" w:rsidRPr="00A20C7B">
        <w:t xml:space="preserve"> D</w:t>
      </w:r>
      <w:r w:rsidRPr="00A20C7B">
        <w:t>ollars</w:t>
      </w:r>
      <w:r w:rsidR="00D86D2E" w:rsidRPr="00A20C7B">
        <w:t xml:space="preserve"> (21.90 U</w:t>
      </w:r>
      <w:r w:rsidR="00130081" w:rsidRPr="00A20C7B">
        <w:t>.</w:t>
      </w:r>
      <w:r w:rsidR="00D86D2E" w:rsidRPr="00A20C7B">
        <w:t>S dollars</w:t>
      </w:r>
      <w:r w:rsidR="00D86D2E">
        <w:t>)</w:t>
      </w:r>
      <w:r>
        <w:t xml:space="preserve">.  For </w:t>
      </w:r>
      <w:r w:rsidR="00B53CF4">
        <w:t>the average consumer this 30</w:t>
      </w:r>
      <w:r w:rsidR="00AC45C0">
        <w:t xml:space="preserve"> Canadian D</w:t>
      </w:r>
      <w:r>
        <w:t>ollars a tonne</w:t>
      </w:r>
      <w:r w:rsidR="00A77F07">
        <w:rPr>
          <w:vertAlign w:val="superscript"/>
        </w:rPr>
        <w:t>2</w:t>
      </w:r>
      <w:r w:rsidR="00B53CF4">
        <w:t>,</w:t>
      </w:r>
      <w:r>
        <w:t xml:space="preserve"> would be approximately </w:t>
      </w:r>
      <w:r w:rsidR="00D86D2E">
        <w:t>7 cents per</w:t>
      </w:r>
      <w:r>
        <w:t xml:space="preserve"> liter</w:t>
      </w:r>
      <w:r w:rsidR="00D86D2E">
        <w:t xml:space="preserve"> or approximately .19 </w:t>
      </w:r>
      <w:r w:rsidR="00130081" w:rsidRPr="00A20C7B">
        <w:t>(U.S</w:t>
      </w:r>
      <w:r w:rsidR="00D86D2E" w:rsidRPr="00A20C7B">
        <w:t xml:space="preserve"> dollar)</w:t>
      </w:r>
      <w:r w:rsidR="00D86D2E">
        <w:t xml:space="preserve"> per gallon. </w:t>
      </w:r>
    </w:p>
    <w:p w:rsidR="00E818CA" w:rsidRDefault="00E818CA" w:rsidP="005C1E1F">
      <w:pPr>
        <w:spacing w:line="480" w:lineRule="auto"/>
      </w:pPr>
    </w:p>
    <w:p w:rsidR="00130081" w:rsidRPr="00D84BC2" w:rsidRDefault="00130081" w:rsidP="005C1E1F">
      <w:pPr>
        <w:spacing w:line="480" w:lineRule="auto"/>
      </w:pPr>
      <w:r>
        <w:t>After four years a study</w:t>
      </w:r>
      <w:r w:rsidR="00A6222F">
        <w:t xml:space="preserve"> commissioned by the Canadian Public </w:t>
      </w:r>
      <w:r w:rsidR="00A6222F" w:rsidRPr="00A20C7B">
        <w:t>Policy</w:t>
      </w:r>
      <w:sdt>
        <w:sdtPr>
          <w:id w:val="764574345"/>
          <w:citation/>
        </w:sdtPr>
        <w:sdtContent>
          <w:r w:rsidR="00A6222F" w:rsidRPr="00A20C7B">
            <w:fldChar w:fldCharType="begin"/>
          </w:r>
          <w:r w:rsidR="00A6222F" w:rsidRPr="00A20C7B">
            <w:instrText xml:space="preserve"> CITATION Ste13 \l 1033 </w:instrText>
          </w:r>
          <w:r w:rsidR="00A6222F" w:rsidRPr="00A20C7B">
            <w:fldChar w:fldCharType="separate"/>
          </w:r>
          <w:r w:rsidR="00182037">
            <w:rPr>
              <w:noProof/>
            </w:rPr>
            <w:t xml:space="preserve"> (McClay, 2013)</w:t>
          </w:r>
          <w:r w:rsidR="00A6222F" w:rsidRPr="00A20C7B">
            <w:fldChar w:fldCharType="end"/>
          </w:r>
        </w:sdtContent>
      </w:sdt>
      <w:r w:rsidR="00A20C7B" w:rsidRPr="00A20C7B">
        <w:rPr>
          <w:rStyle w:val="FootnoteReference"/>
        </w:rPr>
        <w:footnoteReference w:id="18"/>
      </w:r>
      <w:r w:rsidR="00A6222F">
        <w:t xml:space="preserve"> found a decline of 18.8</w:t>
      </w:r>
      <w:r w:rsidR="005B7297">
        <w:t xml:space="preserve"> </w:t>
      </w:r>
      <w:r w:rsidR="00A6222F">
        <w:t>percent</w:t>
      </w:r>
      <w:r w:rsidR="005B7297">
        <w:t xml:space="preserve"> (BC consumption of fuel fell by 17.4, while the rest of Canada increased by 1.5)</w:t>
      </w:r>
      <w:r w:rsidR="00E818CA">
        <w:t xml:space="preserve"> in</w:t>
      </w:r>
      <w:r w:rsidR="005B7297">
        <w:t xml:space="preserve"> </w:t>
      </w:r>
      <w:r w:rsidR="00AC45C0">
        <w:t>greenhouse emissions</w:t>
      </w:r>
      <w:r w:rsidR="00A6222F">
        <w:t xml:space="preserve"> more than the rest of Canada when co</w:t>
      </w:r>
      <w:r w:rsidR="00A025C9">
        <w:t>mpared to the same time period</w:t>
      </w:r>
      <w:r w:rsidR="00637A67">
        <w:t xml:space="preserve">. </w:t>
      </w:r>
      <w:r w:rsidR="00A6222F">
        <w:t xml:space="preserve"> While at the same time, there was no difference in</w:t>
      </w:r>
      <w:r w:rsidR="00AC45C0">
        <w:t xml:space="preserve"> the rise or fall of</w:t>
      </w:r>
      <w:r w:rsidR="00A6222F">
        <w:t xml:space="preserve"> GDP</w:t>
      </w:r>
      <w:r w:rsidR="00A20C7B">
        <w:t xml:space="preserve"> in British Columbia</w:t>
      </w:r>
      <w:r w:rsidR="00AC45C0">
        <w:t xml:space="preserve"> when compared to the</w:t>
      </w:r>
      <w:r w:rsidR="00A6222F">
        <w:t xml:space="preserve"> rest of Canada.  </w:t>
      </w:r>
      <w:r w:rsidR="00A025C9">
        <w:t>The study concluded there was no negative effect on the British Columbia economy but whether it was a positive effect or what will happen in the future needs to be studied more.</w:t>
      </w:r>
    </w:p>
    <w:p w:rsidR="00E818CA" w:rsidRDefault="00E818CA" w:rsidP="00917306">
      <w:pPr>
        <w:pStyle w:val="Heading1"/>
      </w:pPr>
      <w:bookmarkStart w:id="41" w:name="_Toc448246917"/>
    </w:p>
    <w:p w:rsidR="00E818CA" w:rsidRDefault="00E818CA" w:rsidP="00917306">
      <w:pPr>
        <w:pStyle w:val="Heading1"/>
      </w:pPr>
    </w:p>
    <w:p w:rsidR="007230A9" w:rsidRDefault="00917306" w:rsidP="00917306">
      <w:pPr>
        <w:pStyle w:val="Heading1"/>
      </w:pPr>
      <w:r>
        <w:t xml:space="preserve">How Greenhouse </w:t>
      </w:r>
      <w:r w:rsidRPr="00F23E1B">
        <w:rPr>
          <w:noProof/>
        </w:rPr>
        <w:t>Ga</w:t>
      </w:r>
      <w:r w:rsidR="00F23E1B">
        <w:rPr>
          <w:noProof/>
        </w:rPr>
        <w:t>s</w:t>
      </w:r>
      <w:r w:rsidRPr="00F23E1B">
        <w:rPr>
          <w:noProof/>
        </w:rPr>
        <w:t>ses</w:t>
      </w:r>
      <w:r>
        <w:t xml:space="preserve"> Are </w:t>
      </w:r>
      <w:r w:rsidR="009A6865">
        <w:t>Managed</w:t>
      </w:r>
      <w:bookmarkEnd w:id="41"/>
    </w:p>
    <w:p w:rsidR="00407F11" w:rsidRDefault="00407F11" w:rsidP="00F42778">
      <w:pPr>
        <w:spacing w:line="480" w:lineRule="auto"/>
      </w:pPr>
    </w:p>
    <w:p w:rsidR="00F83233" w:rsidRDefault="00175609" w:rsidP="00F42778">
      <w:pPr>
        <w:spacing w:line="480" w:lineRule="auto"/>
      </w:pPr>
      <w:r>
        <w:t xml:space="preserve">There </w:t>
      </w:r>
      <w:r w:rsidR="00F23E1B">
        <w:rPr>
          <w:noProof/>
        </w:rPr>
        <w:t>are</w:t>
      </w:r>
      <w:r>
        <w:t xml:space="preserve"> many independent variables to take into </w:t>
      </w:r>
      <w:r w:rsidRPr="00F23E1B">
        <w:rPr>
          <w:noProof/>
        </w:rPr>
        <w:t>account</w:t>
      </w:r>
      <w:r>
        <w:t xml:space="preserve"> when calculating the cost of greenhouse gasses.  Some examples a</w:t>
      </w:r>
      <w:r w:rsidR="00AC45C0">
        <w:t>re the time the gas stays in Earth’s</w:t>
      </w:r>
      <w:r>
        <w:t xml:space="preserve"> atmosphere, the degree at which it warms the atmosphere</w:t>
      </w:r>
      <w:r w:rsidR="00AC45C0">
        <w:t>,</w:t>
      </w:r>
      <w:r>
        <w:t xml:space="preserve"> and whether the industries that produce those gasses can be easily replaced.</w:t>
      </w:r>
      <w:r w:rsidR="00DD10BE">
        <w:t xml:space="preserve">  </w:t>
      </w:r>
      <w:r w:rsidR="00AC45C0">
        <w:t>An important factor</w:t>
      </w:r>
      <w:r w:rsidR="00DD10BE">
        <w:t xml:space="preserve"> is the actual number of carbo</w:t>
      </w:r>
      <w:r w:rsidR="00AC45C0">
        <w:t>n atoms that is in the gases emitted, w</w:t>
      </w:r>
      <w:r w:rsidR="00F42778">
        <w:t>hile having</w:t>
      </w:r>
      <w:r w:rsidR="00DD10BE">
        <w:t xml:space="preserve"> materials that</w:t>
      </w:r>
      <w:r w:rsidR="00F42778">
        <w:t xml:space="preserve"> don’t reach full combustions is inefficient, it does lower the carbon emitted.</w:t>
      </w:r>
      <w:r w:rsidR="00A239E7">
        <w:t xml:space="preserve">  It is my belief that the best greenhouse tax amount, is the one</w:t>
      </w:r>
      <w:r w:rsidR="00AC45C0">
        <w:t xml:space="preserve"> which</w:t>
      </w:r>
      <w:r w:rsidR="00A239E7">
        <w:t xml:space="preserve"> has the greatest ratio between dollars taxed and greenhous</w:t>
      </w:r>
      <w:r w:rsidR="005B076C">
        <w:t>e gasses emissions cut</w:t>
      </w:r>
      <w:r w:rsidR="00E818CA">
        <w:t>.  It also depends on the goal.  C</w:t>
      </w:r>
      <w:r w:rsidR="00A239E7">
        <w:t>uts to methane could be</w:t>
      </w:r>
      <w:r w:rsidR="00407F11">
        <w:t xml:space="preserve"> emphasized over cuts to carbon dioxide</w:t>
      </w:r>
      <w:r w:rsidR="00A239E7">
        <w:t xml:space="preserve"> for short term reduction in the effect of global warming</w:t>
      </w:r>
      <w:r w:rsidR="00AC45C0">
        <w:t xml:space="preserve"> since methane has a lot shorter atmosphere life than carbon dioxide</w:t>
      </w:r>
      <w:r w:rsidR="00A239E7">
        <w:t xml:space="preserve">. </w:t>
      </w:r>
    </w:p>
    <w:p w:rsidR="00E818CA" w:rsidRDefault="00E818CA" w:rsidP="00F42778">
      <w:pPr>
        <w:spacing w:line="480" w:lineRule="auto"/>
      </w:pPr>
    </w:p>
    <w:p w:rsidR="00F83233" w:rsidRDefault="00F83233" w:rsidP="00F42778">
      <w:pPr>
        <w:spacing w:line="480" w:lineRule="auto"/>
      </w:pPr>
      <w:r>
        <w:t xml:space="preserve">For cap-and-trade, the caps are usually the amount of pollution that </w:t>
      </w:r>
      <w:r w:rsidR="009A6865">
        <w:t xml:space="preserve">is emitted the year before the cap is put in place.  </w:t>
      </w:r>
      <w:r w:rsidR="009A6865" w:rsidRPr="00F23E1B">
        <w:rPr>
          <w:noProof/>
        </w:rPr>
        <w:t>Unfortunately</w:t>
      </w:r>
      <w:r w:rsidR="00F23E1B">
        <w:rPr>
          <w:noProof/>
        </w:rPr>
        <w:t>,</w:t>
      </w:r>
      <w:r w:rsidR="00AC45C0">
        <w:t xml:space="preserve"> this strategy does allow </w:t>
      </w:r>
      <w:r w:rsidR="009A6865">
        <w:t>gaming of the system in the beginning</w:t>
      </w:r>
      <w:r w:rsidR="00325A1B">
        <w:t xml:space="preserve"> by emitters purposely emitting excess greenhouse gasses to get the extra credits</w:t>
      </w:r>
      <w:r w:rsidR="009A6865">
        <w:t xml:space="preserve">.  But if the goal of the cap is to bring greenhouse emissions to a certain previous year measurement, it </w:t>
      </w:r>
      <w:r w:rsidR="00325A1B">
        <w:t>somewhat negates</w:t>
      </w:r>
      <w:r w:rsidR="009A6865">
        <w:t xml:space="preserve"> the ability</w:t>
      </w:r>
      <w:r w:rsidR="00325A1B">
        <w:t xml:space="preserve"> of emitters</w:t>
      </w:r>
      <w:r w:rsidR="009A6865">
        <w:t xml:space="preserve"> to game the system.</w:t>
      </w:r>
    </w:p>
    <w:p w:rsidR="00DD10BE" w:rsidRDefault="00096A42" w:rsidP="00F42778">
      <w:pPr>
        <w:spacing w:line="480" w:lineRule="auto"/>
      </w:pPr>
      <w:r>
        <w:t>For the carbon auctions that occur in California</w:t>
      </w:r>
      <w:r w:rsidR="00325A1B">
        <w:t>, the going price was $ 10.09</w:t>
      </w:r>
      <w:r>
        <w:t xml:space="preserve"> per metric ton</w:t>
      </w:r>
      <w:r w:rsidR="00C325D4">
        <w:t xml:space="preserve"> in 2013</w:t>
      </w:r>
      <w:r w:rsidR="00F80C0F" w:rsidRPr="00B806DE">
        <w:rPr>
          <w:noProof/>
        </w:rPr>
        <w:t xml:space="preserve"> (</w:t>
      </w:r>
      <w:r w:rsidR="00F80C0F">
        <w:rPr>
          <w:noProof/>
        </w:rPr>
        <w:t>Administration</w:t>
      </w:r>
      <w:r w:rsidR="00F80C0F" w:rsidRPr="00B806DE">
        <w:rPr>
          <w:noProof/>
        </w:rPr>
        <w:t>)</w:t>
      </w:r>
      <w:r w:rsidRPr="00B806DE">
        <w:t>.</w:t>
      </w:r>
      <w:r w:rsidR="00B806DE" w:rsidRPr="00B806DE">
        <w:rPr>
          <w:rStyle w:val="FootnoteReference"/>
        </w:rPr>
        <w:footnoteReference w:id="19"/>
      </w:r>
      <w:r w:rsidR="00B806DE">
        <w:t xml:space="preserve">  </w:t>
      </w:r>
      <w:r w:rsidR="004D7B56">
        <w:t>This is only ten cents above the set floor price for a ton of carbon, which means more th</w:t>
      </w:r>
      <w:r w:rsidR="00F732F1">
        <w:t>an likel</w:t>
      </w:r>
      <w:r w:rsidR="00325A1B">
        <w:t>y</w:t>
      </w:r>
      <w:r w:rsidR="00F732F1">
        <w:t xml:space="preserve"> the cap was</w:t>
      </w:r>
      <w:r w:rsidR="00B806DE">
        <w:t xml:space="preserve"> set to low</w:t>
      </w:r>
      <w:r w:rsidR="00F83233">
        <w:t xml:space="preserve">. </w:t>
      </w:r>
    </w:p>
    <w:p w:rsidR="00320F29" w:rsidRDefault="00F83233" w:rsidP="00320F29">
      <w:r>
        <w:t xml:space="preserve"> </w:t>
      </w:r>
    </w:p>
    <w:p w:rsidR="00E127A6" w:rsidRDefault="00E127A6" w:rsidP="00E127A6">
      <w:pPr>
        <w:pStyle w:val="Heading1"/>
      </w:pPr>
      <w:bookmarkStart w:id="42" w:name="_Toc448246918"/>
      <w:r>
        <w:lastRenderedPageBreak/>
        <w:t>Cap-And-Trade Vs Carbon Tax</w:t>
      </w:r>
      <w:bookmarkEnd w:id="42"/>
    </w:p>
    <w:p w:rsidR="00407F11" w:rsidRDefault="00407F11" w:rsidP="00C660BC">
      <w:pPr>
        <w:spacing w:line="480" w:lineRule="auto"/>
        <w:rPr>
          <w:noProof/>
        </w:rPr>
      </w:pPr>
    </w:p>
    <w:p w:rsidR="00D83A70" w:rsidRDefault="00E127A6" w:rsidP="00C660BC">
      <w:pPr>
        <w:spacing w:line="480" w:lineRule="auto"/>
      </w:pPr>
      <w:r w:rsidRPr="00F23E1B">
        <w:rPr>
          <w:noProof/>
        </w:rPr>
        <w:t>In my opinion</w:t>
      </w:r>
      <w:r>
        <w:t xml:space="preserve"> a carbon tax is preferable over a cap-and-trade</w:t>
      </w:r>
      <w:r w:rsidR="003F2EE2">
        <w:t xml:space="preserve"> at least for a country system</w:t>
      </w:r>
      <w:r>
        <w:t xml:space="preserve"> for </w:t>
      </w:r>
      <w:r w:rsidRPr="00B806DE">
        <w:t>two</w:t>
      </w:r>
      <w:r>
        <w:t xml:space="preserve"> main re</w:t>
      </w:r>
      <w:r w:rsidR="00E818CA">
        <w:t>asons.  The first is the need for</w:t>
      </w:r>
      <w:r>
        <w:t xml:space="preserve"> a large </w:t>
      </w:r>
      <w:r w:rsidR="001624FE">
        <w:rPr>
          <w:noProof/>
        </w:rPr>
        <w:t>command and control</w:t>
      </w:r>
      <w:r w:rsidR="002246B1">
        <w:rPr>
          <w:noProof/>
        </w:rPr>
        <w:t xml:space="preserve"> </w:t>
      </w:r>
      <w:r w:rsidR="00325A1B">
        <w:t>to administer</w:t>
      </w:r>
      <w:r>
        <w:t xml:space="preserve"> the cap-and-trade program</w:t>
      </w:r>
      <w:r w:rsidR="00471EE3">
        <w:t>.  Command and control take</w:t>
      </w:r>
      <w:r w:rsidR="00E818CA">
        <w:t>s</w:t>
      </w:r>
      <w:r w:rsidR="00471EE3">
        <w:t xml:space="preserve"> a lot of resources and slows down</w:t>
      </w:r>
      <w:r w:rsidR="005B076C">
        <w:t xml:space="preserve"> output</w:t>
      </w:r>
      <w:r w:rsidR="00E818CA">
        <w:t xml:space="preserve"> of industries</w:t>
      </w:r>
      <w:r w:rsidR="00471EE3">
        <w:t>.  T</w:t>
      </w:r>
      <w:r w:rsidR="00AC7C0A">
        <w:t>he second is that it can become a tool to preserve monopolies</w:t>
      </w:r>
      <w:r w:rsidR="00325A1B">
        <w:t xml:space="preserve"> by allowing older companies to control the greenhouse gas emissions credits</w:t>
      </w:r>
      <w:r w:rsidR="00AC7C0A">
        <w:t>.</w:t>
      </w:r>
      <w:r w:rsidR="008E6015">
        <w:t xml:space="preserve">  </w:t>
      </w:r>
      <w:r w:rsidR="00FE7078">
        <w:t>This handicaps new and innovative products and services to coming to the market.</w:t>
      </w:r>
    </w:p>
    <w:p w:rsidR="00E818CA" w:rsidRDefault="00E818CA" w:rsidP="00C660BC">
      <w:pPr>
        <w:spacing w:line="480" w:lineRule="auto"/>
      </w:pPr>
    </w:p>
    <w:p w:rsidR="00E127A6" w:rsidRDefault="00325A1B" w:rsidP="00C660BC">
      <w:pPr>
        <w:spacing w:line="480" w:lineRule="auto"/>
      </w:pPr>
      <w:r>
        <w:t>A</w:t>
      </w:r>
      <w:r w:rsidR="003F2EE2">
        <w:t>n example of a</w:t>
      </w:r>
      <w:r>
        <w:t xml:space="preserve"> way companies can game the system </w:t>
      </w:r>
      <w:r w:rsidR="008E6015">
        <w:t>would be</w:t>
      </w:r>
      <w:r>
        <w:t xml:space="preserve"> by</w:t>
      </w:r>
      <w:r w:rsidR="008E6015">
        <w:t xml:space="preserve"> buying forest land to be set aside i</w:t>
      </w:r>
      <w:r>
        <w:t>n trust for carbon credits, even if the</w:t>
      </w:r>
      <w:r w:rsidR="008E6015">
        <w:t xml:space="preserve"> land </w:t>
      </w:r>
      <w:r>
        <w:t>was never to be developed</w:t>
      </w:r>
      <w:r w:rsidR="008E6015">
        <w:t xml:space="preserve">.  </w:t>
      </w:r>
      <w:r w:rsidR="00D83A70">
        <w:t>Not only are the credits obtained in a border-line fraudulent way, by having an apparatus</w:t>
      </w:r>
      <w:r w:rsidR="003F2EE2">
        <w:t xml:space="preserve"> devoted to cheating the system</w:t>
      </w:r>
      <w:r w:rsidR="00F80C0F">
        <w:t>,</w:t>
      </w:r>
      <w:r w:rsidR="003F2EE2">
        <w:t xml:space="preserve"> the</w:t>
      </w:r>
      <w:r>
        <w:t xml:space="preserve"> emitters are wasting</w:t>
      </w:r>
      <w:r w:rsidR="00D83A70">
        <w:t xml:space="preserve"> resources.</w:t>
      </w:r>
    </w:p>
    <w:p w:rsidR="00E818CA" w:rsidRDefault="00E818CA" w:rsidP="00C660BC">
      <w:pPr>
        <w:spacing w:line="480" w:lineRule="auto"/>
      </w:pPr>
    </w:p>
    <w:p w:rsidR="008E6015" w:rsidRDefault="00D83A70" w:rsidP="00C660BC">
      <w:pPr>
        <w:spacing w:line="480" w:lineRule="auto"/>
      </w:pPr>
      <w:r>
        <w:t xml:space="preserve">A second problem with having a </w:t>
      </w:r>
      <w:r w:rsidR="001624FE">
        <w:rPr>
          <w:noProof/>
        </w:rPr>
        <w:t>command and control</w:t>
      </w:r>
      <w:r>
        <w:t xml:space="preserve"> is that it slows down the system.  The need to </w:t>
      </w:r>
      <w:r w:rsidR="003F2EE2">
        <w:t>do studies and calculations is both</w:t>
      </w:r>
      <w:r>
        <w:t xml:space="preserve"> time</w:t>
      </w:r>
      <w:r w:rsidR="003F2EE2">
        <w:t xml:space="preserve"> and resource</w:t>
      </w:r>
      <w:r>
        <w:t xml:space="preserve"> consuming.  By increasing the drag on the system you create in</w:t>
      </w:r>
      <w:r w:rsidR="00AC7C0A">
        <w:t>efficiencies</w:t>
      </w:r>
      <w:r>
        <w:t xml:space="preserve"> i</w:t>
      </w:r>
      <w:r w:rsidR="00AC7C0A">
        <w:t>n the system.</w:t>
      </w:r>
    </w:p>
    <w:p w:rsidR="00E818CA" w:rsidRDefault="00E818CA" w:rsidP="00C660BC">
      <w:pPr>
        <w:spacing w:line="480" w:lineRule="auto"/>
      </w:pPr>
    </w:p>
    <w:p w:rsidR="00AC7C0A" w:rsidRDefault="00AC7C0A" w:rsidP="00C660BC">
      <w:pPr>
        <w:spacing w:line="480" w:lineRule="auto"/>
      </w:pPr>
      <w:r>
        <w:t xml:space="preserve">The way a cap-and-trade system can become a tool to preserve monopolies is the cap part of it.  By having a set amount of pollution credits, established industries can buy these credits up and keep developing industries from acquiring them. </w:t>
      </w:r>
      <w:r w:rsidR="00C660BC">
        <w:t xml:space="preserve">  This </w:t>
      </w:r>
      <w:r w:rsidR="00C660BC" w:rsidRPr="00F23E1B">
        <w:rPr>
          <w:noProof/>
        </w:rPr>
        <w:t>smothers</w:t>
      </w:r>
      <w:r w:rsidR="00C660BC">
        <w:t xml:space="preserve"> innovation and</w:t>
      </w:r>
      <w:r w:rsidR="003F2EE2">
        <w:t xml:space="preserve"> competition, which leads to a decrease in quality and amount of goods</w:t>
      </w:r>
      <w:r w:rsidR="00043FD1">
        <w:t xml:space="preserve"> and services</w:t>
      </w:r>
      <w:r w:rsidR="00C660BC">
        <w:t xml:space="preserve"> that consumers can access.</w:t>
      </w:r>
    </w:p>
    <w:p w:rsidR="00C660BC" w:rsidRDefault="00C660BC" w:rsidP="00C660BC">
      <w:pPr>
        <w:spacing w:line="480" w:lineRule="auto"/>
      </w:pPr>
      <w:r>
        <w:t xml:space="preserve">In the decision between a cap-and-trade </w:t>
      </w:r>
      <w:r w:rsidR="002246B1">
        <w:t>and</w:t>
      </w:r>
      <w:r>
        <w:t xml:space="preserve"> a carbon</w:t>
      </w:r>
      <w:r w:rsidR="00A35FE4">
        <w:t xml:space="preserve"> tax,</w:t>
      </w:r>
      <w:r>
        <w:t xml:space="preserve"> depends</w:t>
      </w:r>
      <w:r w:rsidR="00A35FE4">
        <w:t xml:space="preserve"> on whether it’s for a national or global level.</w:t>
      </w:r>
      <w:r>
        <w:t xml:space="preserve">  On the national level, a carbon </w:t>
      </w:r>
      <w:r w:rsidRPr="00F23E1B">
        <w:rPr>
          <w:noProof/>
        </w:rPr>
        <w:t>tax</w:t>
      </w:r>
      <w:r w:rsidR="002246B1">
        <w:rPr>
          <w:noProof/>
        </w:rPr>
        <w:t xml:space="preserve"> in my opinion</w:t>
      </w:r>
      <w:r>
        <w:t xml:space="preserve"> is th</w:t>
      </w:r>
      <w:r w:rsidR="0023350D">
        <w:t xml:space="preserve">e preferred option.  With its lack of command and </w:t>
      </w:r>
      <w:r w:rsidR="0023350D" w:rsidRPr="00F23E1B">
        <w:rPr>
          <w:noProof/>
        </w:rPr>
        <w:t>control</w:t>
      </w:r>
      <w:r w:rsidR="0023350D">
        <w:t xml:space="preserve"> it’s more nimble and efficient.  </w:t>
      </w:r>
      <w:r w:rsidR="00A35FE4">
        <w:t xml:space="preserve">Prices can be </w:t>
      </w:r>
      <w:r w:rsidR="00A35FE4">
        <w:lastRenderedPageBreak/>
        <w:t>increased to cut down on the emissions</w:t>
      </w:r>
      <w:r w:rsidR="00EB629C">
        <w:t>,</w:t>
      </w:r>
      <w:r w:rsidR="00A35FE4">
        <w:t xml:space="preserve"> with only the loss of industr</w:t>
      </w:r>
      <w:r w:rsidR="001624FE">
        <w:t>ies that are not desired</w:t>
      </w:r>
      <w:r w:rsidR="00A35FE4">
        <w:t xml:space="preserve"> or</w:t>
      </w:r>
      <w:r w:rsidR="00182037">
        <w:t xml:space="preserve"> are</w:t>
      </w:r>
      <w:r w:rsidR="00A35FE4">
        <w:t xml:space="preserve"> unnecessary.</w:t>
      </w:r>
    </w:p>
    <w:p w:rsidR="00E818CA" w:rsidRDefault="00E818CA" w:rsidP="00886A48">
      <w:pPr>
        <w:spacing w:line="480" w:lineRule="auto"/>
      </w:pPr>
    </w:p>
    <w:p w:rsidR="00886A48" w:rsidRDefault="00A35FE4" w:rsidP="00886A48">
      <w:pPr>
        <w:spacing w:line="480" w:lineRule="auto"/>
      </w:pPr>
      <w:r>
        <w:t>On a global scale having a big command and control</w:t>
      </w:r>
      <w:r w:rsidR="00092488">
        <w:t xml:space="preserve"> </w:t>
      </w:r>
      <w:r>
        <w:t>might be worth the cost.  Countries</w:t>
      </w:r>
      <w:r w:rsidR="00043FD1">
        <w:t xml:space="preserve"> that are</w:t>
      </w:r>
      <w:r>
        <w:t xml:space="preserve"> based in the First World would have a </w:t>
      </w:r>
      <w:r w:rsidR="00525BC4">
        <w:t>motivation to invest in developing countries pollution contro</w:t>
      </w:r>
      <w:r w:rsidR="001624FE">
        <w:t>ls to acquire</w:t>
      </w:r>
      <w:r w:rsidR="00525BC4">
        <w:t xml:space="preserve"> carbon credits.  A cap-and-trade is preferable when there is a huge difference in pollution mitigating technology and infrastructure</w:t>
      </w:r>
      <w:r w:rsidR="002246B1">
        <w:t xml:space="preserve"> between regions</w:t>
      </w:r>
      <w:r w:rsidR="00525BC4">
        <w:t xml:space="preserve">.  </w:t>
      </w:r>
    </w:p>
    <w:p w:rsidR="00C800C4" w:rsidRDefault="00C800C4" w:rsidP="00C800C4">
      <w:pPr>
        <w:pStyle w:val="Heading2"/>
      </w:pPr>
      <w:bookmarkStart w:id="43" w:name="_Toc448246919"/>
      <w:r>
        <w:t>What should be done with Revenues from Greenhouse Emissions Taxes</w:t>
      </w:r>
      <w:bookmarkEnd w:id="43"/>
    </w:p>
    <w:p w:rsidR="001624FE" w:rsidRDefault="001624FE" w:rsidP="00F04685">
      <w:pPr>
        <w:spacing w:line="480" w:lineRule="auto"/>
      </w:pPr>
    </w:p>
    <w:p w:rsidR="00C800C4" w:rsidRDefault="00C800C4" w:rsidP="00F04685">
      <w:pPr>
        <w:spacing w:line="480" w:lineRule="auto"/>
      </w:pPr>
      <w:r>
        <w:t>Most revenues from greenhouse gas revenues go to cutting the payroll tax or cutting the corporate tax.  Cutting the payroll tax especially for people in low income is a good way to mitigate the regressive nature of a greenhouse gas tax.  While cutting the corporate tax is a good way to stimulate investment, foreign investment and consumption</w:t>
      </w:r>
      <w:r w:rsidR="001624FE">
        <w:rPr>
          <w:noProof/>
        </w:rPr>
        <w:t xml:space="preserve"> (Åsa)</w:t>
      </w:r>
      <w:r w:rsidR="001624FE">
        <w:rPr>
          <w:rStyle w:val="FootnoteReference"/>
          <w:noProof/>
        </w:rPr>
        <w:footnoteReference w:id="20"/>
      </w:r>
      <w:r>
        <w:t>.</w:t>
      </w:r>
    </w:p>
    <w:p w:rsidR="00F04685" w:rsidRDefault="00F04685" w:rsidP="00F04685">
      <w:pPr>
        <w:spacing w:line="480" w:lineRule="auto"/>
      </w:pPr>
      <w:r>
        <w:t>Other ways the revenues can be used to mitigate their regressive nature is by using them to cut Social Security and Medicare Payments.  The revenue could be used to make Social Security solvent without the need to cut benefits or increase the age at which benefits are paid.</w:t>
      </w:r>
    </w:p>
    <w:p w:rsidR="00F04685" w:rsidRPr="00C800C4" w:rsidRDefault="00F04685" w:rsidP="00F04685">
      <w:pPr>
        <w:spacing w:line="480" w:lineRule="auto"/>
      </w:pPr>
      <w:r>
        <w:t>Some other sources the revenue is used for is the buying of energy efficient devices.  You see this with the California Tax-and-Trade revenues that are used to purchase energy efficient devices for low income people.  Also the revenues can be used to finance green energy projects like windmills and solar.</w:t>
      </w:r>
    </w:p>
    <w:p w:rsidR="00360190" w:rsidRDefault="00360190" w:rsidP="002F7ADA">
      <w:pPr>
        <w:pStyle w:val="Heading1"/>
      </w:pPr>
      <w:bookmarkStart w:id="44" w:name="_Toc448246920"/>
      <w:r>
        <w:lastRenderedPageBreak/>
        <w:t>Models</w:t>
      </w:r>
      <w:bookmarkEnd w:id="44"/>
    </w:p>
    <w:p w:rsidR="00374F1A" w:rsidRPr="00374F1A" w:rsidRDefault="00374F1A" w:rsidP="00374F1A">
      <w:pPr>
        <w:pStyle w:val="Heading2"/>
      </w:pPr>
      <w:bookmarkStart w:id="45" w:name="_Toc448246921"/>
      <w:r>
        <w:t>Carbon Dioxide</w:t>
      </w:r>
      <w:bookmarkEnd w:id="45"/>
    </w:p>
    <w:p w:rsidR="006919C1" w:rsidRDefault="00374F1A" w:rsidP="006919C1">
      <w:r>
        <w:rPr>
          <w:noProof/>
        </w:rPr>
        <mc:AlternateContent>
          <mc:Choice Requires="wps">
            <w:drawing>
              <wp:anchor distT="45720" distB="45720" distL="114300" distR="114300" simplePos="0" relativeHeight="251681792" behindDoc="0" locked="0" layoutInCell="1" allowOverlap="1" wp14:anchorId="2D8622CC" wp14:editId="0DF1A6B5">
                <wp:simplePos x="0" y="0"/>
                <wp:positionH relativeFrom="column">
                  <wp:posOffset>30480</wp:posOffset>
                </wp:positionH>
                <wp:positionV relativeFrom="paragraph">
                  <wp:posOffset>2908300</wp:posOffset>
                </wp:positionV>
                <wp:extent cx="6332220" cy="342900"/>
                <wp:effectExtent l="0" t="0" r="1143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342900"/>
                        </a:xfrm>
                        <a:prstGeom prst="rect">
                          <a:avLst/>
                        </a:prstGeom>
                        <a:solidFill>
                          <a:srgbClr val="FFFFFF"/>
                        </a:solidFill>
                        <a:ln w="9525">
                          <a:solidFill>
                            <a:srgbClr val="000000"/>
                          </a:solidFill>
                          <a:miter lim="800000"/>
                          <a:headEnd/>
                          <a:tailEnd/>
                        </a:ln>
                      </wps:spPr>
                      <wps:txbx>
                        <w:txbxContent>
                          <w:p w:rsidR="00991D5D" w:rsidRDefault="00991D5D">
                            <w:r>
                              <w:t xml:space="preserve">Source: </w:t>
                            </w:r>
                            <w:r w:rsidRPr="00374F1A">
                              <w:t>https://www3.epa.gov/climatechange/ghgemissions/gases/co2.html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622CC" id="_x0000_s1037" type="#_x0000_t202" style="position:absolute;margin-left:2.4pt;margin-top:229pt;width:498.6pt;height:2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">
                <v:textbox>
                  <w:txbxContent>
                    <w:p w:rsidR="00991D5D" w:rsidRDefault="00991D5D">
                      <w:r>
                        <w:t xml:space="preserve">Source: </w:t>
                      </w:r>
                      <w:r w:rsidRPr="00374F1A">
                        <w:t>https://www3.epa.gov/climatechange/ghgemissions/gases/co2.html</w:t>
                      </w:r>
                    </w:p>
                  </w:txbxContent>
                </v:textbox>
                <w10:wrap type="square"/>
              </v:shape>
            </w:pict>
          </mc:Fallback>
        </mc:AlternateContent>
      </w:r>
    </w:p>
    <w:tbl>
      <w:tblPr>
        <w:tblW w:w="10261" w:type="dxa"/>
        <w:tblLook w:val="04A0" w:firstRow="1" w:lastRow="0" w:firstColumn="1" w:lastColumn="0" w:noHBand="0" w:noVBand="1"/>
      </w:tblPr>
      <w:tblGrid>
        <w:gridCol w:w="1700"/>
        <w:gridCol w:w="1440"/>
        <w:gridCol w:w="1129"/>
        <w:gridCol w:w="1852"/>
        <w:gridCol w:w="1800"/>
        <w:gridCol w:w="2340"/>
      </w:tblGrid>
      <w:tr w:rsidR="006919C1" w:rsidRPr="006919C1" w:rsidTr="00E818CA">
        <w:trPr>
          <w:trHeight w:val="492"/>
        </w:trPr>
        <w:tc>
          <w:tcPr>
            <w:tcW w:w="1700" w:type="dxa"/>
            <w:tcBorders>
              <w:top w:val="single" w:sz="4" w:space="0" w:color="auto"/>
              <w:left w:val="single" w:sz="8" w:space="0" w:color="000000"/>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b/>
                <w:bCs/>
                <w:color w:val="000000"/>
                <w:sz w:val="18"/>
                <w:szCs w:val="18"/>
              </w:rPr>
              <w:t>Carbon Dioxide Source</w:t>
            </w:r>
            <w:r w:rsidRPr="006919C1">
              <w:rPr>
                <w:rFonts w:ascii="Calibri" w:eastAsia="Times New Roman" w:hAnsi="Calibri"/>
                <w:color w:val="000000"/>
                <w:sz w:val="18"/>
                <w:szCs w:val="18"/>
              </w:rPr>
              <w:t xml:space="preserve"> </w:t>
            </w:r>
          </w:p>
        </w:tc>
        <w:tc>
          <w:tcPr>
            <w:tcW w:w="1440" w:type="dxa"/>
            <w:tcBorders>
              <w:top w:val="single" w:sz="4" w:space="0" w:color="auto"/>
              <w:left w:val="nil"/>
              <w:bottom w:val="nil"/>
              <w:right w:val="nil"/>
            </w:tcBorders>
            <w:shd w:val="clear" w:color="auto" w:fill="auto"/>
            <w:vAlign w:val="bottom"/>
            <w:hideMark/>
          </w:tcPr>
          <w:p w:rsidR="006919C1" w:rsidRPr="006919C1" w:rsidRDefault="006919C1" w:rsidP="006919C1">
            <w:pPr>
              <w:jc w:val="center"/>
              <w:rPr>
                <w:rFonts w:ascii="Calibri" w:eastAsia="Times New Roman" w:hAnsi="Calibri"/>
                <w:i/>
                <w:iCs/>
                <w:color w:val="000000"/>
                <w:sz w:val="18"/>
                <w:szCs w:val="18"/>
              </w:rPr>
            </w:pPr>
            <w:r w:rsidRPr="006919C1">
              <w:rPr>
                <w:rFonts w:ascii="Calibri" w:eastAsia="Times New Roman" w:hAnsi="Calibri"/>
                <w:i/>
                <w:iCs/>
                <w:color w:val="000000"/>
                <w:sz w:val="18"/>
                <w:szCs w:val="18"/>
              </w:rPr>
              <w:t>Percentage Released</w:t>
            </w:r>
          </w:p>
        </w:tc>
        <w:tc>
          <w:tcPr>
            <w:tcW w:w="1129" w:type="dxa"/>
            <w:tcBorders>
              <w:top w:val="single" w:sz="4" w:space="0" w:color="auto"/>
              <w:left w:val="single" w:sz="4" w:space="0" w:color="9BC2E6"/>
              <w:bottom w:val="single" w:sz="4" w:space="0" w:color="9BC2E6"/>
              <w:right w:val="single" w:sz="4" w:space="0" w:color="9BC2E6"/>
            </w:tcBorders>
            <w:shd w:val="clear" w:color="auto" w:fill="auto"/>
            <w:vAlign w:val="bottom"/>
            <w:hideMark/>
          </w:tcPr>
          <w:p w:rsidR="006919C1" w:rsidRPr="006919C1" w:rsidRDefault="006919C1" w:rsidP="006919C1">
            <w:pPr>
              <w:jc w:val="center"/>
              <w:rPr>
                <w:rFonts w:ascii="Calibri" w:eastAsia="Times New Roman" w:hAnsi="Calibri"/>
                <w:i/>
                <w:iCs/>
                <w:color w:val="000000"/>
                <w:sz w:val="18"/>
                <w:szCs w:val="18"/>
              </w:rPr>
            </w:pPr>
            <w:r w:rsidRPr="006919C1">
              <w:rPr>
                <w:rFonts w:ascii="Calibri" w:eastAsia="Times New Roman" w:hAnsi="Calibri"/>
                <w:i/>
                <w:iCs/>
                <w:color w:val="000000"/>
                <w:sz w:val="18"/>
                <w:szCs w:val="18"/>
              </w:rPr>
              <w:t>CO2 Gas Emitted in tons</w:t>
            </w:r>
          </w:p>
        </w:tc>
        <w:tc>
          <w:tcPr>
            <w:tcW w:w="1852" w:type="dxa"/>
            <w:tcBorders>
              <w:top w:val="single" w:sz="4" w:space="0" w:color="auto"/>
              <w:left w:val="nil"/>
              <w:bottom w:val="nil"/>
              <w:right w:val="nil"/>
            </w:tcBorders>
            <w:shd w:val="clear" w:color="auto" w:fill="auto"/>
            <w:noWrap/>
            <w:vAlign w:val="bottom"/>
            <w:hideMark/>
          </w:tcPr>
          <w:p w:rsidR="006919C1" w:rsidRPr="006919C1" w:rsidRDefault="006919C1" w:rsidP="006919C1">
            <w:pPr>
              <w:jc w:val="center"/>
              <w:rPr>
                <w:rFonts w:ascii="Calibri" w:eastAsia="Times New Roman" w:hAnsi="Calibri"/>
                <w:i/>
                <w:iCs/>
                <w:color w:val="000000"/>
                <w:sz w:val="18"/>
                <w:szCs w:val="18"/>
              </w:rPr>
            </w:pPr>
            <w:r w:rsidRPr="006919C1">
              <w:rPr>
                <w:rFonts w:ascii="Calibri" w:eastAsia="Times New Roman" w:hAnsi="Calibri"/>
                <w:i/>
                <w:iCs/>
                <w:color w:val="000000"/>
                <w:sz w:val="18"/>
                <w:szCs w:val="18"/>
              </w:rPr>
              <w:t>Total Low(billions)</w:t>
            </w:r>
          </w:p>
        </w:tc>
        <w:tc>
          <w:tcPr>
            <w:tcW w:w="1800" w:type="dxa"/>
            <w:tcBorders>
              <w:top w:val="single" w:sz="4" w:space="0" w:color="auto"/>
              <w:left w:val="nil"/>
              <w:bottom w:val="nil"/>
              <w:right w:val="single" w:sz="4" w:space="0" w:color="DDEBF7"/>
            </w:tcBorders>
            <w:shd w:val="clear" w:color="auto" w:fill="auto"/>
            <w:noWrap/>
            <w:vAlign w:val="bottom"/>
            <w:hideMark/>
          </w:tcPr>
          <w:p w:rsidR="006919C1" w:rsidRPr="006919C1" w:rsidRDefault="006919C1" w:rsidP="006919C1">
            <w:pPr>
              <w:jc w:val="center"/>
              <w:rPr>
                <w:rFonts w:ascii="Calibri" w:eastAsia="Times New Roman" w:hAnsi="Calibri"/>
                <w:i/>
                <w:iCs/>
                <w:color w:val="000000"/>
                <w:sz w:val="18"/>
                <w:szCs w:val="18"/>
              </w:rPr>
            </w:pPr>
            <w:r w:rsidRPr="006919C1">
              <w:rPr>
                <w:rFonts w:ascii="Calibri" w:eastAsia="Times New Roman" w:hAnsi="Calibri"/>
                <w:i/>
                <w:iCs/>
                <w:color w:val="000000"/>
                <w:sz w:val="18"/>
                <w:szCs w:val="18"/>
              </w:rPr>
              <w:t>Total Average (billions)</w:t>
            </w:r>
          </w:p>
        </w:tc>
        <w:tc>
          <w:tcPr>
            <w:tcW w:w="2340" w:type="dxa"/>
            <w:tcBorders>
              <w:top w:val="single" w:sz="4" w:space="0" w:color="auto"/>
              <w:left w:val="nil"/>
              <w:bottom w:val="nil"/>
              <w:right w:val="single" w:sz="8" w:space="0" w:color="000000"/>
            </w:tcBorders>
            <w:shd w:val="clear" w:color="auto" w:fill="auto"/>
            <w:noWrap/>
            <w:vAlign w:val="bottom"/>
            <w:hideMark/>
          </w:tcPr>
          <w:p w:rsidR="006919C1" w:rsidRPr="006919C1" w:rsidRDefault="006919C1" w:rsidP="006919C1">
            <w:pPr>
              <w:jc w:val="center"/>
              <w:rPr>
                <w:rFonts w:ascii="Calibri" w:eastAsia="Times New Roman" w:hAnsi="Calibri"/>
                <w:i/>
                <w:iCs/>
                <w:color w:val="000000"/>
                <w:sz w:val="18"/>
                <w:szCs w:val="18"/>
              </w:rPr>
            </w:pPr>
            <w:r w:rsidRPr="006919C1">
              <w:rPr>
                <w:rFonts w:ascii="Calibri" w:eastAsia="Times New Roman" w:hAnsi="Calibri"/>
                <w:i/>
                <w:iCs/>
                <w:color w:val="000000"/>
                <w:sz w:val="18"/>
                <w:szCs w:val="18"/>
              </w:rPr>
              <w:t>Total High(billions)</w:t>
            </w:r>
          </w:p>
        </w:tc>
      </w:tr>
      <w:tr w:rsidR="006919C1" w:rsidRPr="006919C1" w:rsidTr="00E818CA">
        <w:trPr>
          <w:trHeight w:val="288"/>
        </w:trPr>
        <w:tc>
          <w:tcPr>
            <w:tcW w:w="1700" w:type="dxa"/>
            <w:tcBorders>
              <w:top w:val="nil"/>
              <w:left w:val="single" w:sz="8" w:space="0" w:color="000000"/>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Other Non-Fuel Emissions</w:t>
            </w:r>
          </w:p>
        </w:tc>
        <w:tc>
          <w:tcPr>
            <w:tcW w:w="1440" w:type="dxa"/>
            <w:tcBorders>
              <w:top w:val="nil"/>
              <w:left w:val="nil"/>
              <w:bottom w:val="nil"/>
              <w:right w:val="nil"/>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6%</w:t>
            </w:r>
          </w:p>
        </w:tc>
        <w:tc>
          <w:tcPr>
            <w:tcW w:w="1129" w:type="dxa"/>
            <w:tcBorders>
              <w:top w:val="nil"/>
              <w:left w:val="single" w:sz="4" w:space="0" w:color="9BC2E6"/>
              <w:bottom w:val="single" w:sz="4" w:space="0" w:color="9BC2E6"/>
              <w:right w:val="single" w:sz="4" w:space="0" w:color="9BC2E6"/>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309456000</w:t>
            </w:r>
          </w:p>
        </w:tc>
        <w:tc>
          <w:tcPr>
            <w:tcW w:w="1852"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12.38 </w:t>
            </w:r>
          </w:p>
        </w:tc>
        <w:tc>
          <w:tcPr>
            <w:tcW w:w="1800" w:type="dxa"/>
            <w:tcBorders>
              <w:top w:val="nil"/>
              <w:left w:val="nil"/>
              <w:bottom w:val="nil"/>
              <w:right w:val="single" w:sz="4" w:space="0" w:color="DDEBF7"/>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40.23 </w:t>
            </w:r>
          </w:p>
        </w:tc>
        <w:tc>
          <w:tcPr>
            <w:tcW w:w="2340" w:type="dxa"/>
            <w:tcBorders>
              <w:top w:val="nil"/>
              <w:left w:val="nil"/>
              <w:bottom w:val="nil"/>
              <w:right w:val="single" w:sz="8" w:space="0" w:color="000000"/>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68.08 </w:t>
            </w:r>
          </w:p>
        </w:tc>
      </w:tr>
      <w:tr w:rsidR="006919C1" w:rsidRPr="006919C1" w:rsidTr="00E818CA">
        <w:trPr>
          <w:trHeight w:val="288"/>
        </w:trPr>
        <w:tc>
          <w:tcPr>
            <w:tcW w:w="1700" w:type="dxa"/>
            <w:tcBorders>
              <w:top w:val="nil"/>
              <w:left w:val="single" w:sz="8" w:space="0" w:color="000000"/>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Electricity</w:t>
            </w:r>
          </w:p>
        </w:tc>
        <w:tc>
          <w:tcPr>
            <w:tcW w:w="1440" w:type="dxa"/>
            <w:tcBorders>
              <w:top w:val="nil"/>
              <w:left w:val="nil"/>
              <w:bottom w:val="nil"/>
              <w:right w:val="nil"/>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38%</w:t>
            </w:r>
          </w:p>
        </w:tc>
        <w:tc>
          <w:tcPr>
            <w:tcW w:w="1129" w:type="dxa"/>
            <w:tcBorders>
              <w:top w:val="nil"/>
              <w:left w:val="single" w:sz="4" w:space="0" w:color="9BC2E6"/>
              <w:bottom w:val="single" w:sz="4" w:space="0" w:color="9BC2E6"/>
              <w:right w:val="single" w:sz="4" w:space="0" w:color="9BC2E6"/>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1959888000</w:t>
            </w:r>
          </w:p>
        </w:tc>
        <w:tc>
          <w:tcPr>
            <w:tcW w:w="1852"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78.40 </w:t>
            </w:r>
          </w:p>
        </w:tc>
        <w:tc>
          <w:tcPr>
            <w:tcW w:w="1800" w:type="dxa"/>
            <w:tcBorders>
              <w:top w:val="nil"/>
              <w:left w:val="nil"/>
              <w:bottom w:val="nil"/>
              <w:right w:val="single" w:sz="4" w:space="0" w:color="DDEBF7"/>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254.79 </w:t>
            </w:r>
          </w:p>
        </w:tc>
        <w:tc>
          <w:tcPr>
            <w:tcW w:w="2340" w:type="dxa"/>
            <w:tcBorders>
              <w:top w:val="nil"/>
              <w:left w:val="nil"/>
              <w:bottom w:val="nil"/>
              <w:right w:val="single" w:sz="8" w:space="0" w:color="000000"/>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431.18 </w:t>
            </w:r>
          </w:p>
        </w:tc>
      </w:tr>
      <w:tr w:rsidR="006919C1" w:rsidRPr="006919C1" w:rsidTr="00E818CA">
        <w:trPr>
          <w:trHeight w:val="288"/>
        </w:trPr>
        <w:tc>
          <w:tcPr>
            <w:tcW w:w="1700" w:type="dxa"/>
            <w:tcBorders>
              <w:top w:val="nil"/>
              <w:left w:val="single" w:sz="8" w:space="0" w:color="000000"/>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Transportation</w:t>
            </w:r>
          </w:p>
        </w:tc>
        <w:tc>
          <w:tcPr>
            <w:tcW w:w="1440" w:type="dxa"/>
            <w:tcBorders>
              <w:top w:val="nil"/>
              <w:left w:val="nil"/>
              <w:bottom w:val="nil"/>
              <w:right w:val="nil"/>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31%</w:t>
            </w:r>
          </w:p>
        </w:tc>
        <w:tc>
          <w:tcPr>
            <w:tcW w:w="1129" w:type="dxa"/>
            <w:tcBorders>
              <w:top w:val="nil"/>
              <w:left w:val="single" w:sz="4" w:space="0" w:color="9BC2E6"/>
              <w:bottom w:val="single" w:sz="4" w:space="0" w:color="9BC2E6"/>
              <w:right w:val="single" w:sz="4" w:space="0" w:color="9BC2E6"/>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1598856000</w:t>
            </w:r>
          </w:p>
        </w:tc>
        <w:tc>
          <w:tcPr>
            <w:tcW w:w="1852"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63.95 </w:t>
            </w:r>
          </w:p>
        </w:tc>
        <w:tc>
          <w:tcPr>
            <w:tcW w:w="1800" w:type="dxa"/>
            <w:tcBorders>
              <w:top w:val="nil"/>
              <w:left w:val="nil"/>
              <w:bottom w:val="nil"/>
              <w:right w:val="single" w:sz="4" w:space="0" w:color="DDEBF7"/>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207.85 </w:t>
            </w:r>
          </w:p>
        </w:tc>
        <w:tc>
          <w:tcPr>
            <w:tcW w:w="2340" w:type="dxa"/>
            <w:tcBorders>
              <w:top w:val="nil"/>
              <w:left w:val="nil"/>
              <w:bottom w:val="nil"/>
              <w:right w:val="single" w:sz="8" w:space="0" w:color="000000"/>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351.75 </w:t>
            </w:r>
          </w:p>
        </w:tc>
      </w:tr>
      <w:tr w:rsidR="006919C1" w:rsidRPr="006919C1" w:rsidTr="00E818CA">
        <w:trPr>
          <w:trHeight w:val="300"/>
        </w:trPr>
        <w:tc>
          <w:tcPr>
            <w:tcW w:w="1700" w:type="dxa"/>
            <w:tcBorders>
              <w:top w:val="nil"/>
              <w:left w:val="single" w:sz="8" w:space="0" w:color="000000"/>
              <w:bottom w:val="single" w:sz="8" w:space="0" w:color="DDEBF7"/>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Industry</w:t>
            </w:r>
          </w:p>
        </w:tc>
        <w:tc>
          <w:tcPr>
            <w:tcW w:w="1440" w:type="dxa"/>
            <w:tcBorders>
              <w:top w:val="nil"/>
              <w:left w:val="nil"/>
              <w:bottom w:val="single" w:sz="8" w:space="0" w:color="DDEBF7"/>
              <w:right w:val="nil"/>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15%</w:t>
            </w:r>
          </w:p>
        </w:tc>
        <w:tc>
          <w:tcPr>
            <w:tcW w:w="1129" w:type="dxa"/>
            <w:tcBorders>
              <w:top w:val="nil"/>
              <w:left w:val="single" w:sz="4" w:space="0" w:color="9BC2E6"/>
              <w:bottom w:val="single" w:sz="4" w:space="0" w:color="9BC2E6"/>
              <w:right w:val="single" w:sz="4" w:space="0" w:color="9BC2E6"/>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773640000</w:t>
            </w:r>
          </w:p>
        </w:tc>
        <w:tc>
          <w:tcPr>
            <w:tcW w:w="1852"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30.95 </w:t>
            </w:r>
          </w:p>
        </w:tc>
        <w:tc>
          <w:tcPr>
            <w:tcW w:w="1800" w:type="dxa"/>
            <w:tcBorders>
              <w:top w:val="nil"/>
              <w:left w:val="nil"/>
              <w:bottom w:val="nil"/>
              <w:right w:val="single" w:sz="4" w:space="0" w:color="DDEBF7"/>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100.57 </w:t>
            </w:r>
          </w:p>
        </w:tc>
        <w:tc>
          <w:tcPr>
            <w:tcW w:w="2340" w:type="dxa"/>
            <w:tcBorders>
              <w:top w:val="nil"/>
              <w:left w:val="nil"/>
              <w:bottom w:val="nil"/>
              <w:right w:val="single" w:sz="8" w:space="0" w:color="000000"/>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170.20 </w:t>
            </w:r>
          </w:p>
        </w:tc>
      </w:tr>
      <w:tr w:rsidR="006919C1" w:rsidRPr="006919C1" w:rsidTr="00E818CA">
        <w:trPr>
          <w:trHeight w:val="288"/>
        </w:trPr>
        <w:tc>
          <w:tcPr>
            <w:tcW w:w="1700" w:type="dxa"/>
            <w:tcBorders>
              <w:top w:val="nil"/>
              <w:left w:val="single" w:sz="8" w:space="0" w:color="000000"/>
              <w:bottom w:val="nil"/>
              <w:right w:val="single" w:sz="4" w:space="0" w:color="DDEBF7"/>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Residential Commercial </w:t>
            </w:r>
          </w:p>
        </w:tc>
        <w:tc>
          <w:tcPr>
            <w:tcW w:w="1440" w:type="dxa"/>
            <w:tcBorders>
              <w:top w:val="nil"/>
              <w:left w:val="nil"/>
              <w:bottom w:val="nil"/>
              <w:right w:val="nil"/>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10%</w:t>
            </w:r>
          </w:p>
        </w:tc>
        <w:tc>
          <w:tcPr>
            <w:tcW w:w="1129" w:type="dxa"/>
            <w:tcBorders>
              <w:top w:val="nil"/>
              <w:left w:val="single" w:sz="4" w:space="0" w:color="9BC2E6"/>
              <w:bottom w:val="single" w:sz="4" w:space="0" w:color="9BC2E6"/>
              <w:right w:val="single" w:sz="4" w:space="0" w:color="9BC2E6"/>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515760000</w:t>
            </w:r>
          </w:p>
        </w:tc>
        <w:tc>
          <w:tcPr>
            <w:tcW w:w="1852"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20.63 </w:t>
            </w:r>
          </w:p>
        </w:tc>
        <w:tc>
          <w:tcPr>
            <w:tcW w:w="1800" w:type="dxa"/>
            <w:tcBorders>
              <w:top w:val="nil"/>
              <w:left w:val="nil"/>
              <w:bottom w:val="nil"/>
              <w:right w:val="single" w:sz="4" w:space="0" w:color="DDEBF7"/>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67.05 </w:t>
            </w:r>
          </w:p>
        </w:tc>
        <w:tc>
          <w:tcPr>
            <w:tcW w:w="2340" w:type="dxa"/>
            <w:tcBorders>
              <w:top w:val="nil"/>
              <w:left w:val="nil"/>
              <w:bottom w:val="nil"/>
              <w:right w:val="single" w:sz="8" w:space="0" w:color="000000"/>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113.47 </w:t>
            </w:r>
          </w:p>
        </w:tc>
      </w:tr>
      <w:tr w:rsidR="006919C1" w:rsidRPr="006919C1" w:rsidTr="00E818CA">
        <w:trPr>
          <w:trHeight w:val="300"/>
        </w:trPr>
        <w:tc>
          <w:tcPr>
            <w:tcW w:w="1700" w:type="dxa"/>
            <w:tcBorders>
              <w:top w:val="nil"/>
              <w:left w:val="single" w:sz="8" w:space="0" w:color="000000"/>
              <w:right w:val="single" w:sz="4" w:space="0" w:color="DDEBF7"/>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Total CO2 Released </w:t>
            </w:r>
          </w:p>
        </w:tc>
        <w:tc>
          <w:tcPr>
            <w:tcW w:w="1440" w:type="dxa"/>
            <w:tcBorders>
              <w:top w:val="single" w:sz="4" w:space="0" w:color="DDEBF7"/>
              <w:left w:val="nil"/>
              <w:right w:val="nil"/>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5157600000</w:t>
            </w:r>
          </w:p>
        </w:tc>
        <w:tc>
          <w:tcPr>
            <w:tcW w:w="1129" w:type="dxa"/>
            <w:tcBorders>
              <w:top w:val="nil"/>
              <w:left w:val="single" w:sz="4" w:space="0" w:color="9BC2E6"/>
              <w:right w:val="single" w:sz="4" w:space="0" w:color="9BC2E6"/>
            </w:tcBorders>
            <w:shd w:val="clear" w:color="auto" w:fill="auto"/>
            <w:noWrap/>
            <w:vAlign w:val="bottom"/>
            <w:hideMark/>
          </w:tcPr>
          <w:p w:rsidR="006919C1" w:rsidRPr="006919C1" w:rsidRDefault="006919C1" w:rsidP="006919C1">
            <w:pPr>
              <w:jc w:val="right"/>
              <w:rPr>
                <w:rFonts w:ascii="Calibri" w:eastAsia="Times New Roman" w:hAnsi="Calibri"/>
                <w:color w:val="FF0000"/>
                <w:sz w:val="18"/>
                <w:szCs w:val="18"/>
              </w:rPr>
            </w:pPr>
            <w:r w:rsidRPr="006919C1">
              <w:rPr>
                <w:rFonts w:ascii="Calibri" w:eastAsia="Times New Roman" w:hAnsi="Calibri"/>
                <w:color w:val="FF0000"/>
                <w:sz w:val="18"/>
                <w:szCs w:val="18"/>
              </w:rPr>
              <w:t>Totals</w:t>
            </w:r>
          </w:p>
        </w:tc>
        <w:tc>
          <w:tcPr>
            <w:tcW w:w="1852" w:type="dxa"/>
            <w:tcBorders>
              <w:top w:val="single" w:sz="4" w:space="0" w:color="DDEBF7"/>
              <w:left w:val="nil"/>
              <w:bottom w:val="single" w:sz="4" w:space="0" w:color="auto"/>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206.30 </w:t>
            </w:r>
          </w:p>
        </w:tc>
        <w:tc>
          <w:tcPr>
            <w:tcW w:w="1800" w:type="dxa"/>
            <w:tcBorders>
              <w:top w:val="single" w:sz="4" w:space="0" w:color="DDEBF7"/>
              <w:left w:val="nil"/>
              <w:bottom w:val="single" w:sz="4" w:space="0" w:color="auto"/>
              <w:right w:val="single" w:sz="4" w:space="0" w:color="DDEBF7"/>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670.49 </w:t>
            </w:r>
          </w:p>
        </w:tc>
        <w:tc>
          <w:tcPr>
            <w:tcW w:w="2340" w:type="dxa"/>
            <w:tcBorders>
              <w:top w:val="single" w:sz="4" w:space="0" w:color="DDEBF7"/>
              <w:left w:val="nil"/>
              <w:bottom w:val="single" w:sz="4" w:space="0" w:color="auto"/>
              <w:right w:val="single" w:sz="8" w:space="0" w:color="000000"/>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1,134.67 </w:t>
            </w:r>
          </w:p>
        </w:tc>
      </w:tr>
      <w:tr w:rsidR="006919C1" w:rsidRPr="006919C1" w:rsidTr="00E818CA">
        <w:trPr>
          <w:trHeight w:val="288"/>
        </w:trPr>
        <w:tc>
          <w:tcPr>
            <w:tcW w:w="1700" w:type="dxa"/>
            <w:tcBorders>
              <w:left w:val="single" w:sz="8" w:space="0" w:color="000000"/>
              <w:bottom w:val="single" w:sz="4" w:space="0" w:color="DDEBF7"/>
              <w:right w:val="single" w:sz="4" w:space="0" w:color="DDEBF7"/>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Cost per ton low</w:t>
            </w:r>
          </w:p>
        </w:tc>
        <w:tc>
          <w:tcPr>
            <w:tcW w:w="1440" w:type="dxa"/>
            <w:tcBorders>
              <w:left w:val="nil"/>
              <w:bottom w:val="single" w:sz="4" w:space="0" w:color="DDEBF7"/>
              <w:right w:val="nil"/>
            </w:tcBorders>
            <w:shd w:val="clear" w:color="000000" w:fill="C6E0B4"/>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40.00 </w:t>
            </w:r>
          </w:p>
        </w:tc>
        <w:tc>
          <w:tcPr>
            <w:tcW w:w="1129" w:type="dxa"/>
            <w:tcBorders>
              <w:left w:val="single" w:sz="4" w:space="0" w:color="9BC2E6"/>
              <w:bottom w:val="single" w:sz="4" w:space="0" w:color="9BC2E6"/>
              <w:right w:val="single" w:sz="4" w:space="0" w:color="auto"/>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per ton</w:t>
            </w:r>
          </w:p>
        </w:tc>
        <w:tc>
          <w:tcPr>
            <w:tcW w:w="1852" w:type="dxa"/>
            <w:tcBorders>
              <w:top w:val="single" w:sz="4" w:space="0" w:color="auto"/>
              <w:left w:val="single" w:sz="4" w:space="0" w:color="auto"/>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p>
        </w:tc>
        <w:tc>
          <w:tcPr>
            <w:tcW w:w="1800" w:type="dxa"/>
            <w:tcBorders>
              <w:top w:val="single" w:sz="4" w:space="0" w:color="auto"/>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c>
          <w:tcPr>
            <w:tcW w:w="2340" w:type="dxa"/>
            <w:tcBorders>
              <w:top w:val="single" w:sz="4" w:space="0" w:color="auto"/>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r>
      <w:tr w:rsidR="006919C1" w:rsidRPr="006919C1" w:rsidTr="00E818CA">
        <w:trPr>
          <w:trHeight w:val="288"/>
        </w:trPr>
        <w:tc>
          <w:tcPr>
            <w:tcW w:w="1700" w:type="dxa"/>
            <w:tcBorders>
              <w:top w:val="nil"/>
              <w:left w:val="single" w:sz="8" w:space="0" w:color="000000"/>
              <w:bottom w:val="single" w:sz="4" w:space="0" w:color="DDEBF7"/>
              <w:right w:val="single" w:sz="4" w:space="0" w:color="DDEBF7"/>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Cost of Average Per Ton</w:t>
            </w:r>
          </w:p>
        </w:tc>
        <w:tc>
          <w:tcPr>
            <w:tcW w:w="1440" w:type="dxa"/>
            <w:tcBorders>
              <w:top w:val="nil"/>
              <w:left w:val="nil"/>
              <w:bottom w:val="single" w:sz="4" w:space="0" w:color="DDEBF7"/>
              <w:right w:val="nil"/>
            </w:tcBorders>
            <w:shd w:val="clear" w:color="000000" w:fill="C6E0B4"/>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130.00 </w:t>
            </w:r>
          </w:p>
        </w:tc>
        <w:tc>
          <w:tcPr>
            <w:tcW w:w="1129" w:type="dxa"/>
            <w:tcBorders>
              <w:top w:val="nil"/>
              <w:left w:val="single" w:sz="4" w:space="0" w:color="9BC2E6"/>
              <w:bottom w:val="single" w:sz="4" w:space="0" w:color="9BC2E6"/>
              <w:right w:val="single" w:sz="4" w:space="0" w:color="auto"/>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per ton</w:t>
            </w:r>
          </w:p>
        </w:tc>
        <w:tc>
          <w:tcPr>
            <w:tcW w:w="1852" w:type="dxa"/>
            <w:tcBorders>
              <w:top w:val="nil"/>
              <w:left w:val="single" w:sz="4" w:space="0" w:color="auto"/>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p>
        </w:tc>
        <w:tc>
          <w:tcPr>
            <w:tcW w:w="1800" w:type="dxa"/>
            <w:tcBorders>
              <w:top w:val="nil"/>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c>
          <w:tcPr>
            <w:tcW w:w="2340" w:type="dxa"/>
            <w:tcBorders>
              <w:top w:val="nil"/>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r>
      <w:tr w:rsidR="006919C1" w:rsidRPr="006919C1" w:rsidTr="00E818CA">
        <w:trPr>
          <w:trHeight w:val="276"/>
        </w:trPr>
        <w:tc>
          <w:tcPr>
            <w:tcW w:w="1700" w:type="dxa"/>
            <w:tcBorders>
              <w:top w:val="nil"/>
              <w:left w:val="single" w:sz="8" w:space="0" w:color="000000"/>
              <w:bottom w:val="single" w:sz="4" w:space="0" w:color="auto"/>
              <w:right w:val="single" w:sz="4" w:space="0" w:color="DDEBF7"/>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Cost of High Per Ton</w:t>
            </w:r>
          </w:p>
        </w:tc>
        <w:tc>
          <w:tcPr>
            <w:tcW w:w="1440" w:type="dxa"/>
            <w:tcBorders>
              <w:top w:val="nil"/>
              <w:left w:val="nil"/>
              <w:bottom w:val="single" w:sz="4" w:space="0" w:color="auto"/>
              <w:right w:val="nil"/>
            </w:tcBorders>
            <w:shd w:val="clear" w:color="000000" w:fill="C6E0B4"/>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220.00 </w:t>
            </w:r>
          </w:p>
        </w:tc>
        <w:tc>
          <w:tcPr>
            <w:tcW w:w="1129" w:type="dxa"/>
            <w:tcBorders>
              <w:top w:val="nil"/>
              <w:left w:val="single" w:sz="4" w:space="0" w:color="9BC2E6"/>
              <w:bottom w:val="single" w:sz="4" w:space="0" w:color="auto"/>
              <w:right w:val="single" w:sz="4" w:space="0" w:color="auto"/>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per ton</w:t>
            </w:r>
          </w:p>
        </w:tc>
        <w:tc>
          <w:tcPr>
            <w:tcW w:w="1852" w:type="dxa"/>
            <w:tcBorders>
              <w:top w:val="nil"/>
              <w:left w:val="single" w:sz="4" w:space="0" w:color="auto"/>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p>
        </w:tc>
        <w:tc>
          <w:tcPr>
            <w:tcW w:w="1800" w:type="dxa"/>
            <w:tcBorders>
              <w:top w:val="nil"/>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c>
          <w:tcPr>
            <w:tcW w:w="2340" w:type="dxa"/>
            <w:tcBorders>
              <w:top w:val="nil"/>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r>
    </w:tbl>
    <w:p w:rsidR="006919C1" w:rsidRDefault="008E6DFA" w:rsidP="003A32AF">
      <w:pPr>
        <w:pStyle w:val="Heading2"/>
      </w:pPr>
      <w:r>
        <w:t xml:space="preserve"> </w:t>
      </w:r>
      <w:bookmarkStart w:id="46" w:name="_Toc448246922"/>
      <w:r w:rsidR="007C1E32">
        <w:t>Table Two</w:t>
      </w:r>
      <w:r>
        <w:t xml:space="preserve"> Methane</w:t>
      </w:r>
      <w:bookmarkEnd w:id="46"/>
      <w:r>
        <w:t xml:space="preserve"> </w:t>
      </w:r>
    </w:p>
    <w:tbl>
      <w:tblPr>
        <w:tblW w:w="10440" w:type="dxa"/>
        <w:tblInd w:w="-460" w:type="dxa"/>
        <w:tblLook w:val="04A0" w:firstRow="1" w:lastRow="0" w:firstColumn="1" w:lastColumn="0" w:noHBand="0" w:noVBand="1"/>
      </w:tblPr>
      <w:tblGrid>
        <w:gridCol w:w="1890"/>
        <w:gridCol w:w="1300"/>
        <w:gridCol w:w="1480"/>
        <w:gridCol w:w="1720"/>
        <w:gridCol w:w="1710"/>
        <w:gridCol w:w="2340"/>
      </w:tblGrid>
      <w:tr w:rsidR="006919C1" w:rsidRPr="006919C1" w:rsidTr="00E818CA">
        <w:trPr>
          <w:trHeight w:val="492"/>
        </w:trPr>
        <w:tc>
          <w:tcPr>
            <w:tcW w:w="1890" w:type="dxa"/>
            <w:tcBorders>
              <w:top w:val="single" w:sz="8" w:space="0" w:color="000000"/>
              <w:left w:val="single" w:sz="8" w:space="0" w:color="000000"/>
              <w:bottom w:val="nil"/>
              <w:right w:val="single" w:sz="4" w:space="0" w:color="DDEBF7"/>
            </w:tcBorders>
            <w:shd w:val="clear" w:color="auto" w:fill="auto"/>
            <w:noWrap/>
            <w:vAlign w:val="bottom"/>
            <w:hideMark/>
          </w:tcPr>
          <w:p w:rsidR="006919C1" w:rsidRPr="006919C1" w:rsidRDefault="006919C1" w:rsidP="006919C1">
            <w:pPr>
              <w:rPr>
                <w:rFonts w:ascii="Calibri" w:eastAsia="Times New Roman" w:hAnsi="Calibri"/>
                <w:b/>
                <w:bCs/>
                <w:color w:val="000000"/>
                <w:sz w:val="18"/>
                <w:szCs w:val="18"/>
              </w:rPr>
            </w:pPr>
            <w:r w:rsidRPr="006919C1">
              <w:rPr>
                <w:rFonts w:ascii="Calibri" w:eastAsia="Times New Roman" w:hAnsi="Calibri"/>
                <w:b/>
                <w:bCs/>
                <w:color w:val="000000"/>
                <w:sz w:val="18"/>
                <w:szCs w:val="18"/>
              </w:rPr>
              <w:t>Methane Sources</w:t>
            </w:r>
          </w:p>
        </w:tc>
        <w:tc>
          <w:tcPr>
            <w:tcW w:w="1300" w:type="dxa"/>
            <w:tcBorders>
              <w:top w:val="single" w:sz="8" w:space="0" w:color="000000"/>
              <w:left w:val="nil"/>
              <w:bottom w:val="single" w:sz="4" w:space="0" w:color="DDEBF7"/>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w:t>
            </w:r>
          </w:p>
        </w:tc>
        <w:tc>
          <w:tcPr>
            <w:tcW w:w="1480" w:type="dxa"/>
            <w:tcBorders>
              <w:top w:val="single" w:sz="8" w:space="0" w:color="000000"/>
              <w:left w:val="single" w:sz="4" w:space="0" w:color="9BC2E6"/>
              <w:bottom w:val="single" w:sz="4" w:space="0" w:color="9BC2E6"/>
              <w:right w:val="single" w:sz="4" w:space="0" w:color="9BC2E6"/>
            </w:tcBorders>
            <w:shd w:val="clear" w:color="000000" w:fill="FFFFFF"/>
            <w:vAlign w:val="bottom"/>
            <w:hideMark/>
          </w:tcPr>
          <w:p w:rsidR="006919C1" w:rsidRPr="006919C1" w:rsidRDefault="006919C1" w:rsidP="006919C1">
            <w:pPr>
              <w:jc w:val="center"/>
              <w:rPr>
                <w:rFonts w:ascii="Calibri" w:eastAsia="Times New Roman" w:hAnsi="Calibri"/>
                <w:color w:val="000000"/>
                <w:sz w:val="18"/>
                <w:szCs w:val="18"/>
              </w:rPr>
            </w:pPr>
            <w:r w:rsidRPr="006919C1">
              <w:rPr>
                <w:rFonts w:ascii="Calibri" w:eastAsia="Times New Roman" w:hAnsi="Calibri"/>
                <w:color w:val="000000"/>
                <w:sz w:val="18"/>
                <w:szCs w:val="18"/>
              </w:rPr>
              <w:t>Methane released in tons</w:t>
            </w:r>
          </w:p>
        </w:tc>
        <w:tc>
          <w:tcPr>
            <w:tcW w:w="1720" w:type="dxa"/>
            <w:tcBorders>
              <w:top w:val="single" w:sz="8" w:space="0" w:color="000000"/>
              <w:left w:val="nil"/>
              <w:bottom w:val="nil"/>
              <w:right w:val="nil"/>
            </w:tcBorders>
            <w:shd w:val="clear" w:color="auto" w:fill="auto"/>
            <w:noWrap/>
            <w:vAlign w:val="bottom"/>
            <w:hideMark/>
          </w:tcPr>
          <w:p w:rsidR="006919C1" w:rsidRPr="006919C1" w:rsidRDefault="006919C1" w:rsidP="006919C1">
            <w:pPr>
              <w:jc w:val="center"/>
              <w:rPr>
                <w:rFonts w:ascii="Calibri" w:eastAsia="Times New Roman" w:hAnsi="Calibri"/>
                <w:color w:val="000000"/>
                <w:sz w:val="18"/>
                <w:szCs w:val="18"/>
              </w:rPr>
            </w:pPr>
            <w:r w:rsidRPr="006919C1">
              <w:rPr>
                <w:rFonts w:ascii="Calibri" w:eastAsia="Times New Roman" w:hAnsi="Calibri"/>
                <w:color w:val="000000"/>
                <w:sz w:val="18"/>
                <w:szCs w:val="18"/>
              </w:rPr>
              <w:t>Cost Per Ton Low (billions)</w:t>
            </w:r>
          </w:p>
        </w:tc>
        <w:tc>
          <w:tcPr>
            <w:tcW w:w="1710" w:type="dxa"/>
            <w:tcBorders>
              <w:top w:val="single" w:sz="8" w:space="0" w:color="000000"/>
              <w:left w:val="nil"/>
              <w:bottom w:val="nil"/>
              <w:right w:val="nil"/>
            </w:tcBorders>
            <w:shd w:val="clear" w:color="auto" w:fill="auto"/>
            <w:noWrap/>
            <w:vAlign w:val="bottom"/>
            <w:hideMark/>
          </w:tcPr>
          <w:p w:rsidR="006919C1" w:rsidRPr="006919C1" w:rsidRDefault="006919C1" w:rsidP="006919C1">
            <w:pPr>
              <w:jc w:val="center"/>
              <w:rPr>
                <w:rFonts w:ascii="Calibri" w:eastAsia="Times New Roman" w:hAnsi="Calibri"/>
                <w:color w:val="000000"/>
                <w:sz w:val="18"/>
                <w:szCs w:val="18"/>
              </w:rPr>
            </w:pPr>
            <w:r w:rsidRPr="006919C1">
              <w:rPr>
                <w:rFonts w:ascii="Calibri" w:eastAsia="Times New Roman" w:hAnsi="Calibri"/>
                <w:color w:val="000000"/>
                <w:sz w:val="18"/>
                <w:szCs w:val="18"/>
              </w:rPr>
              <w:t>Cost Per Ton Average (billions)</w:t>
            </w:r>
          </w:p>
        </w:tc>
        <w:tc>
          <w:tcPr>
            <w:tcW w:w="2340" w:type="dxa"/>
            <w:tcBorders>
              <w:top w:val="single" w:sz="8" w:space="0" w:color="000000"/>
              <w:left w:val="nil"/>
              <w:bottom w:val="nil"/>
              <w:right w:val="single" w:sz="8" w:space="0" w:color="000000"/>
            </w:tcBorders>
            <w:shd w:val="clear" w:color="auto" w:fill="auto"/>
            <w:noWrap/>
            <w:vAlign w:val="bottom"/>
            <w:hideMark/>
          </w:tcPr>
          <w:p w:rsidR="006919C1" w:rsidRPr="006919C1" w:rsidRDefault="006919C1" w:rsidP="006919C1">
            <w:pPr>
              <w:jc w:val="center"/>
              <w:rPr>
                <w:rFonts w:ascii="Calibri" w:eastAsia="Times New Roman" w:hAnsi="Calibri"/>
                <w:color w:val="000000"/>
                <w:sz w:val="18"/>
                <w:szCs w:val="18"/>
              </w:rPr>
            </w:pPr>
            <w:r w:rsidRPr="006919C1">
              <w:rPr>
                <w:rFonts w:ascii="Calibri" w:eastAsia="Times New Roman" w:hAnsi="Calibri"/>
                <w:color w:val="000000"/>
                <w:sz w:val="18"/>
                <w:szCs w:val="18"/>
              </w:rPr>
              <w:t>Cost Per Ton High (billions)</w:t>
            </w:r>
          </w:p>
        </w:tc>
      </w:tr>
      <w:tr w:rsidR="006919C1" w:rsidRPr="006919C1" w:rsidTr="00E818CA">
        <w:trPr>
          <w:trHeight w:val="288"/>
        </w:trPr>
        <w:tc>
          <w:tcPr>
            <w:tcW w:w="1890" w:type="dxa"/>
            <w:tcBorders>
              <w:top w:val="nil"/>
              <w:left w:val="single" w:sz="8" w:space="0" w:color="000000"/>
              <w:bottom w:val="nil"/>
              <w:right w:val="single" w:sz="4" w:space="0" w:color="DDEBF7"/>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Industry</w:t>
            </w:r>
          </w:p>
        </w:tc>
        <w:tc>
          <w:tcPr>
            <w:tcW w:w="1300" w:type="dxa"/>
            <w:tcBorders>
              <w:top w:val="nil"/>
              <w:left w:val="nil"/>
              <w:bottom w:val="nil"/>
              <w:right w:val="nil"/>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28%</w:t>
            </w:r>
          </w:p>
        </w:tc>
        <w:tc>
          <w:tcPr>
            <w:tcW w:w="1480" w:type="dxa"/>
            <w:tcBorders>
              <w:top w:val="nil"/>
              <w:left w:val="single" w:sz="4" w:space="0" w:color="9BC2E6"/>
              <w:bottom w:val="single" w:sz="4" w:space="0" w:color="9BC2E6"/>
              <w:right w:val="single" w:sz="4" w:space="0" w:color="9BC2E6"/>
            </w:tcBorders>
            <w:shd w:val="clear" w:color="000000" w:fill="FFFFFF"/>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197120000</w:t>
            </w:r>
          </w:p>
        </w:tc>
        <w:tc>
          <w:tcPr>
            <w:tcW w:w="1720"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8.87 </w:t>
            </w:r>
          </w:p>
        </w:tc>
        <w:tc>
          <w:tcPr>
            <w:tcW w:w="1710"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828.40 </w:t>
            </w:r>
          </w:p>
        </w:tc>
        <w:tc>
          <w:tcPr>
            <w:tcW w:w="2340" w:type="dxa"/>
            <w:tcBorders>
              <w:top w:val="nil"/>
              <w:left w:val="nil"/>
              <w:bottom w:val="nil"/>
              <w:right w:val="single" w:sz="8" w:space="0" w:color="000000"/>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1,647.92 </w:t>
            </w:r>
          </w:p>
        </w:tc>
      </w:tr>
      <w:tr w:rsidR="006919C1" w:rsidRPr="006919C1" w:rsidTr="00E818CA">
        <w:trPr>
          <w:trHeight w:val="288"/>
        </w:trPr>
        <w:tc>
          <w:tcPr>
            <w:tcW w:w="1890" w:type="dxa"/>
            <w:tcBorders>
              <w:top w:val="nil"/>
              <w:left w:val="single" w:sz="8" w:space="0" w:color="000000"/>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Coal Mining</w:t>
            </w:r>
          </w:p>
        </w:tc>
        <w:tc>
          <w:tcPr>
            <w:tcW w:w="1300" w:type="dxa"/>
            <w:tcBorders>
              <w:top w:val="nil"/>
              <w:left w:val="nil"/>
              <w:bottom w:val="nil"/>
              <w:right w:val="nil"/>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10%</w:t>
            </w:r>
          </w:p>
        </w:tc>
        <w:tc>
          <w:tcPr>
            <w:tcW w:w="1480" w:type="dxa"/>
            <w:tcBorders>
              <w:top w:val="nil"/>
              <w:left w:val="single" w:sz="4" w:space="0" w:color="9BC2E6"/>
              <w:bottom w:val="single" w:sz="4" w:space="0" w:color="9BC2E6"/>
              <w:right w:val="single" w:sz="4" w:space="0" w:color="9BC2E6"/>
            </w:tcBorders>
            <w:shd w:val="clear" w:color="000000" w:fill="FFFFFF"/>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70400000</w:t>
            </w:r>
          </w:p>
        </w:tc>
        <w:tc>
          <w:tcPr>
            <w:tcW w:w="1720"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3.17 </w:t>
            </w:r>
          </w:p>
        </w:tc>
        <w:tc>
          <w:tcPr>
            <w:tcW w:w="1710"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295.86 </w:t>
            </w:r>
          </w:p>
        </w:tc>
        <w:tc>
          <w:tcPr>
            <w:tcW w:w="2340" w:type="dxa"/>
            <w:tcBorders>
              <w:top w:val="nil"/>
              <w:left w:val="nil"/>
              <w:bottom w:val="nil"/>
              <w:right w:val="single" w:sz="8" w:space="0" w:color="000000"/>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588.54 </w:t>
            </w:r>
          </w:p>
        </w:tc>
      </w:tr>
      <w:tr w:rsidR="006919C1" w:rsidRPr="006919C1" w:rsidTr="00E818CA">
        <w:trPr>
          <w:trHeight w:val="288"/>
        </w:trPr>
        <w:tc>
          <w:tcPr>
            <w:tcW w:w="1890" w:type="dxa"/>
            <w:tcBorders>
              <w:top w:val="nil"/>
              <w:left w:val="single" w:sz="8" w:space="0" w:color="000000"/>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Other</w:t>
            </w:r>
          </w:p>
        </w:tc>
        <w:tc>
          <w:tcPr>
            <w:tcW w:w="1300" w:type="dxa"/>
            <w:tcBorders>
              <w:top w:val="nil"/>
              <w:left w:val="nil"/>
              <w:bottom w:val="nil"/>
              <w:right w:val="nil"/>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8%</w:t>
            </w:r>
          </w:p>
        </w:tc>
        <w:tc>
          <w:tcPr>
            <w:tcW w:w="1480" w:type="dxa"/>
            <w:tcBorders>
              <w:top w:val="nil"/>
              <w:left w:val="single" w:sz="4" w:space="0" w:color="9BC2E6"/>
              <w:bottom w:val="single" w:sz="4" w:space="0" w:color="9BC2E6"/>
              <w:right w:val="single" w:sz="4" w:space="0" w:color="9BC2E6"/>
            </w:tcBorders>
            <w:shd w:val="clear" w:color="000000" w:fill="FFFFFF"/>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56320000</w:t>
            </w:r>
          </w:p>
        </w:tc>
        <w:tc>
          <w:tcPr>
            <w:tcW w:w="1720"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2.53 </w:t>
            </w:r>
          </w:p>
        </w:tc>
        <w:tc>
          <w:tcPr>
            <w:tcW w:w="1710"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236.68 </w:t>
            </w:r>
          </w:p>
        </w:tc>
        <w:tc>
          <w:tcPr>
            <w:tcW w:w="2340" w:type="dxa"/>
            <w:tcBorders>
              <w:top w:val="nil"/>
              <w:left w:val="nil"/>
              <w:bottom w:val="nil"/>
              <w:right w:val="single" w:sz="8" w:space="0" w:color="000000"/>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470.84 </w:t>
            </w:r>
          </w:p>
        </w:tc>
      </w:tr>
      <w:tr w:rsidR="006919C1" w:rsidRPr="006919C1" w:rsidTr="00E818CA">
        <w:trPr>
          <w:trHeight w:val="288"/>
        </w:trPr>
        <w:tc>
          <w:tcPr>
            <w:tcW w:w="1890" w:type="dxa"/>
            <w:tcBorders>
              <w:top w:val="nil"/>
              <w:left w:val="single" w:sz="8" w:space="0" w:color="000000"/>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Enteric Fermentation</w:t>
            </w:r>
          </w:p>
        </w:tc>
        <w:tc>
          <w:tcPr>
            <w:tcW w:w="1300" w:type="dxa"/>
            <w:tcBorders>
              <w:top w:val="nil"/>
              <w:left w:val="nil"/>
              <w:bottom w:val="nil"/>
              <w:right w:val="nil"/>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26%</w:t>
            </w:r>
          </w:p>
        </w:tc>
        <w:tc>
          <w:tcPr>
            <w:tcW w:w="1480" w:type="dxa"/>
            <w:tcBorders>
              <w:top w:val="nil"/>
              <w:left w:val="single" w:sz="4" w:space="0" w:color="9BC2E6"/>
              <w:bottom w:val="single" w:sz="4" w:space="0" w:color="9BC2E6"/>
              <w:right w:val="single" w:sz="4" w:space="0" w:color="9BC2E6"/>
            </w:tcBorders>
            <w:shd w:val="clear" w:color="000000" w:fill="FFFFFF"/>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183040000</w:t>
            </w:r>
          </w:p>
        </w:tc>
        <w:tc>
          <w:tcPr>
            <w:tcW w:w="1720"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8.24 </w:t>
            </w:r>
          </w:p>
        </w:tc>
        <w:tc>
          <w:tcPr>
            <w:tcW w:w="1710"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769.23 </w:t>
            </w:r>
          </w:p>
        </w:tc>
        <w:tc>
          <w:tcPr>
            <w:tcW w:w="2340" w:type="dxa"/>
            <w:tcBorders>
              <w:top w:val="nil"/>
              <w:left w:val="nil"/>
              <w:bottom w:val="nil"/>
              <w:right w:val="single" w:sz="8" w:space="0" w:color="000000"/>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1,530.21 </w:t>
            </w:r>
          </w:p>
        </w:tc>
      </w:tr>
      <w:tr w:rsidR="006919C1" w:rsidRPr="006919C1" w:rsidTr="00E818CA">
        <w:trPr>
          <w:trHeight w:val="288"/>
        </w:trPr>
        <w:tc>
          <w:tcPr>
            <w:tcW w:w="1890" w:type="dxa"/>
            <w:tcBorders>
              <w:top w:val="nil"/>
              <w:left w:val="single" w:sz="8" w:space="0" w:color="000000"/>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Land Fills</w:t>
            </w:r>
          </w:p>
        </w:tc>
        <w:tc>
          <w:tcPr>
            <w:tcW w:w="1300" w:type="dxa"/>
            <w:tcBorders>
              <w:top w:val="nil"/>
              <w:left w:val="nil"/>
              <w:bottom w:val="nil"/>
              <w:right w:val="nil"/>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18%</w:t>
            </w:r>
          </w:p>
        </w:tc>
        <w:tc>
          <w:tcPr>
            <w:tcW w:w="1480" w:type="dxa"/>
            <w:tcBorders>
              <w:top w:val="nil"/>
              <w:left w:val="single" w:sz="4" w:space="0" w:color="9BC2E6"/>
              <w:bottom w:val="single" w:sz="4" w:space="0" w:color="9BC2E6"/>
              <w:right w:val="single" w:sz="4" w:space="0" w:color="9BC2E6"/>
            </w:tcBorders>
            <w:shd w:val="clear" w:color="000000" w:fill="FFFFFF"/>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126720000</w:t>
            </w:r>
          </w:p>
        </w:tc>
        <w:tc>
          <w:tcPr>
            <w:tcW w:w="1720"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5.70 </w:t>
            </w:r>
          </w:p>
        </w:tc>
        <w:tc>
          <w:tcPr>
            <w:tcW w:w="1710"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532.54 </w:t>
            </w:r>
          </w:p>
        </w:tc>
        <w:tc>
          <w:tcPr>
            <w:tcW w:w="2340" w:type="dxa"/>
            <w:tcBorders>
              <w:top w:val="nil"/>
              <w:left w:val="nil"/>
              <w:bottom w:val="nil"/>
              <w:right w:val="single" w:sz="8" w:space="0" w:color="000000"/>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1,059.38 </w:t>
            </w:r>
          </w:p>
        </w:tc>
      </w:tr>
      <w:tr w:rsidR="006919C1" w:rsidRPr="006919C1" w:rsidTr="00E818CA">
        <w:trPr>
          <w:trHeight w:val="288"/>
        </w:trPr>
        <w:tc>
          <w:tcPr>
            <w:tcW w:w="1890" w:type="dxa"/>
            <w:tcBorders>
              <w:top w:val="nil"/>
              <w:left w:val="single" w:sz="8" w:space="0" w:color="000000"/>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Manure Management</w:t>
            </w:r>
          </w:p>
        </w:tc>
        <w:tc>
          <w:tcPr>
            <w:tcW w:w="1300" w:type="dxa"/>
            <w:tcBorders>
              <w:top w:val="nil"/>
              <w:left w:val="nil"/>
              <w:bottom w:val="nil"/>
              <w:right w:val="nil"/>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10%</w:t>
            </w:r>
          </w:p>
        </w:tc>
        <w:tc>
          <w:tcPr>
            <w:tcW w:w="1480" w:type="dxa"/>
            <w:tcBorders>
              <w:top w:val="nil"/>
              <w:left w:val="single" w:sz="4" w:space="0" w:color="9BC2E6"/>
              <w:bottom w:val="single" w:sz="4" w:space="0" w:color="9BC2E6"/>
              <w:right w:val="single" w:sz="4" w:space="0" w:color="9BC2E6"/>
            </w:tcBorders>
            <w:shd w:val="clear" w:color="000000" w:fill="FFFFFF"/>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70400000</w:t>
            </w:r>
          </w:p>
        </w:tc>
        <w:tc>
          <w:tcPr>
            <w:tcW w:w="1720"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3.17 </w:t>
            </w:r>
          </w:p>
        </w:tc>
        <w:tc>
          <w:tcPr>
            <w:tcW w:w="1710"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295.86 </w:t>
            </w:r>
          </w:p>
        </w:tc>
        <w:tc>
          <w:tcPr>
            <w:tcW w:w="2340" w:type="dxa"/>
            <w:tcBorders>
              <w:top w:val="nil"/>
              <w:left w:val="nil"/>
              <w:bottom w:val="nil"/>
              <w:right w:val="single" w:sz="8" w:space="0" w:color="000000"/>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588.54 </w:t>
            </w:r>
          </w:p>
        </w:tc>
      </w:tr>
      <w:tr w:rsidR="006919C1" w:rsidRPr="006919C1" w:rsidTr="00E818CA">
        <w:trPr>
          <w:trHeight w:val="504"/>
        </w:trPr>
        <w:tc>
          <w:tcPr>
            <w:tcW w:w="1890" w:type="dxa"/>
            <w:tcBorders>
              <w:top w:val="nil"/>
              <w:left w:val="single" w:sz="8" w:space="0" w:color="000000"/>
              <w:bottom w:val="single" w:sz="8" w:space="0" w:color="000000"/>
              <w:right w:val="nil"/>
            </w:tcBorders>
            <w:shd w:val="clear" w:color="auto" w:fill="auto"/>
            <w:vAlign w:val="bottom"/>
            <w:hideMark/>
          </w:tcPr>
          <w:p w:rsidR="006919C1" w:rsidRPr="006919C1" w:rsidRDefault="006919C1" w:rsidP="006919C1">
            <w:pPr>
              <w:jc w:val="center"/>
              <w:rPr>
                <w:rFonts w:ascii="Calibri" w:eastAsia="Times New Roman" w:hAnsi="Calibri"/>
                <w:color w:val="000000"/>
                <w:sz w:val="18"/>
                <w:szCs w:val="18"/>
              </w:rPr>
            </w:pPr>
            <w:r w:rsidRPr="006919C1">
              <w:rPr>
                <w:rFonts w:ascii="Calibri" w:eastAsia="Times New Roman" w:hAnsi="Calibri"/>
                <w:color w:val="000000"/>
                <w:sz w:val="18"/>
                <w:szCs w:val="18"/>
              </w:rPr>
              <w:t xml:space="preserve">Total Methane Released in tons </w:t>
            </w:r>
          </w:p>
        </w:tc>
        <w:tc>
          <w:tcPr>
            <w:tcW w:w="1300" w:type="dxa"/>
            <w:tcBorders>
              <w:top w:val="nil"/>
              <w:left w:val="nil"/>
              <w:bottom w:val="single" w:sz="8" w:space="0" w:color="000000"/>
              <w:right w:val="nil"/>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704000000</w:t>
            </w:r>
          </w:p>
        </w:tc>
        <w:tc>
          <w:tcPr>
            <w:tcW w:w="1480" w:type="dxa"/>
            <w:tcBorders>
              <w:top w:val="nil"/>
              <w:left w:val="single" w:sz="4" w:space="0" w:color="9BC2E6"/>
              <w:bottom w:val="single" w:sz="8" w:space="0" w:color="000000"/>
              <w:right w:val="single" w:sz="4" w:space="0" w:color="9BC2E6"/>
            </w:tcBorders>
            <w:shd w:val="clear" w:color="000000" w:fill="FFFFFF"/>
            <w:noWrap/>
            <w:vAlign w:val="bottom"/>
            <w:hideMark/>
          </w:tcPr>
          <w:p w:rsidR="006919C1" w:rsidRPr="006919C1" w:rsidRDefault="006919C1" w:rsidP="006919C1">
            <w:pPr>
              <w:jc w:val="right"/>
              <w:rPr>
                <w:rFonts w:ascii="Calibri" w:eastAsia="Times New Roman" w:hAnsi="Calibri"/>
                <w:color w:val="FF0000"/>
                <w:sz w:val="18"/>
                <w:szCs w:val="18"/>
              </w:rPr>
            </w:pPr>
            <w:r w:rsidRPr="006919C1">
              <w:rPr>
                <w:rFonts w:ascii="Calibri" w:eastAsia="Times New Roman" w:hAnsi="Calibri"/>
                <w:color w:val="FF0000"/>
                <w:sz w:val="18"/>
                <w:szCs w:val="18"/>
              </w:rPr>
              <w:t>Totals</w:t>
            </w:r>
          </w:p>
        </w:tc>
        <w:tc>
          <w:tcPr>
            <w:tcW w:w="1720" w:type="dxa"/>
            <w:tcBorders>
              <w:top w:val="nil"/>
              <w:left w:val="nil"/>
              <w:bottom w:val="single" w:sz="4" w:space="0" w:color="auto"/>
              <w:right w:val="nil"/>
            </w:tcBorders>
            <w:shd w:val="clear" w:color="000000" w:fill="E7E6E6"/>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31.68 </w:t>
            </w:r>
          </w:p>
        </w:tc>
        <w:tc>
          <w:tcPr>
            <w:tcW w:w="1710" w:type="dxa"/>
            <w:tcBorders>
              <w:top w:val="nil"/>
              <w:left w:val="nil"/>
              <w:bottom w:val="single" w:sz="4" w:space="0" w:color="auto"/>
              <w:right w:val="nil"/>
            </w:tcBorders>
            <w:shd w:val="clear" w:color="000000" w:fill="E7E6E6"/>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2,958.56 </w:t>
            </w:r>
          </w:p>
        </w:tc>
        <w:tc>
          <w:tcPr>
            <w:tcW w:w="2340" w:type="dxa"/>
            <w:tcBorders>
              <w:top w:val="nil"/>
              <w:left w:val="nil"/>
              <w:bottom w:val="single" w:sz="4" w:space="0" w:color="auto"/>
              <w:right w:val="single" w:sz="8" w:space="0" w:color="000000"/>
            </w:tcBorders>
            <w:shd w:val="clear" w:color="000000" w:fill="E7E6E6"/>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5,885.44 </w:t>
            </w:r>
          </w:p>
        </w:tc>
      </w:tr>
      <w:tr w:rsidR="006919C1" w:rsidRPr="006919C1" w:rsidTr="00E818CA">
        <w:trPr>
          <w:trHeight w:val="288"/>
        </w:trPr>
        <w:tc>
          <w:tcPr>
            <w:tcW w:w="1890" w:type="dxa"/>
            <w:tcBorders>
              <w:top w:val="single" w:sz="8" w:space="0" w:color="000000"/>
              <w:left w:val="single" w:sz="8" w:space="0" w:color="000000"/>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Cost per ton low</w:t>
            </w:r>
          </w:p>
        </w:tc>
        <w:tc>
          <w:tcPr>
            <w:tcW w:w="1300" w:type="dxa"/>
            <w:tcBorders>
              <w:top w:val="single" w:sz="8" w:space="0" w:color="000000"/>
              <w:left w:val="nil"/>
              <w:bottom w:val="nil"/>
              <w:right w:val="nil"/>
            </w:tcBorders>
            <w:shd w:val="clear" w:color="auto" w:fill="A9D7B6" w:themeFill="accent5" w:themeFillTint="66"/>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45.00 </w:t>
            </w:r>
          </w:p>
        </w:tc>
        <w:tc>
          <w:tcPr>
            <w:tcW w:w="1480" w:type="dxa"/>
            <w:tcBorders>
              <w:top w:val="single" w:sz="8" w:space="0" w:color="000000"/>
              <w:left w:val="single" w:sz="4" w:space="0" w:color="9BC2E6"/>
              <w:bottom w:val="single" w:sz="4" w:space="0" w:color="9BC2E6"/>
              <w:right w:val="single" w:sz="4" w:space="0" w:color="auto"/>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per ton </w:t>
            </w:r>
          </w:p>
        </w:tc>
        <w:tc>
          <w:tcPr>
            <w:tcW w:w="1720" w:type="dxa"/>
            <w:tcBorders>
              <w:top w:val="single" w:sz="4" w:space="0" w:color="auto"/>
              <w:lef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w:t>
            </w:r>
          </w:p>
        </w:tc>
        <w:tc>
          <w:tcPr>
            <w:tcW w:w="1710" w:type="dxa"/>
            <w:tcBorders>
              <w:top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p>
        </w:tc>
        <w:tc>
          <w:tcPr>
            <w:tcW w:w="2340" w:type="dxa"/>
            <w:tcBorders>
              <w:top w:val="single" w:sz="4" w:space="0" w:color="auto"/>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r>
      <w:tr w:rsidR="006919C1" w:rsidRPr="006919C1" w:rsidTr="00E818CA">
        <w:trPr>
          <w:trHeight w:val="458"/>
        </w:trPr>
        <w:tc>
          <w:tcPr>
            <w:tcW w:w="1890" w:type="dxa"/>
            <w:tcBorders>
              <w:top w:val="nil"/>
              <w:left w:val="single" w:sz="8" w:space="0" w:color="000000"/>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Cost per ton Average</w:t>
            </w:r>
          </w:p>
        </w:tc>
        <w:tc>
          <w:tcPr>
            <w:tcW w:w="1300" w:type="dxa"/>
            <w:tcBorders>
              <w:top w:val="nil"/>
              <w:left w:val="nil"/>
              <w:bottom w:val="nil"/>
              <w:right w:val="nil"/>
            </w:tcBorders>
            <w:shd w:val="clear" w:color="auto" w:fill="A9D7B6" w:themeFill="accent5" w:themeFillTint="66"/>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4,202.50 </w:t>
            </w:r>
          </w:p>
        </w:tc>
        <w:tc>
          <w:tcPr>
            <w:tcW w:w="1480" w:type="dxa"/>
            <w:tcBorders>
              <w:top w:val="nil"/>
              <w:left w:val="single" w:sz="4" w:space="0" w:color="9BC2E6"/>
              <w:bottom w:val="single" w:sz="4" w:space="0" w:color="9BC2E6"/>
              <w:right w:val="single" w:sz="4" w:space="0" w:color="auto"/>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per ton</w:t>
            </w:r>
          </w:p>
        </w:tc>
        <w:tc>
          <w:tcPr>
            <w:tcW w:w="1720" w:type="dxa"/>
            <w:tcBorders>
              <w:top w:val="nil"/>
              <w:left w:val="single" w:sz="4" w:space="0" w:color="auto"/>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p>
        </w:tc>
        <w:tc>
          <w:tcPr>
            <w:tcW w:w="1710" w:type="dxa"/>
            <w:tcBorders>
              <w:top w:val="nil"/>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c>
          <w:tcPr>
            <w:tcW w:w="2340" w:type="dxa"/>
            <w:tcBorders>
              <w:top w:val="nil"/>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r>
      <w:tr w:rsidR="006919C1" w:rsidRPr="006919C1" w:rsidTr="00E818CA">
        <w:trPr>
          <w:trHeight w:val="300"/>
        </w:trPr>
        <w:tc>
          <w:tcPr>
            <w:tcW w:w="1890" w:type="dxa"/>
            <w:tcBorders>
              <w:top w:val="nil"/>
              <w:left w:val="single" w:sz="8" w:space="0" w:color="000000"/>
              <w:bottom w:val="single" w:sz="4" w:space="0" w:color="auto"/>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Cost Per Ton High</w:t>
            </w:r>
          </w:p>
        </w:tc>
        <w:tc>
          <w:tcPr>
            <w:tcW w:w="1300" w:type="dxa"/>
            <w:tcBorders>
              <w:top w:val="nil"/>
              <w:left w:val="nil"/>
              <w:bottom w:val="single" w:sz="4" w:space="0" w:color="auto"/>
              <w:right w:val="nil"/>
            </w:tcBorders>
            <w:shd w:val="clear" w:color="auto" w:fill="A9D7B6" w:themeFill="accent5" w:themeFillTint="66"/>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8,360.00 </w:t>
            </w:r>
          </w:p>
        </w:tc>
        <w:tc>
          <w:tcPr>
            <w:tcW w:w="1480" w:type="dxa"/>
            <w:tcBorders>
              <w:top w:val="nil"/>
              <w:left w:val="single" w:sz="4" w:space="0" w:color="9BC2E6"/>
              <w:bottom w:val="single" w:sz="4" w:space="0" w:color="auto"/>
              <w:right w:val="single" w:sz="4" w:space="0" w:color="auto"/>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per ton</w:t>
            </w:r>
          </w:p>
        </w:tc>
        <w:tc>
          <w:tcPr>
            <w:tcW w:w="1720" w:type="dxa"/>
            <w:tcBorders>
              <w:top w:val="nil"/>
              <w:left w:val="single" w:sz="4" w:space="0" w:color="auto"/>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p>
        </w:tc>
        <w:tc>
          <w:tcPr>
            <w:tcW w:w="1710" w:type="dxa"/>
            <w:tcBorders>
              <w:top w:val="nil"/>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c>
          <w:tcPr>
            <w:tcW w:w="2340" w:type="dxa"/>
            <w:tcBorders>
              <w:top w:val="nil"/>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r>
    </w:tbl>
    <w:p w:rsidR="00477953" w:rsidRDefault="00477953" w:rsidP="003A32AF">
      <w:r>
        <w:rPr>
          <w:noProof/>
        </w:rPr>
        <mc:AlternateContent>
          <mc:Choice Requires="wps">
            <w:drawing>
              <wp:anchor distT="45720" distB="45720" distL="114300" distR="114300" simplePos="0" relativeHeight="251687936" behindDoc="0" locked="0" layoutInCell="1" allowOverlap="1" wp14:anchorId="1C981064" wp14:editId="10B99AA2">
                <wp:simplePos x="0" y="0"/>
                <wp:positionH relativeFrom="margin">
                  <wp:align>left</wp:align>
                </wp:positionH>
                <wp:positionV relativeFrom="paragraph">
                  <wp:posOffset>160020</wp:posOffset>
                </wp:positionV>
                <wp:extent cx="5318760" cy="259080"/>
                <wp:effectExtent l="0" t="0" r="15240" b="266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760" cy="259080"/>
                        </a:xfrm>
                        <a:prstGeom prst="rect">
                          <a:avLst/>
                        </a:prstGeom>
                        <a:solidFill>
                          <a:srgbClr val="FFFFFF"/>
                        </a:solidFill>
                        <a:ln w="9525">
                          <a:solidFill>
                            <a:srgbClr val="000000"/>
                          </a:solidFill>
                          <a:miter lim="800000"/>
                          <a:headEnd/>
                          <a:tailEnd/>
                        </a:ln>
                      </wps:spPr>
                      <wps:txbx>
                        <w:txbxContent>
                          <w:p w:rsidR="00991D5D" w:rsidRPr="008C37A9" w:rsidRDefault="00991D5D" w:rsidP="00477953">
                            <w:pPr>
                              <w:rPr>
                                <w:sz w:val="22"/>
                                <w:szCs w:val="22"/>
                              </w:rPr>
                            </w:pPr>
                            <w:r w:rsidRPr="008C37A9">
                              <w:rPr>
                                <w:sz w:val="22"/>
                                <w:szCs w:val="22"/>
                              </w:rPr>
                              <w:t>Source: https://www3.epa.gov/climatechange/ghgemissions/gases/ch4.html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81064" id="_x0000_s1038" type="#_x0000_t202" style="position:absolute;margin-left:0;margin-top:12.6pt;width:418.8pt;height:20.4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47OJgIAAE0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">
                <v:textbox>
                  <w:txbxContent>
                    <w:p w:rsidR="00991D5D" w:rsidRPr="008C37A9" w:rsidRDefault="00991D5D" w:rsidP="00477953">
                      <w:pPr>
                        <w:rPr>
                          <w:sz w:val="22"/>
                          <w:szCs w:val="22"/>
                        </w:rPr>
                      </w:pPr>
                      <w:r w:rsidRPr="008C37A9">
                        <w:rPr>
                          <w:sz w:val="22"/>
                          <w:szCs w:val="22"/>
                        </w:rPr>
                        <w:t>Source: https://www3.epa.gov/climatechange/ghgemissions/gases/ch4.html</w:t>
                      </w:r>
                    </w:p>
                  </w:txbxContent>
                </v:textbox>
                <w10:wrap type="square" anchorx="margin"/>
              </v:shape>
            </w:pict>
          </mc:Fallback>
        </mc:AlternateContent>
      </w:r>
    </w:p>
    <w:p w:rsidR="00477953" w:rsidRDefault="00477953" w:rsidP="003826C1">
      <w:pPr>
        <w:pStyle w:val="Heading2"/>
      </w:pPr>
    </w:p>
    <w:p w:rsidR="007C1E32" w:rsidRPr="003A32AF" w:rsidRDefault="00477953" w:rsidP="003A32AF">
      <w:pPr>
        <w:pStyle w:val="Heading2"/>
      </w:pPr>
      <w:bookmarkStart w:id="47" w:name="_Toc448246923"/>
      <w:r w:rsidRPr="003A32AF">
        <w:rPr>
          <w:noProof/>
        </w:rPr>
        <mc:AlternateContent>
          <mc:Choice Requires="wps">
            <w:drawing>
              <wp:anchor distT="45720" distB="45720" distL="114300" distR="114300" simplePos="0" relativeHeight="251685888" behindDoc="0" locked="0" layoutInCell="1" allowOverlap="1" wp14:anchorId="5D9B3E97" wp14:editId="27BD1886">
                <wp:simplePos x="0" y="0"/>
                <wp:positionH relativeFrom="column">
                  <wp:posOffset>-251460</wp:posOffset>
                </wp:positionH>
                <wp:positionV relativeFrom="paragraph">
                  <wp:posOffset>3787775</wp:posOffset>
                </wp:positionV>
                <wp:extent cx="6477000" cy="312420"/>
                <wp:effectExtent l="0" t="0" r="1905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312420"/>
                        </a:xfrm>
                        <a:prstGeom prst="rect">
                          <a:avLst/>
                        </a:prstGeom>
                        <a:solidFill>
                          <a:srgbClr val="FFFFFF"/>
                        </a:solidFill>
                        <a:ln w="9525">
                          <a:solidFill>
                            <a:srgbClr val="000000"/>
                          </a:solidFill>
                          <a:miter lim="800000"/>
                          <a:headEnd/>
                          <a:tailEnd/>
                        </a:ln>
                      </wps:spPr>
                      <wps:txbx>
                        <w:txbxContent>
                          <w:p w:rsidR="00991D5D" w:rsidRDefault="00991D5D" w:rsidP="008C37A9">
                            <w:r>
                              <w:t xml:space="preserve">Source: </w:t>
                            </w:r>
                            <w:r w:rsidRPr="00374F1A">
                              <w:t>https://www3.epa.gov/climatechange/ghgemissions/gases/n2o.html</w:t>
                            </w:r>
                          </w:p>
                          <w:p w:rsidR="00991D5D" w:rsidRDefault="00991D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B3E97" id="_x0000_s1039" type="#_x0000_t202" style="position:absolute;margin-left:-19.8pt;margin-top:298.25pt;width:510pt;height:24.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">
                <v:textbox>
                  <w:txbxContent>
                    <w:p w:rsidR="00991D5D" w:rsidRDefault="00991D5D" w:rsidP="008C37A9">
                      <w:r>
                        <w:t xml:space="preserve">Source: </w:t>
                      </w:r>
                      <w:r w:rsidRPr="00374F1A">
                        <w:t>https://www3.epa.gov/climatechange/ghgemissions/gases/n2o.html</w:t>
                      </w:r>
                    </w:p>
                    <w:p w:rsidR="00991D5D" w:rsidRDefault="00991D5D"/>
                  </w:txbxContent>
                </v:textbox>
                <w10:wrap type="square"/>
              </v:shape>
            </w:pict>
          </mc:Fallback>
        </mc:AlternateContent>
      </w:r>
      <w:r w:rsidR="007C1E32" w:rsidRPr="003A32AF">
        <w:t>Table Three</w:t>
      </w:r>
      <w:r w:rsidR="00886A48" w:rsidRPr="003A32AF">
        <w:t xml:space="preserve"> Nitrous Oxide</w:t>
      </w:r>
      <w:bookmarkEnd w:id="47"/>
      <w:r w:rsidR="00886A48" w:rsidRPr="003A32AF">
        <w:t xml:space="preserve"> </w:t>
      </w:r>
    </w:p>
    <w:tbl>
      <w:tblPr>
        <w:tblW w:w="10445" w:type="dxa"/>
        <w:tblInd w:w="-460" w:type="dxa"/>
        <w:tblLook w:val="04A0" w:firstRow="1" w:lastRow="0" w:firstColumn="1" w:lastColumn="0" w:noHBand="0" w:noVBand="1"/>
      </w:tblPr>
      <w:tblGrid>
        <w:gridCol w:w="1805"/>
        <w:gridCol w:w="1255"/>
        <w:gridCol w:w="1355"/>
        <w:gridCol w:w="1795"/>
        <w:gridCol w:w="2070"/>
        <w:gridCol w:w="270"/>
        <w:gridCol w:w="1895"/>
      </w:tblGrid>
      <w:tr w:rsidR="006919C1" w:rsidRPr="006919C1" w:rsidTr="00E818CA">
        <w:trPr>
          <w:trHeight w:val="492"/>
        </w:trPr>
        <w:tc>
          <w:tcPr>
            <w:tcW w:w="18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b/>
                <w:bCs/>
                <w:color w:val="000000"/>
                <w:sz w:val="18"/>
                <w:szCs w:val="18"/>
              </w:rPr>
            </w:pPr>
            <w:r w:rsidRPr="006919C1">
              <w:rPr>
                <w:rFonts w:ascii="Calibri" w:eastAsia="Times New Roman" w:hAnsi="Calibri"/>
                <w:b/>
                <w:bCs/>
                <w:color w:val="000000"/>
                <w:sz w:val="18"/>
                <w:szCs w:val="18"/>
              </w:rPr>
              <w:t>Nitrous Oxide Sources</w:t>
            </w:r>
          </w:p>
        </w:tc>
        <w:tc>
          <w:tcPr>
            <w:tcW w:w="125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Percentage Released</w:t>
            </w:r>
          </w:p>
        </w:tc>
        <w:tc>
          <w:tcPr>
            <w:tcW w:w="1355"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6919C1" w:rsidRPr="006919C1" w:rsidRDefault="006919C1" w:rsidP="006919C1">
            <w:pPr>
              <w:jc w:val="center"/>
              <w:rPr>
                <w:rFonts w:ascii="Calibri" w:eastAsia="Times New Roman" w:hAnsi="Calibri"/>
                <w:color w:val="000000"/>
                <w:sz w:val="18"/>
                <w:szCs w:val="18"/>
              </w:rPr>
            </w:pPr>
            <w:r w:rsidRPr="006919C1">
              <w:rPr>
                <w:rFonts w:ascii="Calibri" w:eastAsia="Times New Roman" w:hAnsi="Calibri"/>
                <w:color w:val="000000"/>
                <w:sz w:val="18"/>
                <w:szCs w:val="18"/>
              </w:rPr>
              <w:t>Nitrous Oxide Released in tons</w:t>
            </w:r>
          </w:p>
        </w:tc>
        <w:tc>
          <w:tcPr>
            <w:tcW w:w="179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919C1" w:rsidRPr="006919C1" w:rsidRDefault="006919C1" w:rsidP="006919C1">
            <w:pPr>
              <w:jc w:val="center"/>
              <w:rPr>
                <w:rFonts w:ascii="Calibri" w:eastAsia="Times New Roman" w:hAnsi="Calibri"/>
                <w:color w:val="000000"/>
                <w:sz w:val="18"/>
                <w:szCs w:val="18"/>
              </w:rPr>
            </w:pPr>
            <w:r w:rsidRPr="006919C1">
              <w:rPr>
                <w:rFonts w:ascii="Calibri" w:eastAsia="Times New Roman" w:hAnsi="Calibri"/>
                <w:color w:val="000000"/>
                <w:sz w:val="18"/>
                <w:szCs w:val="18"/>
              </w:rPr>
              <w:t>Cost Per Ton Low (billions)</w:t>
            </w:r>
          </w:p>
        </w:tc>
        <w:tc>
          <w:tcPr>
            <w:tcW w:w="234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919C1" w:rsidRPr="006919C1" w:rsidRDefault="006919C1" w:rsidP="006919C1">
            <w:pPr>
              <w:jc w:val="center"/>
              <w:rPr>
                <w:rFonts w:ascii="Calibri" w:eastAsia="Times New Roman" w:hAnsi="Calibri"/>
                <w:color w:val="000000"/>
                <w:sz w:val="18"/>
                <w:szCs w:val="18"/>
              </w:rPr>
            </w:pPr>
            <w:r w:rsidRPr="006919C1">
              <w:rPr>
                <w:rFonts w:ascii="Calibri" w:eastAsia="Times New Roman" w:hAnsi="Calibri"/>
                <w:color w:val="000000"/>
                <w:sz w:val="18"/>
                <w:szCs w:val="18"/>
              </w:rPr>
              <w:t>Cost Per Ton Average (billions)</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919C1" w:rsidRPr="006919C1" w:rsidRDefault="006919C1" w:rsidP="006919C1">
            <w:pPr>
              <w:jc w:val="center"/>
              <w:rPr>
                <w:rFonts w:ascii="Calibri" w:eastAsia="Times New Roman" w:hAnsi="Calibri"/>
                <w:color w:val="000000"/>
                <w:sz w:val="18"/>
                <w:szCs w:val="18"/>
              </w:rPr>
            </w:pPr>
            <w:r w:rsidRPr="006919C1">
              <w:rPr>
                <w:rFonts w:ascii="Calibri" w:eastAsia="Times New Roman" w:hAnsi="Calibri"/>
                <w:color w:val="000000"/>
                <w:sz w:val="18"/>
                <w:szCs w:val="18"/>
              </w:rPr>
              <w:t>Cost Per Ton High (billions)</w:t>
            </w:r>
          </w:p>
        </w:tc>
      </w:tr>
      <w:tr w:rsidR="006919C1" w:rsidRPr="006919C1" w:rsidTr="00E818CA">
        <w:trPr>
          <w:trHeight w:val="288"/>
        </w:trPr>
        <w:tc>
          <w:tcPr>
            <w:tcW w:w="18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Transportation</w:t>
            </w:r>
          </w:p>
        </w:tc>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5%</w:t>
            </w:r>
          </w:p>
        </w:tc>
        <w:tc>
          <w:tcPr>
            <w:tcW w:w="135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20,475,000.00 </w:t>
            </w: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1.02 </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671.68 </w:t>
            </w:r>
          </w:p>
        </w:tc>
        <w:tc>
          <w:tcPr>
            <w:tcW w:w="21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1,342.34 </w:t>
            </w:r>
          </w:p>
        </w:tc>
      </w:tr>
      <w:tr w:rsidR="006919C1" w:rsidRPr="006919C1" w:rsidTr="00E818CA">
        <w:trPr>
          <w:trHeight w:val="288"/>
        </w:trPr>
        <w:tc>
          <w:tcPr>
            <w:tcW w:w="18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Other</w:t>
            </w:r>
          </w:p>
        </w:tc>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4%</w:t>
            </w:r>
          </w:p>
        </w:tc>
        <w:tc>
          <w:tcPr>
            <w:tcW w:w="135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16,380,000.00 </w:t>
            </w: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0.82 </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537.35 </w:t>
            </w:r>
          </w:p>
        </w:tc>
        <w:tc>
          <w:tcPr>
            <w:tcW w:w="21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1,073.87 </w:t>
            </w:r>
          </w:p>
        </w:tc>
      </w:tr>
      <w:tr w:rsidR="006919C1" w:rsidRPr="006919C1" w:rsidTr="00E818CA">
        <w:trPr>
          <w:trHeight w:val="288"/>
        </w:trPr>
        <w:tc>
          <w:tcPr>
            <w:tcW w:w="18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Stationary Combustion</w:t>
            </w:r>
          </w:p>
        </w:tc>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6%</w:t>
            </w:r>
          </w:p>
        </w:tc>
        <w:tc>
          <w:tcPr>
            <w:tcW w:w="135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24,570,000.00 </w:t>
            </w: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1.23 </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806.02 </w:t>
            </w:r>
          </w:p>
        </w:tc>
        <w:tc>
          <w:tcPr>
            <w:tcW w:w="21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1,610.81 </w:t>
            </w:r>
          </w:p>
        </w:tc>
      </w:tr>
      <w:tr w:rsidR="006919C1" w:rsidRPr="006919C1" w:rsidTr="00E818CA">
        <w:trPr>
          <w:trHeight w:val="288"/>
        </w:trPr>
        <w:tc>
          <w:tcPr>
            <w:tcW w:w="18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Industry o Chemical Production</w:t>
            </w:r>
          </w:p>
        </w:tc>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5%</w:t>
            </w:r>
          </w:p>
        </w:tc>
        <w:tc>
          <w:tcPr>
            <w:tcW w:w="135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20,475,000.00 </w:t>
            </w: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1.02 </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671.68 </w:t>
            </w:r>
          </w:p>
        </w:tc>
        <w:tc>
          <w:tcPr>
            <w:tcW w:w="21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1,342.34 </w:t>
            </w:r>
          </w:p>
        </w:tc>
      </w:tr>
      <w:tr w:rsidR="006919C1" w:rsidRPr="006919C1" w:rsidTr="00E818CA">
        <w:trPr>
          <w:trHeight w:val="288"/>
        </w:trPr>
        <w:tc>
          <w:tcPr>
            <w:tcW w:w="18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Ag soil and Management</w:t>
            </w:r>
          </w:p>
        </w:tc>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75%</w:t>
            </w:r>
          </w:p>
        </w:tc>
        <w:tc>
          <w:tcPr>
            <w:tcW w:w="135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307,125,000.00 </w:t>
            </w: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15.36 </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10,075.24 </w:t>
            </w:r>
          </w:p>
        </w:tc>
        <w:tc>
          <w:tcPr>
            <w:tcW w:w="21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20,135.12 </w:t>
            </w:r>
          </w:p>
        </w:tc>
      </w:tr>
      <w:tr w:rsidR="006919C1" w:rsidRPr="006919C1" w:rsidTr="00E818CA">
        <w:trPr>
          <w:trHeight w:val="288"/>
        </w:trPr>
        <w:tc>
          <w:tcPr>
            <w:tcW w:w="18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Manure Management</w:t>
            </w:r>
          </w:p>
        </w:tc>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5%</w:t>
            </w:r>
          </w:p>
        </w:tc>
        <w:tc>
          <w:tcPr>
            <w:tcW w:w="135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20,475,000.00 </w:t>
            </w: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1.02 </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671.68 </w:t>
            </w:r>
          </w:p>
        </w:tc>
        <w:tc>
          <w:tcPr>
            <w:tcW w:w="21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1,342.34 </w:t>
            </w:r>
          </w:p>
        </w:tc>
      </w:tr>
      <w:tr w:rsidR="006919C1" w:rsidRPr="006919C1" w:rsidTr="00E818CA">
        <w:trPr>
          <w:trHeight w:val="504"/>
        </w:trPr>
        <w:tc>
          <w:tcPr>
            <w:tcW w:w="180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Total Nitrous Oxide Released</w:t>
            </w:r>
          </w:p>
        </w:tc>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409500000</w:t>
            </w:r>
          </w:p>
        </w:tc>
        <w:tc>
          <w:tcPr>
            <w:tcW w:w="135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919C1" w:rsidRPr="006919C1" w:rsidRDefault="006919C1" w:rsidP="006919C1">
            <w:pPr>
              <w:jc w:val="right"/>
              <w:rPr>
                <w:rFonts w:ascii="Calibri" w:eastAsia="Times New Roman" w:hAnsi="Calibri"/>
                <w:color w:val="FF0000"/>
                <w:sz w:val="18"/>
                <w:szCs w:val="18"/>
              </w:rPr>
            </w:pPr>
            <w:r w:rsidRPr="006919C1">
              <w:rPr>
                <w:rFonts w:ascii="Calibri" w:eastAsia="Times New Roman" w:hAnsi="Calibri"/>
                <w:color w:val="FF0000"/>
                <w:sz w:val="18"/>
                <w:szCs w:val="18"/>
              </w:rPr>
              <w:t>Totals</w:t>
            </w:r>
          </w:p>
        </w:tc>
        <w:tc>
          <w:tcPr>
            <w:tcW w:w="1795"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20.48 </w:t>
            </w:r>
          </w:p>
        </w:tc>
        <w:tc>
          <w:tcPr>
            <w:tcW w:w="207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13,433.65 </w:t>
            </w:r>
          </w:p>
        </w:tc>
        <w:tc>
          <w:tcPr>
            <w:tcW w:w="2165" w:type="dxa"/>
            <w:gridSpan w:val="2"/>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26,846.82 </w:t>
            </w:r>
          </w:p>
        </w:tc>
      </w:tr>
      <w:tr w:rsidR="006919C1" w:rsidRPr="006919C1" w:rsidTr="00E818CA">
        <w:trPr>
          <w:trHeight w:val="288"/>
        </w:trPr>
        <w:tc>
          <w:tcPr>
            <w:tcW w:w="1805" w:type="dxa"/>
            <w:tcBorders>
              <w:top w:val="single" w:sz="4" w:space="0" w:color="auto"/>
              <w:left w:val="single" w:sz="8" w:space="0" w:color="000000"/>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Cost per ton low</w:t>
            </w:r>
          </w:p>
        </w:tc>
        <w:tc>
          <w:tcPr>
            <w:tcW w:w="1255" w:type="dxa"/>
            <w:tcBorders>
              <w:top w:val="single" w:sz="4" w:space="0" w:color="auto"/>
              <w:left w:val="nil"/>
              <w:bottom w:val="nil"/>
              <w:right w:val="nil"/>
            </w:tcBorders>
            <w:shd w:val="clear" w:color="000000" w:fill="C6E0B4"/>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50.00 </w:t>
            </w:r>
          </w:p>
        </w:tc>
        <w:tc>
          <w:tcPr>
            <w:tcW w:w="1355" w:type="dxa"/>
            <w:tcBorders>
              <w:top w:val="single" w:sz="4" w:space="0" w:color="auto"/>
              <w:left w:val="single" w:sz="4" w:space="0" w:color="9BC2E6"/>
              <w:bottom w:val="single" w:sz="4" w:space="0" w:color="9BC2E6"/>
              <w:right w:val="single" w:sz="8" w:space="0" w:color="000000"/>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per ton</w:t>
            </w:r>
          </w:p>
        </w:tc>
        <w:tc>
          <w:tcPr>
            <w:tcW w:w="1795" w:type="dxa"/>
            <w:tcBorders>
              <w:top w:val="single" w:sz="4" w:space="0" w:color="auto"/>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p>
        </w:tc>
        <w:tc>
          <w:tcPr>
            <w:tcW w:w="2070" w:type="dxa"/>
            <w:tcBorders>
              <w:top w:val="single" w:sz="4" w:space="0" w:color="auto"/>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c>
          <w:tcPr>
            <w:tcW w:w="2165" w:type="dxa"/>
            <w:gridSpan w:val="2"/>
            <w:tcBorders>
              <w:top w:val="single" w:sz="4" w:space="0" w:color="auto"/>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r>
      <w:tr w:rsidR="006919C1" w:rsidRPr="006919C1" w:rsidTr="00E818CA">
        <w:trPr>
          <w:trHeight w:val="288"/>
        </w:trPr>
        <w:tc>
          <w:tcPr>
            <w:tcW w:w="1805" w:type="dxa"/>
            <w:tcBorders>
              <w:top w:val="nil"/>
              <w:left w:val="single" w:sz="8" w:space="0" w:color="000000"/>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Cost per ton average</w:t>
            </w:r>
          </w:p>
        </w:tc>
        <w:tc>
          <w:tcPr>
            <w:tcW w:w="1255" w:type="dxa"/>
            <w:tcBorders>
              <w:top w:val="nil"/>
              <w:left w:val="nil"/>
              <w:bottom w:val="nil"/>
              <w:right w:val="nil"/>
            </w:tcBorders>
            <w:shd w:val="clear" w:color="000000" w:fill="C6E0B4"/>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32,805.00 </w:t>
            </w:r>
          </w:p>
        </w:tc>
        <w:tc>
          <w:tcPr>
            <w:tcW w:w="1355" w:type="dxa"/>
            <w:tcBorders>
              <w:top w:val="nil"/>
              <w:left w:val="single" w:sz="4" w:space="0" w:color="9BC2E6"/>
              <w:bottom w:val="single" w:sz="4" w:space="0" w:color="9BC2E6"/>
              <w:right w:val="single" w:sz="8" w:space="0" w:color="000000"/>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per ton</w:t>
            </w:r>
          </w:p>
        </w:tc>
        <w:tc>
          <w:tcPr>
            <w:tcW w:w="1795" w:type="dxa"/>
            <w:tcBorders>
              <w:top w:val="nil"/>
              <w:left w:val="nil"/>
              <w:bottom w:val="nil"/>
              <w:right w:val="nil"/>
            </w:tcBorders>
            <w:shd w:val="clear" w:color="auto" w:fill="auto"/>
            <w:noWrap/>
            <w:vAlign w:val="bottom"/>
            <w:hideMark/>
          </w:tcPr>
          <w:p w:rsidR="00374F1A" w:rsidRPr="006919C1" w:rsidRDefault="00374F1A" w:rsidP="006919C1">
            <w:pPr>
              <w:rPr>
                <w:rFonts w:ascii="Calibri" w:eastAsia="Times New Roman" w:hAnsi="Calibri"/>
                <w:color w:val="000000"/>
                <w:sz w:val="18"/>
                <w:szCs w:val="18"/>
              </w:rPr>
            </w:pPr>
          </w:p>
        </w:tc>
        <w:tc>
          <w:tcPr>
            <w:tcW w:w="2070" w:type="dxa"/>
            <w:tcBorders>
              <w:top w:val="nil"/>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c>
          <w:tcPr>
            <w:tcW w:w="2165" w:type="dxa"/>
            <w:gridSpan w:val="2"/>
            <w:tcBorders>
              <w:top w:val="nil"/>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r>
      <w:tr w:rsidR="006919C1" w:rsidRPr="006919C1" w:rsidTr="00E818CA">
        <w:trPr>
          <w:trHeight w:val="300"/>
        </w:trPr>
        <w:tc>
          <w:tcPr>
            <w:tcW w:w="1805" w:type="dxa"/>
            <w:tcBorders>
              <w:top w:val="nil"/>
              <w:left w:val="single" w:sz="8" w:space="0" w:color="000000"/>
              <w:bottom w:val="single" w:sz="8" w:space="0" w:color="000000"/>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Cost per ton high</w:t>
            </w:r>
          </w:p>
        </w:tc>
        <w:tc>
          <w:tcPr>
            <w:tcW w:w="1255" w:type="dxa"/>
            <w:tcBorders>
              <w:top w:val="nil"/>
              <w:left w:val="nil"/>
              <w:bottom w:val="single" w:sz="8" w:space="0" w:color="000000"/>
              <w:right w:val="nil"/>
            </w:tcBorders>
            <w:shd w:val="clear" w:color="000000" w:fill="C6E0B4"/>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65,560.00 </w:t>
            </w:r>
          </w:p>
        </w:tc>
        <w:tc>
          <w:tcPr>
            <w:tcW w:w="1355" w:type="dxa"/>
            <w:tcBorders>
              <w:top w:val="nil"/>
              <w:left w:val="single" w:sz="4" w:space="0" w:color="9BC2E6"/>
              <w:bottom w:val="single" w:sz="8" w:space="0" w:color="000000"/>
              <w:right w:val="single" w:sz="8" w:space="0" w:color="000000"/>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per ton</w:t>
            </w:r>
          </w:p>
        </w:tc>
        <w:tc>
          <w:tcPr>
            <w:tcW w:w="1795"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p>
        </w:tc>
        <w:tc>
          <w:tcPr>
            <w:tcW w:w="2070" w:type="dxa"/>
            <w:tcBorders>
              <w:top w:val="nil"/>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c>
          <w:tcPr>
            <w:tcW w:w="2165" w:type="dxa"/>
            <w:gridSpan w:val="2"/>
            <w:tcBorders>
              <w:top w:val="nil"/>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r>
    </w:tbl>
    <w:p w:rsidR="00374F1A" w:rsidRDefault="00374F1A" w:rsidP="0078544B"/>
    <w:p w:rsidR="00374F1A" w:rsidRDefault="00374F1A" w:rsidP="008C37A9">
      <w:pPr>
        <w:jc w:val="right"/>
      </w:pPr>
    </w:p>
    <w:p w:rsidR="00374F1A" w:rsidRPr="008C37A9" w:rsidRDefault="00374F1A" w:rsidP="008C37A9">
      <w:pPr>
        <w:jc w:val="center"/>
        <w:rPr>
          <w:sz w:val="16"/>
          <w:szCs w:val="16"/>
        </w:rPr>
      </w:pPr>
    </w:p>
    <w:p w:rsidR="00886A48" w:rsidRDefault="008D137B" w:rsidP="00374F1A">
      <w:pPr>
        <w:pStyle w:val="Heading2"/>
      </w:pPr>
      <w:bookmarkStart w:id="48" w:name="_Toc448246924"/>
      <w:r>
        <w:t>Table Four</w:t>
      </w:r>
      <w:r w:rsidR="003826C1">
        <w:t xml:space="preserve"> Total Revenues</w:t>
      </w:r>
      <w:bookmarkEnd w:id="48"/>
      <w:r w:rsidR="003826C1">
        <w:t xml:space="preserve"> </w:t>
      </w:r>
    </w:p>
    <w:tbl>
      <w:tblPr>
        <w:tblW w:w="10731" w:type="dxa"/>
        <w:tblInd w:w="-555" w:type="dxa"/>
        <w:tblBorders>
          <w:top w:val="single" w:sz="12" w:space="0" w:color="auto"/>
          <w:left w:val="single" w:sz="12" w:space="0" w:color="auto"/>
          <w:bottom w:val="single" w:sz="12" w:space="0" w:color="auto"/>
          <w:right w:val="single" w:sz="12" w:space="0" w:color="auto"/>
          <w:insideH w:val="single" w:sz="4" w:space="0" w:color="1CADE4" w:themeColor="accent1"/>
          <w:insideV w:val="single" w:sz="4" w:space="0" w:color="1CADE4" w:themeColor="accent1"/>
        </w:tblBorders>
        <w:tblLook w:val="04A0" w:firstRow="1" w:lastRow="0" w:firstColumn="1" w:lastColumn="0" w:noHBand="0" w:noVBand="1"/>
      </w:tblPr>
      <w:tblGrid>
        <w:gridCol w:w="2340"/>
        <w:gridCol w:w="2250"/>
        <w:gridCol w:w="2636"/>
        <w:gridCol w:w="3505"/>
      </w:tblGrid>
      <w:tr w:rsidR="00A93F91" w:rsidRPr="00A93F91" w:rsidTr="00043FD1">
        <w:trPr>
          <w:trHeight w:val="38"/>
        </w:trPr>
        <w:tc>
          <w:tcPr>
            <w:tcW w:w="2340" w:type="dxa"/>
            <w:shd w:val="clear" w:color="000000" w:fill="FFFFFF"/>
            <w:noWrap/>
            <w:vAlign w:val="bottom"/>
            <w:hideMark/>
          </w:tcPr>
          <w:p w:rsidR="00A93F91" w:rsidRPr="00A93F91" w:rsidRDefault="00A93F91" w:rsidP="00A93F91">
            <w:pPr>
              <w:rPr>
                <w:rFonts w:ascii="Calibri" w:eastAsia="Times New Roman" w:hAnsi="Calibri"/>
                <w:b/>
                <w:bCs/>
                <w:color w:val="000000"/>
                <w:sz w:val="22"/>
                <w:szCs w:val="22"/>
              </w:rPr>
            </w:pPr>
            <w:r w:rsidRPr="00A93F91">
              <w:rPr>
                <w:rFonts w:ascii="Calibri" w:eastAsia="Times New Roman" w:hAnsi="Calibri"/>
                <w:b/>
                <w:bCs/>
                <w:color w:val="000000"/>
                <w:sz w:val="22"/>
                <w:szCs w:val="22"/>
              </w:rPr>
              <w:t>Emission Type Totals</w:t>
            </w:r>
          </w:p>
        </w:tc>
        <w:tc>
          <w:tcPr>
            <w:tcW w:w="2250" w:type="dxa"/>
            <w:shd w:val="clear" w:color="auto" w:fill="auto"/>
            <w:noWrap/>
            <w:vAlign w:val="bottom"/>
            <w:hideMark/>
          </w:tcPr>
          <w:p w:rsidR="00A93F91" w:rsidRPr="00A93F91" w:rsidRDefault="00A93F91" w:rsidP="00A93F91">
            <w:pPr>
              <w:jc w:val="center"/>
              <w:rPr>
                <w:rFonts w:ascii="Calibri" w:eastAsia="Times New Roman" w:hAnsi="Calibri"/>
                <w:color w:val="000000"/>
                <w:sz w:val="22"/>
                <w:szCs w:val="22"/>
              </w:rPr>
            </w:pPr>
            <w:r w:rsidRPr="00A93F91">
              <w:rPr>
                <w:rFonts w:ascii="Calibri" w:eastAsia="Times New Roman" w:hAnsi="Calibri"/>
                <w:color w:val="000000"/>
                <w:sz w:val="22"/>
                <w:szCs w:val="22"/>
              </w:rPr>
              <w:t>Low</w:t>
            </w:r>
          </w:p>
        </w:tc>
        <w:tc>
          <w:tcPr>
            <w:tcW w:w="2636" w:type="dxa"/>
            <w:shd w:val="clear" w:color="auto" w:fill="auto"/>
            <w:noWrap/>
            <w:vAlign w:val="bottom"/>
            <w:hideMark/>
          </w:tcPr>
          <w:p w:rsidR="00A93F91" w:rsidRPr="00A93F91" w:rsidRDefault="00A93F91" w:rsidP="00A93F91">
            <w:pPr>
              <w:jc w:val="center"/>
              <w:rPr>
                <w:rFonts w:ascii="Calibri" w:eastAsia="Times New Roman" w:hAnsi="Calibri"/>
                <w:color w:val="000000"/>
                <w:sz w:val="22"/>
                <w:szCs w:val="22"/>
              </w:rPr>
            </w:pPr>
            <w:r w:rsidRPr="00A93F91">
              <w:rPr>
                <w:rFonts w:ascii="Calibri" w:eastAsia="Times New Roman" w:hAnsi="Calibri"/>
                <w:color w:val="000000"/>
                <w:sz w:val="22"/>
                <w:szCs w:val="22"/>
              </w:rPr>
              <w:t>Average</w:t>
            </w:r>
          </w:p>
        </w:tc>
        <w:tc>
          <w:tcPr>
            <w:tcW w:w="3505" w:type="dxa"/>
            <w:shd w:val="clear" w:color="auto" w:fill="auto"/>
            <w:noWrap/>
            <w:vAlign w:val="bottom"/>
            <w:hideMark/>
          </w:tcPr>
          <w:p w:rsidR="00A93F91" w:rsidRPr="00A93F91" w:rsidRDefault="00A93F91" w:rsidP="00A93F91">
            <w:pPr>
              <w:jc w:val="center"/>
              <w:rPr>
                <w:rFonts w:ascii="Calibri" w:eastAsia="Times New Roman" w:hAnsi="Calibri"/>
                <w:color w:val="000000"/>
                <w:sz w:val="22"/>
                <w:szCs w:val="22"/>
              </w:rPr>
            </w:pPr>
            <w:r w:rsidRPr="00A93F91">
              <w:rPr>
                <w:rFonts w:ascii="Calibri" w:eastAsia="Times New Roman" w:hAnsi="Calibri"/>
                <w:color w:val="000000"/>
                <w:sz w:val="22"/>
                <w:szCs w:val="22"/>
              </w:rPr>
              <w:t>High</w:t>
            </w:r>
          </w:p>
        </w:tc>
      </w:tr>
      <w:tr w:rsidR="00A93F91" w:rsidRPr="00C407FF" w:rsidTr="00043FD1">
        <w:trPr>
          <w:trHeight w:val="288"/>
        </w:trPr>
        <w:tc>
          <w:tcPr>
            <w:tcW w:w="2340" w:type="dxa"/>
            <w:shd w:val="clear" w:color="000000" w:fill="FFFFFF"/>
            <w:noWrap/>
            <w:vAlign w:val="bottom"/>
            <w:hideMark/>
          </w:tcPr>
          <w:p w:rsidR="00A93F91" w:rsidRPr="00C407FF" w:rsidRDefault="00A93F91" w:rsidP="00A93F91">
            <w:pPr>
              <w:jc w:val="right"/>
              <w:rPr>
                <w:rFonts w:ascii="Calibri" w:eastAsia="Times New Roman" w:hAnsi="Calibri"/>
                <w:color w:val="000000"/>
                <w:sz w:val="22"/>
                <w:szCs w:val="22"/>
              </w:rPr>
            </w:pPr>
            <w:r w:rsidRPr="00C407FF">
              <w:rPr>
                <w:rFonts w:ascii="Calibri" w:eastAsia="Times New Roman" w:hAnsi="Calibri"/>
                <w:color w:val="000000"/>
                <w:sz w:val="22"/>
                <w:szCs w:val="22"/>
              </w:rPr>
              <w:t>Carbon Dioxide</w:t>
            </w:r>
          </w:p>
        </w:tc>
        <w:tc>
          <w:tcPr>
            <w:tcW w:w="2250" w:type="dxa"/>
            <w:shd w:val="clear" w:color="auto" w:fill="FFFFFF" w:themeFill="background1"/>
            <w:noWrap/>
            <w:vAlign w:val="bottom"/>
            <w:hideMark/>
          </w:tcPr>
          <w:p w:rsidR="00A93F91" w:rsidRPr="00C407FF" w:rsidRDefault="00A93F91" w:rsidP="00A93F91">
            <w:pPr>
              <w:rPr>
                <w:rFonts w:ascii="Calibri" w:eastAsia="Times New Roman" w:hAnsi="Calibri"/>
                <w:color w:val="000000"/>
                <w:sz w:val="22"/>
                <w:szCs w:val="22"/>
              </w:rPr>
            </w:pPr>
            <w:r w:rsidRPr="00C407FF">
              <w:rPr>
                <w:rFonts w:ascii="Calibri" w:eastAsia="Times New Roman" w:hAnsi="Calibri"/>
                <w:color w:val="000000"/>
                <w:sz w:val="22"/>
                <w:szCs w:val="22"/>
              </w:rPr>
              <w:t xml:space="preserve"> $    66,945,648,000.00 </w:t>
            </w:r>
          </w:p>
        </w:tc>
        <w:tc>
          <w:tcPr>
            <w:tcW w:w="2636" w:type="dxa"/>
            <w:shd w:val="clear" w:color="auto" w:fill="FFFFFF" w:themeFill="background1"/>
            <w:noWrap/>
            <w:vAlign w:val="bottom"/>
            <w:hideMark/>
          </w:tcPr>
          <w:p w:rsidR="00A93F91" w:rsidRPr="00C407FF" w:rsidRDefault="00A93F91" w:rsidP="00A93F91">
            <w:pPr>
              <w:rPr>
                <w:rFonts w:ascii="Calibri" w:eastAsia="Times New Roman" w:hAnsi="Calibri"/>
                <w:color w:val="000000"/>
                <w:sz w:val="22"/>
                <w:szCs w:val="22"/>
              </w:rPr>
            </w:pPr>
            <w:r w:rsidRPr="00C407FF">
              <w:rPr>
                <w:rFonts w:ascii="Calibri" w:eastAsia="Times New Roman" w:hAnsi="Calibri"/>
                <w:color w:val="000000"/>
                <w:sz w:val="22"/>
                <w:szCs w:val="22"/>
              </w:rPr>
              <w:t xml:space="preserve"> $        600,808,824,000.00 </w:t>
            </w:r>
          </w:p>
        </w:tc>
        <w:tc>
          <w:tcPr>
            <w:tcW w:w="3505" w:type="dxa"/>
            <w:shd w:val="clear" w:color="auto" w:fill="FFFFFF" w:themeFill="background1"/>
            <w:noWrap/>
            <w:vAlign w:val="bottom"/>
            <w:hideMark/>
          </w:tcPr>
          <w:p w:rsidR="00A93F91" w:rsidRPr="00C407FF" w:rsidRDefault="00A93F91" w:rsidP="00A93F91">
            <w:pPr>
              <w:rPr>
                <w:rFonts w:ascii="Calibri" w:eastAsia="Times New Roman" w:hAnsi="Calibri"/>
                <w:color w:val="000000"/>
                <w:sz w:val="22"/>
                <w:szCs w:val="22"/>
              </w:rPr>
            </w:pPr>
            <w:r w:rsidRPr="00C407FF">
              <w:rPr>
                <w:rFonts w:ascii="Calibri" w:eastAsia="Times New Roman" w:hAnsi="Calibri"/>
                <w:color w:val="000000"/>
                <w:sz w:val="22"/>
                <w:szCs w:val="22"/>
              </w:rPr>
              <w:t xml:space="preserve"> $              113,467,200,000.00 </w:t>
            </w:r>
          </w:p>
        </w:tc>
      </w:tr>
      <w:tr w:rsidR="00A93F91" w:rsidRPr="00C407FF" w:rsidTr="00043FD1">
        <w:trPr>
          <w:trHeight w:val="288"/>
        </w:trPr>
        <w:tc>
          <w:tcPr>
            <w:tcW w:w="2340" w:type="dxa"/>
            <w:shd w:val="clear" w:color="000000" w:fill="FFFFFF"/>
            <w:noWrap/>
            <w:vAlign w:val="bottom"/>
            <w:hideMark/>
          </w:tcPr>
          <w:p w:rsidR="00A93F91" w:rsidRPr="00C407FF" w:rsidRDefault="00A93F91" w:rsidP="00A93F91">
            <w:pPr>
              <w:jc w:val="right"/>
              <w:rPr>
                <w:rFonts w:ascii="Calibri" w:eastAsia="Times New Roman" w:hAnsi="Calibri"/>
                <w:color w:val="000000"/>
                <w:sz w:val="22"/>
                <w:szCs w:val="22"/>
              </w:rPr>
            </w:pPr>
            <w:r w:rsidRPr="00C407FF">
              <w:rPr>
                <w:rFonts w:ascii="Calibri" w:eastAsia="Times New Roman" w:hAnsi="Calibri"/>
                <w:color w:val="000000"/>
                <w:sz w:val="22"/>
                <w:szCs w:val="22"/>
              </w:rPr>
              <w:t>Methane</w:t>
            </w:r>
          </w:p>
        </w:tc>
        <w:tc>
          <w:tcPr>
            <w:tcW w:w="2250" w:type="dxa"/>
            <w:shd w:val="clear" w:color="auto" w:fill="FFFFFF" w:themeFill="background1"/>
            <w:noWrap/>
            <w:vAlign w:val="bottom"/>
            <w:hideMark/>
          </w:tcPr>
          <w:p w:rsidR="00A93F91" w:rsidRPr="00C407FF" w:rsidRDefault="00A93F91" w:rsidP="00A93F91">
            <w:pPr>
              <w:rPr>
                <w:rFonts w:ascii="Calibri" w:eastAsia="Times New Roman" w:hAnsi="Calibri"/>
                <w:color w:val="000000"/>
                <w:sz w:val="22"/>
                <w:szCs w:val="22"/>
              </w:rPr>
            </w:pPr>
            <w:r w:rsidRPr="00C407FF">
              <w:rPr>
                <w:rFonts w:ascii="Calibri" w:eastAsia="Times New Roman" w:hAnsi="Calibri"/>
                <w:color w:val="000000"/>
                <w:sz w:val="22"/>
                <w:szCs w:val="22"/>
              </w:rPr>
              <w:t xml:space="preserve"> $      2,675,200,000.00 </w:t>
            </w:r>
          </w:p>
        </w:tc>
        <w:tc>
          <w:tcPr>
            <w:tcW w:w="2636" w:type="dxa"/>
            <w:shd w:val="clear" w:color="auto" w:fill="FFFFFF" w:themeFill="background1"/>
            <w:noWrap/>
            <w:vAlign w:val="bottom"/>
            <w:hideMark/>
          </w:tcPr>
          <w:p w:rsidR="00A93F91" w:rsidRPr="00C407FF" w:rsidRDefault="00A93F91" w:rsidP="00A93F91">
            <w:pPr>
              <w:rPr>
                <w:rFonts w:ascii="Calibri" w:eastAsia="Times New Roman" w:hAnsi="Calibri"/>
                <w:color w:val="000000"/>
                <w:sz w:val="22"/>
                <w:szCs w:val="22"/>
              </w:rPr>
            </w:pPr>
            <w:r w:rsidRPr="00C407FF">
              <w:rPr>
                <w:rFonts w:ascii="Calibri" w:eastAsia="Times New Roman" w:hAnsi="Calibri"/>
                <w:color w:val="000000"/>
                <w:sz w:val="22"/>
                <w:szCs w:val="22"/>
              </w:rPr>
              <w:t xml:space="preserve"> $     5,885,440,000,000.00 </w:t>
            </w:r>
          </w:p>
        </w:tc>
        <w:tc>
          <w:tcPr>
            <w:tcW w:w="3505" w:type="dxa"/>
            <w:shd w:val="clear" w:color="auto" w:fill="FFFFFF" w:themeFill="background1"/>
            <w:noWrap/>
            <w:vAlign w:val="bottom"/>
            <w:hideMark/>
          </w:tcPr>
          <w:p w:rsidR="00A93F91" w:rsidRPr="00C407FF" w:rsidRDefault="00A93F91" w:rsidP="00A93F91">
            <w:pPr>
              <w:rPr>
                <w:rFonts w:ascii="Calibri" w:eastAsia="Times New Roman" w:hAnsi="Calibri"/>
                <w:color w:val="000000"/>
                <w:sz w:val="22"/>
                <w:szCs w:val="22"/>
              </w:rPr>
            </w:pPr>
            <w:r w:rsidRPr="00C407FF">
              <w:rPr>
                <w:rFonts w:ascii="Calibri" w:eastAsia="Times New Roman" w:hAnsi="Calibri"/>
                <w:color w:val="000000"/>
                <w:sz w:val="22"/>
                <w:szCs w:val="22"/>
              </w:rPr>
              <w:t xml:space="preserve"> $          2,956,096,000,000.00 </w:t>
            </w:r>
          </w:p>
        </w:tc>
      </w:tr>
      <w:tr w:rsidR="00A93F91" w:rsidRPr="00C407FF" w:rsidTr="00043FD1">
        <w:trPr>
          <w:trHeight w:val="288"/>
        </w:trPr>
        <w:tc>
          <w:tcPr>
            <w:tcW w:w="2340" w:type="dxa"/>
            <w:shd w:val="clear" w:color="000000" w:fill="FFFFFF"/>
            <w:noWrap/>
            <w:vAlign w:val="bottom"/>
            <w:hideMark/>
          </w:tcPr>
          <w:p w:rsidR="00A93F91" w:rsidRPr="00C407FF" w:rsidRDefault="00A93F91" w:rsidP="00A93F91">
            <w:pPr>
              <w:jc w:val="right"/>
              <w:rPr>
                <w:rFonts w:ascii="Calibri" w:eastAsia="Times New Roman" w:hAnsi="Calibri"/>
                <w:color w:val="000000"/>
                <w:sz w:val="22"/>
                <w:szCs w:val="22"/>
              </w:rPr>
            </w:pPr>
            <w:r w:rsidRPr="00C407FF">
              <w:rPr>
                <w:rFonts w:ascii="Calibri" w:eastAsia="Times New Roman" w:hAnsi="Calibri"/>
                <w:color w:val="000000"/>
                <w:sz w:val="22"/>
                <w:szCs w:val="22"/>
              </w:rPr>
              <w:t>Nitrous Oxide</w:t>
            </w:r>
          </w:p>
        </w:tc>
        <w:tc>
          <w:tcPr>
            <w:tcW w:w="2250" w:type="dxa"/>
            <w:shd w:val="clear" w:color="auto" w:fill="FFFFFF" w:themeFill="background1"/>
            <w:noWrap/>
            <w:vAlign w:val="bottom"/>
            <w:hideMark/>
          </w:tcPr>
          <w:p w:rsidR="00A93F91" w:rsidRPr="00C407FF" w:rsidRDefault="00A93F91" w:rsidP="00A93F91">
            <w:pPr>
              <w:rPr>
                <w:rFonts w:ascii="Calibri" w:eastAsia="Times New Roman" w:hAnsi="Calibri"/>
                <w:color w:val="000000"/>
                <w:sz w:val="22"/>
                <w:szCs w:val="22"/>
              </w:rPr>
            </w:pPr>
            <w:r w:rsidRPr="00C407FF">
              <w:rPr>
                <w:rFonts w:ascii="Calibri" w:eastAsia="Times New Roman" w:hAnsi="Calibri"/>
                <w:color w:val="000000"/>
                <w:sz w:val="22"/>
                <w:szCs w:val="22"/>
              </w:rPr>
              <w:t xml:space="preserve"> $      6,506,955,000.00 </w:t>
            </w:r>
          </w:p>
        </w:tc>
        <w:tc>
          <w:tcPr>
            <w:tcW w:w="2636" w:type="dxa"/>
            <w:shd w:val="clear" w:color="auto" w:fill="FFFFFF" w:themeFill="background1"/>
            <w:noWrap/>
            <w:vAlign w:val="bottom"/>
            <w:hideMark/>
          </w:tcPr>
          <w:p w:rsidR="00A93F91" w:rsidRPr="00C407FF" w:rsidRDefault="00A93F91" w:rsidP="00A93F91">
            <w:pPr>
              <w:rPr>
                <w:rFonts w:ascii="Calibri" w:eastAsia="Times New Roman" w:hAnsi="Calibri"/>
                <w:color w:val="000000"/>
                <w:sz w:val="22"/>
                <w:szCs w:val="22"/>
              </w:rPr>
            </w:pPr>
            <w:r w:rsidRPr="00C407FF">
              <w:rPr>
                <w:rFonts w:ascii="Calibri" w:eastAsia="Times New Roman" w:hAnsi="Calibri"/>
                <w:color w:val="000000"/>
                <w:sz w:val="22"/>
                <w:szCs w:val="22"/>
              </w:rPr>
              <w:t xml:space="preserve"> $  13,426,663,477,500.00 </w:t>
            </w:r>
          </w:p>
        </w:tc>
        <w:tc>
          <w:tcPr>
            <w:tcW w:w="3505" w:type="dxa"/>
            <w:shd w:val="clear" w:color="auto" w:fill="FFFFFF" w:themeFill="background1"/>
            <w:noWrap/>
            <w:vAlign w:val="bottom"/>
            <w:hideMark/>
          </w:tcPr>
          <w:p w:rsidR="00A93F91" w:rsidRPr="00C407FF" w:rsidRDefault="00A93F91" w:rsidP="00A93F91">
            <w:pPr>
              <w:rPr>
                <w:rFonts w:ascii="Calibri" w:eastAsia="Times New Roman" w:hAnsi="Calibri"/>
                <w:color w:val="000000"/>
                <w:sz w:val="22"/>
                <w:szCs w:val="22"/>
              </w:rPr>
            </w:pPr>
            <w:r w:rsidRPr="00C407FF">
              <w:rPr>
                <w:rFonts w:ascii="Calibri" w:eastAsia="Times New Roman" w:hAnsi="Calibri"/>
                <w:color w:val="000000"/>
                <w:sz w:val="22"/>
                <w:szCs w:val="22"/>
              </w:rPr>
              <w:t xml:space="preserve"> $        26,846,820,000,000.00 </w:t>
            </w:r>
          </w:p>
        </w:tc>
      </w:tr>
      <w:tr w:rsidR="00A93F91" w:rsidRPr="00A93F91" w:rsidTr="00043FD1">
        <w:trPr>
          <w:trHeight w:val="300"/>
        </w:trPr>
        <w:tc>
          <w:tcPr>
            <w:tcW w:w="2340" w:type="dxa"/>
            <w:shd w:val="clear" w:color="000000" w:fill="FFFFFF"/>
            <w:noWrap/>
            <w:vAlign w:val="bottom"/>
            <w:hideMark/>
          </w:tcPr>
          <w:p w:rsidR="00A93F91" w:rsidRPr="00C407FF" w:rsidRDefault="00A93F91" w:rsidP="00A93F91">
            <w:pPr>
              <w:jc w:val="right"/>
              <w:rPr>
                <w:rFonts w:ascii="Calibri" w:eastAsia="Times New Roman" w:hAnsi="Calibri"/>
                <w:color w:val="FF0000"/>
                <w:sz w:val="22"/>
                <w:szCs w:val="22"/>
              </w:rPr>
            </w:pPr>
            <w:r w:rsidRPr="00C407FF">
              <w:rPr>
                <w:rFonts w:ascii="Calibri" w:eastAsia="Times New Roman" w:hAnsi="Calibri"/>
                <w:color w:val="FF0000"/>
                <w:sz w:val="22"/>
                <w:szCs w:val="22"/>
              </w:rPr>
              <w:t>Totals</w:t>
            </w:r>
          </w:p>
        </w:tc>
        <w:tc>
          <w:tcPr>
            <w:tcW w:w="2250" w:type="dxa"/>
            <w:shd w:val="clear" w:color="auto" w:fill="FFFFFF" w:themeFill="background1"/>
            <w:noWrap/>
            <w:vAlign w:val="bottom"/>
            <w:hideMark/>
          </w:tcPr>
          <w:p w:rsidR="00A93F91" w:rsidRPr="00C407FF" w:rsidRDefault="00A93F91" w:rsidP="00A93F91">
            <w:pPr>
              <w:rPr>
                <w:rFonts w:ascii="Calibri" w:eastAsia="Times New Roman" w:hAnsi="Calibri"/>
                <w:color w:val="000000"/>
                <w:sz w:val="22"/>
                <w:szCs w:val="22"/>
              </w:rPr>
            </w:pPr>
            <w:r w:rsidRPr="00C407FF">
              <w:rPr>
                <w:rFonts w:ascii="Calibri" w:eastAsia="Times New Roman" w:hAnsi="Calibri"/>
                <w:color w:val="000000"/>
                <w:sz w:val="22"/>
                <w:szCs w:val="22"/>
              </w:rPr>
              <w:t xml:space="preserve"> $    76,127,803,000.00 </w:t>
            </w:r>
          </w:p>
        </w:tc>
        <w:tc>
          <w:tcPr>
            <w:tcW w:w="2636" w:type="dxa"/>
            <w:shd w:val="clear" w:color="auto" w:fill="FFFFFF" w:themeFill="background1"/>
            <w:noWrap/>
            <w:vAlign w:val="bottom"/>
            <w:hideMark/>
          </w:tcPr>
          <w:p w:rsidR="00A93F91" w:rsidRPr="00C407FF" w:rsidRDefault="00A93F91" w:rsidP="00A93F91">
            <w:pPr>
              <w:rPr>
                <w:rFonts w:ascii="Calibri" w:eastAsia="Times New Roman" w:hAnsi="Calibri"/>
                <w:color w:val="000000"/>
                <w:sz w:val="22"/>
                <w:szCs w:val="22"/>
              </w:rPr>
            </w:pPr>
            <w:r w:rsidRPr="00C407FF">
              <w:rPr>
                <w:rFonts w:ascii="Calibri" w:eastAsia="Times New Roman" w:hAnsi="Calibri"/>
                <w:color w:val="000000"/>
                <w:sz w:val="22"/>
                <w:szCs w:val="22"/>
              </w:rPr>
              <w:t xml:space="preserve"> $  19,912,912,301,500.00 </w:t>
            </w:r>
          </w:p>
        </w:tc>
        <w:tc>
          <w:tcPr>
            <w:tcW w:w="3505" w:type="dxa"/>
            <w:shd w:val="clear" w:color="auto" w:fill="FFFFFF" w:themeFill="background1"/>
            <w:noWrap/>
            <w:vAlign w:val="bottom"/>
            <w:hideMark/>
          </w:tcPr>
          <w:p w:rsidR="00A93F91" w:rsidRPr="00C407FF" w:rsidRDefault="00A93F91" w:rsidP="00A93F91">
            <w:pPr>
              <w:rPr>
                <w:rFonts w:ascii="Calibri" w:eastAsia="Times New Roman" w:hAnsi="Calibri"/>
                <w:color w:val="000000"/>
                <w:sz w:val="22"/>
                <w:szCs w:val="22"/>
              </w:rPr>
            </w:pPr>
            <w:r w:rsidRPr="00C407FF">
              <w:rPr>
                <w:rFonts w:ascii="Calibri" w:eastAsia="Times New Roman" w:hAnsi="Calibri"/>
                <w:color w:val="000000"/>
                <w:sz w:val="22"/>
                <w:szCs w:val="22"/>
              </w:rPr>
              <w:t xml:space="preserve"> $        29,916,383,200,000.00 </w:t>
            </w:r>
          </w:p>
        </w:tc>
      </w:tr>
    </w:tbl>
    <w:p w:rsidR="002A4984" w:rsidRDefault="002A4984" w:rsidP="00E3319C">
      <w:pPr>
        <w:pStyle w:val="Heading2"/>
      </w:pPr>
    </w:p>
    <w:p w:rsidR="00852ACC" w:rsidRDefault="002F7ADA" w:rsidP="00E3319C">
      <w:pPr>
        <w:pStyle w:val="Heading2"/>
      </w:pPr>
      <w:bookmarkStart w:id="49" w:name="_Toc448246925"/>
      <w:r>
        <w:t>Table Five</w:t>
      </w:r>
      <w:r w:rsidR="00852ACC">
        <w:t xml:space="preserve"> </w:t>
      </w:r>
      <w:r w:rsidR="00E3319C">
        <w:t>Revenues and Programs</w:t>
      </w:r>
      <w:bookmarkEnd w:id="49"/>
      <w:r w:rsidR="00E3319C">
        <w:t xml:space="preserve"> </w:t>
      </w:r>
    </w:p>
    <w:p w:rsidR="00C660BC" w:rsidRDefault="00C660BC" w:rsidP="00C660BC"/>
    <w:tbl>
      <w:tblPr>
        <w:tblW w:w="10620" w:type="dxa"/>
        <w:tblInd w:w="-555" w:type="dxa"/>
        <w:tblBorders>
          <w:top w:val="single" w:sz="12" w:space="0" w:color="auto"/>
          <w:left w:val="single" w:sz="12" w:space="0" w:color="auto"/>
          <w:bottom w:val="single" w:sz="12" w:space="0" w:color="auto"/>
          <w:right w:val="single" w:sz="12" w:space="0" w:color="auto"/>
          <w:insideH w:val="single" w:sz="4" w:space="0" w:color="1CADE4" w:themeColor="accent1"/>
          <w:insideV w:val="single" w:sz="4" w:space="0" w:color="1CADE4" w:themeColor="accent1"/>
        </w:tblBorders>
        <w:tblLook w:val="04A0" w:firstRow="1" w:lastRow="0" w:firstColumn="1" w:lastColumn="0" w:noHBand="0" w:noVBand="1"/>
      </w:tblPr>
      <w:tblGrid>
        <w:gridCol w:w="1710"/>
        <w:gridCol w:w="2880"/>
        <w:gridCol w:w="1890"/>
        <w:gridCol w:w="2070"/>
        <w:gridCol w:w="2070"/>
      </w:tblGrid>
      <w:tr w:rsidR="00852ACC" w:rsidRPr="00852ACC" w:rsidTr="00477953">
        <w:trPr>
          <w:trHeight w:val="288"/>
        </w:trPr>
        <w:tc>
          <w:tcPr>
            <w:tcW w:w="1710" w:type="dxa"/>
            <w:shd w:val="clear" w:color="auto" w:fill="auto"/>
            <w:noWrap/>
            <w:vAlign w:val="bottom"/>
            <w:hideMark/>
          </w:tcPr>
          <w:p w:rsidR="00852ACC" w:rsidRPr="008E6DFA" w:rsidRDefault="000846EA" w:rsidP="008E6DFA">
            <w:pPr>
              <w:ind w:left="-1473" w:hanging="90"/>
              <w:rPr>
                <w:rFonts w:ascii="Calibri" w:eastAsia="Times New Roman" w:hAnsi="Calibri"/>
                <w:b/>
                <w:color w:val="000000"/>
              </w:rPr>
            </w:pPr>
            <w:r>
              <w:rPr>
                <w:rFonts w:ascii="Calibri" w:eastAsia="Times New Roman" w:hAnsi="Calibri"/>
                <w:b/>
                <w:color w:val="000000"/>
              </w:rPr>
              <w:t>Pr</w:t>
            </w:r>
            <w:r w:rsidR="00852ACC" w:rsidRPr="008E6DFA">
              <w:rPr>
                <w:rFonts w:ascii="Calibri" w:eastAsia="Times New Roman" w:hAnsi="Calibri"/>
                <w:b/>
                <w:color w:val="000000"/>
              </w:rPr>
              <w:t>Name</w:t>
            </w:r>
          </w:p>
        </w:tc>
        <w:tc>
          <w:tcPr>
            <w:tcW w:w="2880" w:type="dxa"/>
            <w:shd w:val="clear" w:color="000000" w:fill="FFFFFF"/>
            <w:noWrap/>
            <w:vAlign w:val="bottom"/>
            <w:hideMark/>
          </w:tcPr>
          <w:p w:rsidR="00852ACC" w:rsidRPr="008E6DFA" w:rsidRDefault="00852ACC" w:rsidP="000846EA">
            <w:pPr>
              <w:jc w:val="center"/>
              <w:rPr>
                <w:rFonts w:ascii="Calibri" w:eastAsia="Times New Roman" w:hAnsi="Calibri"/>
                <w:b/>
                <w:color w:val="000000"/>
              </w:rPr>
            </w:pPr>
            <w:r w:rsidRPr="008E6DFA">
              <w:rPr>
                <w:rFonts w:ascii="Calibri" w:eastAsia="Times New Roman" w:hAnsi="Calibri"/>
                <w:b/>
                <w:color w:val="000000"/>
              </w:rPr>
              <w:t>Total 2013 in billions dollars</w:t>
            </w:r>
          </w:p>
        </w:tc>
        <w:tc>
          <w:tcPr>
            <w:tcW w:w="1890" w:type="dxa"/>
            <w:shd w:val="clear" w:color="auto" w:fill="auto"/>
            <w:noWrap/>
            <w:vAlign w:val="bottom"/>
            <w:hideMark/>
          </w:tcPr>
          <w:p w:rsidR="00852ACC" w:rsidRPr="008E6DFA" w:rsidRDefault="00852ACC" w:rsidP="00852ACC">
            <w:pPr>
              <w:jc w:val="center"/>
              <w:rPr>
                <w:rFonts w:ascii="Calibri" w:eastAsia="Times New Roman" w:hAnsi="Calibri"/>
                <w:b/>
                <w:color w:val="000000"/>
              </w:rPr>
            </w:pPr>
            <w:r w:rsidRPr="008E6DFA">
              <w:rPr>
                <w:rFonts w:ascii="Calibri" w:eastAsia="Times New Roman" w:hAnsi="Calibri"/>
                <w:b/>
                <w:color w:val="000000"/>
              </w:rPr>
              <w:t>Percentage added</w:t>
            </w:r>
          </w:p>
        </w:tc>
        <w:tc>
          <w:tcPr>
            <w:tcW w:w="2070" w:type="dxa"/>
            <w:shd w:val="clear" w:color="auto" w:fill="auto"/>
            <w:noWrap/>
            <w:vAlign w:val="bottom"/>
            <w:hideMark/>
          </w:tcPr>
          <w:p w:rsidR="00852ACC" w:rsidRPr="008E6DFA" w:rsidRDefault="00852ACC" w:rsidP="00852ACC">
            <w:pPr>
              <w:jc w:val="center"/>
              <w:rPr>
                <w:rFonts w:ascii="Calibri" w:eastAsia="Times New Roman" w:hAnsi="Calibri"/>
                <w:b/>
                <w:color w:val="000000"/>
              </w:rPr>
            </w:pPr>
            <w:r w:rsidRPr="008E6DFA">
              <w:rPr>
                <w:rFonts w:ascii="Calibri" w:eastAsia="Times New Roman" w:hAnsi="Calibri"/>
                <w:b/>
                <w:color w:val="000000"/>
              </w:rPr>
              <w:t>Percentage added</w:t>
            </w:r>
          </w:p>
        </w:tc>
        <w:tc>
          <w:tcPr>
            <w:tcW w:w="2070" w:type="dxa"/>
            <w:shd w:val="clear" w:color="auto" w:fill="auto"/>
            <w:noWrap/>
            <w:vAlign w:val="bottom"/>
            <w:hideMark/>
          </w:tcPr>
          <w:p w:rsidR="00852ACC" w:rsidRPr="008E6DFA" w:rsidRDefault="00852ACC" w:rsidP="00852ACC">
            <w:pPr>
              <w:jc w:val="center"/>
              <w:rPr>
                <w:rFonts w:ascii="Calibri" w:eastAsia="Times New Roman" w:hAnsi="Calibri"/>
                <w:b/>
                <w:color w:val="000000"/>
              </w:rPr>
            </w:pPr>
            <w:r w:rsidRPr="008E6DFA">
              <w:rPr>
                <w:rFonts w:ascii="Calibri" w:eastAsia="Times New Roman" w:hAnsi="Calibri"/>
                <w:b/>
                <w:color w:val="000000"/>
              </w:rPr>
              <w:t>Percentage added</w:t>
            </w:r>
          </w:p>
        </w:tc>
      </w:tr>
      <w:tr w:rsidR="00852ACC" w:rsidRPr="00852ACC" w:rsidTr="00477953">
        <w:trPr>
          <w:trHeight w:val="288"/>
        </w:trPr>
        <w:tc>
          <w:tcPr>
            <w:tcW w:w="1710" w:type="dxa"/>
            <w:shd w:val="clear" w:color="auto" w:fill="auto"/>
            <w:noWrap/>
            <w:vAlign w:val="bottom"/>
            <w:hideMark/>
          </w:tcPr>
          <w:p w:rsidR="00852ACC" w:rsidRPr="008E6DFA" w:rsidRDefault="00852ACC" w:rsidP="00852ACC">
            <w:pPr>
              <w:rPr>
                <w:rFonts w:ascii="Calibri" w:eastAsia="Times New Roman" w:hAnsi="Calibri"/>
                <w:color w:val="000000"/>
              </w:rPr>
            </w:pPr>
            <w:r w:rsidRPr="008E6DFA">
              <w:rPr>
                <w:rFonts w:ascii="Calibri" w:eastAsia="Times New Roman" w:hAnsi="Calibri"/>
                <w:color w:val="000000"/>
              </w:rPr>
              <w:t xml:space="preserve">Social Security </w:t>
            </w:r>
          </w:p>
        </w:tc>
        <w:tc>
          <w:tcPr>
            <w:tcW w:w="2880" w:type="dxa"/>
            <w:shd w:val="clear" w:color="000000" w:fill="FFFFFF"/>
            <w:noWrap/>
            <w:vAlign w:val="bottom"/>
            <w:hideMark/>
          </w:tcPr>
          <w:p w:rsidR="00852ACC" w:rsidRPr="008E6DFA" w:rsidRDefault="00852ACC" w:rsidP="00852ACC">
            <w:pPr>
              <w:jc w:val="right"/>
              <w:rPr>
                <w:rFonts w:ascii="Calibri" w:eastAsia="Times New Roman" w:hAnsi="Calibri"/>
                <w:color w:val="000000"/>
              </w:rPr>
            </w:pPr>
            <w:r w:rsidRPr="008E6DFA">
              <w:rPr>
                <w:rFonts w:ascii="Calibri" w:eastAsia="Times New Roman" w:hAnsi="Calibri"/>
                <w:color w:val="000000"/>
              </w:rPr>
              <w:t>763</w:t>
            </w:r>
          </w:p>
        </w:tc>
        <w:tc>
          <w:tcPr>
            <w:tcW w:w="1890" w:type="dxa"/>
            <w:shd w:val="clear" w:color="auto" w:fill="auto"/>
            <w:noWrap/>
            <w:vAlign w:val="bottom"/>
            <w:hideMark/>
          </w:tcPr>
          <w:p w:rsidR="00852ACC" w:rsidRPr="0078544B" w:rsidRDefault="00852ACC" w:rsidP="00852ACC">
            <w:pPr>
              <w:jc w:val="right"/>
              <w:rPr>
                <w:rFonts w:ascii="Calibri" w:eastAsia="Times New Roman" w:hAnsi="Calibri"/>
                <w:color w:val="000000" w:themeColor="text1"/>
              </w:rPr>
            </w:pPr>
            <w:r w:rsidRPr="0078544B">
              <w:rPr>
                <w:rFonts w:ascii="Calibri" w:eastAsia="Times New Roman" w:hAnsi="Calibri"/>
                <w:color w:val="000000" w:themeColor="text1"/>
              </w:rPr>
              <w:t>10%</w:t>
            </w:r>
          </w:p>
        </w:tc>
        <w:tc>
          <w:tcPr>
            <w:tcW w:w="2070" w:type="dxa"/>
            <w:shd w:val="clear" w:color="auto" w:fill="auto"/>
            <w:noWrap/>
            <w:vAlign w:val="bottom"/>
            <w:hideMark/>
          </w:tcPr>
          <w:p w:rsidR="00852ACC" w:rsidRPr="0078544B" w:rsidRDefault="00852ACC" w:rsidP="00852ACC">
            <w:pPr>
              <w:jc w:val="right"/>
              <w:rPr>
                <w:rFonts w:ascii="Calibri" w:eastAsia="Times New Roman" w:hAnsi="Calibri"/>
                <w:color w:val="000000" w:themeColor="text1"/>
              </w:rPr>
            </w:pPr>
            <w:r w:rsidRPr="0078544B">
              <w:rPr>
                <w:rFonts w:ascii="Calibri" w:eastAsia="Times New Roman" w:hAnsi="Calibri"/>
                <w:color w:val="000000" w:themeColor="text1"/>
              </w:rPr>
              <w:t>2610%</w:t>
            </w:r>
          </w:p>
        </w:tc>
        <w:tc>
          <w:tcPr>
            <w:tcW w:w="2070" w:type="dxa"/>
            <w:shd w:val="clear" w:color="auto" w:fill="auto"/>
            <w:noWrap/>
            <w:vAlign w:val="bottom"/>
            <w:hideMark/>
          </w:tcPr>
          <w:p w:rsidR="00852ACC" w:rsidRPr="0078544B" w:rsidRDefault="00852ACC" w:rsidP="00852ACC">
            <w:pPr>
              <w:jc w:val="right"/>
              <w:rPr>
                <w:rFonts w:ascii="Calibri" w:eastAsia="Times New Roman" w:hAnsi="Calibri"/>
                <w:color w:val="000000" w:themeColor="text1"/>
              </w:rPr>
            </w:pPr>
            <w:r w:rsidRPr="0078544B">
              <w:rPr>
                <w:rFonts w:ascii="Calibri" w:eastAsia="Times New Roman" w:hAnsi="Calibri"/>
                <w:color w:val="000000" w:themeColor="text1"/>
              </w:rPr>
              <w:t>3921%</w:t>
            </w:r>
          </w:p>
        </w:tc>
      </w:tr>
      <w:tr w:rsidR="00852ACC" w:rsidRPr="00852ACC" w:rsidTr="00477953">
        <w:trPr>
          <w:trHeight w:val="300"/>
        </w:trPr>
        <w:tc>
          <w:tcPr>
            <w:tcW w:w="1710" w:type="dxa"/>
            <w:shd w:val="clear" w:color="auto" w:fill="auto"/>
            <w:noWrap/>
            <w:vAlign w:val="bottom"/>
            <w:hideMark/>
          </w:tcPr>
          <w:p w:rsidR="00852ACC" w:rsidRPr="008E6DFA" w:rsidRDefault="00852ACC" w:rsidP="00852ACC">
            <w:pPr>
              <w:rPr>
                <w:rFonts w:ascii="Calibri" w:eastAsia="Times New Roman" w:hAnsi="Calibri"/>
                <w:color w:val="000000"/>
              </w:rPr>
            </w:pPr>
            <w:r w:rsidRPr="008E6DFA">
              <w:rPr>
                <w:rFonts w:ascii="Calibri" w:eastAsia="Times New Roman" w:hAnsi="Calibri"/>
                <w:color w:val="000000"/>
              </w:rPr>
              <w:t>Medicare</w:t>
            </w:r>
          </w:p>
        </w:tc>
        <w:tc>
          <w:tcPr>
            <w:tcW w:w="2880" w:type="dxa"/>
            <w:shd w:val="clear" w:color="000000" w:fill="FFFFFF"/>
            <w:noWrap/>
            <w:vAlign w:val="bottom"/>
            <w:hideMark/>
          </w:tcPr>
          <w:p w:rsidR="00852ACC" w:rsidRPr="008E6DFA" w:rsidRDefault="00852ACC" w:rsidP="00852ACC">
            <w:pPr>
              <w:jc w:val="right"/>
              <w:rPr>
                <w:rFonts w:ascii="Calibri" w:eastAsia="Times New Roman" w:hAnsi="Calibri"/>
                <w:color w:val="000000"/>
              </w:rPr>
            </w:pPr>
            <w:r w:rsidRPr="008E6DFA">
              <w:rPr>
                <w:rFonts w:ascii="Calibri" w:eastAsia="Times New Roman" w:hAnsi="Calibri"/>
                <w:color w:val="000000"/>
              </w:rPr>
              <w:t>234</w:t>
            </w:r>
          </w:p>
        </w:tc>
        <w:tc>
          <w:tcPr>
            <w:tcW w:w="1890" w:type="dxa"/>
            <w:shd w:val="clear" w:color="auto" w:fill="auto"/>
            <w:noWrap/>
            <w:vAlign w:val="bottom"/>
            <w:hideMark/>
          </w:tcPr>
          <w:p w:rsidR="00852ACC" w:rsidRPr="0078544B" w:rsidRDefault="00852ACC" w:rsidP="00852ACC">
            <w:pPr>
              <w:jc w:val="right"/>
              <w:rPr>
                <w:rFonts w:ascii="Calibri" w:eastAsia="Times New Roman" w:hAnsi="Calibri"/>
                <w:color w:val="000000" w:themeColor="text1"/>
              </w:rPr>
            </w:pPr>
            <w:r w:rsidRPr="0078544B">
              <w:rPr>
                <w:rFonts w:ascii="Calibri" w:eastAsia="Times New Roman" w:hAnsi="Calibri"/>
                <w:color w:val="000000" w:themeColor="text1"/>
              </w:rPr>
              <w:t>33%</w:t>
            </w:r>
          </w:p>
        </w:tc>
        <w:tc>
          <w:tcPr>
            <w:tcW w:w="2070" w:type="dxa"/>
            <w:shd w:val="clear" w:color="auto" w:fill="auto"/>
            <w:noWrap/>
            <w:vAlign w:val="bottom"/>
            <w:hideMark/>
          </w:tcPr>
          <w:p w:rsidR="00852ACC" w:rsidRPr="0078544B" w:rsidRDefault="00852ACC" w:rsidP="00852ACC">
            <w:pPr>
              <w:jc w:val="right"/>
              <w:rPr>
                <w:rFonts w:ascii="Calibri" w:eastAsia="Times New Roman" w:hAnsi="Calibri"/>
                <w:color w:val="000000" w:themeColor="text1"/>
              </w:rPr>
            </w:pPr>
            <w:r w:rsidRPr="0078544B">
              <w:rPr>
                <w:rFonts w:ascii="Calibri" w:eastAsia="Times New Roman" w:hAnsi="Calibri"/>
                <w:color w:val="000000" w:themeColor="text1"/>
              </w:rPr>
              <w:t>8510%</w:t>
            </w:r>
          </w:p>
        </w:tc>
        <w:tc>
          <w:tcPr>
            <w:tcW w:w="2070" w:type="dxa"/>
            <w:shd w:val="clear" w:color="auto" w:fill="auto"/>
            <w:noWrap/>
            <w:vAlign w:val="bottom"/>
            <w:hideMark/>
          </w:tcPr>
          <w:p w:rsidR="00852ACC" w:rsidRPr="0078544B" w:rsidRDefault="00852ACC" w:rsidP="00852ACC">
            <w:pPr>
              <w:jc w:val="right"/>
              <w:rPr>
                <w:rFonts w:ascii="Calibri" w:eastAsia="Times New Roman" w:hAnsi="Calibri"/>
                <w:color w:val="000000" w:themeColor="text1"/>
              </w:rPr>
            </w:pPr>
            <w:r w:rsidRPr="0078544B">
              <w:rPr>
                <w:rFonts w:ascii="Calibri" w:eastAsia="Times New Roman" w:hAnsi="Calibri"/>
                <w:color w:val="000000" w:themeColor="text1"/>
              </w:rPr>
              <w:t>12785%</w:t>
            </w:r>
          </w:p>
        </w:tc>
      </w:tr>
      <w:tr w:rsidR="00852ACC" w:rsidRPr="00852ACC" w:rsidTr="00477953">
        <w:trPr>
          <w:trHeight w:val="288"/>
        </w:trPr>
        <w:tc>
          <w:tcPr>
            <w:tcW w:w="1710" w:type="dxa"/>
            <w:shd w:val="clear" w:color="auto" w:fill="auto"/>
            <w:noWrap/>
            <w:vAlign w:val="bottom"/>
            <w:hideMark/>
          </w:tcPr>
          <w:p w:rsidR="00852ACC" w:rsidRPr="008E6DFA" w:rsidRDefault="00852ACC" w:rsidP="00852ACC">
            <w:pPr>
              <w:rPr>
                <w:rFonts w:ascii="Calibri" w:eastAsia="Times New Roman" w:hAnsi="Calibri"/>
                <w:color w:val="000000"/>
              </w:rPr>
            </w:pPr>
            <w:r w:rsidRPr="008E6DFA">
              <w:rPr>
                <w:rFonts w:ascii="Calibri" w:eastAsia="Times New Roman" w:hAnsi="Calibri"/>
                <w:color w:val="000000"/>
              </w:rPr>
              <w:t> </w:t>
            </w:r>
          </w:p>
        </w:tc>
        <w:tc>
          <w:tcPr>
            <w:tcW w:w="2880" w:type="dxa"/>
            <w:shd w:val="clear" w:color="000000" w:fill="FFFFFF"/>
            <w:noWrap/>
            <w:vAlign w:val="bottom"/>
            <w:hideMark/>
          </w:tcPr>
          <w:p w:rsidR="00852ACC" w:rsidRPr="008E6DFA" w:rsidRDefault="00852ACC" w:rsidP="002F7ADA">
            <w:pPr>
              <w:jc w:val="center"/>
              <w:rPr>
                <w:rFonts w:ascii="Calibri" w:eastAsia="Times New Roman" w:hAnsi="Calibri"/>
                <w:color w:val="000000"/>
              </w:rPr>
            </w:pPr>
            <w:r w:rsidRPr="008E6DFA">
              <w:rPr>
                <w:rFonts w:ascii="Calibri" w:eastAsia="Times New Roman" w:hAnsi="Calibri"/>
                <w:color w:val="000000"/>
              </w:rPr>
              <w:t>Total</w:t>
            </w:r>
            <w:r w:rsidR="00E3319C" w:rsidRPr="008E6DFA">
              <w:rPr>
                <w:rFonts w:ascii="Calibri" w:eastAsia="Times New Roman" w:hAnsi="Calibri"/>
                <w:color w:val="000000"/>
              </w:rPr>
              <w:t xml:space="preserve"> Corporate Tax</w:t>
            </w:r>
            <w:r w:rsidRPr="008E6DFA">
              <w:rPr>
                <w:rFonts w:ascii="Calibri" w:eastAsia="Times New Roman" w:hAnsi="Calibri"/>
                <w:color w:val="000000"/>
              </w:rPr>
              <w:t xml:space="preserve"> Collected</w:t>
            </w:r>
            <w:r w:rsidR="00E3319C" w:rsidRPr="008E6DFA">
              <w:rPr>
                <w:rFonts w:ascii="Calibri" w:eastAsia="Times New Roman" w:hAnsi="Calibri"/>
                <w:color w:val="000000"/>
              </w:rPr>
              <w:t xml:space="preserve"> in</w:t>
            </w:r>
            <w:r w:rsidRPr="008E6DFA">
              <w:rPr>
                <w:rFonts w:ascii="Calibri" w:eastAsia="Times New Roman" w:hAnsi="Calibri"/>
                <w:color w:val="000000"/>
              </w:rPr>
              <w:t xml:space="preserve"> 2013</w:t>
            </w:r>
          </w:p>
        </w:tc>
        <w:tc>
          <w:tcPr>
            <w:tcW w:w="1890" w:type="dxa"/>
            <w:shd w:val="clear" w:color="auto" w:fill="auto"/>
            <w:noWrap/>
            <w:vAlign w:val="bottom"/>
            <w:hideMark/>
          </w:tcPr>
          <w:p w:rsidR="00852ACC" w:rsidRPr="0078544B" w:rsidRDefault="00852ACC" w:rsidP="00852ACC">
            <w:pPr>
              <w:jc w:val="center"/>
              <w:rPr>
                <w:rFonts w:ascii="Calibri" w:eastAsia="Times New Roman" w:hAnsi="Calibri"/>
                <w:color w:val="000000" w:themeColor="text1"/>
              </w:rPr>
            </w:pPr>
            <w:r w:rsidRPr="0078544B">
              <w:rPr>
                <w:rFonts w:ascii="Calibri" w:eastAsia="Times New Roman" w:hAnsi="Calibri"/>
                <w:color w:val="000000" w:themeColor="text1"/>
              </w:rPr>
              <w:t>Corporate Tax Rate</w:t>
            </w:r>
          </w:p>
        </w:tc>
        <w:tc>
          <w:tcPr>
            <w:tcW w:w="2070" w:type="dxa"/>
            <w:shd w:val="clear" w:color="auto" w:fill="auto"/>
            <w:noWrap/>
            <w:vAlign w:val="bottom"/>
            <w:hideMark/>
          </w:tcPr>
          <w:p w:rsidR="00852ACC" w:rsidRPr="0078544B" w:rsidRDefault="00852ACC" w:rsidP="00852ACC">
            <w:pPr>
              <w:jc w:val="center"/>
              <w:rPr>
                <w:rFonts w:ascii="Calibri" w:eastAsia="Times New Roman" w:hAnsi="Calibri"/>
                <w:color w:val="000000" w:themeColor="text1"/>
              </w:rPr>
            </w:pPr>
            <w:r w:rsidRPr="0078544B">
              <w:rPr>
                <w:rFonts w:ascii="Calibri" w:eastAsia="Times New Roman" w:hAnsi="Calibri"/>
                <w:color w:val="000000" w:themeColor="text1"/>
              </w:rPr>
              <w:t>Corporate Tax Rate</w:t>
            </w:r>
          </w:p>
        </w:tc>
        <w:tc>
          <w:tcPr>
            <w:tcW w:w="2070" w:type="dxa"/>
            <w:shd w:val="clear" w:color="auto" w:fill="auto"/>
            <w:noWrap/>
            <w:vAlign w:val="bottom"/>
            <w:hideMark/>
          </w:tcPr>
          <w:p w:rsidR="00852ACC" w:rsidRPr="0078544B" w:rsidRDefault="00852ACC" w:rsidP="00852ACC">
            <w:pPr>
              <w:jc w:val="center"/>
              <w:rPr>
                <w:rFonts w:ascii="Calibri" w:eastAsia="Times New Roman" w:hAnsi="Calibri"/>
                <w:color w:val="000000" w:themeColor="text1"/>
              </w:rPr>
            </w:pPr>
            <w:r w:rsidRPr="0078544B">
              <w:rPr>
                <w:rFonts w:ascii="Calibri" w:eastAsia="Times New Roman" w:hAnsi="Calibri"/>
                <w:color w:val="000000" w:themeColor="text1"/>
              </w:rPr>
              <w:t>Corporate Tax Rate</w:t>
            </w:r>
          </w:p>
        </w:tc>
      </w:tr>
      <w:tr w:rsidR="00852ACC" w:rsidRPr="00852ACC" w:rsidTr="00477953">
        <w:trPr>
          <w:trHeight w:val="300"/>
        </w:trPr>
        <w:tc>
          <w:tcPr>
            <w:tcW w:w="1710" w:type="dxa"/>
            <w:shd w:val="clear" w:color="auto" w:fill="auto"/>
            <w:noWrap/>
            <w:vAlign w:val="bottom"/>
            <w:hideMark/>
          </w:tcPr>
          <w:p w:rsidR="00852ACC" w:rsidRPr="008E6DFA" w:rsidRDefault="00852ACC" w:rsidP="00852ACC">
            <w:pPr>
              <w:rPr>
                <w:rFonts w:ascii="Calibri" w:eastAsia="Times New Roman" w:hAnsi="Calibri"/>
                <w:color w:val="000000"/>
              </w:rPr>
            </w:pPr>
            <w:r w:rsidRPr="008E6DFA">
              <w:rPr>
                <w:rFonts w:ascii="Calibri" w:eastAsia="Times New Roman" w:hAnsi="Calibri"/>
                <w:color w:val="000000"/>
              </w:rPr>
              <w:lastRenderedPageBreak/>
              <w:t>Corporate Tax collected 33% (all gov.)</w:t>
            </w:r>
          </w:p>
        </w:tc>
        <w:tc>
          <w:tcPr>
            <w:tcW w:w="2880" w:type="dxa"/>
            <w:shd w:val="clear" w:color="000000" w:fill="FFFFFF"/>
            <w:noWrap/>
            <w:vAlign w:val="bottom"/>
            <w:hideMark/>
          </w:tcPr>
          <w:p w:rsidR="00852ACC" w:rsidRPr="008E6DFA" w:rsidRDefault="00852ACC" w:rsidP="00852ACC">
            <w:pPr>
              <w:rPr>
                <w:rFonts w:ascii="Calibri" w:eastAsia="Times New Roman" w:hAnsi="Calibri"/>
                <w:color w:val="000000"/>
              </w:rPr>
            </w:pPr>
            <w:r w:rsidRPr="008E6DFA">
              <w:rPr>
                <w:rFonts w:ascii="Calibri" w:eastAsia="Times New Roman" w:hAnsi="Calibri"/>
                <w:color w:val="000000"/>
              </w:rPr>
              <w:t xml:space="preserve"> $          242,000,000,000.00 </w:t>
            </w:r>
          </w:p>
        </w:tc>
        <w:tc>
          <w:tcPr>
            <w:tcW w:w="1890" w:type="dxa"/>
            <w:shd w:val="clear" w:color="auto" w:fill="auto"/>
            <w:noWrap/>
            <w:vAlign w:val="bottom"/>
            <w:hideMark/>
          </w:tcPr>
          <w:p w:rsidR="00852ACC" w:rsidRPr="0078544B" w:rsidRDefault="00E3319C" w:rsidP="00E3319C">
            <w:pPr>
              <w:jc w:val="right"/>
              <w:rPr>
                <w:rFonts w:ascii="Calibri" w:eastAsia="Times New Roman" w:hAnsi="Calibri"/>
                <w:color w:val="000000" w:themeColor="text1"/>
              </w:rPr>
            </w:pPr>
            <w:r w:rsidRPr="0078544B">
              <w:rPr>
                <w:rFonts w:ascii="Calibri" w:eastAsia="Times New Roman" w:hAnsi="Calibri"/>
                <w:color w:val="000000" w:themeColor="text1"/>
              </w:rPr>
              <w:t xml:space="preserve"> </w:t>
            </w:r>
            <w:r w:rsidR="00852ACC" w:rsidRPr="0078544B">
              <w:rPr>
                <w:rFonts w:ascii="Calibri" w:eastAsia="Times New Roman" w:hAnsi="Calibri"/>
                <w:color w:val="000000" w:themeColor="text1"/>
              </w:rPr>
              <w:t xml:space="preserve">                                   0.23 </w:t>
            </w:r>
            <w:r w:rsidRPr="0078544B">
              <w:rPr>
                <w:rFonts w:ascii="Calibri" w:eastAsia="Times New Roman" w:hAnsi="Calibri"/>
                <w:color w:val="000000" w:themeColor="text1"/>
              </w:rPr>
              <w:t>%</w:t>
            </w:r>
          </w:p>
        </w:tc>
        <w:tc>
          <w:tcPr>
            <w:tcW w:w="2070" w:type="dxa"/>
            <w:shd w:val="clear" w:color="auto" w:fill="auto"/>
            <w:noWrap/>
            <w:vAlign w:val="bottom"/>
            <w:hideMark/>
          </w:tcPr>
          <w:p w:rsidR="00852ACC" w:rsidRPr="0078544B" w:rsidRDefault="00852ACC" w:rsidP="00852ACC">
            <w:pPr>
              <w:jc w:val="right"/>
              <w:rPr>
                <w:rFonts w:ascii="Calibri" w:eastAsia="Times New Roman" w:hAnsi="Calibri"/>
                <w:color w:val="000000" w:themeColor="text1"/>
              </w:rPr>
            </w:pPr>
            <w:r w:rsidRPr="0078544B">
              <w:rPr>
                <w:rFonts w:ascii="Calibri" w:eastAsia="Times New Roman" w:hAnsi="Calibri"/>
                <w:color w:val="000000" w:themeColor="text1"/>
              </w:rPr>
              <w:t>-2682%</w:t>
            </w:r>
          </w:p>
        </w:tc>
        <w:tc>
          <w:tcPr>
            <w:tcW w:w="2070" w:type="dxa"/>
            <w:shd w:val="clear" w:color="auto" w:fill="auto"/>
            <w:noWrap/>
            <w:vAlign w:val="bottom"/>
            <w:hideMark/>
          </w:tcPr>
          <w:p w:rsidR="00852ACC" w:rsidRPr="0078544B" w:rsidRDefault="00852ACC" w:rsidP="00852ACC">
            <w:pPr>
              <w:jc w:val="right"/>
              <w:rPr>
                <w:rFonts w:ascii="Calibri" w:eastAsia="Times New Roman" w:hAnsi="Calibri"/>
                <w:color w:val="000000" w:themeColor="text1"/>
              </w:rPr>
            </w:pPr>
            <w:r w:rsidRPr="0078544B">
              <w:rPr>
                <w:rFonts w:ascii="Calibri" w:eastAsia="Times New Roman" w:hAnsi="Calibri"/>
                <w:color w:val="000000" w:themeColor="text1"/>
              </w:rPr>
              <w:t>-4047%</w:t>
            </w:r>
          </w:p>
        </w:tc>
      </w:tr>
    </w:tbl>
    <w:p w:rsidR="00C660BC" w:rsidRDefault="00C660BC" w:rsidP="00C660BC"/>
    <w:p w:rsidR="008D137B" w:rsidRDefault="008D137B" w:rsidP="002F7ADA">
      <w:pPr>
        <w:pStyle w:val="Heading2"/>
      </w:pPr>
    </w:p>
    <w:p w:rsidR="002F7ADA" w:rsidRDefault="002F7ADA" w:rsidP="002F7ADA">
      <w:pPr>
        <w:pStyle w:val="Heading2"/>
      </w:pPr>
      <w:bookmarkStart w:id="50" w:name="_Toc448246926"/>
      <w:r>
        <w:t>Table Six Estimated Rise Fuel Increase</w:t>
      </w:r>
      <w:bookmarkEnd w:id="50"/>
      <w:r>
        <w:t xml:space="preserve"> </w:t>
      </w:r>
    </w:p>
    <w:tbl>
      <w:tblPr>
        <w:tblW w:w="10620" w:type="dxa"/>
        <w:tblInd w:w="-555" w:type="dxa"/>
        <w:tblBorders>
          <w:top w:val="single" w:sz="12" w:space="0" w:color="auto"/>
          <w:left w:val="single" w:sz="12" w:space="0" w:color="auto"/>
          <w:bottom w:val="single" w:sz="12" w:space="0" w:color="auto"/>
          <w:right w:val="single" w:sz="12" w:space="0" w:color="auto"/>
          <w:insideH w:val="single" w:sz="4" w:space="0" w:color="1CADE4" w:themeColor="accent1"/>
          <w:insideV w:val="single" w:sz="4" w:space="0" w:color="1CADE4" w:themeColor="accent1"/>
        </w:tblBorders>
        <w:tblLook w:val="04A0" w:firstRow="1" w:lastRow="0" w:firstColumn="1" w:lastColumn="0" w:noHBand="0" w:noVBand="1"/>
      </w:tblPr>
      <w:tblGrid>
        <w:gridCol w:w="2143"/>
        <w:gridCol w:w="4522"/>
        <w:gridCol w:w="3955"/>
      </w:tblGrid>
      <w:tr w:rsidR="002F7ADA" w:rsidRPr="002A4984" w:rsidTr="0078544B">
        <w:trPr>
          <w:trHeight w:val="288"/>
        </w:trPr>
        <w:tc>
          <w:tcPr>
            <w:tcW w:w="2143" w:type="dxa"/>
            <w:shd w:val="clear" w:color="auto" w:fill="auto"/>
            <w:noWrap/>
            <w:vAlign w:val="bottom"/>
            <w:hideMark/>
          </w:tcPr>
          <w:p w:rsidR="002F7ADA" w:rsidRPr="002A4984" w:rsidRDefault="002F7ADA" w:rsidP="00163E63">
            <w:pPr>
              <w:jc w:val="center"/>
              <w:rPr>
                <w:rFonts w:ascii="Calibri" w:eastAsia="Times New Roman" w:hAnsi="Calibri"/>
                <w:color w:val="FF0000"/>
                <w:sz w:val="22"/>
                <w:szCs w:val="22"/>
              </w:rPr>
            </w:pPr>
            <w:r w:rsidRPr="0078544B">
              <w:rPr>
                <w:rFonts w:ascii="Calibri" w:eastAsia="Times New Roman" w:hAnsi="Calibri"/>
                <w:color w:val="000000" w:themeColor="text1"/>
                <w:sz w:val="22"/>
                <w:szCs w:val="22"/>
              </w:rPr>
              <w:t>Fuel Increase Low</w:t>
            </w:r>
          </w:p>
        </w:tc>
        <w:tc>
          <w:tcPr>
            <w:tcW w:w="4522" w:type="dxa"/>
            <w:shd w:val="clear" w:color="auto" w:fill="auto"/>
            <w:noWrap/>
            <w:vAlign w:val="bottom"/>
            <w:hideMark/>
          </w:tcPr>
          <w:p w:rsidR="002F7ADA" w:rsidRPr="002A4984" w:rsidRDefault="002F7ADA" w:rsidP="00163E63">
            <w:pPr>
              <w:jc w:val="center"/>
              <w:rPr>
                <w:rFonts w:ascii="Calibri" w:eastAsia="Times New Roman" w:hAnsi="Calibri"/>
                <w:color w:val="FF0000"/>
                <w:sz w:val="22"/>
                <w:szCs w:val="22"/>
              </w:rPr>
            </w:pPr>
            <w:r w:rsidRPr="0078544B">
              <w:rPr>
                <w:rFonts w:ascii="Calibri" w:eastAsia="Times New Roman" w:hAnsi="Calibri"/>
                <w:color w:val="000000" w:themeColor="text1"/>
                <w:sz w:val="22"/>
                <w:szCs w:val="22"/>
              </w:rPr>
              <w:t>Fuel Cost Increase Average</w:t>
            </w:r>
          </w:p>
        </w:tc>
        <w:tc>
          <w:tcPr>
            <w:tcW w:w="3955" w:type="dxa"/>
            <w:shd w:val="clear" w:color="auto" w:fill="auto"/>
            <w:noWrap/>
            <w:vAlign w:val="bottom"/>
            <w:hideMark/>
          </w:tcPr>
          <w:p w:rsidR="002F7ADA" w:rsidRPr="002A4984" w:rsidRDefault="002F7ADA" w:rsidP="00163E63">
            <w:pPr>
              <w:jc w:val="center"/>
              <w:rPr>
                <w:rFonts w:ascii="Calibri" w:eastAsia="Times New Roman" w:hAnsi="Calibri"/>
                <w:color w:val="FF0000"/>
                <w:sz w:val="22"/>
                <w:szCs w:val="22"/>
              </w:rPr>
            </w:pPr>
            <w:r w:rsidRPr="0078544B">
              <w:rPr>
                <w:rFonts w:ascii="Calibri" w:eastAsia="Times New Roman" w:hAnsi="Calibri"/>
                <w:color w:val="000000" w:themeColor="text1"/>
                <w:sz w:val="22"/>
                <w:szCs w:val="22"/>
              </w:rPr>
              <w:t>Fuel Increase Cost High</w:t>
            </w:r>
          </w:p>
        </w:tc>
      </w:tr>
      <w:tr w:rsidR="002F7ADA" w:rsidRPr="002A4984" w:rsidTr="00C407FF">
        <w:trPr>
          <w:trHeight w:val="300"/>
        </w:trPr>
        <w:tc>
          <w:tcPr>
            <w:tcW w:w="2143" w:type="dxa"/>
            <w:shd w:val="clear" w:color="auto" w:fill="auto"/>
            <w:noWrap/>
            <w:vAlign w:val="bottom"/>
            <w:hideMark/>
          </w:tcPr>
          <w:p w:rsidR="002F7ADA" w:rsidRPr="002A4984" w:rsidRDefault="002F7ADA" w:rsidP="00163E63">
            <w:pPr>
              <w:rPr>
                <w:rFonts w:ascii="Calibri" w:eastAsia="Times New Roman" w:hAnsi="Calibri"/>
                <w:color w:val="000000"/>
                <w:sz w:val="22"/>
                <w:szCs w:val="22"/>
              </w:rPr>
            </w:pPr>
            <w:r w:rsidRPr="002A4984">
              <w:rPr>
                <w:rFonts w:ascii="Calibri" w:eastAsia="Times New Roman" w:hAnsi="Calibri"/>
                <w:color w:val="000000"/>
                <w:sz w:val="22"/>
                <w:szCs w:val="22"/>
              </w:rPr>
              <w:t xml:space="preserve"> $                   0.12 </w:t>
            </w:r>
          </w:p>
        </w:tc>
        <w:tc>
          <w:tcPr>
            <w:tcW w:w="4522" w:type="dxa"/>
            <w:shd w:val="clear" w:color="auto" w:fill="auto"/>
            <w:noWrap/>
            <w:vAlign w:val="bottom"/>
            <w:hideMark/>
          </w:tcPr>
          <w:p w:rsidR="002F7ADA" w:rsidRPr="002A4984" w:rsidRDefault="002F7ADA" w:rsidP="00163E63">
            <w:pPr>
              <w:rPr>
                <w:rFonts w:ascii="Calibri" w:eastAsia="Times New Roman" w:hAnsi="Calibri"/>
                <w:color w:val="000000"/>
                <w:sz w:val="22"/>
                <w:szCs w:val="22"/>
              </w:rPr>
            </w:pPr>
            <w:r w:rsidRPr="002A4984">
              <w:rPr>
                <w:rFonts w:ascii="Calibri" w:eastAsia="Times New Roman" w:hAnsi="Calibri"/>
                <w:color w:val="000000"/>
                <w:sz w:val="22"/>
                <w:szCs w:val="22"/>
              </w:rPr>
              <w:t xml:space="preserve"> $                        3.87 </w:t>
            </w:r>
          </w:p>
        </w:tc>
        <w:tc>
          <w:tcPr>
            <w:tcW w:w="3955" w:type="dxa"/>
            <w:shd w:val="clear" w:color="auto" w:fill="auto"/>
            <w:noWrap/>
            <w:vAlign w:val="bottom"/>
            <w:hideMark/>
          </w:tcPr>
          <w:p w:rsidR="002F7ADA" w:rsidRPr="002A4984" w:rsidRDefault="002F7ADA" w:rsidP="00163E63">
            <w:pPr>
              <w:rPr>
                <w:rFonts w:ascii="Calibri" w:eastAsia="Times New Roman" w:hAnsi="Calibri"/>
                <w:color w:val="000000"/>
                <w:sz w:val="22"/>
                <w:szCs w:val="22"/>
              </w:rPr>
            </w:pPr>
            <w:r w:rsidRPr="002A4984">
              <w:rPr>
                <w:rFonts w:ascii="Calibri" w:eastAsia="Times New Roman" w:hAnsi="Calibri"/>
                <w:color w:val="000000"/>
                <w:sz w:val="22"/>
                <w:szCs w:val="22"/>
              </w:rPr>
              <w:t xml:space="preserve"> $                          7.62 </w:t>
            </w:r>
          </w:p>
        </w:tc>
      </w:tr>
    </w:tbl>
    <w:p w:rsidR="002F7ADA" w:rsidRDefault="002F7ADA" w:rsidP="002F7ADA"/>
    <w:p w:rsidR="00AB7C9D" w:rsidRDefault="00AB7C9D" w:rsidP="002F7ADA"/>
    <w:p w:rsidR="00AB7C9D" w:rsidRDefault="0078544B" w:rsidP="0078544B">
      <w:pPr>
        <w:pStyle w:val="Heading2"/>
        <w:rPr>
          <w:i w:val="0"/>
        </w:rPr>
      </w:pPr>
      <w:bookmarkStart w:id="51" w:name="_Toc448246927"/>
      <w:r w:rsidRPr="0078544B">
        <w:rPr>
          <w:i w:val="0"/>
        </w:rPr>
        <w:t>Table Seven Estimated Rise in Diary and Beef</w:t>
      </w:r>
      <w:bookmarkEnd w:id="51"/>
    </w:p>
    <w:tbl>
      <w:tblPr>
        <w:tblW w:w="10620" w:type="dxa"/>
        <w:tblInd w:w="-550" w:type="dxa"/>
        <w:tblLook w:val="04A0" w:firstRow="1" w:lastRow="0" w:firstColumn="1" w:lastColumn="0" w:noHBand="0" w:noVBand="1"/>
      </w:tblPr>
      <w:tblGrid>
        <w:gridCol w:w="2700"/>
        <w:gridCol w:w="2340"/>
        <w:gridCol w:w="2700"/>
        <w:gridCol w:w="2880"/>
      </w:tblGrid>
      <w:tr w:rsidR="0078544B" w:rsidRPr="0078544B" w:rsidTr="00C407FF">
        <w:trPr>
          <w:trHeight w:val="288"/>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544B" w:rsidRPr="0078544B" w:rsidRDefault="0078544B" w:rsidP="0078544B">
            <w:pPr>
              <w:rPr>
                <w:rFonts w:ascii="Calibri" w:eastAsia="Times New Roman" w:hAnsi="Calibri"/>
                <w:color w:val="000000"/>
                <w:sz w:val="22"/>
                <w:szCs w:val="22"/>
              </w:rPr>
            </w:pPr>
            <w:r w:rsidRPr="0078544B">
              <w:rPr>
                <w:rFonts w:ascii="Calibri" w:eastAsia="Times New Roman" w:hAnsi="Calibri"/>
                <w:color w:val="000000"/>
                <w:sz w:val="22"/>
                <w:szCs w:val="22"/>
              </w:rPr>
              <w:t> </w:t>
            </w:r>
          </w:p>
        </w:tc>
        <w:tc>
          <w:tcPr>
            <w:tcW w:w="23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8544B" w:rsidRPr="0078544B" w:rsidRDefault="0078544B" w:rsidP="0078544B">
            <w:pPr>
              <w:jc w:val="center"/>
              <w:rPr>
                <w:rFonts w:ascii="Calibri" w:eastAsia="Times New Roman" w:hAnsi="Calibri"/>
                <w:color w:val="000000"/>
                <w:sz w:val="22"/>
                <w:szCs w:val="22"/>
              </w:rPr>
            </w:pPr>
            <w:r w:rsidRPr="0078544B">
              <w:rPr>
                <w:rFonts w:ascii="Calibri" w:eastAsia="Times New Roman" w:hAnsi="Calibri"/>
                <w:color w:val="000000"/>
                <w:sz w:val="22"/>
                <w:szCs w:val="22"/>
              </w:rPr>
              <w:t>Low</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544B" w:rsidRPr="0078544B" w:rsidRDefault="0078544B" w:rsidP="0078544B">
            <w:pPr>
              <w:jc w:val="center"/>
              <w:rPr>
                <w:rFonts w:ascii="Calibri" w:eastAsia="Times New Roman" w:hAnsi="Calibri"/>
                <w:color w:val="000000"/>
                <w:sz w:val="22"/>
                <w:szCs w:val="22"/>
              </w:rPr>
            </w:pPr>
            <w:r w:rsidRPr="0078544B">
              <w:rPr>
                <w:rFonts w:ascii="Calibri" w:eastAsia="Times New Roman" w:hAnsi="Calibri"/>
                <w:color w:val="000000"/>
                <w:sz w:val="22"/>
                <w:szCs w:val="22"/>
              </w:rPr>
              <w:t>Average</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544B" w:rsidRPr="0078544B" w:rsidRDefault="0078544B" w:rsidP="0078544B">
            <w:pPr>
              <w:jc w:val="center"/>
              <w:rPr>
                <w:rFonts w:ascii="Calibri" w:eastAsia="Times New Roman" w:hAnsi="Calibri"/>
                <w:color w:val="000000"/>
                <w:sz w:val="22"/>
                <w:szCs w:val="22"/>
              </w:rPr>
            </w:pPr>
            <w:r w:rsidRPr="0078544B">
              <w:rPr>
                <w:rFonts w:ascii="Calibri" w:eastAsia="Times New Roman" w:hAnsi="Calibri"/>
                <w:color w:val="000000"/>
                <w:sz w:val="22"/>
                <w:szCs w:val="22"/>
              </w:rPr>
              <w:t>High</w:t>
            </w:r>
          </w:p>
        </w:tc>
      </w:tr>
      <w:tr w:rsidR="0078544B" w:rsidRPr="0078544B" w:rsidTr="00C407FF">
        <w:trPr>
          <w:trHeight w:val="288"/>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544B" w:rsidRPr="0078544B" w:rsidRDefault="0078544B" w:rsidP="0078544B">
            <w:pPr>
              <w:rPr>
                <w:rFonts w:ascii="Calibri" w:eastAsia="Times New Roman" w:hAnsi="Calibri"/>
                <w:color w:val="000000"/>
                <w:sz w:val="22"/>
                <w:szCs w:val="22"/>
              </w:rPr>
            </w:pPr>
            <w:r w:rsidRPr="0078544B">
              <w:rPr>
                <w:rFonts w:ascii="Calibri" w:eastAsia="Times New Roman" w:hAnsi="Calibri"/>
                <w:color w:val="000000"/>
                <w:sz w:val="22"/>
                <w:szCs w:val="22"/>
              </w:rPr>
              <w:t>Beef Increase (per lbs.)</w:t>
            </w:r>
          </w:p>
        </w:tc>
        <w:tc>
          <w:tcPr>
            <w:tcW w:w="23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8544B" w:rsidRPr="0078544B" w:rsidRDefault="0078544B" w:rsidP="0078544B">
            <w:pPr>
              <w:rPr>
                <w:rFonts w:ascii="Calibri" w:eastAsia="Times New Roman" w:hAnsi="Calibri"/>
                <w:color w:val="000000"/>
                <w:sz w:val="22"/>
                <w:szCs w:val="22"/>
              </w:rPr>
            </w:pPr>
            <w:r w:rsidRPr="0078544B">
              <w:rPr>
                <w:rFonts w:ascii="Calibri" w:eastAsia="Times New Roman" w:hAnsi="Calibri"/>
                <w:color w:val="000000"/>
                <w:sz w:val="22"/>
                <w:szCs w:val="22"/>
              </w:rPr>
              <w:t xml:space="preserve"> $                 0.25 </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544B" w:rsidRPr="0078544B" w:rsidRDefault="0078544B" w:rsidP="0078544B">
            <w:pPr>
              <w:rPr>
                <w:rFonts w:ascii="Calibri" w:eastAsia="Times New Roman" w:hAnsi="Calibri"/>
                <w:color w:val="000000"/>
                <w:sz w:val="22"/>
                <w:szCs w:val="22"/>
              </w:rPr>
            </w:pPr>
            <w:r w:rsidRPr="0078544B">
              <w:rPr>
                <w:rFonts w:ascii="Calibri" w:eastAsia="Times New Roman" w:hAnsi="Calibri"/>
                <w:color w:val="000000"/>
                <w:sz w:val="22"/>
                <w:szCs w:val="22"/>
              </w:rPr>
              <w:t xml:space="preserve"> $             32.27 </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544B" w:rsidRPr="0078544B" w:rsidRDefault="0078544B" w:rsidP="0078544B">
            <w:pPr>
              <w:rPr>
                <w:rFonts w:ascii="Calibri" w:eastAsia="Times New Roman" w:hAnsi="Calibri"/>
                <w:color w:val="000000"/>
                <w:sz w:val="22"/>
                <w:szCs w:val="22"/>
              </w:rPr>
            </w:pPr>
            <w:r w:rsidRPr="0078544B">
              <w:rPr>
                <w:rFonts w:ascii="Calibri" w:eastAsia="Times New Roman" w:hAnsi="Calibri"/>
                <w:color w:val="000000"/>
                <w:sz w:val="22"/>
                <w:szCs w:val="22"/>
              </w:rPr>
              <w:t xml:space="preserve"> $                   64.29 </w:t>
            </w:r>
          </w:p>
        </w:tc>
      </w:tr>
      <w:tr w:rsidR="0078544B" w:rsidRPr="0078544B" w:rsidTr="00C407FF">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544B" w:rsidRPr="0078544B" w:rsidRDefault="0078544B" w:rsidP="0078544B">
            <w:pPr>
              <w:rPr>
                <w:rFonts w:ascii="Calibri" w:eastAsia="Times New Roman" w:hAnsi="Calibri"/>
                <w:color w:val="000000"/>
                <w:sz w:val="22"/>
                <w:szCs w:val="22"/>
              </w:rPr>
            </w:pPr>
            <w:r w:rsidRPr="0078544B">
              <w:rPr>
                <w:rFonts w:ascii="Calibri" w:eastAsia="Times New Roman" w:hAnsi="Calibri"/>
                <w:color w:val="000000"/>
                <w:sz w:val="22"/>
                <w:szCs w:val="22"/>
              </w:rPr>
              <w:t>Diary Increase (per gallon)</w:t>
            </w:r>
          </w:p>
        </w:tc>
        <w:tc>
          <w:tcPr>
            <w:tcW w:w="23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8544B" w:rsidRPr="0078544B" w:rsidRDefault="0078544B" w:rsidP="0078544B">
            <w:pPr>
              <w:rPr>
                <w:rFonts w:ascii="Calibri" w:eastAsia="Times New Roman" w:hAnsi="Calibri"/>
                <w:color w:val="000000"/>
                <w:sz w:val="22"/>
                <w:szCs w:val="22"/>
              </w:rPr>
            </w:pPr>
            <w:r w:rsidRPr="0078544B">
              <w:rPr>
                <w:rFonts w:ascii="Calibri" w:eastAsia="Times New Roman" w:hAnsi="Calibri"/>
                <w:color w:val="000000"/>
                <w:sz w:val="22"/>
                <w:szCs w:val="22"/>
              </w:rPr>
              <w:t xml:space="preserve"> $                 1.85 </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544B" w:rsidRPr="0078544B" w:rsidRDefault="0078544B" w:rsidP="0078544B">
            <w:pPr>
              <w:rPr>
                <w:rFonts w:ascii="Calibri" w:eastAsia="Times New Roman" w:hAnsi="Calibri"/>
                <w:color w:val="000000"/>
                <w:sz w:val="22"/>
                <w:szCs w:val="22"/>
              </w:rPr>
            </w:pPr>
            <w:r w:rsidRPr="0078544B">
              <w:rPr>
                <w:rFonts w:ascii="Calibri" w:eastAsia="Times New Roman" w:hAnsi="Calibri"/>
                <w:color w:val="000000"/>
                <w:sz w:val="22"/>
                <w:szCs w:val="22"/>
              </w:rPr>
              <w:t xml:space="preserve"> $           172.45 </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544B" w:rsidRPr="0078544B" w:rsidRDefault="0078544B" w:rsidP="0078544B">
            <w:pPr>
              <w:rPr>
                <w:rFonts w:ascii="Calibri" w:eastAsia="Times New Roman" w:hAnsi="Calibri"/>
                <w:color w:val="000000"/>
                <w:sz w:val="22"/>
                <w:szCs w:val="22"/>
              </w:rPr>
            </w:pPr>
            <w:r w:rsidRPr="0078544B">
              <w:rPr>
                <w:rFonts w:ascii="Calibri" w:eastAsia="Times New Roman" w:hAnsi="Calibri"/>
                <w:color w:val="000000"/>
                <w:sz w:val="22"/>
                <w:szCs w:val="22"/>
              </w:rPr>
              <w:t xml:space="preserve"> $                 343.05 </w:t>
            </w:r>
          </w:p>
        </w:tc>
      </w:tr>
    </w:tbl>
    <w:p w:rsidR="0078544B" w:rsidRPr="0078544B" w:rsidRDefault="0078544B" w:rsidP="0078544B"/>
    <w:p w:rsidR="00C660BC" w:rsidRDefault="007C1E32" w:rsidP="009D1E09">
      <w:pPr>
        <w:pStyle w:val="Heading1"/>
      </w:pPr>
      <w:bookmarkStart w:id="52" w:name="_Toc448246928"/>
      <w:r>
        <w:t>Results</w:t>
      </w:r>
      <w:bookmarkEnd w:id="52"/>
    </w:p>
    <w:p w:rsidR="008C37A9" w:rsidRPr="008C37A9" w:rsidRDefault="008C37A9" w:rsidP="008C37A9"/>
    <w:p w:rsidR="00C660BC" w:rsidRDefault="007C1E32" w:rsidP="008564EF">
      <w:pPr>
        <w:spacing w:line="480" w:lineRule="auto"/>
      </w:pPr>
      <w:r>
        <w:t>Table One, Table Two, and Table Three are the estimated amount of revenue</w:t>
      </w:r>
      <w:r w:rsidR="00043FD1">
        <w:t xml:space="preserve"> that could</w:t>
      </w:r>
      <w:r>
        <w:t xml:space="preserve"> generated from a carbon tax.  All carbon emissions are sorted into five different </w:t>
      </w:r>
      <w:r w:rsidR="006262F0">
        <w:t>categories</w:t>
      </w:r>
      <w:r w:rsidR="002F7ADA">
        <w:t xml:space="preserve">, </w:t>
      </w:r>
      <w:r w:rsidR="006262F0">
        <w:t xml:space="preserve">electricity generation, transportation, industry, residential commercial and others.   The main input is the tax price per ton </w:t>
      </w:r>
      <w:r w:rsidR="009D1E09">
        <w:t>of carbon</w:t>
      </w:r>
      <w:r w:rsidR="006262F0">
        <w:t xml:space="preserve"> emitted, this is divided into three </w:t>
      </w:r>
      <w:r w:rsidR="006262F0" w:rsidRPr="006B2A28">
        <w:t xml:space="preserve">categories low, average and high.  For the low the price was taken from the California Cap and Trade </w:t>
      </w:r>
      <w:r w:rsidR="006262F0" w:rsidRPr="006B2A28">
        <w:rPr>
          <w:color w:val="000000" w:themeColor="text1"/>
        </w:rPr>
        <w:t>Auction</w:t>
      </w:r>
      <w:sdt>
        <w:sdtPr>
          <w:rPr>
            <w:color w:val="000000" w:themeColor="text1"/>
          </w:rPr>
          <w:id w:val="-369527995"/>
          <w:citation/>
        </w:sdtPr>
        <w:sdtContent>
          <w:r w:rsidR="009D1E09" w:rsidRPr="006B2A28">
            <w:rPr>
              <w:color w:val="000000" w:themeColor="text1"/>
            </w:rPr>
            <w:fldChar w:fldCharType="begin"/>
          </w:r>
          <w:r w:rsidR="009D1E09" w:rsidRPr="006B2A28">
            <w:rPr>
              <w:color w:val="000000" w:themeColor="text1"/>
            </w:rPr>
            <w:instrText xml:space="preserve"> CITATION Sta16 \l 1033 </w:instrText>
          </w:r>
          <w:r w:rsidR="009D1E09" w:rsidRPr="006B2A28">
            <w:rPr>
              <w:color w:val="000000" w:themeColor="text1"/>
            </w:rPr>
            <w:fldChar w:fldCharType="separate"/>
          </w:r>
          <w:r w:rsidR="00182037">
            <w:rPr>
              <w:noProof/>
              <w:color w:val="000000" w:themeColor="text1"/>
            </w:rPr>
            <w:t xml:space="preserve"> </w:t>
          </w:r>
          <w:r w:rsidR="00182037" w:rsidRPr="00182037">
            <w:rPr>
              <w:noProof/>
              <w:color w:val="000000" w:themeColor="text1"/>
            </w:rPr>
            <w:t>(California, 2016)</w:t>
          </w:r>
          <w:r w:rsidR="009D1E09" w:rsidRPr="006B2A28">
            <w:rPr>
              <w:color w:val="000000" w:themeColor="text1"/>
            </w:rPr>
            <w:fldChar w:fldCharType="end"/>
          </w:r>
        </w:sdtContent>
      </w:sdt>
      <w:r w:rsidR="006B2A28">
        <w:rPr>
          <w:rStyle w:val="FootnoteReference"/>
          <w:color w:val="000000" w:themeColor="text1"/>
        </w:rPr>
        <w:footnoteReference w:id="21"/>
      </w:r>
      <w:r w:rsidR="009D1E09">
        <w:t>.  The high was taken from a study that calculated the damage of a ton of carbon does</w:t>
      </w:r>
      <w:r w:rsidR="00471EE3">
        <w:t>, which estimated is</w:t>
      </w:r>
      <w:r w:rsidR="00934C0D">
        <w:t xml:space="preserve"> to be two-hundred and twenty</w:t>
      </w:r>
      <w:r w:rsidR="00163E63">
        <w:t xml:space="preserve"> dollars </w:t>
      </w:r>
      <w:r w:rsidR="00163E63" w:rsidRPr="006B2A28">
        <w:rPr>
          <w:color w:val="000000" w:themeColor="text1"/>
        </w:rPr>
        <w:t>per ton</w:t>
      </w:r>
      <w:sdt>
        <w:sdtPr>
          <w:rPr>
            <w:color w:val="000000" w:themeColor="text1"/>
          </w:rPr>
          <w:id w:val="636379205"/>
          <w:citation/>
        </w:sdtPr>
        <w:sdtContent>
          <w:r w:rsidR="00163E63" w:rsidRPr="006B2A28">
            <w:rPr>
              <w:color w:val="000000" w:themeColor="text1"/>
            </w:rPr>
            <w:fldChar w:fldCharType="begin"/>
          </w:r>
          <w:r w:rsidR="00163E63" w:rsidRPr="006B2A28">
            <w:rPr>
              <w:color w:val="000000" w:themeColor="text1"/>
            </w:rPr>
            <w:instrText xml:space="preserve"> CITATION Bra15 \l 1033 </w:instrText>
          </w:r>
          <w:r w:rsidR="00163E63" w:rsidRPr="006B2A28">
            <w:rPr>
              <w:color w:val="000000" w:themeColor="text1"/>
            </w:rPr>
            <w:fldChar w:fldCharType="separate"/>
          </w:r>
          <w:r w:rsidR="00182037">
            <w:rPr>
              <w:noProof/>
              <w:color w:val="000000" w:themeColor="text1"/>
            </w:rPr>
            <w:t xml:space="preserve"> </w:t>
          </w:r>
          <w:r w:rsidR="00182037" w:rsidRPr="00182037">
            <w:rPr>
              <w:noProof/>
              <w:color w:val="000000" w:themeColor="text1"/>
            </w:rPr>
            <w:t>(Than, 2015)</w:t>
          </w:r>
          <w:r w:rsidR="00163E63" w:rsidRPr="006B2A28">
            <w:rPr>
              <w:color w:val="000000" w:themeColor="text1"/>
            </w:rPr>
            <w:fldChar w:fldCharType="end"/>
          </w:r>
        </w:sdtContent>
      </w:sdt>
      <w:r w:rsidR="006B2A28">
        <w:rPr>
          <w:rStyle w:val="FootnoteReference"/>
          <w:color w:val="000000" w:themeColor="text1"/>
        </w:rPr>
        <w:footnoteReference w:id="22"/>
      </w:r>
      <w:r w:rsidR="009D1E09">
        <w:t>.</w:t>
      </w:r>
      <w:r w:rsidR="00163E63">
        <w:t xml:space="preserve">  </w:t>
      </w:r>
      <w:r w:rsidR="00317F32">
        <w:t xml:space="preserve"> While the average is the</w:t>
      </w:r>
      <w:r w:rsidR="00182037">
        <w:t xml:space="preserve"> average between</w:t>
      </w:r>
      <w:r w:rsidR="00317F32">
        <w:t xml:space="preserve"> high and low.</w:t>
      </w:r>
    </w:p>
    <w:p w:rsidR="00317F32" w:rsidRPr="00BB44A8" w:rsidRDefault="00317F32" w:rsidP="006B2A28">
      <w:pPr>
        <w:spacing w:before="240" w:line="480" w:lineRule="auto"/>
      </w:pPr>
      <w:r>
        <w:lastRenderedPageBreak/>
        <w:t xml:space="preserve">For the low of cost per ton of </w:t>
      </w:r>
      <w:r w:rsidRPr="006B2A28">
        <w:rPr>
          <w:color w:val="000000" w:themeColor="text1"/>
        </w:rPr>
        <w:t>methane em</w:t>
      </w:r>
      <w:r w:rsidR="00471EE3">
        <w:rPr>
          <w:color w:val="000000" w:themeColor="text1"/>
        </w:rPr>
        <w:t>itted thirty-eight dollars per t</w:t>
      </w:r>
      <w:r w:rsidRPr="006B2A28">
        <w:rPr>
          <w:color w:val="000000" w:themeColor="text1"/>
        </w:rPr>
        <w:t xml:space="preserve">on was used, this was taken from a study done by </w:t>
      </w:r>
      <w:r w:rsidR="00BB44A8" w:rsidRPr="006B2A28">
        <w:rPr>
          <w:color w:val="000000" w:themeColor="text1"/>
        </w:rPr>
        <w:t>Synapse</w:t>
      </w:r>
      <w:sdt>
        <w:sdtPr>
          <w:rPr>
            <w:color w:val="000000" w:themeColor="text1"/>
          </w:rPr>
          <w:id w:val="1234050864"/>
          <w:citation/>
        </w:sdtPr>
        <w:sdtContent>
          <w:r w:rsidR="00BB44A8" w:rsidRPr="006B2A28">
            <w:rPr>
              <w:color w:val="000000" w:themeColor="text1"/>
            </w:rPr>
            <w:fldChar w:fldCharType="begin"/>
          </w:r>
          <w:r w:rsidR="00BB44A8" w:rsidRPr="006B2A28">
            <w:rPr>
              <w:color w:val="000000" w:themeColor="text1"/>
            </w:rPr>
            <w:instrText xml:space="preserve"> CITATION Pat15 \l 1033 </w:instrText>
          </w:r>
          <w:r w:rsidR="00BB44A8" w:rsidRPr="006B2A28">
            <w:rPr>
              <w:color w:val="000000" w:themeColor="text1"/>
            </w:rPr>
            <w:fldChar w:fldCharType="separate"/>
          </w:r>
          <w:r w:rsidR="00182037">
            <w:rPr>
              <w:noProof/>
              <w:color w:val="000000" w:themeColor="text1"/>
            </w:rPr>
            <w:t xml:space="preserve"> </w:t>
          </w:r>
          <w:r w:rsidR="00182037" w:rsidRPr="00182037">
            <w:rPr>
              <w:noProof/>
              <w:color w:val="000000" w:themeColor="text1"/>
            </w:rPr>
            <w:t>(Patrick Luckow, 2015)</w:t>
          </w:r>
          <w:r w:rsidR="00BB44A8" w:rsidRPr="006B2A28">
            <w:rPr>
              <w:color w:val="000000" w:themeColor="text1"/>
            </w:rPr>
            <w:fldChar w:fldCharType="end"/>
          </w:r>
        </w:sdtContent>
      </w:sdt>
      <w:r w:rsidR="006B2A28">
        <w:rPr>
          <w:rStyle w:val="FootnoteReference"/>
          <w:color w:val="000000" w:themeColor="text1"/>
        </w:rPr>
        <w:footnoteReference w:id="23"/>
      </w:r>
      <w:r w:rsidR="00BB44A8">
        <w:t>.  The high was calculated by multiplying</w:t>
      </w:r>
      <w:r w:rsidR="007379BE">
        <w:t xml:space="preserve"> two-hundred and twenty dollar (price of carbon according to </w:t>
      </w:r>
      <w:sdt>
        <w:sdtPr>
          <w:id w:val="1616097609"/>
          <w:citation/>
        </w:sdtPr>
        <w:sdtContent>
          <w:r w:rsidR="007379BE">
            <w:fldChar w:fldCharType="begin"/>
          </w:r>
          <w:r w:rsidR="007379BE">
            <w:instrText xml:space="preserve"> CITATION Bra15 \l 1033 </w:instrText>
          </w:r>
          <w:r w:rsidR="007379BE">
            <w:fldChar w:fldCharType="separate"/>
          </w:r>
          <w:r w:rsidR="00182037">
            <w:rPr>
              <w:noProof/>
            </w:rPr>
            <w:t>(Than, 2015)</w:t>
          </w:r>
          <w:r w:rsidR="007379BE">
            <w:fldChar w:fldCharType="end"/>
          </w:r>
        </w:sdtContent>
      </w:sdt>
      <w:r w:rsidR="00471EE3">
        <w:t>)</w:t>
      </w:r>
      <w:r w:rsidR="006B2A28">
        <w:rPr>
          <w:rStyle w:val="FootnoteReference"/>
        </w:rPr>
        <w:footnoteReference w:id="24"/>
      </w:r>
      <w:r w:rsidR="007379BE">
        <w:t xml:space="preserve"> by thirty-eight, since methane is thirty-eight times more potent of a greenhouse gas than carbon dioxide.</w:t>
      </w:r>
    </w:p>
    <w:p w:rsidR="00E818CA" w:rsidRDefault="00E818CA" w:rsidP="008564EF">
      <w:pPr>
        <w:spacing w:line="480" w:lineRule="auto"/>
      </w:pPr>
    </w:p>
    <w:p w:rsidR="00D301B7" w:rsidRDefault="00934C0D" w:rsidP="008564EF">
      <w:pPr>
        <w:spacing w:line="480" w:lineRule="auto"/>
      </w:pPr>
      <w:r>
        <w:t>The low cost of emitting a ton of nitrous oxide was taken from an unsourced pdf document.  T</w:t>
      </w:r>
      <w:r w:rsidR="003D41B6">
        <w:t>o</w:t>
      </w:r>
      <w:r>
        <w:t xml:space="preserve"> acquire the high two-hundred and twenty dollars was multiplied by three-hundred and ninety-eight, since nitrous oxide is three-hundred and ninety-eight times more potent of a greenhouse gas than carbon dioxide.  </w:t>
      </w:r>
    </w:p>
    <w:p w:rsidR="00E818CA" w:rsidRDefault="00E818CA" w:rsidP="008564EF">
      <w:pPr>
        <w:spacing w:line="480" w:lineRule="auto"/>
      </w:pPr>
    </w:p>
    <w:p w:rsidR="00C660BC" w:rsidRDefault="00934C0D" w:rsidP="008564EF">
      <w:pPr>
        <w:spacing w:line="480" w:lineRule="auto"/>
      </w:pPr>
      <w:r>
        <w:t xml:space="preserve">Table </w:t>
      </w:r>
      <w:r w:rsidR="00A862CC">
        <w:t>Four</w:t>
      </w:r>
      <w:r>
        <w:t xml:space="preserve"> is the total revenue </w:t>
      </w:r>
      <w:r w:rsidR="003D41B6">
        <w:t xml:space="preserve">generated by the low, average and high greenhouse emission tax.  </w:t>
      </w:r>
    </w:p>
    <w:p w:rsidR="00C660BC" w:rsidRDefault="003D41B6" w:rsidP="008564EF">
      <w:pPr>
        <w:spacing w:line="480" w:lineRule="auto"/>
      </w:pPr>
      <w:r>
        <w:t xml:space="preserve">With a total revenue of </w:t>
      </w:r>
      <w:r w:rsidR="00E818CA">
        <w:t>76.</w:t>
      </w:r>
      <w:r w:rsidR="002779AF" w:rsidRPr="002779AF">
        <w:t>1</w:t>
      </w:r>
      <w:r w:rsidR="00E818CA">
        <w:t xml:space="preserve">billion </w:t>
      </w:r>
      <w:r w:rsidR="002779AF">
        <w:t>the low carbon tax estimate is .004 percentage of the 16.7 trillion dollars</w:t>
      </w:r>
      <w:r w:rsidR="00D7425B">
        <w:t xml:space="preserve"> of</w:t>
      </w:r>
      <w:r w:rsidR="002779AF">
        <w:t xml:space="preserve"> the</w:t>
      </w:r>
      <w:sdt>
        <w:sdtPr>
          <w:id w:val="221335622"/>
          <w:citation/>
        </w:sdtPr>
        <w:sdtContent>
          <w:r w:rsidR="002779AF">
            <w:fldChar w:fldCharType="begin"/>
          </w:r>
          <w:r w:rsidR="002779AF">
            <w:instrText xml:space="preserve"> CITATION The16 \l 1033 </w:instrText>
          </w:r>
          <w:r w:rsidR="002779AF">
            <w:fldChar w:fldCharType="separate"/>
          </w:r>
          <w:r w:rsidR="00182037">
            <w:rPr>
              <w:noProof/>
            </w:rPr>
            <w:t xml:space="preserve"> (Bank, 2016)</w:t>
          </w:r>
          <w:r w:rsidR="002779AF">
            <w:fldChar w:fldCharType="end"/>
          </w:r>
        </w:sdtContent>
      </w:sdt>
      <w:r w:rsidR="002779AF">
        <w:t xml:space="preserve"> American Gross Domestic </w:t>
      </w:r>
      <w:r w:rsidR="008564EF">
        <w:t>Product</w:t>
      </w:r>
      <w:r w:rsidR="002779AF">
        <w:t xml:space="preserve"> (GDP) in 2013.  The average carbon tax is 1.15 times the amount of GDP while the high is 1.73 times the GDP of </w:t>
      </w:r>
      <w:r w:rsidR="00471EE3">
        <w:t>the United States.  It is</w:t>
      </w:r>
      <w:r w:rsidR="002779AF">
        <w:t xml:space="preserve"> easy to see that the average and high are not economically viable, while the low might be too low.</w:t>
      </w:r>
    </w:p>
    <w:p w:rsidR="00E818CA" w:rsidRDefault="00E818CA" w:rsidP="008564EF">
      <w:pPr>
        <w:spacing w:line="480" w:lineRule="auto"/>
      </w:pPr>
    </w:p>
    <w:p w:rsidR="00C660BC" w:rsidRDefault="00A862CC" w:rsidP="008564EF">
      <w:pPr>
        <w:spacing w:line="480" w:lineRule="auto"/>
      </w:pPr>
      <w:r>
        <w:t>Table Five, row two and three are the percentages increase</w:t>
      </w:r>
      <w:r w:rsidR="00E818CA">
        <w:t>s</w:t>
      </w:r>
      <w:r>
        <w:t xml:space="preserve"> in Social Security and Medicare separately generated by a</w:t>
      </w:r>
      <w:r w:rsidR="00E818CA">
        <w:t xml:space="preserve"> greenhouse gas emission tax, w</w:t>
      </w:r>
      <w:r>
        <w:t>hile five is</w:t>
      </w:r>
      <w:r w:rsidR="00E818CA">
        <w:t xml:space="preserve"> what</w:t>
      </w:r>
      <w:r>
        <w:t xml:space="preserve"> the corporate tax rate would be if a greenhouse emission tax was made revenue neutral with a cut in the US Corporate tax.</w:t>
      </w:r>
    </w:p>
    <w:p w:rsidR="00A862CC" w:rsidRDefault="00A862CC" w:rsidP="008564EF">
      <w:pPr>
        <w:spacing w:line="480" w:lineRule="auto"/>
      </w:pPr>
      <w:r>
        <w:lastRenderedPageBreak/>
        <w:t>Table Six is the cost increase in a gallon of fuel</w:t>
      </w:r>
      <w:r w:rsidR="000210A2">
        <w:t xml:space="preserve"> (diesel, airplane and gasoline)</w:t>
      </w:r>
      <w:r>
        <w:t>.  The low would increase a gallon of fuel by .12 cents.  In 2013 the average cost of a gallon of gasoline was $</w:t>
      </w:r>
      <w:r w:rsidR="00D7425B">
        <w:t xml:space="preserve"> </w:t>
      </w:r>
      <w:r>
        <w:t>3.65</w:t>
      </w:r>
      <w:sdt>
        <w:sdtPr>
          <w:id w:val="7808573"/>
          <w:citation/>
        </w:sdtPr>
        <w:sdtContent>
          <w:r>
            <w:fldChar w:fldCharType="begin"/>
          </w:r>
          <w:r>
            <w:instrText xml:space="preserve"> CITATION USE161 \l 1033 </w:instrText>
          </w:r>
          <w:r>
            <w:fldChar w:fldCharType="separate"/>
          </w:r>
          <w:r w:rsidR="00182037">
            <w:rPr>
              <w:noProof/>
            </w:rPr>
            <w:t xml:space="preserve"> (Administration, Today in Energy, 2016)</w:t>
          </w:r>
          <w:r>
            <w:fldChar w:fldCharType="end"/>
          </w:r>
        </w:sdtContent>
      </w:sdt>
      <w:r w:rsidR="006B2A28">
        <w:rPr>
          <w:rStyle w:val="FootnoteReference"/>
        </w:rPr>
        <w:footnoteReference w:id="25"/>
      </w:r>
      <w:r w:rsidR="00D7425B">
        <w:t>.  The low greenhouse gas emission would be a three percent increase in the price of a gallon of gas.  While the average would increase a gallon of gasoline by</w:t>
      </w:r>
      <w:r w:rsidR="00182037">
        <w:t xml:space="preserve"> $ 3.87 which is 1</w:t>
      </w:r>
      <w:r w:rsidR="00D7425B">
        <w:t>06 percent of the price of gallon gasoline.   The high tax of greenhouse would increase a gallon of gasoline by $ 7.63 which is 2.08 percent of gasoline price in 2013.</w:t>
      </w:r>
    </w:p>
    <w:p w:rsidR="00E818CA" w:rsidRDefault="00E818CA" w:rsidP="008564EF">
      <w:pPr>
        <w:spacing w:line="480" w:lineRule="auto"/>
      </w:pPr>
    </w:p>
    <w:p w:rsidR="00C660BC" w:rsidRDefault="00D7425B" w:rsidP="008564EF">
      <w:pPr>
        <w:spacing w:line="480" w:lineRule="auto"/>
      </w:pPr>
      <w:r>
        <w:t>Table Seven is the estimated rise of</w:t>
      </w:r>
      <w:r w:rsidR="00E818CA">
        <w:t xml:space="preserve"> prices in</w:t>
      </w:r>
      <w:r>
        <w:t xml:space="preserve"> diary and beef.   The low </w:t>
      </w:r>
      <w:r w:rsidR="00DC6896">
        <w:t xml:space="preserve">greenhouse emission would cause an increase of </w:t>
      </w:r>
      <w:r w:rsidR="00E818CA">
        <w:t>$</w:t>
      </w:r>
      <w:r w:rsidR="00DC6896">
        <w:t xml:space="preserve">.23 per pound of beef.  The average price of beef in </w:t>
      </w:r>
      <w:r w:rsidR="00A71651">
        <w:t xml:space="preserve">2014 </w:t>
      </w:r>
      <w:r w:rsidR="00A71651" w:rsidRPr="006B2A28">
        <w:t>was</w:t>
      </w:r>
      <w:r w:rsidR="00DC6896" w:rsidRPr="006B2A28">
        <w:t xml:space="preserve"> </w:t>
      </w:r>
      <w:r w:rsidR="00E818CA">
        <w:t>$</w:t>
      </w:r>
      <w:r w:rsidR="00DC6896" w:rsidRPr="006B2A28">
        <w:t>4.708</w:t>
      </w:r>
      <w:r w:rsidR="006B2A28" w:rsidRPr="006B2A28">
        <w:rPr>
          <w:noProof/>
        </w:rPr>
        <w:t xml:space="preserve"> </w:t>
      </w:r>
      <w:r w:rsidR="006B2A28">
        <w:rPr>
          <w:noProof/>
        </w:rPr>
        <w:t>(BLS</w:t>
      </w:r>
      <w:r w:rsidR="006B2A28" w:rsidRPr="006B2A28">
        <w:rPr>
          <w:noProof/>
        </w:rPr>
        <w:t>)</w:t>
      </w:r>
      <w:r w:rsidR="006B2A28">
        <w:rPr>
          <w:rStyle w:val="FootnoteReference"/>
          <w:noProof/>
        </w:rPr>
        <w:footnoteReference w:id="26"/>
      </w:r>
      <w:r w:rsidR="00DC6896" w:rsidRPr="006B2A28">
        <w:t>, when adjusted for</w:t>
      </w:r>
      <w:r w:rsidR="00DC6896">
        <w:t xml:space="preserve"> 2013 CPI has the purchasing power of $ 4.63</w:t>
      </w:r>
      <w:r w:rsidR="00A71651">
        <w:t>, the percentage increase in the price o</w:t>
      </w:r>
      <w:r w:rsidR="00E818CA">
        <w:t xml:space="preserve">f beef would be approximately </w:t>
      </w:r>
      <w:r w:rsidR="00A71651">
        <w:t>5</w:t>
      </w:r>
      <w:r w:rsidR="00E818CA">
        <w:t>%</w:t>
      </w:r>
      <w:r w:rsidR="00A71651">
        <w:t xml:space="preserve"> increase in the price of an average pound of beef.  While </w:t>
      </w:r>
      <w:r w:rsidR="008564EF">
        <w:t>the average greenhouse gas emission would increase a poun</w:t>
      </w:r>
      <w:r w:rsidR="00622BBE">
        <w:t>d of beef by $ 32.35 which is 6</w:t>
      </w:r>
      <w:r w:rsidR="008564EF">
        <w:t>9</w:t>
      </w:r>
      <w:r w:rsidR="00622BBE">
        <w:t>0%</w:t>
      </w:r>
      <w:r w:rsidR="008564EF">
        <w:t xml:space="preserve"> increase in price while the high would increase it by $ 64.29 which would increase</w:t>
      </w:r>
      <w:r w:rsidR="00622BBE">
        <w:t xml:space="preserve"> the average cost of beef by 13</w:t>
      </w:r>
      <w:r w:rsidR="008564EF">
        <w:t>9</w:t>
      </w:r>
      <w:r w:rsidR="00622BBE">
        <w:t>%</w:t>
      </w:r>
      <w:r w:rsidR="008564EF">
        <w:t>.</w:t>
      </w:r>
    </w:p>
    <w:p w:rsidR="0067340B" w:rsidRDefault="0067340B" w:rsidP="0067340B">
      <w:pPr>
        <w:pStyle w:val="Heading1"/>
      </w:pPr>
      <w:bookmarkStart w:id="53" w:name="_Toc448246929"/>
      <w:r>
        <w:t>Epilogue</w:t>
      </w:r>
      <w:bookmarkEnd w:id="53"/>
    </w:p>
    <w:p w:rsidR="008564EF" w:rsidRDefault="0067340B" w:rsidP="0067340B">
      <w:r>
        <w:t xml:space="preserve"> </w:t>
      </w:r>
    </w:p>
    <w:p w:rsidR="00C660BC" w:rsidRDefault="0067340B" w:rsidP="008564EF">
      <w:pPr>
        <w:spacing w:line="480" w:lineRule="auto"/>
      </w:pPr>
      <w:r>
        <w:t xml:space="preserve">Neither of the amount suggested is a </w:t>
      </w:r>
      <w:r w:rsidR="00471EE3">
        <w:t>“</w:t>
      </w:r>
      <w:r>
        <w:t>good fit</w:t>
      </w:r>
      <w:r w:rsidR="00471EE3">
        <w:t>”</w:t>
      </w:r>
      <w:r>
        <w:t>.  The low is to</w:t>
      </w:r>
      <w:r w:rsidR="00622BBE">
        <w:t>o</w:t>
      </w:r>
      <w:r>
        <w:t xml:space="preserve"> low and the average and high are too high.  Even though there is logic behind ha</w:t>
      </w:r>
      <w:r w:rsidR="004B3E25">
        <w:t>ving carbon dioxide set at two-hundred and twenty dollars</w:t>
      </w:r>
      <w:r>
        <w:t xml:space="preserve"> a ton, if you price methane and nitrous oxide with the same logic, it ends up being more than the GDP of American, making it economically unviable.  </w:t>
      </w:r>
    </w:p>
    <w:p w:rsidR="00622BBE" w:rsidRDefault="00622BBE" w:rsidP="008564EF">
      <w:pPr>
        <w:spacing w:line="480" w:lineRule="auto"/>
      </w:pPr>
    </w:p>
    <w:p w:rsidR="003E6BE1" w:rsidRDefault="003E6BE1" w:rsidP="008564EF">
      <w:pPr>
        <w:spacing w:line="480" w:lineRule="auto"/>
      </w:pPr>
      <w:r>
        <w:lastRenderedPageBreak/>
        <w:t xml:space="preserve">The 250 dollar amount for a price of carbon was taken from a book called </w:t>
      </w:r>
      <w:r w:rsidR="008A3D55">
        <w:t>Climate Change and Policy by Louis Rosen</w:t>
      </w:r>
      <w:sdt>
        <w:sdtPr>
          <w:id w:val="174862094"/>
          <w:citation/>
        </w:sdtPr>
        <w:sdtContent>
          <w:r w:rsidR="008A3D55">
            <w:fldChar w:fldCharType="begin"/>
          </w:r>
          <w:r w:rsidR="008A3D55">
            <w:instrText xml:space="preserve"> CITATION Lou91 \l 1033 </w:instrText>
          </w:r>
          <w:r w:rsidR="008A3D55">
            <w:fldChar w:fldCharType="separate"/>
          </w:r>
          <w:r w:rsidR="00182037">
            <w:rPr>
              <w:noProof/>
            </w:rPr>
            <w:t xml:space="preserve"> (Rosen, 1991)</w:t>
          </w:r>
          <w:r w:rsidR="008A3D55">
            <w:fldChar w:fldCharType="end"/>
          </w:r>
        </w:sdtContent>
      </w:sdt>
      <w:r w:rsidR="006B2A28">
        <w:rPr>
          <w:rStyle w:val="FootnoteReference"/>
        </w:rPr>
        <w:footnoteReference w:id="27"/>
      </w:r>
      <w:r w:rsidR="008A3D55">
        <w:t>.  The problem</w:t>
      </w:r>
      <w:r w:rsidR="00637A67">
        <w:t xml:space="preserve"> with using this amount, is that it treats all carbon emissions the same.  This is not true, emissions after a certain saturation level cause damage</w:t>
      </w:r>
      <w:sdt>
        <w:sdtPr>
          <w:id w:val="792027549"/>
          <w:citation/>
        </w:sdtPr>
        <w:sdtContent>
          <w:r w:rsidR="00637A67">
            <w:fldChar w:fldCharType="begin"/>
          </w:r>
          <w:r w:rsidR="00637A67">
            <w:instrText xml:space="preserve"> CITATION Ali94 \l 1033 </w:instrText>
          </w:r>
          <w:r w:rsidR="00637A67">
            <w:fldChar w:fldCharType="separate"/>
          </w:r>
          <w:r w:rsidR="00182037">
            <w:rPr>
              <w:noProof/>
            </w:rPr>
            <w:t xml:space="preserve"> (Ulph, 1994)</w:t>
          </w:r>
          <w:r w:rsidR="00637A67">
            <w:fldChar w:fldCharType="end"/>
          </w:r>
        </w:sdtContent>
      </w:sdt>
      <w:r w:rsidR="006B2A28">
        <w:rPr>
          <w:rStyle w:val="FootnoteReference"/>
        </w:rPr>
        <w:footnoteReference w:id="28"/>
      </w:r>
      <w:r w:rsidR="00637A67">
        <w:t>.  Understanding this concept is key whe</w:t>
      </w:r>
      <w:r w:rsidR="00622BBE">
        <w:t>n estimating the price of</w:t>
      </w:r>
      <w:r w:rsidR="00637A67">
        <w:t xml:space="preserve"> greenhouse gas emissions.</w:t>
      </w:r>
    </w:p>
    <w:p w:rsidR="00622BBE" w:rsidRDefault="00622BBE" w:rsidP="008564EF">
      <w:pPr>
        <w:spacing w:line="480" w:lineRule="auto"/>
      </w:pPr>
    </w:p>
    <w:p w:rsidR="0067340B" w:rsidRDefault="0067340B" w:rsidP="008564EF">
      <w:pPr>
        <w:spacing w:line="480" w:lineRule="auto"/>
      </w:pPr>
      <w:r>
        <w:t xml:space="preserve">There is also the problem that at least in the </w:t>
      </w:r>
      <w:r w:rsidR="008C7B75">
        <w:t>short term,</w:t>
      </w:r>
      <w:r>
        <w:t xml:space="preserve"> a greenhouse emis</w:t>
      </w:r>
      <w:r w:rsidR="00622BBE">
        <w:t>sion tax is a regressive tax, and especially</w:t>
      </w:r>
      <w:r>
        <w:t xml:space="preserve"> a greenhouse gas tax on methane and nitrous oxide, since most of the tax for the two is leveled against food production</w:t>
      </w:r>
      <w:r w:rsidR="008C7B75">
        <w:t>, which makes up a greater percentage of take home income for people in low income brackets</w:t>
      </w:r>
      <w:r>
        <w:t>.  With the tax on carbon dioxide there are ways to avoid it like buying a</w:t>
      </w:r>
      <w:r w:rsidR="00622BBE">
        <w:t xml:space="preserve"> fuel efficient car, making fewer</w:t>
      </w:r>
      <w:r>
        <w:t xml:space="preserve"> trips in a car, taking public transportation and living closer to</w:t>
      </w:r>
      <w:r w:rsidR="000128F4">
        <w:t xml:space="preserve"> work.  </w:t>
      </w:r>
    </w:p>
    <w:p w:rsidR="00622BBE" w:rsidRDefault="00622BBE" w:rsidP="008564EF">
      <w:pPr>
        <w:spacing w:line="480" w:lineRule="auto"/>
      </w:pPr>
    </w:p>
    <w:p w:rsidR="000128F4" w:rsidRDefault="000128F4" w:rsidP="008564EF">
      <w:pPr>
        <w:spacing w:line="480" w:lineRule="auto"/>
      </w:pPr>
      <w:r>
        <w:t>A better fit would be to ha</w:t>
      </w:r>
      <w:r w:rsidR="004B3E25">
        <w:t>ve</w:t>
      </w:r>
      <w:r w:rsidR="00471EE3">
        <w:t xml:space="preserve"> the</w:t>
      </w:r>
      <w:r w:rsidR="004B3E25">
        <w:t xml:space="preserve"> carbon dioxide set at forty dollars per ton, methane at forty-five dollars</w:t>
      </w:r>
      <w:r>
        <w:t xml:space="preserve"> per </w:t>
      </w:r>
      <w:r w:rsidR="004B3E25">
        <w:t>ton and nitrous oxide at fifty dollars per ton.  This would raise two hundred and twenty-nine</w:t>
      </w:r>
      <w:r>
        <w:t xml:space="preserve"> billion dollars in </w:t>
      </w:r>
      <w:r w:rsidR="00AB7C9D">
        <w:t>revenue</w:t>
      </w:r>
      <w:r>
        <w:t xml:space="preserve"> which is one percent of GPD which is easily </w:t>
      </w:r>
      <w:r w:rsidR="00471EE3">
        <w:t>“</w:t>
      </w:r>
      <w:r>
        <w:t>swallowed</w:t>
      </w:r>
      <w:r w:rsidR="00471EE3">
        <w:t>”</w:t>
      </w:r>
      <w:r>
        <w:t xml:space="preserve"> by the economy.  It would cause a </w:t>
      </w:r>
      <w:r w:rsidR="00622BBE">
        <w:t>$</w:t>
      </w:r>
      <w:r>
        <w:t xml:space="preserve">.36 rise in a price of a gallon of fuel, </w:t>
      </w:r>
      <w:r w:rsidR="00AB7C9D">
        <w:t xml:space="preserve">a </w:t>
      </w:r>
      <w:r w:rsidR="00622BBE">
        <w:t>$.25 increase</w:t>
      </w:r>
      <w:r w:rsidR="00AB7C9D">
        <w:t xml:space="preserve"> in t</w:t>
      </w:r>
      <w:r w:rsidR="00622BBE">
        <w:t>he price of beef and a $1.85 increase</w:t>
      </w:r>
      <w:r w:rsidR="00AB7C9D">
        <w:t xml:space="preserve"> in</w:t>
      </w:r>
      <w:r w:rsidR="00622BBE">
        <w:t xml:space="preserve"> the cost</w:t>
      </w:r>
      <w:r w:rsidR="00AB7C9D">
        <w:t xml:space="preserve"> a gallon of milk.  </w:t>
      </w:r>
    </w:p>
    <w:p w:rsidR="00622BBE" w:rsidRDefault="00622BBE" w:rsidP="008564EF">
      <w:pPr>
        <w:spacing w:line="480" w:lineRule="auto"/>
      </w:pPr>
    </w:p>
    <w:p w:rsidR="00AB7C9D" w:rsidRDefault="0022211F" w:rsidP="008564EF">
      <w:pPr>
        <w:spacing w:line="480" w:lineRule="auto"/>
        <w:rPr>
          <w:color w:val="000000" w:themeColor="text1"/>
        </w:rPr>
      </w:pPr>
      <w:r>
        <w:t>It would be a good idea to make the revenues made from a greenhouse emission tax revenue neutral with the US corporate tax.   This would</w:t>
      </w:r>
      <w:r w:rsidR="00AB7C9D">
        <w:t xml:space="preserve"> make the United States more </w:t>
      </w:r>
      <w:r w:rsidR="00AB7C9D" w:rsidRPr="006B2A28">
        <w:rPr>
          <w:color w:val="000000" w:themeColor="text1"/>
        </w:rPr>
        <w:t>competitive with countries like Ireland who has a corporate tax rate of twelve point five percent</w:t>
      </w:r>
      <w:sdt>
        <w:sdtPr>
          <w:rPr>
            <w:color w:val="000000" w:themeColor="text1"/>
          </w:rPr>
          <w:id w:val="-897116969"/>
          <w:citation/>
        </w:sdtPr>
        <w:sdtContent>
          <w:r w:rsidR="00AB7C9D" w:rsidRPr="006B2A28">
            <w:rPr>
              <w:color w:val="000000" w:themeColor="text1"/>
            </w:rPr>
            <w:fldChar w:fldCharType="begin"/>
          </w:r>
          <w:r w:rsidR="00AB7C9D" w:rsidRPr="006B2A28">
            <w:rPr>
              <w:color w:val="000000" w:themeColor="text1"/>
            </w:rPr>
            <w:instrText xml:space="preserve"> CITATION 60M13 \l 1033 </w:instrText>
          </w:r>
          <w:r w:rsidR="00AB7C9D" w:rsidRPr="006B2A28">
            <w:rPr>
              <w:color w:val="000000" w:themeColor="text1"/>
            </w:rPr>
            <w:fldChar w:fldCharType="separate"/>
          </w:r>
          <w:r w:rsidR="00182037">
            <w:rPr>
              <w:noProof/>
              <w:color w:val="000000" w:themeColor="text1"/>
            </w:rPr>
            <w:t xml:space="preserve"> </w:t>
          </w:r>
          <w:r w:rsidR="00182037" w:rsidRPr="00182037">
            <w:rPr>
              <w:noProof/>
              <w:color w:val="000000" w:themeColor="text1"/>
            </w:rPr>
            <w:t>(Minutes, 2013)</w:t>
          </w:r>
          <w:r w:rsidR="00AB7C9D" w:rsidRPr="006B2A28">
            <w:rPr>
              <w:color w:val="000000" w:themeColor="text1"/>
            </w:rPr>
            <w:fldChar w:fldCharType="end"/>
          </w:r>
        </w:sdtContent>
      </w:sdt>
      <w:r w:rsidR="006B2A28">
        <w:rPr>
          <w:rStyle w:val="FootnoteReference"/>
          <w:color w:val="000000" w:themeColor="text1"/>
        </w:rPr>
        <w:footnoteReference w:id="29"/>
      </w:r>
      <w:r w:rsidR="0000227A">
        <w:rPr>
          <w:color w:val="FF0000"/>
        </w:rPr>
        <w:t xml:space="preserve"> </w:t>
      </w:r>
      <w:r w:rsidR="0000227A">
        <w:t>versus the US corporate tax rate of thirty-four to thirty-three percent</w:t>
      </w:r>
      <w:r w:rsidR="00A92304">
        <w:rPr>
          <w:color w:val="000000" w:themeColor="text1"/>
        </w:rPr>
        <w:t xml:space="preserve">.  It is estimated that US </w:t>
      </w:r>
      <w:r w:rsidR="00A92304">
        <w:rPr>
          <w:color w:val="000000" w:themeColor="text1"/>
        </w:rPr>
        <w:lastRenderedPageBreak/>
        <w:t>companies keep 2.1 trillion</w:t>
      </w:r>
      <w:sdt>
        <w:sdtPr>
          <w:rPr>
            <w:color w:val="000000" w:themeColor="text1"/>
          </w:rPr>
          <w:id w:val="-2112504654"/>
          <w:citation/>
        </w:sdtPr>
        <w:sdtContent>
          <w:r w:rsidR="00A92304">
            <w:rPr>
              <w:color w:val="000000" w:themeColor="text1"/>
            </w:rPr>
            <w:fldChar w:fldCharType="begin"/>
          </w:r>
          <w:r w:rsidR="00A92304">
            <w:rPr>
              <w:color w:val="000000" w:themeColor="text1"/>
            </w:rPr>
            <w:instrText xml:space="preserve"> CITATION Dav15 \l 1033 </w:instrText>
          </w:r>
          <w:r w:rsidR="00A92304">
            <w:rPr>
              <w:color w:val="000000" w:themeColor="text1"/>
            </w:rPr>
            <w:fldChar w:fldCharType="separate"/>
          </w:r>
          <w:r w:rsidR="00182037">
            <w:rPr>
              <w:noProof/>
              <w:color w:val="000000" w:themeColor="text1"/>
            </w:rPr>
            <w:t xml:space="preserve"> </w:t>
          </w:r>
          <w:r w:rsidR="00182037" w:rsidRPr="00182037">
            <w:rPr>
              <w:noProof/>
              <w:color w:val="000000" w:themeColor="text1"/>
            </w:rPr>
            <w:t>(Alexander, 2015)</w:t>
          </w:r>
          <w:r w:rsidR="00A92304">
            <w:rPr>
              <w:color w:val="000000" w:themeColor="text1"/>
            </w:rPr>
            <w:fldChar w:fldCharType="end"/>
          </w:r>
        </w:sdtContent>
      </w:sdt>
      <w:r w:rsidR="00477953">
        <w:rPr>
          <w:rStyle w:val="FootnoteReference"/>
          <w:color w:val="000000" w:themeColor="text1"/>
        </w:rPr>
        <w:footnoteReference w:id="30"/>
      </w:r>
      <w:r w:rsidR="00A92304">
        <w:rPr>
          <w:color w:val="000000" w:themeColor="text1"/>
        </w:rPr>
        <w:t xml:space="preserve"> dollars overseas because of the high tax rate</w:t>
      </w:r>
      <w:r w:rsidR="008C7B75">
        <w:rPr>
          <w:color w:val="000000" w:themeColor="text1"/>
        </w:rPr>
        <w:t xml:space="preserve"> in the United States</w:t>
      </w:r>
      <w:r w:rsidR="00A92304">
        <w:rPr>
          <w:color w:val="000000" w:themeColor="text1"/>
        </w:rPr>
        <w:t>.  By cutting the corporate tax in half you could create a short time windfall of</w:t>
      </w:r>
      <w:r w:rsidR="008C7B75">
        <w:rPr>
          <w:color w:val="000000" w:themeColor="text1"/>
        </w:rPr>
        <w:t xml:space="preserve"> up to</w:t>
      </w:r>
      <w:r w:rsidR="00A92304">
        <w:rPr>
          <w:color w:val="000000" w:themeColor="text1"/>
        </w:rPr>
        <w:t xml:space="preserve"> </w:t>
      </w:r>
      <w:r w:rsidR="00477953">
        <w:rPr>
          <w:color w:val="000000" w:themeColor="text1"/>
        </w:rPr>
        <w:t>thirty-six</w:t>
      </w:r>
      <w:r w:rsidR="008C7B75">
        <w:rPr>
          <w:color w:val="000000" w:themeColor="text1"/>
        </w:rPr>
        <w:t xml:space="preserve"> billion</w:t>
      </w:r>
      <w:r w:rsidR="003D3FC2">
        <w:rPr>
          <w:color w:val="000000" w:themeColor="text1"/>
        </w:rPr>
        <w:t xml:space="preserve"> for government coffers</w:t>
      </w:r>
      <w:r w:rsidR="008C7B75">
        <w:rPr>
          <w:color w:val="000000" w:themeColor="text1"/>
        </w:rPr>
        <w:t xml:space="preserve"> and encourage job growth at home.  </w:t>
      </w:r>
    </w:p>
    <w:p w:rsidR="00622BBE" w:rsidRDefault="00622BBE" w:rsidP="008564EF">
      <w:pPr>
        <w:spacing w:line="480" w:lineRule="auto"/>
        <w:rPr>
          <w:color w:val="000000" w:themeColor="text1"/>
        </w:rPr>
      </w:pPr>
    </w:p>
    <w:p w:rsidR="008C7B75" w:rsidRDefault="008C7B75" w:rsidP="008564EF">
      <w:pPr>
        <w:spacing w:line="480" w:lineRule="auto"/>
        <w:rPr>
          <w:color w:val="000000" w:themeColor="text1"/>
        </w:rPr>
      </w:pPr>
      <w:r>
        <w:rPr>
          <w:color w:val="000000" w:themeColor="text1"/>
        </w:rPr>
        <w:t xml:space="preserve">Another reason to take more revenue from a greenhouse emission tax </w:t>
      </w:r>
      <w:r w:rsidR="0022211F">
        <w:rPr>
          <w:color w:val="000000" w:themeColor="text1"/>
        </w:rPr>
        <w:t>than a corporate tax is that there is less gaming of the system by businesses for a greenhouse gas emission tax.  With companies not spending</w:t>
      </w:r>
      <w:r w:rsidR="00622BBE">
        <w:rPr>
          <w:color w:val="000000" w:themeColor="text1"/>
        </w:rPr>
        <w:t xml:space="preserve"> and</w:t>
      </w:r>
      <w:r w:rsidR="0022211F">
        <w:rPr>
          <w:color w:val="000000" w:themeColor="text1"/>
        </w:rPr>
        <w:t xml:space="preserve"> resources on gaming the system, the economy as a who</w:t>
      </w:r>
      <w:r w:rsidR="00477953">
        <w:rPr>
          <w:color w:val="000000" w:themeColor="text1"/>
        </w:rPr>
        <w:t xml:space="preserve">le becomes more efficient, </w:t>
      </w:r>
      <w:r w:rsidR="0022211F">
        <w:rPr>
          <w:color w:val="000000" w:themeColor="text1"/>
        </w:rPr>
        <w:t xml:space="preserve"> resource that were previously used to game the</w:t>
      </w:r>
      <w:r w:rsidR="00622BBE">
        <w:rPr>
          <w:color w:val="000000" w:themeColor="text1"/>
        </w:rPr>
        <w:t xml:space="preserve"> system is spent elsewhere</w:t>
      </w:r>
      <w:r w:rsidR="0022211F">
        <w:rPr>
          <w:color w:val="000000" w:themeColor="text1"/>
        </w:rPr>
        <w:t xml:space="preserve">.  </w:t>
      </w:r>
    </w:p>
    <w:p w:rsidR="008C7B75" w:rsidRDefault="0022211F" w:rsidP="008564EF">
      <w:pPr>
        <w:spacing w:line="480" w:lineRule="auto"/>
        <w:rPr>
          <w:color w:val="000000" w:themeColor="text1"/>
        </w:rPr>
      </w:pPr>
      <w:r>
        <w:rPr>
          <w:color w:val="000000" w:themeColor="text1"/>
        </w:rPr>
        <w:t xml:space="preserve">The greenhouse emission tax and other resource consumption taxes are more than likely the taxes of the future.  They carry out two important functions; first they encourage consumers to buy goods that cost no or little resources to make, such as an eBook over a paper book. </w:t>
      </w:r>
      <w:r w:rsidR="005A0EFB">
        <w:rPr>
          <w:color w:val="000000" w:themeColor="text1"/>
        </w:rPr>
        <w:t xml:space="preserve"> It also encourages innovation in the production and design of goods to use less materials.  </w:t>
      </w:r>
      <w:r>
        <w:rPr>
          <w:color w:val="000000" w:themeColor="text1"/>
        </w:rPr>
        <w:t xml:space="preserve"> </w:t>
      </w:r>
      <w:r w:rsidR="005A0EFB">
        <w:rPr>
          <w:color w:val="000000" w:themeColor="text1"/>
        </w:rPr>
        <w:t>Second it cuts down on the gaming and defrauding of the system.   There is no “lying” on ones taxes, since the tax is paid when the object is bought.   These taxes are steps we can take to combat the growing danger of climate change.</w:t>
      </w:r>
    </w:p>
    <w:p w:rsidR="00477953" w:rsidRDefault="00477953" w:rsidP="008564EF">
      <w:pPr>
        <w:spacing w:line="480" w:lineRule="auto"/>
        <w:rPr>
          <w:color w:val="000000" w:themeColor="text1"/>
        </w:rPr>
      </w:pPr>
    </w:p>
    <w:p w:rsidR="00477953" w:rsidRDefault="00477953" w:rsidP="008564EF">
      <w:pPr>
        <w:spacing w:line="480" w:lineRule="auto"/>
        <w:rPr>
          <w:color w:val="000000" w:themeColor="text1"/>
        </w:rPr>
      </w:pPr>
    </w:p>
    <w:p w:rsidR="00477953" w:rsidRDefault="00477953" w:rsidP="008564EF">
      <w:pPr>
        <w:spacing w:line="480" w:lineRule="auto"/>
        <w:rPr>
          <w:color w:val="000000" w:themeColor="text1"/>
        </w:rPr>
      </w:pPr>
    </w:p>
    <w:p w:rsidR="00477953" w:rsidRDefault="00477953" w:rsidP="008564EF">
      <w:pPr>
        <w:spacing w:line="480" w:lineRule="auto"/>
        <w:rPr>
          <w:color w:val="000000" w:themeColor="text1"/>
        </w:rPr>
      </w:pPr>
    </w:p>
    <w:p w:rsidR="00477953" w:rsidRDefault="00477953" w:rsidP="008564EF">
      <w:pPr>
        <w:spacing w:line="480" w:lineRule="auto"/>
        <w:rPr>
          <w:color w:val="000000" w:themeColor="text1"/>
        </w:rPr>
      </w:pPr>
    </w:p>
    <w:p w:rsidR="00477953" w:rsidRDefault="00477953" w:rsidP="008564EF">
      <w:pPr>
        <w:spacing w:line="480" w:lineRule="auto"/>
        <w:rPr>
          <w:color w:val="000000" w:themeColor="text1"/>
        </w:rPr>
      </w:pPr>
    </w:p>
    <w:p w:rsidR="00C660BC" w:rsidRPr="00C660BC" w:rsidRDefault="00C660BC" w:rsidP="00C660BC"/>
    <w:bookmarkStart w:id="54" w:name="_Toc448246930" w:displacedByCustomXml="next"/>
    <w:bookmarkStart w:id="55" w:name="_Toc444804104" w:displacedByCustomXml="next"/>
    <w:sdt>
      <w:sdtPr>
        <w:rPr>
          <w:rFonts w:asciiTheme="minorHAnsi" w:eastAsiaTheme="minorHAnsi" w:hAnsiTheme="minorHAnsi" w:cstheme="minorBidi"/>
          <w:b w:val="0"/>
          <w:bCs w:val="0"/>
          <w:kern w:val="0"/>
          <w:sz w:val="22"/>
          <w:szCs w:val="22"/>
        </w:rPr>
        <w:id w:val="957606082"/>
        <w:docPartObj>
          <w:docPartGallery w:val="Bibliographies"/>
          <w:docPartUnique/>
        </w:docPartObj>
      </w:sdtPr>
      <w:sdtEndPr>
        <w:rPr>
          <w:rFonts w:eastAsiaTheme="minorEastAsia" w:cs="Times New Roman"/>
          <w:sz w:val="24"/>
          <w:szCs w:val="24"/>
        </w:rPr>
      </w:sdtEndPr>
      <w:sdtContent>
        <w:p w:rsidR="005A72E5" w:rsidRDefault="005A72E5" w:rsidP="00B806DE">
          <w:pPr>
            <w:pStyle w:val="Heading1"/>
            <w:numPr>
              <w:ilvl w:val="0"/>
              <w:numId w:val="21"/>
            </w:numPr>
            <w:tabs>
              <w:tab w:val="left" w:pos="5196"/>
            </w:tabs>
          </w:pPr>
          <w:r>
            <w:t>References</w:t>
          </w:r>
          <w:bookmarkEnd w:id="55"/>
          <w:bookmarkEnd w:id="54"/>
          <w:r w:rsidR="00B806DE">
            <w:tab/>
          </w:r>
        </w:p>
        <w:sdt>
          <w:sdtPr>
            <w:id w:val="-573587230"/>
            <w:bibliography/>
          </w:sdtPr>
          <w:sdtContent>
            <w:p w:rsidR="00182037" w:rsidRDefault="005A72E5" w:rsidP="00182037">
              <w:pPr>
                <w:pStyle w:val="Bibliography"/>
                <w:ind w:left="720" w:hanging="720"/>
                <w:rPr>
                  <w:noProof/>
                </w:rPr>
              </w:pPr>
              <w:r>
                <w:fldChar w:fldCharType="begin"/>
              </w:r>
              <w:r>
                <w:instrText xml:space="preserve"> BIBLIOGRAPHY </w:instrText>
              </w:r>
              <w:r>
                <w:fldChar w:fldCharType="separate"/>
              </w:r>
              <w:r w:rsidR="00182037">
                <w:rPr>
                  <w:noProof/>
                </w:rPr>
                <w:t xml:space="preserve">Administration, U. E. (2016, 03 07). </w:t>
              </w:r>
              <w:r w:rsidR="00182037">
                <w:rPr>
                  <w:i/>
                  <w:iCs/>
                  <w:noProof/>
                </w:rPr>
                <w:t>California’s first greenhouse gas emissions auction sells near minimum price.</w:t>
              </w:r>
              <w:r w:rsidR="00182037">
                <w:rPr>
                  <w:noProof/>
                </w:rPr>
                <w:t xml:space="preserve"> Retrieved 03 07, 2016, from EIA.gov: https://www.eia.gov/todayinenergy/detail.cfm?id=9310</w:t>
              </w:r>
            </w:p>
            <w:p w:rsidR="00182037" w:rsidRDefault="00182037" w:rsidP="00182037">
              <w:pPr>
                <w:pStyle w:val="Bibliography"/>
                <w:ind w:left="720" w:hanging="720"/>
                <w:rPr>
                  <w:noProof/>
                </w:rPr>
              </w:pPr>
              <w:r>
                <w:rPr>
                  <w:noProof/>
                </w:rPr>
                <w:t xml:space="preserve">Administration, U. E. (2016, 03 24). </w:t>
              </w:r>
              <w:r>
                <w:rPr>
                  <w:i/>
                  <w:iCs/>
                  <w:noProof/>
                </w:rPr>
                <w:t>Today in Energy.</w:t>
              </w:r>
              <w:r>
                <w:rPr>
                  <w:noProof/>
                </w:rPr>
                <w:t xml:space="preserve"> Retrieved 03 24, 2016, from eia.gov: http://www.eia.gov/todayinenergy/detail.cfm?id=12411</w:t>
              </w:r>
            </w:p>
            <w:p w:rsidR="00182037" w:rsidRDefault="00182037" w:rsidP="00182037">
              <w:pPr>
                <w:pStyle w:val="Bibliography"/>
                <w:ind w:left="720" w:hanging="720"/>
                <w:rPr>
                  <w:noProof/>
                </w:rPr>
              </w:pPr>
              <w:r>
                <w:rPr>
                  <w:noProof/>
                </w:rPr>
                <w:t xml:space="preserve">Alexander, D. (2015, 10 6). </w:t>
              </w:r>
              <w:r>
                <w:rPr>
                  <w:i/>
                  <w:iCs/>
                  <w:noProof/>
                </w:rPr>
                <w:t>Big U.S. firms hold $2.1 trillion overseas to avoid taxes: study</w:t>
              </w:r>
              <w:r>
                <w:rPr>
                  <w:noProof/>
                </w:rPr>
                <w:t>. (Reuters) Retrieved 03 25, 2016, from Reuters : http://www.reuters.com/article/us-usa-tax-offshore-idUSKCN0S008U20151006</w:t>
              </w:r>
            </w:p>
            <w:p w:rsidR="00182037" w:rsidRDefault="00182037" w:rsidP="00182037">
              <w:pPr>
                <w:pStyle w:val="Bibliography"/>
                <w:ind w:left="720" w:hanging="720"/>
                <w:rPr>
                  <w:noProof/>
                </w:rPr>
              </w:pPr>
              <w:r>
                <w:rPr>
                  <w:i/>
                  <w:iCs/>
                  <w:noProof/>
                </w:rPr>
                <w:t>Average Retail Food and Energy Prices, U.S. and Midwest Region.</w:t>
              </w:r>
              <w:r>
                <w:rPr>
                  <w:noProof/>
                </w:rPr>
                <w:t xml:space="preserve"> (2016, 03 24). Retrieved 03 24, 2016, from bls.gov/: http://www.bls.gov/regions/mid-atlantic/data/AverageRetailFoodAndEnergyPrices_USandMidwest_Table.htm</w:t>
              </w:r>
            </w:p>
            <w:p w:rsidR="00182037" w:rsidRDefault="00182037" w:rsidP="00182037">
              <w:pPr>
                <w:pStyle w:val="Bibliography"/>
                <w:ind w:left="720" w:hanging="720"/>
                <w:rPr>
                  <w:noProof/>
                </w:rPr>
              </w:pPr>
              <w:r>
                <w:rPr>
                  <w:noProof/>
                </w:rPr>
                <w:t xml:space="preserve">Bank, T. W. (2016, 03 24). </w:t>
              </w:r>
              <w:r>
                <w:rPr>
                  <w:i/>
                  <w:iCs/>
                  <w:noProof/>
                </w:rPr>
                <w:t>GDP at Market Prices.</w:t>
              </w:r>
              <w:r>
                <w:rPr>
                  <w:noProof/>
                </w:rPr>
                <w:t xml:space="preserve"> Retrieved 03 24, 2016, from data.worldbank: http://data.worldbank.org/indicator/NY.GDP.MKTP.CD</w:t>
              </w:r>
            </w:p>
            <w:p w:rsidR="00182037" w:rsidRDefault="00182037" w:rsidP="00182037">
              <w:pPr>
                <w:pStyle w:val="Bibliography"/>
                <w:ind w:left="720" w:hanging="720"/>
                <w:rPr>
                  <w:noProof/>
                </w:rPr>
              </w:pPr>
              <w:r>
                <w:rPr>
                  <w:noProof/>
                </w:rPr>
                <w:t xml:space="preserve">By Åsa Johansson, C. H. (July 2008). </w:t>
              </w:r>
              <w:r>
                <w:rPr>
                  <w:i/>
                  <w:iCs/>
                  <w:noProof/>
                </w:rPr>
                <w:t>TAX AND ECONOMIC GROWTH.</w:t>
              </w:r>
              <w:r>
                <w:rPr>
                  <w:noProof/>
                </w:rPr>
                <w:t xml:space="preserve"> Paris: Organisation de Coopération et de Développement Économique.</w:t>
              </w:r>
            </w:p>
            <w:p w:rsidR="00182037" w:rsidRDefault="00182037" w:rsidP="00182037">
              <w:pPr>
                <w:pStyle w:val="Bibliography"/>
                <w:ind w:left="720" w:hanging="720"/>
                <w:rPr>
                  <w:noProof/>
                </w:rPr>
              </w:pPr>
              <w:r>
                <w:rPr>
                  <w:noProof/>
                </w:rPr>
                <w:t xml:space="preserve">California, S. o. (2016, 03 23). </w:t>
              </w:r>
              <w:r>
                <w:rPr>
                  <w:i/>
                  <w:iCs/>
                  <w:noProof/>
                </w:rPr>
                <w:t>California Carbon Dashboard.</w:t>
              </w:r>
              <w:r>
                <w:rPr>
                  <w:noProof/>
                </w:rPr>
                <w:t xml:space="preserve"> Retrieved 03 26, 2016, from calcarbondash: http://calcarbondash.org/</w:t>
              </w:r>
            </w:p>
            <w:p w:rsidR="00182037" w:rsidRDefault="00182037" w:rsidP="00182037">
              <w:pPr>
                <w:pStyle w:val="Bibliography"/>
                <w:ind w:left="720" w:hanging="720"/>
                <w:rPr>
                  <w:noProof/>
                </w:rPr>
              </w:pPr>
              <w:r>
                <w:rPr>
                  <w:noProof/>
                </w:rPr>
                <w:t xml:space="preserve">Comission, E. (2016, 03 3). </w:t>
              </w:r>
              <w:r>
                <w:rPr>
                  <w:i/>
                  <w:iCs/>
                  <w:noProof/>
                </w:rPr>
                <w:t>Europa</w:t>
              </w:r>
              <w:r>
                <w:rPr>
                  <w:noProof/>
                </w:rPr>
                <w:t>. (European Comission) Retrieved 03 3, 2016, from Climate Action : http://ec.europa.eu/clima/policies/ets/cap/index_en.htm</w:t>
              </w:r>
            </w:p>
            <w:p w:rsidR="00182037" w:rsidRDefault="00182037" w:rsidP="00182037">
              <w:pPr>
                <w:pStyle w:val="Bibliography"/>
                <w:ind w:left="720" w:hanging="720"/>
                <w:rPr>
                  <w:noProof/>
                </w:rPr>
              </w:pPr>
              <w:r>
                <w:rPr>
                  <w:noProof/>
                </w:rPr>
                <w:t xml:space="preserve">EPA. (2014). </w:t>
              </w:r>
              <w:r>
                <w:rPr>
                  <w:i/>
                  <w:iCs/>
                  <w:noProof/>
                </w:rPr>
                <w:t>Greenhouse Gas Inventory Report (1990- 2014).</w:t>
              </w:r>
              <w:r>
                <w:rPr>
                  <w:noProof/>
                </w:rPr>
                <w:t xml:space="preserve"> Washington: EPA.</w:t>
              </w:r>
            </w:p>
            <w:p w:rsidR="00182037" w:rsidRDefault="00182037" w:rsidP="00182037">
              <w:pPr>
                <w:pStyle w:val="Bibliography"/>
                <w:ind w:left="720" w:hanging="720"/>
                <w:rPr>
                  <w:noProof/>
                </w:rPr>
              </w:pPr>
              <w:r>
                <w:rPr>
                  <w:noProof/>
                </w:rPr>
                <w:t xml:space="preserve">EPA. (2016, 02 23). </w:t>
              </w:r>
              <w:r>
                <w:rPr>
                  <w:i/>
                  <w:iCs/>
                  <w:noProof/>
                </w:rPr>
                <w:t>http://www3.epa.gov/climatechange/ghgemissions/gases/n2o.html</w:t>
              </w:r>
              <w:r>
                <w:rPr>
                  <w:noProof/>
                </w:rPr>
                <w:t>. Retrieved 02 25, 2016</w:t>
              </w:r>
            </w:p>
            <w:p w:rsidR="00182037" w:rsidRDefault="00182037" w:rsidP="00182037">
              <w:pPr>
                <w:pStyle w:val="Bibliography"/>
                <w:ind w:left="720" w:hanging="720"/>
                <w:rPr>
                  <w:noProof/>
                </w:rPr>
              </w:pPr>
              <w:r>
                <w:rPr>
                  <w:noProof/>
                </w:rPr>
                <w:t xml:space="preserve">Fund, E. D. (2014). </w:t>
              </w:r>
              <w:r>
                <w:rPr>
                  <w:i/>
                  <w:iCs/>
                  <w:noProof/>
                </w:rPr>
                <w:t>AB 32 Cap-and-Trade Auctions.</w:t>
              </w:r>
              <w:r>
                <w:rPr>
                  <w:noProof/>
                </w:rPr>
                <w:t xml:space="preserve"> San Francisco : Environmental Defense Fund.</w:t>
              </w:r>
            </w:p>
            <w:p w:rsidR="00182037" w:rsidRDefault="00182037" w:rsidP="00182037">
              <w:pPr>
                <w:pStyle w:val="Bibliography"/>
                <w:ind w:left="720" w:hanging="720"/>
                <w:rPr>
                  <w:noProof/>
                </w:rPr>
              </w:pPr>
              <w:r>
                <w:rPr>
                  <w:noProof/>
                </w:rPr>
                <w:t xml:space="preserve">H.T. (2015, November 23:58). </w:t>
              </w:r>
              <w:r>
                <w:rPr>
                  <w:i/>
                  <w:iCs/>
                  <w:noProof/>
                </w:rPr>
                <w:t>Why Exxon Mobil would support a carbon tax</w:t>
              </w:r>
              <w:r>
                <w:rPr>
                  <w:noProof/>
                </w:rPr>
                <w:t>. Retrieved Febuary 16, 2016</w:t>
              </w:r>
            </w:p>
            <w:p w:rsidR="00182037" w:rsidRDefault="00182037" w:rsidP="00182037">
              <w:pPr>
                <w:pStyle w:val="Bibliography"/>
                <w:ind w:left="720" w:hanging="720"/>
                <w:rPr>
                  <w:noProof/>
                </w:rPr>
              </w:pPr>
              <w:r>
                <w:rPr>
                  <w:noProof/>
                </w:rPr>
                <w:t xml:space="preserve">Inc., R. (2008). </w:t>
              </w:r>
              <w:r>
                <w:rPr>
                  <w:i/>
                  <w:iCs/>
                  <w:noProof/>
                </w:rPr>
                <w:t>RGGI States Announce Preliminary Release of Auction.</w:t>
              </w:r>
              <w:r>
                <w:rPr>
                  <w:noProof/>
                </w:rPr>
                <w:t xml:space="preserve"> New York: RGGI Inc.</w:t>
              </w:r>
            </w:p>
            <w:p w:rsidR="00182037" w:rsidRDefault="00182037" w:rsidP="00182037">
              <w:pPr>
                <w:pStyle w:val="Bibliography"/>
                <w:ind w:left="720" w:hanging="720"/>
                <w:rPr>
                  <w:noProof/>
                </w:rPr>
              </w:pPr>
              <w:r>
                <w:rPr>
                  <w:noProof/>
                </w:rPr>
                <w:t xml:space="preserve">Information, N. C. (2016, 02 24). </w:t>
              </w:r>
              <w:r>
                <w:rPr>
                  <w:i/>
                  <w:iCs/>
                  <w:noProof/>
                </w:rPr>
                <w:t>https://pubchem.ncbi.nlm.nih.gov/compound/carbon_dioxide#section=Explosive-Limits-and-Potential</w:t>
              </w:r>
              <w:r>
                <w:rPr>
                  <w:noProof/>
                </w:rPr>
                <w:t>. Retrieved 02 24, 2016</w:t>
              </w:r>
            </w:p>
            <w:p w:rsidR="00182037" w:rsidRDefault="00182037" w:rsidP="00182037">
              <w:pPr>
                <w:pStyle w:val="Bibliography"/>
                <w:ind w:left="720" w:hanging="720"/>
                <w:rPr>
                  <w:noProof/>
                </w:rPr>
              </w:pPr>
              <w:r>
                <w:rPr>
                  <w:noProof/>
                </w:rPr>
                <w:t xml:space="preserve">Joshua Elliott, I. F. (2010). Trade and Carbon Taxes. </w:t>
              </w:r>
              <w:r>
                <w:rPr>
                  <w:i/>
                  <w:iCs/>
                  <w:noProof/>
                </w:rPr>
                <w:t>The American Economic Review</w:t>
              </w:r>
              <w:r>
                <w:rPr>
                  <w:noProof/>
                </w:rPr>
                <w:t>, 465-469.</w:t>
              </w:r>
            </w:p>
            <w:p w:rsidR="00182037" w:rsidRDefault="00182037" w:rsidP="00182037">
              <w:pPr>
                <w:pStyle w:val="Bibliography"/>
                <w:ind w:left="720" w:hanging="720"/>
                <w:rPr>
                  <w:noProof/>
                </w:rPr>
              </w:pPr>
              <w:r>
                <w:rPr>
                  <w:noProof/>
                </w:rPr>
                <w:t xml:space="preserve">Marron, D. B. (2014, November 00). </w:t>
              </w:r>
              <w:r>
                <w:rPr>
                  <w:i/>
                  <w:iCs/>
                  <w:noProof/>
                </w:rPr>
                <w:t>Cato Institute</w:t>
              </w:r>
              <w:r>
                <w:rPr>
                  <w:noProof/>
                </w:rPr>
                <w:t>. Retrieved Febuary 16, 2016</w:t>
              </w:r>
            </w:p>
            <w:p w:rsidR="00182037" w:rsidRDefault="00182037" w:rsidP="00182037">
              <w:pPr>
                <w:pStyle w:val="Bibliography"/>
                <w:ind w:left="720" w:hanging="720"/>
                <w:rPr>
                  <w:noProof/>
                </w:rPr>
              </w:pPr>
              <w:r>
                <w:rPr>
                  <w:noProof/>
                </w:rPr>
                <w:t xml:space="preserve">McClay, S. E. (2013). BC's Carbon Tax Shift Is Working Well after Four Year. </w:t>
              </w:r>
              <w:r>
                <w:rPr>
                  <w:i/>
                  <w:iCs/>
                  <w:noProof/>
                </w:rPr>
                <w:t>Canadian Public Policy / Analyse de Politiques</w:t>
              </w:r>
              <w:r>
                <w:rPr>
                  <w:noProof/>
                </w:rPr>
                <w:t>, S1-S10.</w:t>
              </w:r>
            </w:p>
            <w:p w:rsidR="00182037" w:rsidRDefault="00182037" w:rsidP="00182037">
              <w:pPr>
                <w:pStyle w:val="Bibliography"/>
                <w:ind w:left="720" w:hanging="720"/>
                <w:rPr>
                  <w:noProof/>
                </w:rPr>
              </w:pPr>
              <w:r>
                <w:rPr>
                  <w:noProof/>
                </w:rPr>
                <w:t xml:space="preserve">Minutes, 6. (2013, May 26). </w:t>
              </w:r>
              <w:r>
                <w:rPr>
                  <w:i/>
                  <w:iCs/>
                  <w:noProof/>
                </w:rPr>
                <w:t>60 Minutes Overtime</w:t>
              </w:r>
              <w:r>
                <w:rPr>
                  <w:noProof/>
                </w:rPr>
                <w:t>. (60 Minutes) Retrieved 03 25, 2016, from CBS: http://www.cbsnews.com/news/apple-ireland-and-the-corporate-tax-rate-problem/</w:t>
              </w:r>
            </w:p>
            <w:p w:rsidR="00182037" w:rsidRDefault="00182037" w:rsidP="00182037">
              <w:pPr>
                <w:pStyle w:val="Bibliography"/>
                <w:ind w:left="720" w:hanging="720"/>
                <w:rPr>
                  <w:noProof/>
                </w:rPr>
              </w:pPr>
              <w:r>
                <w:rPr>
                  <w:noProof/>
                </w:rPr>
                <w:t xml:space="preserve">NASA. (2016, 02 26). </w:t>
              </w:r>
              <w:r>
                <w:rPr>
                  <w:i/>
                  <w:iCs/>
                  <w:noProof/>
                </w:rPr>
                <w:t>http://solarsystem.nasa.gov/planets/venus/indepth</w:t>
              </w:r>
              <w:r>
                <w:rPr>
                  <w:noProof/>
                </w:rPr>
                <w:t>. Retrieved 02 26, 2016</w:t>
              </w:r>
            </w:p>
            <w:p w:rsidR="00182037" w:rsidRDefault="00182037" w:rsidP="00182037">
              <w:pPr>
                <w:pStyle w:val="Bibliography"/>
                <w:ind w:left="720" w:hanging="720"/>
                <w:rPr>
                  <w:noProof/>
                </w:rPr>
              </w:pPr>
              <w:r>
                <w:rPr>
                  <w:noProof/>
                </w:rPr>
                <w:t xml:space="preserve">Nations, U. (1997). </w:t>
              </w:r>
              <w:r>
                <w:rPr>
                  <w:i/>
                  <w:iCs/>
                  <w:noProof/>
                </w:rPr>
                <w:t>Kyoto Agrement.</w:t>
              </w:r>
              <w:r>
                <w:rPr>
                  <w:noProof/>
                </w:rPr>
                <w:t xml:space="preserve"> Kyoto Agrement : United Nations.</w:t>
              </w:r>
            </w:p>
            <w:p w:rsidR="00182037" w:rsidRDefault="00182037" w:rsidP="00182037">
              <w:pPr>
                <w:pStyle w:val="Bibliography"/>
                <w:ind w:left="720" w:hanging="720"/>
                <w:rPr>
                  <w:noProof/>
                </w:rPr>
              </w:pPr>
              <w:r>
                <w:rPr>
                  <w:noProof/>
                </w:rPr>
                <w:t xml:space="preserve">Nations, U. (2016, 03 3). </w:t>
              </w:r>
              <w:r>
                <w:rPr>
                  <w:i/>
                  <w:iCs/>
                  <w:noProof/>
                </w:rPr>
                <w:t>UN Treaties</w:t>
              </w:r>
              <w:r>
                <w:rPr>
                  <w:noProof/>
                </w:rPr>
                <w:t>. (United Nations) Retrieved 03 3, 2016, from UN Treaties : https://treaties.un.org/pages/ViewDetails.aspx?src=TREATY&amp;mtdsg_no=XXVII-7-a&amp;chapter=27&amp;lang=en</w:t>
              </w:r>
            </w:p>
            <w:p w:rsidR="00182037" w:rsidRDefault="00182037" w:rsidP="00182037">
              <w:pPr>
                <w:pStyle w:val="Bibliography"/>
                <w:ind w:left="720" w:hanging="720"/>
                <w:rPr>
                  <w:noProof/>
                </w:rPr>
              </w:pPr>
              <w:r>
                <w:rPr>
                  <w:noProof/>
                </w:rPr>
                <w:t xml:space="preserve">NCBI. (2016, 02 23). </w:t>
              </w:r>
              <w:r>
                <w:rPr>
                  <w:i/>
                  <w:iCs/>
                  <w:noProof/>
                </w:rPr>
                <w:t>https://pubchem.ncbi.nlm.nih.gov/compound/297#section=Top</w:t>
              </w:r>
              <w:r>
                <w:rPr>
                  <w:noProof/>
                </w:rPr>
                <w:t>. Retrieved 02 23, 2016</w:t>
              </w:r>
            </w:p>
            <w:p w:rsidR="00182037" w:rsidRDefault="00182037" w:rsidP="00182037">
              <w:pPr>
                <w:pStyle w:val="Bibliography"/>
                <w:ind w:left="720" w:hanging="720"/>
                <w:rPr>
                  <w:noProof/>
                </w:rPr>
              </w:pPr>
              <w:r>
                <w:rPr>
                  <w:noProof/>
                </w:rPr>
                <w:t xml:space="preserve">NCBI. (2016, 02 29). </w:t>
              </w:r>
              <w:r>
                <w:rPr>
                  <w:i/>
                  <w:iCs/>
                  <w:noProof/>
                </w:rPr>
                <w:t>PubChem</w:t>
              </w:r>
              <w:r>
                <w:rPr>
                  <w:noProof/>
                </w:rPr>
                <w:t>. (NCBI) Retrieved 02 29, 2016, from PubChem: https://pubchem.ncbi.nlm.nih.gov/compound/24823#section=Experimental-Properties</w:t>
              </w:r>
            </w:p>
            <w:p w:rsidR="00182037" w:rsidRDefault="00182037" w:rsidP="00182037">
              <w:pPr>
                <w:pStyle w:val="Bibliography"/>
                <w:ind w:left="720" w:hanging="720"/>
                <w:rPr>
                  <w:noProof/>
                </w:rPr>
              </w:pPr>
              <w:r>
                <w:rPr>
                  <w:noProof/>
                </w:rPr>
                <w:t xml:space="preserve">Nyborg, B. B. (2003). Are Differentiated Carbon Taxes Inefficient? A General Equilibrium Analysis. </w:t>
              </w:r>
              <w:r>
                <w:rPr>
                  <w:i/>
                  <w:iCs/>
                  <w:noProof/>
                </w:rPr>
                <w:t>The Energy Journal</w:t>
              </w:r>
              <w:r>
                <w:rPr>
                  <w:noProof/>
                </w:rPr>
                <w:t>, 95-112.</w:t>
              </w:r>
            </w:p>
            <w:p w:rsidR="00182037" w:rsidRDefault="00182037" w:rsidP="00182037">
              <w:pPr>
                <w:pStyle w:val="Bibliography"/>
                <w:ind w:left="720" w:hanging="720"/>
                <w:rPr>
                  <w:noProof/>
                </w:rPr>
              </w:pPr>
              <w:r>
                <w:rPr>
                  <w:noProof/>
                </w:rPr>
                <w:lastRenderedPageBreak/>
                <w:t xml:space="preserve">Patrick Luckow, S. F. (2015, March 13). </w:t>
              </w:r>
              <w:r>
                <w:rPr>
                  <w:i/>
                  <w:iCs/>
                  <w:noProof/>
                </w:rPr>
                <w:t>2015 Carbon Dioxide Forecast.</w:t>
              </w:r>
              <w:r>
                <w:rPr>
                  <w:noProof/>
                </w:rPr>
                <w:t xml:space="preserve"> Retrieved March 3, 2016, from Synpase Energy: http://www.synapse-energy.com/sites/default/files/2015%20Carbon%20Dioxide%20Price%20Report.pdf</w:t>
              </w:r>
            </w:p>
            <w:p w:rsidR="00182037" w:rsidRDefault="00182037" w:rsidP="00182037">
              <w:pPr>
                <w:pStyle w:val="Bibliography"/>
                <w:ind w:left="720" w:hanging="720"/>
                <w:rPr>
                  <w:noProof/>
                </w:rPr>
              </w:pPr>
              <w:r>
                <w:rPr>
                  <w:noProof/>
                </w:rPr>
                <w:t xml:space="preserve">Pethokoukis, J. (2014, August 6). </w:t>
              </w:r>
              <w:r>
                <w:rPr>
                  <w:i/>
                  <w:iCs/>
                  <w:noProof/>
                </w:rPr>
                <w:t>Should we swap the corporate income tax for a carbon tax?</w:t>
              </w:r>
              <w:r>
                <w:rPr>
                  <w:noProof/>
                </w:rPr>
                <w:t xml:space="preserve"> Retrieved Febuary 16, 2016</w:t>
              </w:r>
            </w:p>
            <w:p w:rsidR="00182037" w:rsidRDefault="00182037" w:rsidP="00182037">
              <w:pPr>
                <w:pStyle w:val="Bibliography"/>
                <w:ind w:left="720" w:hanging="720"/>
                <w:rPr>
                  <w:noProof/>
                </w:rPr>
              </w:pPr>
              <w:r>
                <w:rPr>
                  <w:noProof/>
                </w:rPr>
                <w:t xml:space="preserve">Rosen, L. (1991). </w:t>
              </w:r>
              <w:r>
                <w:rPr>
                  <w:i/>
                  <w:iCs/>
                  <w:noProof/>
                </w:rPr>
                <w:t>Climate Change and Policy.</w:t>
              </w:r>
              <w:r>
                <w:rPr>
                  <w:noProof/>
                </w:rPr>
                <w:t xml:space="preserve"> Los Almaos: Springer Science &amp; Business Media.</w:t>
              </w:r>
            </w:p>
            <w:p w:rsidR="00182037" w:rsidRDefault="00182037" w:rsidP="00182037">
              <w:pPr>
                <w:pStyle w:val="Bibliography"/>
                <w:ind w:left="720" w:hanging="720"/>
                <w:rPr>
                  <w:noProof/>
                </w:rPr>
              </w:pPr>
              <w:r>
                <w:rPr>
                  <w:noProof/>
                </w:rPr>
                <w:t xml:space="preserve">Schein, L. G. (2013, November 18). Carbon Taxes versus Cap and Trade: A Critical Review. </w:t>
              </w:r>
              <w:r>
                <w:rPr>
                  <w:i/>
                  <w:iCs/>
                  <w:noProof/>
                </w:rPr>
                <w:t>Climate Change Economics</w:t>
              </w:r>
              <w:r>
                <w:rPr>
                  <w:noProof/>
                </w:rPr>
                <w:t>, 28.</w:t>
              </w:r>
            </w:p>
            <w:p w:rsidR="00182037" w:rsidRDefault="00182037" w:rsidP="00182037">
              <w:pPr>
                <w:pStyle w:val="Bibliography"/>
                <w:ind w:left="720" w:hanging="720"/>
                <w:rPr>
                  <w:noProof/>
                </w:rPr>
              </w:pPr>
              <w:r>
                <w:rPr>
                  <w:noProof/>
                </w:rPr>
                <w:t xml:space="preserve">Than, B. (2015, 01 15). </w:t>
              </w:r>
              <w:r>
                <w:rPr>
                  <w:i/>
                  <w:iCs/>
                  <w:noProof/>
                </w:rPr>
                <w:t>Standford News.</w:t>
              </w:r>
              <w:r>
                <w:rPr>
                  <w:noProof/>
                </w:rPr>
                <w:t xml:space="preserve"> Retrieved 03 24, 2016, from News.Standford: http://news.stanford.edu/news/2015/january/emissions-social-costs-011215.html</w:t>
              </w:r>
            </w:p>
            <w:p w:rsidR="00182037" w:rsidRDefault="00182037" w:rsidP="00182037">
              <w:pPr>
                <w:pStyle w:val="Bibliography"/>
                <w:ind w:left="720" w:hanging="720"/>
                <w:rPr>
                  <w:noProof/>
                </w:rPr>
              </w:pPr>
              <w:r>
                <w:rPr>
                  <w:noProof/>
                </w:rPr>
                <w:t xml:space="preserve">Ulph, A. U. (1994). The Optimal Time Path of a Carbon Tax. </w:t>
              </w:r>
              <w:r>
                <w:rPr>
                  <w:i/>
                  <w:iCs/>
                  <w:noProof/>
                </w:rPr>
                <w:t>Oxford Economic Paper</w:t>
              </w:r>
              <w:r>
                <w:rPr>
                  <w:noProof/>
                </w:rPr>
                <w:t>, 857-868.</w:t>
              </w:r>
            </w:p>
            <w:p w:rsidR="00D55455" w:rsidRDefault="005A72E5" w:rsidP="00182037">
              <w:r>
                <w:rPr>
                  <w:b/>
                  <w:bCs/>
                  <w:noProof/>
                </w:rPr>
                <w:fldChar w:fldCharType="end"/>
              </w:r>
            </w:p>
          </w:sdtContent>
        </w:sdt>
      </w:sdtContent>
    </w:sdt>
    <w:p w:rsidR="009D359C" w:rsidRDefault="009D359C" w:rsidP="00942DF3"/>
    <w:p w:rsidR="009D359C" w:rsidRDefault="009D359C" w:rsidP="00942DF3"/>
    <w:p w:rsidR="009D359C" w:rsidRDefault="009D359C" w:rsidP="00942DF3">
      <w:pPr>
        <w:rPr>
          <w:b/>
          <w:bCs/>
          <w:noProof/>
        </w:rPr>
      </w:pPr>
    </w:p>
    <w:p w:rsidR="00C51202" w:rsidRDefault="00C51202" w:rsidP="00942DF3">
      <w:pPr>
        <w:rPr>
          <w:b/>
          <w:bCs/>
          <w:noProof/>
        </w:rPr>
      </w:pPr>
    </w:p>
    <w:p w:rsidR="00C51202" w:rsidRDefault="00C51202" w:rsidP="00942DF3">
      <w:pPr>
        <w:rPr>
          <w:b/>
          <w:bCs/>
          <w:noProof/>
        </w:rPr>
      </w:pPr>
    </w:p>
    <w:p w:rsidR="00C51202" w:rsidRPr="00A77F07" w:rsidRDefault="00C51202" w:rsidP="00942DF3">
      <w:pPr>
        <w:rPr>
          <w:b/>
          <w:bCs/>
          <w:noProof/>
        </w:rPr>
      </w:pPr>
    </w:p>
    <w:sectPr w:rsidR="00C51202" w:rsidRPr="00A77F07" w:rsidSect="008C37A9">
      <w:footerReference w:type="default" r:id="rId16"/>
      <w:pgSz w:w="12240" w:h="15840"/>
      <w:pgMar w:top="1440" w:right="1440" w:bottom="1440" w:left="1440" w:header="0"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B90" w:rsidRDefault="00E53B90" w:rsidP="00756815">
      <w:r>
        <w:separator/>
      </w:r>
    </w:p>
  </w:endnote>
  <w:endnote w:type="continuationSeparator" w:id="0">
    <w:p w:rsidR="00E53B90" w:rsidRDefault="00E53B90" w:rsidP="00756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D5D" w:rsidRPr="00C47665" w:rsidRDefault="00991D5D">
    <w:pPr>
      <w:pStyle w:val="Footer"/>
      <w:tabs>
        <w:tab w:val="clear" w:pos="4680"/>
        <w:tab w:val="clear" w:pos="9360"/>
      </w:tabs>
      <w:jc w:val="center"/>
      <w:rPr>
        <w:caps/>
        <w:noProof/>
      </w:rPr>
    </w:pPr>
    <w:r w:rsidRPr="00C47665">
      <w:rPr>
        <w:caps/>
      </w:rPr>
      <w:fldChar w:fldCharType="begin"/>
    </w:r>
    <w:r w:rsidRPr="00C47665">
      <w:rPr>
        <w:caps/>
      </w:rPr>
      <w:instrText xml:space="preserve"> PAGE   \* MERGEFORMAT </w:instrText>
    </w:r>
    <w:r w:rsidRPr="00C47665">
      <w:rPr>
        <w:caps/>
      </w:rPr>
      <w:fldChar w:fldCharType="separate"/>
    </w:r>
    <w:r>
      <w:rPr>
        <w:caps/>
        <w:noProof/>
      </w:rPr>
      <w:t>27</w:t>
    </w:r>
    <w:r w:rsidRPr="00C47665">
      <w:rPr>
        <w:caps/>
        <w:noProof/>
      </w:rPr>
      <w:fldChar w:fldCharType="end"/>
    </w:r>
  </w:p>
  <w:p w:rsidR="00991D5D" w:rsidRDefault="00991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B90" w:rsidRDefault="00E53B90" w:rsidP="00756815">
      <w:r>
        <w:separator/>
      </w:r>
    </w:p>
  </w:footnote>
  <w:footnote w:type="continuationSeparator" w:id="0">
    <w:p w:rsidR="00E53B90" w:rsidRDefault="00E53B90" w:rsidP="00756815">
      <w:r>
        <w:continuationSeparator/>
      </w:r>
    </w:p>
  </w:footnote>
  <w:footnote w:id="1">
    <w:p w:rsidR="00991D5D" w:rsidRDefault="00991D5D">
      <w:pPr>
        <w:pStyle w:val="FootnoteText"/>
      </w:pPr>
      <w:r>
        <w:rPr>
          <w:rStyle w:val="FootnoteReference"/>
        </w:rPr>
        <w:footnoteRef/>
      </w:r>
      <w:r>
        <w:t xml:space="preserve"> </w:t>
      </w:r>
      <w:r>
        <w:rPr>
          <w:i/>
          <w:iCs/>
          <w:noProof/>
        </w:rPr>
        <w:t>http://solarsystem.nasa.gov/planets/venus/indepth.</w:t>
      </w:r>
      <w:r>
        <w:rPr>
          <w:noProof/>
        </w:rPr>
        <w:t xml:space="preserve"> 02 26.</w:t>
      </w:r>
    </w:p>
  </w:footnote>
  <w:footnote w:id="2">
    <w:p w:rsidR="00991D5D" w:rsidRDefault="00991D5D">
      <w:pPr>
        <w:pStyle w:val="FootnoteText"/>
      </w:pPr>
      <w:r>
        <w:rPr>
          <w:rStyle w:val="FootnoteReference"/>
        </w:rPr>
        <w:footnoteRef/>
      </w:r>
      <w:r>
        <w:t xml:space="preserve"> </w:t>
      </w:r>
      <w:r>
        <w:rPr>
          <w:i/>
          <w:iCs/>
          <w:noProof/>
        </w:rPr>
        <w:t>https://pubchem.ncbi.nlm.nih.gov/compound/297#section=Top</w:t>
      </w:r>
    </w:p>
  </w:footnote>
  <w:footnote w:id="3">
    <w:p w:rsidR="00991D5D" w:rsidRDefault="00991D5D">
      <w:pPr>
        <w:pStyle w:val="FootnoteText"/>
      </w:pPr>
      <w:r>
        <w:rPr>
          <w:rStyle w:val="FootnoteReference"/>
        </w:rPr>
        <w:footnoteRef/>
      </w:r>
      <w:r>
        <w:t xml:space="preserve"> </w:t>
      </w:r>
      <w:r>
        <w:rPr>
          <w:i/>
          <w:iCs/>
          <w:noProof/>
        </w:rPr>
        <w:t>https://pubchem.ncbi.nlm.nih.gov/compound/carbon_dioxide#section=Explosive-Limits-and-Potential</w:t>
      </w:r>
      <w:r>
        <w:rPr>
          <w:noProof/>
        </w:rPr>
        <w:t>.</w:t>
      </w:r>
    </w:p>
  </w:footnote>
  <w:footnote w:id="4">
    <w:p w:rsidR="00991D5D" w:rsidRDefault="00991D5D">
      <w:pPr>
        <w:pStyle w:val="FootnoteText"/>
      </w:pPr>
      <w:r>
        <w:rPr>
          <w:rStyle w:val="FootnoteReference"/>
        </w:rPr>
        <w:footnoteRef/>
      </w:r>
      <w:r>
        <w:t xml:space="preserve"> </w:t>
      </w:r>
      <w:r>
        <w:rPr>
          <w:noProof/>
        </w:rPr>
        <w:t>https://pubchem.ncbi.nlm.nih.gov/compound/297#section=Top, 2016)</w:t>
      </w:r>
    </w:p>
  </w:footnote>
  <w:footnote w:id="5">
    <w:p w:rsidR="00991D5D" w:rsidRDefault="00991D5D">
      <w:pPr>
        <w:pStyle w:val="FootnoteText"/>
      </w:pPr>
      <w:r>
        <w:rPr>
          <w:rStyle w:val="FootnoteReference"/>
        </w:rPr>
        <w:footnoteRef/>
      </w:r>
      <w:r>
        <w:t xml:space="preserve"> </w:t>
      </w:r>
      <w:r>
        <w:rPr>
          <w:i/>
          <w:iCs/>
          <w:noProof/>
        </w:rPr>
        <w:t>https://pubchem.ncbi.nlm.nih.gov/compound/297</w:t>
      </w:r>
    </w:p>
  </w:footnote>
  <w:footnote w:id="6">
    <w:p w:rsidR="00991D5D" w:rsidRDefault="00991D5D">
      <w:pPr>
        <w:pStyle w:val="FootnoteText"/>
      </w:pPr>
      <w:r>
        <w:rPr>
          <w:rStyle w:val="FootnoteReference"/>
        </w:rPr>
        <w:footnoteRef/>
      </w:r>
      <w:r>
        <w:t xml:space="preserve"> </w:t>
      </w:r>
      <w:r>
        <w:rPr>
          <w:i/>
          <w:iCs/>
          <w:noProof/>
        </w:rPr>
        <w:t>http://www3.epa.gov/climatechange/ghgemissions/gases/n2o.html</w:t>
      </w:r>
      <w:r>
        <w:rPr>
          <w:noProof/>
        </w:rPr>
        <w:t>.</w:t>
      </w:r>
    </w:p>
  </w:footnote>
  <w:footnote w:id="7">
    <w:p w:rsidR="00991D5D" w:rsidRDefault="00991D5D">
      <w:pPr>
        <w:pStyle w:val="FootnoteText"/>
      </w:pPr>
      <w:r>
        <w:rPr>
          <w:rStyle w:val="FootnoteReference"/>
        </w:rPr>
        <w:footnoteRef/>
      </w:r>
      <w:r>
        <w:t xml:space="preserve"> </w:t>
      </w:r>
      <w:sdt>
        <w:sdtPr>
          <w:id w:val="-2133551825"/>
          <w:citation/>
        </w:sdtPr>
        <w:sdtContent>
          <w:r w:rsidRPr="009D359C">
            <w:fldChar w:fldCharType="begin"/>
          </w:r>
          <w:r w:rsidRPr="009D359C">
            <w:instrText xml:space="preserve"> CITATION EPA14 \l 1033 </w:instrText>
          </w:r>
          <w:r w:rsidRPr="009D359C">
            <w:fldChar w:fldCharType="separate"/>
          </w:r>
          <w:r>
            <w:rPr>
              <w:noProof/>
            </w:rPr>
            <w:t>(EPA, Greenhouse Gas Inventory Report (1990- 2014), 2014)</w:t>
          </w:r>
          <w:r w:rsidRPr="009D359C">
            <w:fldChar w:fldCharType="end"/>
          </w:r>
        </w:sdtContent>
      </w:sdt>
    </w:p>
  </w:footnote>
  <w:footnote w:id="8">
    <w:p w:rsidR="00991D5D" w:rsidRDefault="00991D5D">
      <w:pPr>
        <w:pStyle w:val="FootnoteText"/>
      </w:pPr>
      <w:r>
        <w:rPr>
          <w:rStyle w:val="FootnoteReference"/>
        </w:rPr>
        <w:footnoteRef/>
      </w:r>
      <w:r>
        <w:t xml:space="preserve"> </w:t>
      </w:r>
      <w:sdt>
        <w:sdtPr>
          <w:id w:val="-1415856928"/>
          <w:citation/>
        </w:sdtPr>
        <w:sdtContent>
          <w:r w:rsidRPr="009D359C">
            <w:fldChar w:fldCharType="begin"/>
          </w:r>
          <w:r w:rsidRPr="009D359C">
            <w:instrText xml:space="preserve"> CITATION EPA14 \l 1033 </w:instrText>
          </w:r>
          <w:r w:rsidRPr="009D359C">
            <w:fldChar w:fldCharType="separate"/>
          </w:r>
          <w:r>
            <w:rPr>
              <w:noProof/>
            </w:rPr>
            <w:t>(EPA, Greenhouse Gas Inventory Report (1990- 2014), 2014)</w:t>
          </w:r>
          <w:r w:rsidRPr="009D359C">
            <w:fldChar w:fldCharType="end"/>
          </w:r>
        </w:sdtContent>
      </w:sdt>
    </w:p>
  </w:footnote>
  <w:footnote w:id="9">
    <w:p w:rsidR="00991D5D" w:rsidRDefault="00991D5D">
      <w:pPr>
        <w:pStyle w:val="FootnoteText"/>
      </w:pPr>
      <w:r>
        <w:rPr>
          <w:rStyle w:val="FootnoteReference"/>
        </w:rPr>
        <w:footnoteRef/>
      </w:r>
      <w:r>
        <w:t xml:space="preserve"> </w:t>
      </w:r>
      <w:sdt>
        <w:sdtPr>
          <w:id w:val="692814316"/>
          <w:citation/>
        </w:sdtPr>
        <w:sdtContent>
          <w:r w:rsidRPr="009D359C">
            <w:fldChar w:fldCharType="begin"/>
          </w:r>
          <w:r w:rsidRPr="009D359C">
            <w:instrText xml:space="preserve"> CITATION EPA14 \l 1033 </w:instrText>
          </w:r>
          <w:r w:rsidRPr="009D359C">
            <w:fldChar w:fldCharType="separate"/>
          </w:r>
          <w:r>
            <w:rPr>
              <w:noProof/>
            </w:rPr>
            <w:t>(EPA, Greenhouse Gas Inventory Report (1990- 2014), 2014)</w:t>
          </w:r>
          <w:r w:rsidRPr="009D359C">
            <w:fldChar w:fldCharType="end"/>
          </w:r>
        </w:sdtContent>
      </w:sdt>
    </w:p>
  </w:footnote>
  <w:footnote w:id="10">
    <w:p w:rsidR="00991D5D" w:rsidRDefault="00991D5D">
      <w:pPr>
        <w:pStyle w:val="FootnoteText"/>
      </w:pPr>
      <w:r w:rsidRPr="009D359C">
        <w:rPr>
          <w:rStyle w:val="FootnoteReference"/>
        </w:rPr>
        <w:footnoteRef/>
      </w:r>
      <w:r w:rsidRPr="009D359C">
        <w:t xml:space="preserve"> </w:t>
      </w:r>
      <w:r w:rsidRPr="009D359C">
        <w:rPr>
          <w:noProof/>
        </w:rPr>
        <w:t>EPA, Greenhouse Gas Inventory Report (1990- 2014), 2014)</w:t>
      </w:r>
    </w:p>
  </w:footnote>
  <w:footnote w:id="11">
    <w:p w:rsidR="00991D5D" w:rsidRDefault="00991D5D">
      <w:pPr>
        <w:pStyle w:val="FootnoteText"/>
      </w:pPr>
      <w:r>
        <w:rPr>
          <w:rStyle w:val="FootnoteReference"/>
        </w:rPr>
        <w:footnoteRef/>
      </w:r>
      <w:r>
        <w:t xml:space="preserve"> </w:t>
      </w:r>
      <w:r>
        <w:rPr>
          <w:i/>
          <w:iCs/>
          <w:noProof/>
        </w:rPr>
        <w:t>UN Treaties</w:t>
      </w:r>
      <w:r>
        <w:rPr>
          <w:noProof/>
        </w:rPr>
        <w:t>. (United Nations) Retrieved 03 3, 2016, from UN Treaties : https://treaties.un.org/pages/ViewDetails.aspx?src=TREATY&amp;mtdsg_no=XXVII-7-a&amp;chapter=27&amp;lang=e</w:t>
      </w:r>
    </w:p>
  </w:footnote>
  <w:footnote w:id="12">
    <w:p w:rsidR="00991D5D" w:rsidRDefault="00991D5D" w:rsidP="00284D93">
      <w:pPr>
        <w:pStyle w:val="FootnoteText"/>
      </w:pPr>
      <w:r>
        <w:rPr>
          <w:rStyle w:val="FootnoteReference"/>
        </w:rPr>
        <w:footnoteRef/>
      </w:r>
      <w:r>
        <w:t xml:space="preserve"> </w:t>
      </w:r>
      <w:r>
        <w:rPr>
          <w:i/>
          <w:iCs/>
          <w:noProof/>
        </w:rPr>
        <w:t>UN Treaties</w:t>
      </w:r>
      <w:r>
        <w:rPr>
          <w:noProof/>
        </w:rPr>
        <w:t>. (United Nations) Retrieved 03 3, 2016, from UN Treaties : https://treaties.un.org/pages/ViewDetails.aspx?src=TREATY&amp;mtdsg_no=XXVII-7-a&amp;chapter=27&amp;lang=e</w:t>
      </w:r>
    </w:p>
    <w:p w:rsidR="00991D5D" w:rsidRDefault="00991D5D">
      <w:pPr>
        <w:pStyle w:val="FootnoteText"/>
      </w:pPr>
    </w:p>
  </w:footnote>
  <w:footnote w:id="13">
    <w:p w:rsidR="00991D5D" w:rsidRDefault="00991D5D">
      <w:pPr>
        <w:pStyle w:val="FootnoteText"/>
      </w:pPr>
      <w:r>
        <w:rPr>
          <w:rStyle w:val="FootnoteReference"/>
        </w:rPr>
        <w:footnoteRef/>
      </w:r>
      <w:r>
        <w:t xml:space="preserve"> </w:t>
      </w:r>
      <w:r w:rsidRPr="009A1C3D">
        <w:t>http://ec.europa.eu/clima/policies/ets/pre2013/nap/index_en.htm</w:t>
      </w:r>
    </w:p>
  </w:footnote>
  <w:footnote w:id="14">
    <w:p w:rsidR="00991D5D" w:rsidRDefault="00991D5D">
      <w:pPr>
        <w:pStyle w:val="FootnoteText"/>
      </w:pPr>
      <w:r>
        <w:rPr>
          <w:rStyle w:val="FootnoteReference"/>
        </w:rPr>
        <w:footnoteRef/>
      </w:r>
      <w:r>
        <w:t xml:space="preserve"> Price in 2014</w:t>
      </w:r>
    </w:p>
  </w:footnote>
  <w:footnote w:id="15">
    <w:p w:rsidR="00991D5D" w:rsidRDefault="00991D5D">
      <w:pPr>
        <w:pStyle w:val="FootnoteText"/>
      </w:pPr>
      <w:r>
        <w:rPr>
          <w:rStyle w:val="FootnoteReference"/>
        </w:rPr>
        <w:footnoteRef/>
      </w:r>
      <w:r>
        <w:t xml:space="preserve"> </w:t>
      </w:r>
      <w:r>
        <w:rPr>
          <w:noProof/>
        </w:rPr>
        <w:t xml:space="preserve">E. D. (2014). </w:t>
      </w:r>
      <w:r>
        <w:rPr>
          <w:i/>
          <w:iCs/>
          <w:noProof/>
        </w:rPr>
        <w:t>AB 32 Cap-and-Trade Auctions.</w:t>
      </w:r>
      <w:r>
        <w:rPr>
          <w:noProof/>
        </w:rPr>
        <w:t xml:space="preserve"> San Francisco : Environmental Defense Fund</w:t>
      </w:r>
    </w:p>
  </w:footnote>
  <w:footnote w:id="16">
    <w:p w:rsidR="00991D5D" w:rsidRDefault="00991D5D">
      <w:pPr>
        <w:pStyle w:val="FootnoteText"/>
      </w:pPr>
      <w:r>
        <w:rPr>
          <w:rStyle w:val="FootnoteReference"/>
        </w:rPr>
        <w:footnoteRef/>
      </w:r>
      <w:r>
        <w:t xml:space="preserve"> </w:t>
      </w:r>
      <w:r>
        <w:rPr>
          <w:noProof/>
        </w:rPr>
        <w:t xml:space="preserve"> (2008). </w:t>
      </w:r>
      <w:r>
        <w:rPr>
          <w:i/>
          <w:iCs/>
          <w:noProof/>
        </w:rPr>
        <w:t>RGGI States Announce Preliminary Release of Auction.</w:t>
      </w:r>
      <w:r>
        <w:rPr>
          <w:noProof/>
        </w:rPr>
        <w:t xml:space="preserve"> New York: RGGI Inc</w:t>
      </w:r>
    </w:p>
  </w:footnote>
  <w:footnote w:id="17">
    <w:p w:rsidR="00991D5D" w:rsidRDefault="00991D5D">
      <w:pPr>
        <w:pStyle w:val="FootnoteText"/>
      </w:pPr>
      <w:r>
        <w:rPr>
          <w:rStyle w:val="FootnoteReference"/>
        </w:rPr>
        <w:footnoteRef/>
      </w:r>
      <w:r>
        <w:t xml:space="preserve"> A tonne is 2240.6 pounds compared a ton which is 2200 pounds</w:t>
      </w:r>
    </w:p>
  </w:footnote>
  <w:footnote w:id="18">
    <w:p w:rsidR="00991D5D" w:rsidRDefault="00991D5D">
      <w:pPr>
        <w:pStyle w:val="FootnoteText"/>
      </w:pPr>
      <w:r>
        <w:rPr>
          <w:rStyle w:val="FootnoteReference"/>
        </w:rPr>
        <w:footnoteRef/>
      </w:r>
      <w:r>
        <w:t xml:space="preserve"> </w:t>
      </w:r>
      <w:r>
        <w:rPr>
          <w:noProof/>
        </w:rPr>
        <w:t xml:space="preserve">(2013). BC's Carbon Tax Shift Is Working Well after Four Year. </w:t>
      </w:r>
      <w:r>
        <w:rPr>
          <w:i/>
          <w:iCs/>
          <w:noProof/>
        </w:rPr>
        <w:t>Canadian Public Policy / Analyse de Politiques</w:t>
      </w:r>
      <w:r>
        <w:rPr>
          <w:noProof/>
        </w:rPr>
        <w:t>, S1-S10.</w:t>
      </w:r>
    </w:p>
  </w:footnote>
  <w:footnote w:id="19">
    <w:p w:rsidR="00991D5D" w:rsidRDefault="00991D5D">
      <w:pPr>
        <w:pStyle w:val="FootnoteText"/>
      </w:pPr>
      <w:r>
        <w:rPr>
          <w:rStyle w:val="FootnoteReference"/>
        </w:rPr>
        <w:footnoteRef/>
      </w:r>
      <w:r>
        <w:t xml:space="preserve"> </w:t>
      </w:r>
      <w:r>
        <w:rPr>
          <w:noProof/>
        </w:rPr>
        <w:t xml:space="preserve">(2016, 03 07). </w:t>
      </w:r>
      <w:r>
        <w:rPr>
          <w:i/>
          <w:iCs/>
          <w:noProof/>
        </w:rPr>
        <w:t>California’s first greenhouse gas emissions auction sells near minimum price</w:t>
      </w:r>
    </w:p>
  </w:footnote>
  <w:footnote w:id="20">
    <w:p w:rsidR="00991D5D" w:rsidRDefault="00991D5D">
      <w:pPr>
        <w:pStyle w:val="FootnoteText"/>
      </w:pPr>
      <w:r>
        <w:rPr>
          <w:rStyle w:val="FootnoteReference"/>
        </w:rPr>
        <w:footnoteRef/>
      </w:r>
      <w:r>
        <w:t xml:space="preserve"> </w:t>
      </w:r>
      <w:r>
        <w:rPr>
          <w:i/>
          <w:iCs/>
          <w:noProof/>
        </w:rPr>
        <w:t>TAX AND ECONOMIC GROWTH.</w:t>
      </w:r>
      <w:r>
        <w:rPr>
          <w:noProof/>
        </w:rPr>
        <w:t xml:space="preserve"> Paris: Organisation de Coopération et de Développement Économique</w:t>
      </w:r>
    </w:p>
  </w:footnote>
  <w:footnote w:id="21">
    <w:p w:rsidR="00991D5D" w:rsidRDefault="00991D5D">
      <w:pPr>
        <w:pStyle w:val="FootnoteText"/>
      </w:pPr>
      <w:r>
        <w:rPr>
          <w:rStyle w:val="FootnoteReference"/>
        </w:rPr>
        <w:footnoteRef/>
      </w:r>
      <w:r>
        <w:t xml:space="preserve"> </w:t>
      </w:r>
      <w:r>
        <w:rPr>
          <w:i/>
          <w:iCs/>
          <w:noProof/>
        </w:rPr>
        <w:t>California Carbon Dashboard.</w:t>
      </w:r>
      <w:r>
        <w:rPr>
          <w:noProof/>
        </w:rPr>
        <w:t xml:space="preserve"> Retrieved 03 26, 2016, from calcarbondash: http://calcarbondash.org</w:t>
      </w:r>
    </w:p>
  </w:footnote>
  <w:footnote w:id="22">
    <w:p w:rsidR="00991D5D" w:rsidRDefault="00991D5D">
      <w:pPr>
        <w:pStyle w:val="FootnoteText"/>
      </w:pPr>
      <w:r>
        <w:rPr>
          <w:rStyle w:val="FootnoteReference"/>
        </w:rPr>
        <w:footnoteRef/>
      </w:r>
      <w:r>
        <w:t xml:space="preserve"> </w:t>
      </w:r>
      <w:r>
        <w:rPr>
          <w:i/>
          <w:iCs/>
          <w:noProof/>
        </w:rPr>
        <w:t>Standford News.</w:t>
      </w:r>
      <w:r>
        <w:rPr>
          <w:noProof/>
        </w:rPr>
        <w:t xml:space="preserve"> Retrieved 03 24, 2016, from News.Standford: http://news.stanford.edu/news/2015/january/emissions-social-costs-011215.html</w:t>
      </w:r>
    </w:p>
  </w:footnote>
  <w:footnote w:id="23">
    <w:p w:rsidR="00991D5D" w:rsidRDefault="00991D5D">
      <w:pPr>
        <w:pStyle w:val="FootnoteText"/>
      </w:pPr>
      <w:r>
        <w:rPr>
          <w:rStyle w:val="FootnoteReference"/>
        </w:rPr>
        <w:footnoteRef/>
      </w:r>
      <w:r>
        <w:t xml:space="preserve"> </w:t>
      </w:r>
      <w:r>
        <w:rPr>
          <w:i/>
          <w:iCs/>
          <w:noProof/>
        </w:rPr>
        <w:t>2015 Carbon Dioxide Forecast.</w:t>
      </w:r>
      <w:r>
        <w:rPr>
          <w:noProof/>
        </w:rPr>
        <w:t xml:space="preserve"> Retrieved March 3, 2016, from Synpase Energy: http://www.synapse-energy.com/sites/default/files/2015%20Carbon%20Dioxide%20Price%20Report.pd</w:t>
      </w:r>
    </w:p>
  </w:footnote>
  <w:footnote w:id="24">
    <w:p w:rsidR="00991D5D" w:rsidRDefault="00991D5D">
      <w:pPr>
        <w:pStyle w:val="FootnoteText"/>
      </w:pPr>
      <w:r>
        <w:rPr>
          <w:rStyle w:val="FootnoteReference"/>
        </w:rPr>
        <w:footnoteRef/>
      </w:r>
      <w:r>
        <w:t xml:space="preserve"> </w:t>
      </w:r>
      <w:r>
        <w:rPr>
          <w:i/>
          <w:iCs/>
          <w:noProof/>
        </w:rPr>
        <w:t>Standford News.</w:t>
      </w:r>
      <w:r>
        <w:rPr>
          <w:noProof/>
        </w:rPr>
        <w:t xml:space="preserve"> Retrieved 03 24, 2016, from News.Standford: http://news.stanford.edu/news/2015/january/emissions-social-costs-011215.html</w:t>
      </w:r>
    </w:p>
  </w:footnote>
  <w:footnote w:id="25">
    <w:p w:rsidR="00991D5D" w:rsidRDefault="00991D5D">
      <w:pPr>
        <w:pStyle w:val="FootnoteText"/>
      </w:pPr>
      <w:r>
        <w:rPr>
          <w:rStyle w:val="FootnoteReference"/>
        </w:rPr>
        <w:footnoteRef/>
      </w:r>
      <w:r>
        <w:t xml:space="preserve"> </w:t>
      </w:r>
      <w:r>
        <w:rPr>
          <w:i/>
          <w:iCs/>
          <w:noProof/>
        </w:rPr>
        <w:t>Today in Energy.</w:t>
      </w:r>
      <w:r>
        <w:rPr>
          <w:noProof/>
        </w:rPr>
        <w:t xml:space="preserve"> Retrieved 03 24, 2016, from eia.gov: http://www.eia.gov/todayinenergy/detail.cfm?id=12411</w:t>
      </w:r>
    </w:p>
  </w:footnote>
  <w:footnote w:id="26">
    <w:p w:rsidR="00991D5D" w:rsidRDefault="00991D5D">
      <w:pPr>
        <w:pStyle w:val="FootnoteText"/>
      </w:pPr>
      <w:r>
        <w:rPr>
          <w:rStyle w:val="FootnoteReference"/>
        </w:rPr>
        <w:footnoteRef/>
      </w:r>
      <w:r>
        <w:t xml:space="preserve"> </w:t>
      </w:r>
      <w:r>
        <w:rPr>
          <w:noProof/>
        </w:rPr>
        <w:t>www.bls.gov/regions/mid-atlantic/data/AverageRetailFoodAndEnergyPrices_USandMidwest_Table.htm</w:t>
      </w:r>
    </w:p>
  </w:footnote>
  <w:footnote w:id="27">
    <w:p w:rsidR="00991D5D" w:rsidRDefault="00991D5D">
      <w:pPr>
        <w:pStyle w:val="FootnoteText"/>
      </w:pPr>
      <w:r>
        <w:rPr>
          <w:rStyle w:val="FootnoteReference"/>
        </w:rPr>
        <w:footnoteRef/>
      </w:r>
      <w:r>
        <w:t xml:space="preserve"> </w:t>
      </w:r>
      <w:r>
        <w:rPr>
          <w:i/>
          <w:iCs/>
          <w:noProof/>
        </w:rPr>
        <w:t>Climate Change and Policy.</w:t>
      </w:r>
      <w:r>
        <w:rPr>
          <w:noProof/>
        </w:rPr>
        <w:t xml:space="preserve"> Los Almaos: Springer Science &amp; Business Media.</w:t>
      </w:r>
    </w:p>
  </w:footnote>
  <w:footnote w:id="28">
    <w:p w:rsidR="00991D5D" w:rsidRDefault="00991D5D">
      <w:pPr>
        <w:pStyle w:val="FootnoteText"/>
      </w:pPr>
      <w:r>
        <w:rPr>
          <w:rStyle w:val="FootnoteReference"/>
        </w:rPr>
        <w:footnoteRef/>
      </w:r>
      <w:r>
        <w:t xml:space="preserve"> </w:t>
      </w:r>
      <w:r>
        <w:rPr>
          <w:noProof/>
        </w:rPr>
        <w:t xml:space="preserve">The Optimal Time Path of a Carbon Tax. </w:t>
      </w:r>
      <w:r>
        <w:rPr>
          <w:i/>
          <w:iCs/>
          <w:noProof/>
        </w:rPr>
        <w:t>Oxford Economic Paper</w:t>
      </w:r>
      <w:r>
        <w:rPr>
          <w:noProof/>
        </w:rPr>
        <w:t>, 857-868</w:t>
      </w:r>
    </w:p>
  </w:footnote>
  <w:footnote w:id="29">
    <w:p w:rsidR="00991D5D" w:rsidRDefault="00991D5D">
      <w:pPr>
        <w:pStyle w:val="FootnoteText"/>
      </w:pPr>
      <w:r>
        <w:rPr>
          <w:rStyle w:val="FootnoteReference"/>
        </w:rPr>
        <w:footnoteRef/>
      </w:r>
      <w:r>
        <w:t xml:space="preserve"> </w:t>
      </w:r>
      <w:r>
        <w:rPr>
          <w:noProof/>
        </w:rPr>
        <w:t>www.cbsnews.com/news/apple-ireland-and-the-corporate-tax-rate-problem</w:t>
      </w:r>
    </w:p>
  </w:footnote>
  <w:footnote w:id="30">
    <w:p w:rsidR="00991D5D" w:rsidRDefault="00991D5D" w:rsidP="00477953">
      <w:pPr>
        <w:pStyle w:val="Bibliography"/>
        <w:ind w:left="720" w:hanging="720"/>
        <w:rPr>
          <w:noProof/>
        </w:rPr>
      </w:pPr>
      <w:r>
        <w:rPr>
          <w:rStyle w:val="FootnoteReference"/>
        </w:rPr>
        <w:footnoteRef/>
      </w:r>
      <w:r>
        <w:t xml:space="preserve"> </w:t>
      </w:r>
      <w:r>
        <w:rPr>
          <w:noProof/>
        </w:rPr>
        <w:t>http://www.reuters.com/article/us-usa-tax-offshore-idUSKCN0S008U20151006</w:t>
      </w:r>
    </w:p>
    <w:p w:rsidR="00991D5D" w:rsidRDefault="00991D5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D458E6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C8563D0"/>
    <w:multiLevelType w:val="hybridMultilevel"/>
    <w:tmpl w:val="F5BAA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IwNrCwNDC3MDC2tDBU0lEKTi0uzszPAykwMq0FAAJgsLYtAAAA"/>
  </w:docVars>
  <w:rsids>
    <w:rsidRoot w:val="002857F0"/>
    <w:rsid w:val="0000227A"/>
    <w:rsid w:val="00006CB5"/>
    <w:rsid w:val="00012157"/>
    <w:rsid w:val="000128F4"/>
    <w:rsid w:val="000210A2"/>
    <w:rsid w:val="000229D7"/>
    <w:rsid w:val="00023EEE"/>
    <w:rsid w:val="00030C24"/>
    <w:rsid w:val="0003705B"/>
    <w:rsid w:val="00043FD1"/>
    <w:rsid w:val="00052336"/>
    <w:rsid w:val="00053EE7"/>
    <w:rsid w:val="000666D1"/>
    <w:rsid w:val="0007048C"/>
    <w:rsid w:val="00074B49"/>
    <w:rsid w:val="000846EA"/>
    <w:rsid w:val="00091D3A"/>
    <w:rsid w:val="00092488"/>
    <w:rsid w:val="00096A42"/>
    <w:rsid w:val="000A4570"/>
    <w:rsid w:val="000A78E3"/>
    <w:rsid w:val="000B4E1C"/>
    <w:rsid w:val="000B7B04"/>
    <w:rsid w:val="000D353C"/>
    <w:rsid w:val="000E18F5"/>
    <w:rsid w:val="000E7B46"/>
    <w:rsid w:val="000F3183"/>
    <w:rsid w:val="000F6240"/>
    <w:rsid w:val="000F6E23"/>
    <w:rsid w:val="001006B0"/>
    <w:rsid w:val="00106014"/>
    <w:rsid w:val="00106794"/>
    <w:rsid w:val="001068F2"/>
    <w:rsid w:val="00110D88"/>
    <w:rsid w:val="001160F3"/>
    <w:rsid w:val="00123A17"/>
    <w:rsid w:val="001272E1"/>
    <w:rsid w:val="00130081"/>
    <w:rsid w:val="001403B2"/>
    <w:rsid w:val="0014528A"/>
    <w:rsid w:val="001624FE"/>
    <w:rsid w:val="00163E63"/>
    <w:rsid w:val="00166A38"/>
    <w:rsid w:val="00175609"/>
    <w:rsid w:val="00182037"/>
    <w:rsid w:val="00195B8A"/>
    <w:rsid w:val="001A72CF"/>
    <w:rsid w:val="001B1192"/>
    <w:rsid w:val="001B6A16"/>
    <w:rsid w:val="001C5ADA"/>
    <w:rsid w:val="001D2A96"/>
    <w:rsid w:val="001D3F21"/>
    <w:rsid w:val="00210BA3"/>
    <w:rsid w:val="002205E9"/>
    <w:rsid w:val="0022211F"/>
    <w:rsid w:val="002246B1"/>
    <w:rsid w:val="002262A2"/>
    <w:rsid w:val="0023350D"/>
    <w:rsid w:val="00237FA7"/>
    <w:rsid w:val="00250120"/>
    <w:rsid w:val="002521A1"/>
    <w:rsid w:val="00252562"/>
    <w:rsid w:val="0025462E"/>
    <w:rsid w:val="00254DE0"/>
    <w:rsid w:val="002560A3"/>
    <w:rsid w:val="00256B1C"/>
    <w:rsid w:val="002600FD"/>
    <w:rsid w:val="00266EC9"/>
    <w:rsid w:val="00277437"/>
    <w:rsid w:val="002779AF"/>
    <w:rsid w:val="00281487"/>
    <w:rsid w:val="00284D93"/>
    <w:rsid w:val="002857F0"/>
    <w:rsid w:val="002876F0"/>
    <w:rsid w:val="00287C18"/>
    <w:rsid w:val="002931D9"/>
    <w:rsid w:val="002A2B2F"/>
    <w:rsid w:val="002A4984"/>
    <w:rsid w:val="002A7B16"/>
    <w:rsid w:val="002B2AD3"/>
    <w:rsid w:val="002C2703"/>
    <w:rsid w:val="002D51B7"/>
    <w:rsid w:val="002E68E8"/>
    <w:rsid w:val="002E740D"/>
    <w:rsid w:val="002F6662"/>
    <w:rsid w:val="002F7215"/>
    <w:rsid w:val="002F7ADA"/>
    <w:rsid w:val="003148B1"/>
    <w:rsid w:val="00317281"/>
    <w:rsid w:val="00317F32"/>
    <w:rsid w:val="00320F29"/>
    <w:rsid w:val="00325A1B"/>
    <w:rsid w:val="00342065"/>
    <w:rsid w:val="0035327C"/>
    <w:rsid w:val="00360190"/>
    <w:rsid w:val="00374F1A"/>
    <w:rsid w:val="003826C1"/>
    <w:rsid w:val="003854BD"/>
    <w:rsid w:val="003863D4"/>
    <w:rsid w:val="0039088E"/>
    <w:rsid w:val="003A1E22"/>
    <w:rsid w:val="003A2F88"/>
    <w:rsid w:val="003A32AF"/>
    <w:rsid w:val="003A61A4"/>
    <w:rsid w:val="003B128E"/>
    <w:rsid w:val="003B3085"/>
    <w:rsid w:val="003D3FC2"/>
    <w:rsid w:val="003D41B6"/>
    <w:rsid w:val="003E670F"/>
    <w:rsid w:val="003E6BDC"/>
    <w:rsid w:val="003E6BE1"/>
    <w:rsid w:val="003E7A8D"/>
    <w:rsid w:val="003F2EE2"/>
    <w:rsid w:val="00407F11"/>
    <w:rsid w:val="00410AC1"/>
    <w:rsid w:val="004216A9"/>
    <w:rsid w:val="00423168"/>
    <w:rsid w:val="004379DD"/>
    <w:rsid w:val="00462A79"/>
    <w:rsid w:val="0046397C"/>
    <w:rsid w:val="00464478"/>
    <w:rsid w:val="00471EE3"/>
    <w:rsid w:val="00477953"/>
    <w:rsid w:val="00484D6F"/>
    <w:rsid w:val="004966D9"/>
    <w:rsid w:val="004B3E25"/>
    <w:rsid w:val="004C619A"/>
    <w:rsid w:val="004C6F86"/>
    <w:rsid w:val="004D5957"/>
    <w:rsid w:val="004D7B56"/>
    <w:rsid w:val="004E72B9"/>
    <w:rsid w:val="004F20D4"/>
    <w:rsid w:val="004F2F11"/>
    <w:rsid w:val="005125B4"/>
    <w:rsid w:val="00525BC4"/>
    <w:rsid w:val="0052609A"/>
    <w:rsid w:val="00533211"/>
    <w:rsid w:val="0054159F"/>
    <w:rsid w:val="005525CD"/>
    <w:rsid w:val="00553B1F"/>
    <w:rsid w:val="00555CAE"/>
    <w:rsid w:val="00567828"/>
    <w:rsid w:val="00567E9D"/>
    <w:rsid w:val="005824CF"/>
    <w:rsid w:val="00582FCC"/>
    <w:rsid w:val="005921B4"/>
    <w:rsid w:val="005A0EFB"/>
    <w:rsid w:val="005A212B"/>
    <w:rsid w:val="005A3C98"/>
    <w:rsid w:val="005A72E5"/>
    <w:rsid w:val="005A78BB"/>
    <w:rsid w:val="005B076C"/>
    <w:rsid w:val="005B152F"/>
    <w:rsid w:val="005B7297"/>
    <w:rsid w:val="005C1E1F"/>
    <w:rsid w:val="005C238E"/>
    <w:rsid w:val="005C394B"/>
    <w:rsid w:val="005C4E3D"/>
    <w:rsid w:val="005C5906"/>
    <w:rsid w:val="005D27E2"/>
    <w:rsid w:val="005D43AE"/>
    <w:rsid w:val="005E58D4"/>
    <w:rsid w:val="005F188E"/>
    <w:rsid w:val="00610093"/>
    <w:rsid w:val="006203BF"/>
    <w:rsid w:val="00620AB5"/>
    <w:rsid w:val="00622BBE"/>
    <w:rsid w:val="0062565A"/>
    <w:rsid w:val="006262F0"/>
    <w:rsid w:val="00637A67"/>
    <w:rsid w:val="006511AE"/>
    <w:rsid w:val="00653488"/>
    <w:rsid w:val="006621DF"/>
    <w:rsid w:val="006627C1"/>
    <w:rsid w:val="00664DCF"/>
    <w:rsid w:val="00667B69"/>
    <w:rsid w:val="0067340B"/>
    <w:rsid w:val="00674200"/>
    <w:rsid w:val="00683298"/>
    <w:rsid w:val="006919C1"/>
    <w:rsid w:val="006946B1"/>
    <w:rsid w:val="00694726"/>
    <w:rsid w:val="00694858"/>
    <w:rsid w:val="006B0695"/>
    <w:rsid w:val="006B2A28"/>
    <w:rsid w:val="006B5A57"/>
    <w:rsid w:val="006B67CC"/>
    <w:rsid w:val="006C5835"/>
    <w:rsid w:val="006C5F8E"/>
    <w:rsid w:val="006F1C50"/>
    <w:rsid w:val="006F6661"/>
    <w:rsid w:val="006F6A4B"/>
    <w:rsid w:val="00707FAB"/>
    <w:rsid w:val="007165D2"/>
    <w:rsid w:val="007230A9"/>
    <w:rsid w:val="00731B09"/>
    <w:rsid w:val="007338DB"/>
    <w:rsid w:val="00733ED5"/>
    <w:rsid w:val="00735448"/>
    <w:rsid w:val="007379BE"/>
    <w:rsid w:val="00740067"/>
    <w:rsid w:val="00742A24"/>
    <w:rsid w:val="00755402"/>
    <w:rsid w:val="00756815"/>
    <w:rsid w:val="00781311"/>
    <w:rsid w:val="0078544B"/>
    <w:rsid w:val="00785AD3"/>
    <w:rsid w:val="00797425"/>
    <w:rsid w:val="007A123C"/>
    <w:rsid w:val="007A7186"/>
    <w:rsid w:val="007B0CB8"/>
    <w:rsid w:val="007B76EE"/>
    <w:rsid w:val="007C1E32"/>
    <w:rsid w:val="007D150B"/>
    <w:rsid w:val="007D6446"/>
    <w:rsid w:val="007E1098"/>
    <w:rsid w:val="007E3C38"/>
    <w:rsid w:val="00816539"/>
    <w:rsid w:val="00820C5A"/>
    <w:rsid w:val="00836940"/>
    <w:rsid w:val="00847551"/>
    <w:rsid w:val="00847AA2"/>
    <w:rsid w:val="00852ACC"/>
    <w:rsid w:val="00854EEB"/>
    <w:rsid w:val="008564EF"/>
    <w:rsid w:val="00857037"/>
    <w:rsid w:val="00880988"/>
    <w:rsid w:val="00886A48"/>
    <w:rsid w:val="00894D40"/>
    <w:rsid w:val="0089705A"/>
    <w:rsid w:val="008976DA"/>
    <w:rsid w:val="008A1969"/>
    <w:rsid w:val="008A3333"/>
    <w:rsid w:val="008A3D55"/>
    <w:rsid w:val="008B6C86"/>
    <w:rsid w:val="008C00C2"/>
    <w:rsid w:val="008C33FA"/>
    <w:rsid w:val="008C37A9"/>
    <w:rsid w:val="008C7B75"/>
    <w:rsid w:val="008D137B"/>
    <w:rsid w:val="008E1269"/>
    <w:rsid w:val="008E1AAB"/>
    <w:rsid w:val="008E6015"/>
    <w:rsid w:val="008E6DFA"/>
    <w:rsid w:val="008F3008"/>
    <w:rsid w:val="008F63CA"/>
    <w:rsid w:val="00902721"/>
    <w:rsid w:val="00917195"/>
    <w:rsid w:val="00917306"/>
    <w:rsid w:val="00923182"/>
    <w:rsid w:val="009304EF"/>
    <w:rsid w:val="00932A89"/>
    <w:rsid w:val="00934C0D"/>
    <w:rsid w:val="00942DF3"/>
    <w:rsid w:val="00991D5D"/>
    <w:rsid w:val="009A1B01"/>
    <w:rsid w:val="009A1C3D"/>
    <w:rsid w:val="009A6865"/>
    <w:rsid w:val="009C4FA5"/>
    <w:rsid w:val="009C7F5B"/>
    <w:rsid w:val="009D1E09"/>
    <w:rsid w:val="009D359C"/>
    <w:rsid w:val="009D792C"/>
    <w:rsid w:val="009E4737"/>
    <w:rsid w:val="009F11B7"/>
    <w:rsid w:val="009F7BB3"/>
    <w:rsid w:val="00A01353"/>
    <w:rsid w:val="00A025C9"/>
    <w:rsid w:val="00A20C7B"/>
    <w:rsid w:val="00A239E7"/>
    <w:rsid w:val="00A2611D"/>
    <w:rsid w:val="00A35FE4"/>
    <w:rsid w:val="00A432AC"/>
    <w:rsid w:val="00A43B87"/>
    <w:rsid w:val="00A55265"/>
    <w:rsid w:val="00A6222F"/>
    <w:rsid w:val="00A7082B"/>
    <w:rsid w:val="00A71651"/>
    <w:rsid w:val="00A77F07"/>
    <w:rsid w:val="00A862CC"/>
    <w:rsid w:val="00A90ABA"/>
    <w:rsid w:val="00A92304"/>
    <w:rsid w:val="00A93F91"/>
    <w:rsid w:val="00AB52D4"/>
    <w:rsid w:val="00AB6C6D"/>
    <w:rsid w:val="00AB7C9D"/>
    <w:rsid w:val="00AC240F"/>
    <w:rsid w:val="00AC45C0"/>
    <w:rsid w:val="00AC7C0A"/>
    <w:rsid w:val="00AD1D6F"/>
    <w:rsid w:val="00AE21E5"/>
    <w:rsid w:val="00AE7ED5"/>
    <w:rsid w:val="00AF3C94"/>
    <w:rsid w:val="00AF5B6F"/>
    <w:rsid w:val="00B022BD"/>
    <w:rsid w:val="00B17189"/>
    <w:rsid w:val="00B40656"/>
    <w:rsid w:val="00B50586"/>
    <w:rsid w:val="00B513DA"/>
    <w:rsid w:val="00B53CF4"/>
    <w:rsid w:val="00B572D4"/>
    <w:rsid w:val="00B70FFC"/>
    <w:rsid w:val="00B73362"/>
    <w:rsid w:val="00B773B7"/>
    <w:rsid w:val="00B806DE"/>
    <w:rsid w:val="00B83D2B"/>
    <w:rsid w:val="00B9230D"/>
    <w:rsid w:val="00B9345E"/>
    <w:rsid w:val="00BA09B3"/>
    <w:rsid w:val="00BB44A8"/>
    <w:rsid w:val="00BC06FA"/>
    <w:rsid w:val="00BC208F"/>
    <w:rsid w:val="00BD0B93"/>
    <w:rsid w:val="00BD14FD"/>
    <w:rsid w:val="00BF1B6A"/>
    <w:rsid w:val="00C0339A"/>
    <w:rsid w:val="00C210E1"/>
    <w:rsid w:val="00C3116E"/>
    <w:rsid w:val="00C325D4"/>
    <w:rsid w:val="00C407FF"/>
    <w:rsid w:val="00C44FBB"/>
    <w:rsid w:val="00C47665"/>
    <w:rsid w:val="00C478DC"/>
    <w:rsid w:val="00C50C49"/>
    <w:rsid w:val="00C51202"/>
    <w:rsid w:val="00C660BC"/>
    <w:rsid w:val="00C800C4"/>
    <w:rsid w:val="00C83663"/>
    <w:rsid w:val="00C9503E"/>
    <w:rsid w:val="00CA2307"/>
    <w:rsid w:val="00CA61E8"/>
    <w:rsid w:val="00CB7280"/>
    <w:rsid w:val="00CC1613"/>
    <w:rsid w:val="00CC6D67"/>
    <w:rsid w:val="00CC7624"/>
    <w:rsid w:val="00CD10B1"/>
    <w:rsid w:val="00CD2871"/>
    <w:rsid w:val="00CE7361"/>
    <w:rsid w:val="00CF1FBC"/>
    <w:rsid w:val="00CF4498"/>
    <w:rsid w:val="00D20B03"/>
    <w:rsid w:val="00D21FF4"/>
    <w:rsid w:val="00D25448"/>
    <w:rsid w:val="00D276E9"/>
    <w:rsid w:val="00D301B7"/>
    <w:rsid w:val="00D33546"/>
    <w:rsid w:val="00D374B3"/>
    <w:rsid w:val="00D55455"/>
    <w:rsid w:val="00D7425B"/>
    <w:rsid w:val="00D83A70"/>
    <w:rsid w:val="00D84BC2"/>
    <w:rsid w:val="00D86D2E"/>
    <w:rsid w:val="00D96C3B"/>
    <w:rsid w:val="00DB11E2"/>
    <w:rsid w:val="00DB1903"/>
    <w:rsid w:val="00DC5961"/>
    <w:rsid w:val="00DC6896"/>
    <w:rsid w:val="00DD10BE"/>
    <w:rsid w:val="00DE1337"/>
    <w:rsid w:val="00DE1F35"/>
    <w:rsid w:val="00E07347"/>
    <w:rsid w:val="00E127A6"/>
    <w:rsid w:val="00E137E2"/>
    <w:rsid w:val="00E219E9"/>
    <w:rsid w:val="00E232EF"/>
    <w:rsid w:val="00E3319C"/>
    <w:rsid w:val="00E538AD"/>
    <w:rsid w:val="00E53B90"/>
    <w:rsid w:val="00E60484"/>
    <w:rsid w:val="00E640E1"/>
    <w:rsid w:val="00E818CA"/>
    <w:rsid w:val="00E83A9B"/>
    <w:rsid w:val="00E871D5"/>
    <w:rsid w:val="00E945CD"/>
    <w:rsid w:val="00E94B2B"/>
    <w:rsid w:val="00EB3AAE"/>
    <w:rsid w:val="00EB629C"/>
    <w:rsid w:val="00ED237B"/>
    <w:rsid w:val="00EE69EC"/>
    <w:rsid w:val="00EF7FA1"/>
    <w:rsid w:val="00F04685"/>
    <w:rsid w:val="00F231F5"/>
    <w:rsid w:val="00F23E1B"/>
    <w:rsid w:val="00F36BE2"/>
    <w:rsid w:val="00F37353"/>
    <w:rsid w:val="00F42778"/>
    <w:rsid w:val="00F619DF"/>
    <w:rsid w:val="00F6381A"/>
    <w:rsid w:val="00F656AF"/>
    <w:rsid w:val="00F661E6"/>
    <w:rsid w:val="00F66583"/>
    <w:rsid w:val="00F7177C"/>
    <w:rsid w:val="00F732F1"/>
    <w:rsid w:val="00F80C0F"/>
    <w:rsid w:val="00F83233"/>
    <w:rsid w:val="00F833BB"/>
    <w:rsid w:val="00F969C0"/>
    <w:rsid w:val="00FA4122"/>
    <w:rsid w:val="00FA5906"/>
    <w:rsid w:val="00FB48D2"/>
    <w:rsid w:val="00FC6FB2"/>
    <w:rsid w:val="00FE7078"/>
    <w:rsid w:val="00FF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FC55A-4EE2-4AA2-A2A1-19CE9D206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361"/>
    <w:rPr>
      <w:sz w:val="24"/>
      <w:szCs w:val="24"/>
    </w:rPr>
  </w:style>
  <w:style w:type="paragraph" w:styleId="Heading1">
    <w:name w:val="heading 1"/>
    <w:basedOn w:val="Normal"/>
    <w:next w:val="Normal"/>
    <w:link w:val="Heading1Char"/>
    <w:uiPriority w:val="9"/>
    <w:qFormat/>
    <w:rsid w:val="00CE7361"/>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CE7361"/>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CE736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CE7361"/>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CE7361"/>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CE7361"/>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CE7361"/>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CE7361"/>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CE7361"/>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36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E7361"/>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CE736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CE736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E7361"/>
    <w:rPr>
      <w:rFonts w:asciiTheme="majorHAnsi" w:eastAsiaTheme="majorEastAsia" w:hAnsiTheme="majorHAnsi" w:cstheme="majorBidi"/>
      <w:b/>
      <w:bCs/>
      <w:sz w:val="26"/>
      <w:szCs w:val="26"/>
    </w:rPr>
  </w:style>
  <w:style w:type="paragraph" w:styleId="Bibliography">
    <w:name w:val="Bibliography"/>
    <w:basedOn w:val="Normal"/>
    <w:next w:val="Normal"/>
    <w:uiPriority w:val="37"/>
    <w:unhideWhenUsed/>
    <w:rsid w:val="005A72E5"/>
  </w:style>
  <w:style w:type="paragraph" w:styleId="Header">
    <w:name w:val="header"/>
    <w:basedOn w:val="Normal"/>
    <w:link w:val="HeaderChar"/>
    <w:uiPriority w:val="99"/>
    <w:unhideWhenUsed/>
    <w:rsid w:val="00756815"/>
    <w:pPr>
      <w:tabs>
        <w:tab w:val="center" w:pos="4680"/>
        <w:tab w:val="right" w:pos="9360"/>
      </w:tabs>
    </w:pPr>
  </w:style>
  <w:style w:type="character" w:customStyle="1" w:styleId="HeaderChar">
    <w:name w:val="Header Char"/>
    <w:basedOn w:val="DefaultParagraphFont"/>
    <w:link w:val="Header"/>
    <w:uiPriority w:val="99"/>
    <w:rsid w:val="00756815"/>
  </w:style>
  <w:style w:type="paragraph" w:styleId="Footer">
    <w:name w:val="footer"/>
    <w:basedOn w:val="Normal"/>
    <w:link w:val="FooterChar"/>
    <w:uiPriority w:val="99"/>
    <w:unhideWhenUsed/>
    <w:rsid w:val="00756815"/>
    <w:pPr>
      <w:tabs>
        <w:tab w:val="center" w:pos="4680"/>
        <w:tab w:val="right" w:pos="9360"/>
      </w:tabs>
    </w:pPr>
  </w:style>
  <w:style w:type="character" w:customStyle="1" w:styleId="FooterChar">
    <w:name w:val="Footer Char"/>
    <w:basedOn w:val="DefaultParagraphFont"/>
    <w:link w:val="Footer"/>
    <w:uiPriority w:val="99"/>
    <w:rsid w:val="00756815"/>
  </w:style>
  <w:style w:type="paragraph" w:styleId="NoSpacing">
    <w:name w:val="No Spacing"/>
    <w:basedOn w:val="Normal"/>
    <w:link w:val="NoSpacingChar"/>
    <w:uiPriority w:val="1"/>
    <w:qFormat/>
    <w:rsid w:val="00CE7361"/>
    <w:rPr>
      <w:szCs w:val="32"/>
    </w:rPr>
  </w:style>
  <w:style w:type="character" w:customStyle="1" w:styleId="NoSpacingChar">
    <w:name w:val="No Spacing Char"/>
    <w:basedOn w:val="DefaultParagraphFont"/>
    <w:link w:val="NoSpacing"/>
    <w:uiPriority w:val="1"/>
    <w:rsid w:val="002D51B7"/>
    <w:rPr>
      <w:sz w:val="24"/>
      <w:szCs w:val="32"/>
    </w:rPr>
  </w:style>
  <w:style w:type="paragraph" w:styleId="TOCHeading">
    <w:name w:val="TOC Heading"/>
    <w:basedOn w:val="Heading1"/>
    <w:next w:val="Normal"/>
    <w:uiPriority w:val="39"/>
    <w:unhideWhenUsed/>
    <w:qFormat/>
    <w:rsid w:val="00CE7361"/>
    <w:pPr>
      <w:outlineLvl w:val="9"/>
    </w:pPr>
  </w:style>
  <w:style w:type="paragraph" w:styleId="TOC2">
    <w:name w:val="toc 2"/>
    <w:basedOn w:val="Normal"/>
    <w:next w:val="Normal"/>
    <w:autoRedefine/>
    <w:uiPriority w:val="39"/>
    <w:unhideWhenUsed/>
    <w:rsid w:val="003B3085"/>
    <w:pPr>
      <w:spacing w:after="100"/>
      <w:ind w:left="220"/>
    </w:pPr>
  </w:style>
  <w:style w:type="paragraph" w:styleId="TOC1">
    <w:name w:val="toc 1"/>
    <w:basedOn w:val="Normal"/>
    <w:next w:val="Normal"/>
    <w:autoRedefine/>
    <w:uiPriority w:val="39"/>
    <w:unhideWhenUsed/>
    <w:rsid w:val="003B3085"/>
    <w:pPr>
      <w:spacing w:after="100"/>
    </w:pPr>
  </w:style>
  <w:style w:type="paragraph" w:styleId="TOC3">
    <w:name w:val="toc 3"/>
    <w:basedOn w:val="Normal"/>
    <w:next w:val="Normal"/>
    <w:autoRedefine/>
    <w:uiPriority w:val="39"/>
    <w:unhideWhenUsed/>
    <w:rsid w:val="003B3085"/>
    <w:pPr>
      <w:spacing w:after="100"/>
      <w:ind w:left="440"/>
    </w:pPr>
  </w:style>
  <w:style w:type="character" w:styleId="Hyperlink">
    <w:name w:val="Hyperlink"/>
    <w:basedOn w:val="DefaultParagraphFont"/>
    <w:uiPriority w:val="99"/>
    <w:unhideWhenUsed/>
    <w:rsid w:val="003B3085"/>
    <w:rPr>
      <w:color w:val="6B9F25" w:themeColor="hyperlink"/>
      <w:u w:val="single"/>
    </w:rPr>
  </w:style>
  <w:style w:type="character" w:customStyle="1" w:styleId="Heading4Char">
    <w:name w:val="Heading 4 Char"/>
    <w:basedOn w:val="DefaultParagraphFont"/>
    <w:link w:val="Heading4"/>
    <w:uiPriority w:val="9"/>
    <w:semiHidden/>
    <w:rsid w:val="00CE7361"/>
    <w:rPr>
      <w:rFonts w:cstheme="majorBidi"/>
      <w:b/>
      <w:bCs/>
      <w:sz w:val="28"/>
      <w:szCs w:val="28"/>
    </w:rPr>
  </w:style>
  <w:style w:type="character" w:customStyle="1" w:styleId="Heading5Char">
    <w:name w:val="Heading 5 Char"/>
    <w:basedOn w:val="DefaultParagraphFont"/>
    <w:link w:val="Heading5"/>
    <w:uiPriority w:val="9"/>
    <w:semiHidden/>
    <w:rsid w:val="00CE7361"/>
    <w:rPr>
      <w:rFonts w:cstheme="majorBidi"/>
      <w:b/>
      <w:bCs/>
      <w:i/>
      <w:iCs/>
      <w:sz w:val="26"/>
      <w:szCs w:val="26"/>
    </w:rPr>
  </w:style>
  <w:style w:type="character" w:customStyle="1" w:styleId="Heading6Char">
    <w:name w:val="Heading 6 Char"/>
    <w:basedOn w:val="DefaultParagraphFont"/>
    <w:link w:val="Heading6"/>
    <w:uiPriority w:val="9"/>
    <w:semiHidden/>
    <w:rsid w:val="00CE7361"/>
    <w:rPr>
      <w:rFonts w:cstheme="majorBidi"/>
      <w:b/>
      <w:bCs/>
    </w:rPr>
  </w:style>
  <w:style w:type="character" w:customStyle="1" w:styleId="Heading7Char">
    <w:name w:val="Heading 7 Char"/>
    <w:basedOn w:val="DefaultParagraphFont"/>
    <w:link w:val="Heading7"/>
    <w:uiPriority w:val="9"/>
    <w:semiHidden/>
    <w:rsid w:val="00CE7361"/>
    <w:rPr>
      <w:rFonts w:cstheme="majorBidi"/>
      <w:sz w:val="24"/>
      <w:szCs w:val="24"/>
    </w:rPr>
  </w:style>
  <w:style w:type="character" w:customStyle="1" w:styleId="Heading8Char">
    <w:name w:val="Heading 8 Char"/>
    <w:basedOn w:val="DefaultParagraphFont"/>
    <w:link w:val="Heading8"/>
    <w:uiPriority w:val="9"/>
    <w:semiHidden/>
    <w:rsid w:val="00CE7361"/>
    <w:rPr>
      <w:rFonts w:cstheme="majorBidi"/>
      <w:i/>
      <w:iCs/>
      <w:sz w:val="24"/>
      <w:szCs w:val="24"/>
    </w:rPr>
  </w:style>
  <w:style w:type="character" w:customStyle="1" w:styleId="Heading9Char">
    <w:name w:val="Heading 9 Char"/>
    <w:basedOn w:val="DefaultParagraphFont"/>
    <w:link w:val="Heading9"/>
    <w:uiPriority w:val="9"/>
    <w:semiHidden/>
    <w:rsid w:val="00CE7361"/>
    <w:rPr>
      <w:rFonts w:asciiTheme="majorHAnsi" w:eastAsiaTheme="majorEastAsia" w:hAnsiTheme="majorHAnsi" w:cstheme="majorBidi"/>
    </w:rPr>
  </w:style>
  <w:style w:type="paragraph" w:styleId="Caption">
    <w:name w:val="caption"/>
    <w:basedOn w:val="Normal"/>
    <w:next w:val="Normal"/>
    <w:uiPriority w:val="35"/>
    <w:unhideWhenUsed/>
    <w:rsid w:val="00CE7361"/>
    <w:rPr>
      <w:b/>
      <w:bCs/>
      <w:color w:val="2683C6" w:themeColor="accent2"/>
      <w:spacing w:val="10"/>
      <w:sz w:val="16"/>
      <w:szCs w:val="16"/>
    </w:rPr>
  </w:style>
  <w:style w:type="paragraph" w:styleId="Subtitle">
    <w:name w:val="Subtitle"/>
    <w:basedOn w:val="Normal"/>
    <w:next w:val="Normal"/>
    <w:link w:val="SubtitleChar"/>
    <w:uiPriority w:val="11"/>
    <w:qFormat/>
    <w:rsid w:val="00CE736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E7361"/>
    <w:rPr>
      <w:rFonts w:asciiTheme="majorHAnsi" w:eastAsiaTheme="majorEastAsia" w:hAnsiTheme="majorHAnsi"/>
      <w:sz w:val="24"/>
      <w:szCs w:val="24"/>
    </w:rPr>
  </w:style>
  <w:style w:type="character" w:styleId="Strong">
    <w:name w:val="Strong"/>
    <w:basedOn w:val="DefaultParagraphFont"/>
    <w:uiPriority w:val="22"/>
    <w:qFormat/>
    <w:rsid w:val="00CE7361"/>
    <w:rPr>
      <w:b/>
      <w:bCs/>
    </w:rPr>
  </w:style>
  <w:style w:type="character" w:styleId="Emphasis">
    <w:name w:val="Emphasis"/>
    <w:basedOn w:val="DefaultParagraphFont"/>
    <w:uiPriority w:val="20"/>
    <w:qFormat/>
    <w:rsid w:val="00CE7361"/>
    <w:rPr>
      <w:rFonts w:asciiTheme="minorHAnsi" w:hAnsiTheme="minorHAnsi"/>
      <w:b/>
      <w:i/>
      <w:iCs/>
    </w:rPr>
  </w:style>
  <w:style w:type="paragraph" w:styleId="Quote">
    <w:name w:val="Quote"/>
    <w:basedOn w:val="Normal"/>
    <w:next w:val="Normal"/>
    <w:link w:val="QuoteChar"/>
    <w:uiPriority w:val="29"/>
    <w:qFormat/>
    <w:rsid w:val="00CE7361"/>
    <w:rPr>
      <w:rFonts w:cstheme="majorBidi"/>
      <w:i/>
    </w:rPr>
  </w:style>
  <w:style w:type="character" w:customStyle="1" w:styleId="QuoteChar">
    <w:name w:val="Quote Char"/>
    <w:basedOn w:val="DefaultParagraphFont"/>
    <w:link w:val="Quote"/>
    <w:uiPriority w:val="29"/>
    <w:rsid w:val="00CE7361"/>
    <w:rPr>
      <w:rFonts w:cstheme="majorBidi"/>
      <w:i/>
      <w:sz w:val="24"/>
      <w:szCs w:val="24"/>
    </w:rPr>
  </w:style>
  <w:style w:type="paragraph" w:styleId="IntenseQuote">
    <w:name w:val="Intense Quote"/>
    <w:basedOn w:val="Normal"/>
    <w:next w:val="Normal"/>
    <w:link w:val="IntenseQuoteChar"/>
    <w:uiPriority w:val="30"/>
    <w:qFormat/>
    <w:rsid w:val="00CE7361"/>
    <w:pPr>
      <w:ind w:left="720" w:right="720"/>
    </w:pPr>
    <w:rPr>
      <w:rFonts w:cstheme="majorBidi"/>
      <w:b/>
      <w:i/>
      <w:szCs w:val="22"/>
    </w:rPr>
  </w:style>
  <w:style w:type="character" w:customStyle="1" w:styleId="IntenseQuoteChar">
    <w:name w:val="Intense Quote Char"/>
    <w:basedOn w:val="DefaultParagraphFont"/>
    <w:link w:val="IntenseQuote"/>
    <w:uiPriority w:val="30"/>
    <w:rsid w:val="00CE7361"/>
    <w:rPr>
      <w:rFonts w:cstheme="majorBidi"/>
      <w:b/>
      <w:i/>
      <w:sz w:val="24"/>
    </w:rPr>
  </w:style>
  <w:style w:type="character" w:styleId="SubtleEmphasis">
    <w:name w:val="Subtle Emphasis"/>
    <w:uiPriority w:val="19"/>
    <w:qFormat/>
    <w:rsid w:val="00CE7361"/>
    <w:rPr>
      <w:i/>
      <w:color w:val="5A5A5A" w:themeColor="text1" w:themeTint="A5"/>
    </w:rPr>
  </w:style>
  <w:style w:type="character" w:styleId="IntenseEmphasis">
    <w:name w:val="Intense Emphasis"/>
    <w:basedOn w:val="DefaultParagraphFont"/>
    <w:uiPriority w:val="21"/>
    <w:qFormat/>
    <w:rsid w:val="00CE7361"/>
    <w:rPr>
      <w:b/>
      <w:i/>
      <w:sz w:val="24"/>
      <w:szCs w:val="24"/>
      <w:u w:val="single"/>
    </w:rPr>
  </w:style>
  <w:style w:type="character" w:styleId="SubtleReference">
    <w:name w:val="Subtle Reference"/>
    <w:basedOn w:val="DefaultParagraphFont"/>
    <w:uiPriority w:val="31"/>
    <w:qFormat/>
    <w:rsid w:val="00CE7361"/>
    <w:rPr>
      <w:sz w:val="24"/>
      <w:szCs w:val="24"/>
      <w:u w:val="single"/>
    </w:rPr>
  </w:style>
  <w:style w:type="character" w:styleId="IntenseReference">
    <w:name w:val="Intense Reference"/>
    <w:basedOn w:val="DefaultParagraphFont"/>
    <w:uiPriority w:val="32"/>
    <w:qFormat/>
    <w:rsid w:val="00CE7361"/>
    <w:rPr>
      <w:b/>
      <w:sz w:val="24"/>
      <w:u w:val="single"/>
    </w:rPr>
  </w:style>
  <w:style w:type="character" w:styleId="BookTitle">
    <w:name w:val="Book Title"/>
    <w:basedOn w:val="DefaultParagraphFont"/>
    <w:uiPriority w:val="33"/>
    <w:qFormat/>
    <w:rsid w:val="00CE7361"/>
    <w:rPr>
      <w:rFonts w:asciiTheme="majorHAnsi" w:eastAsiaTheme="majorEastAsia" w:hAnsiTheme="majorHAnsi"/>
      <w:b/>
      <w:i/>
      <w:sz w:val="24"/>
      <w:szCs w:val="24"/>
    </w:rPr>
  </w:style>
  <w:style w:type="paragraph" w:styleId="ListParagraph">
    <w:name w:val="List Paragraph"/>
    <w:basedOn w:val="Normal"/>
    <w:uiPriority w:val="34"/>
    <w:qFormat/>
    <w:rsid w:val="00CE7361"/>
    <w:pPr>
      <w:ind w:left="720"/>
      <w:contextualSpacing/>
    </w:pPr>
  </w:style>
  <w:style w:type="paragraph" w:styleId="FootnoteText">
    <w:name w:val="footnote text"/>
    <w:basedOn w:val="Normal"/>
    <w:link w:val="FootnoteTextChar"/>
    <w:uiPriority w:val="99"/>
    <w:semiHidden/>
    <w:unhideWhenUsed/>
    <w:rsid w:val="00B53CF4"/>
    <w:rPr>
      <w:sz w:val="20"/>
      <w:szCs w:val="20"/>
    </w:rPr>
  </w:style>
  <w:style w:type="character" w:customStyle="1" w:styleId="FootnoteTextChar">
    <w:name w:val="Footnote Text Char"/>
    <w:basedOn w:val="DefaultParagraphFont"/>
    <w:link w:val="FootnoteText"/>
    <w:uiPriority w:val="99"/>
    <w:semiHidden/>
    <w:rsid w:val="00B53CF4"/>
    <w:rPr>
      <w:sz w:val="20"/>
      <w:szCs w:val="20"/>
    </w:rPr>
  </w:style>
  <w:style w:type="character" w:styleId="FootnoteReference">
    <w:name w:val="footnote reference"/>
    <w:basedOn w:val="DefaultParagraphFont"/>
    <w:uiPriority w:val="99"/>
    <w:semiHidden/>
    <w:unhideWhenUsed/>
    <w:rsid w:val="00B53CF4"/>
    <w:rPr>
      <w:vertAlign w:val="superscript"/>
    </w:rPr>
  </w:style>
  <w:style w:type="paragraph" w:styleId="EndnoteText">
    <w:name w:val="endnote text"/>
    <w:basedOn w:val="Normal"/>
    <w:link w:val="EndnoteTextChar"/>
    <w:uiPriority w:val="99"/>
    <w:semiHidden/>
    <w:unhideWhenUsed/>
    <w:rsid w:val="00130081"/>
    <w:rPr>
      <w:sz w:val="20"/>
      <w:szCs w:val="20"/>
    </w:rPr>
  </w:style>
  <w:style w:type="character" w:customStyle="1" w:styleId="EndnoteTextChar">
    <w:name w:val="Endnote Text Char"/>
    <w:basedOn w:val="DefaultParagraphFont"/>
    <w:link w:val="EndnoteText"/>
    <w:uiPriority w:val="99"/>
    <w:semiHidden/>
    <w:rsid w:val="00130081"/>
    <w:rPr>
      <w:sz w:val="20"/>
      <w:szCs w:val="20"/>
    </w:rPr>
  </w:style>
  <w:style w:type="character" w:styleId="EndnoteReference">
    <w:name w:val="endnote reference"/>
    <w:basedOn w:val="DefaultParagraphFont"/>
    <w:uiPriority w:val="99"/>
    <w:semiHidden/>
    <w:unhideWhenUsed/>
    <w:rsid w:val="00130081"/>
    <w:rPr>
      <w:vertAlign w:val="superscript"/>
    </w:rPr>
  </w:style>
  <w:style w:type="character" w:styleId="CommentReference">
    <w:name w:val="annotation reference"/>
    <w:basedOn w:val="DefaultParagraphFont"/>
    <w:uiPriority w:val="99"/>
    <w:semiHidden/>
    <w:unhideWhenUsed/>
    <w:rsid w:val="00374F1A"/>
    <w:rPr>
      <w:sz w:val="16"/>
      <w:szCs w:val="16"/>
    </w:rPr>
  </w:style>
  <w:style w:type="paragraph" w:styleId="CommentText">
    <w:name w:val="annotation text"/>
    <w:basedOn w:val="Normal"/>
    <w:link w:val="CommentTextChar"/>
    <w:uiPriority w:val="99"/>
    <w:semiHidden/>
    <w:unhideWhenUsed/>
    <w:rsid w:val="00374F1A"/>
    <w:rPr>
      <w:sz w:val="20"/>
      <w:szCs w:val="20"/>
    </w:rPr>
  </w:style>
  <w:style w:type="character" w:customStyle="1" w:styleId="CommentTextChar">
    <w:name w:val="Comment Text Char"/>
    <w:basedOn w:val="DefaultParagraphFont"/>
    <w:link w:val="CommentText"/>
    <w:uiPriority w:val="99"/>
    <w:semiHidden/>
    <w:rsid w:val="00374F1A"/>
    <w:rPr>
      <w:sz w:val="20"/>
      <w:szCs w:val="20"/>
    </w:rPr>
  </w:style>
  <w:style w:type="paragraph" w:styleId="CommentSubject">
    <w:name w:val="annotation subject"/>
    <w:basedOn w:val="CommentText"/>
    <w:next w:val="CommentText"/>
    <w:link w:val="CommentSubjectChar"/>
    <w:uiPriority w:val="99"/>
    <w:semiHidden/>
    <w:unhideWhenUsed/>
    <w:rsid w:val="00374F1A"/>
    <w:rPr>
      <w:b/>
      <w:bCs/>
    </w:rPr>
  </w:style>
  <w:style w:type="character" w:customStyle="1" w:styleId="CommentSubjectChar">
    <w:name w:val="Comment Subject Char"/>
    <w:basedOn w:val="CommentTextChar"/>
    <w:link w:val="CommentSubject"/>
    <w:uiPriority w:val="99"/>
    <w:semiHidden/>
    <w:rsid w:val="00374F1A"/>
    <w:rPr>
      <w:b/>
      <w:bCs/>
      <w:sz w:val="20"/>
      <w:szCs w:val="20"/>
    </w:rPr>
  </w:style>
  <w:style w:type="paragraph" w:styleId="BalloonText">
    <w:name w:val="Balloon Text"/>
    <w:basedOn w:val="Normal"/>
    <w:link w:val="BalloonTextChar"/>
    <w:uiPriority w:val="99"/>
    <w:semiHidden/>
    <w:unhideWhenUsed/>
    <w:rsid w:val="00374F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F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33">
      <w:bodyDiv w:val="1"/>
      <w:marLeft w:val="0"/>
      <w:marRight w:val="0"/>
      <w:marTop w:val="0"/>
      <w:marBottom w:val="0"/>
      <w:divBdr>
        <w:top w:val="none" w:sz="0" w:space="0" w:color="auto"/>
        <w:left w:val="none" w:sz="0" w:space="0" w:color="auto"/>
        <w:bottom w:val="none" w:sz="0" w:space="0" w:color="auto"/>
        <w:right w:val="none" w:sz="0" w:space="0" w:color="auto"/>
      </w:divBdr>
    </w:div>
    <w:div w:id="9525810">
      <w:bodyDiv w:val="1"/>
      <w:marLeft w:val="0"/>
      <w:marRight w:val="0"/>
      <w:marTop w:val="0"/>
      <w:marBottom w:val="0"/>
      <w:divBdr>
        <w:top w:val="none" w:sz="0" w:space="0" w:color="auto"/>
        <w:left w:val="none" w:sz="0" w:space="0" w:color="auto"/>
        <w:bottom w:val="none" w:sz="0" w:space="0" w:color="auto"/>
        <w:right w:val="none" w:sz="0" w:space="0" w:color="auto"/>
      </w:divBdr>
    </w:div>
    <w:div w:id="26302068">
      <w:bodyDiv w:val="1"/>
      <w:marLeft w:val="0"/>
      <w:marRight w:val="0"/>
      <w:marTop w:val="0"/>
      <w:marBottom w:val="0"/>
      <w:divBdr>
        <w:top w:val="none" w:sz="0" w:space="0" w:color="auto"/>
        <w:left w:val="none" w:sz="0" w:space="0" w:color="auto"/>
        <w:bottom w:val="none" w:sz="0" w:space="0" w:color="auto"/>
        <w:right w:val="none" w:sz="0" w:space="0" w:color="auto"/>
      </w:divBdr>
    </w:div>
    <w:div w:id="35399806">
      <w:bodyDiv w:val="1"/>
      <w:marLeft w:val="0"/>
      <w:marRight w:val="0"/>
      <w:marTop w:val="0"/>
      <w:marBottom w:val="0"/>
      <w:divBdr>
        <w:top w:val="none" w:sz="0" w:space="0" w:color="auto"/>
        <w:left w:val="none" w:sz="0" w:space="0" w:color="auto"/>
        <w:bottom w:val="none" w:sz="0" w:space="0" w:color="auto"/>
        <w:right w:val="none" w:sz="0" w:space="0" w:color="auto"/>
      </w:divBdr>
    </w:div>
    <w:div w:id="36636131">
      <w:bodyDiv w:val="1"/>
      <w:marLeft w:val="0"/>
      <w:marRight w:val="0"/>
      <w:marTop w:val="0"/>
      <w:marBottom w:val="0"/>
      <w:divBdr>
        <w:top w:val="none" w:sz="0" w:space="0" w:color="auto"/>
        <w:left w:val="none" w:sz="0" w:space="0" w:color="auto"/>
        <w:bottom w:val="none" w:sz="0" w:space="0" w:color="auto"/>
        <w:right w:val="none" w:sz="0" w:space="0" w:color="auto"/>
      </w:divBdr>
    </w:div>
    <w:div w:id="41487543">
      <w:bodyDiv w:val="1"/>
      <w:marLeft w:val="0"/>
      <w:marRight w:val="0"/>
      <w:marTop w:val="0"/>
      <w:marBottom w:val="0"/>
      <w:divBdr>
        <w:top w:val="none" w:sz="0" w:space="0" w:color="auto"/>
        <w:left w:val="none" w:sz="0" w:space="0" w:color="auto"/>
        <w:bottom w:val="none" w:sz="0" w:space="0" w:color="auto"/>
        <w:right w:val="none" w:sz="0" w:space="0" w:color="auto"/>
      </w:divBdr>
    </w:div>
    <w:div w:id="45379252">
      <w:bodyDiv w:val="1"/>
      <w:marLeft w:val="0"/>
      <w:marRight w:val="0"/>
      <w:marTop w:val="0"/>
      <w:marBottom w:val="0"/>
      <w:divBdr>
        <w:top w:val="none" w:sz="0" w:space="0" w:color="auto"/>
        <w:left w:val="none" w:sz="0" w:space="0" w:color="auto"/>
        <w:bottom w:val="none" w:sz="0" w:space="0" w:color="auto"/>
        <w:right w:val="none" w:sz="0" w:space="0" w:color="auto"/>
      </w:divBdr>
    </w:div>
    <w:div w:id="50349271">
      <w:bodyDiv w:val="1"/>
      <w:marLeft w:val="0"/>
      <w:marRight w:val="0"/>
      <w:marTop w:val="0"/>
      <w:marBottom w:val="0"/>
      <w:divBdr>
        <w:top w:val="none" w:sz="0" w:space="0" w:color="auto"/>
        <w:left w:val="none" w:sz="0" w:space="0" w:color="auto"/>
        <w:bottom w:val="none" w:sz="0" w:space="0" w:color="auto"/>
        <w:right w:val="none" w:sz="0" w:space="0" w:color="auto"/>
      </w:divBdr>
    </w:div>
    <w:div w:id="51346585">
      <w:bodyDiv w:val="1"/>
      <w:marLeft w:val="0"/>
      <w:marRight w:val="0"/>
      <w:marTop w:val="0"/>
      <w:marBottom w:val="0"/>
      <w:divBdr>
        <w:top w:val="none" w:sz="0" w:space="0" w:color="auto"/>
        <w:left w:val="none" w:sz="0" w:space="0" w:color="auto"/>
        <w:bottom w:val="none" w:sz="0" w:space="0" w:color="auto"/>
        <w:right w:val="none" w:sz="0" w:space="0" w:color="auto"/>
      </w:divBdr>
    </w:div>
    <w:div w:id="54359346">
      <w:bodyDiv w:val="1"/>
      <w:marLeft w:val="0"/>
      <w:marRight w:val="0"/>
      <w:marTop w:val="0"/>
      <w:marBottom w:val="0"/>
      <w:divBdr>
        <w:top w:val="none" w:sz="0" w:space="0" w:color="auto"/>
        <w:left w:val="none" w:sz="0" w:space="0" w:color="auto"/>
        <w:bottom w:val="none" w:sz="0" w:space="0" w:color="auto"/>
        <w:right w:val="none" w:sz="0" w:space="0" w:color="auto"/>
      </w:divBdr>
    </w:div>
    <w:div w:id="58555626">
      <w:bodyDiv w:val="1"/>
      <w:marLeft w:val="0"/>
      <w:marRight w:val="0"/>
      <w:marTop w:val="0"/>
      <w:marBottom w:val="0"/>
      <w:divBdr>
        <w:top w:val="none" w:sz="0" w:space="0" w:color="auto"/>
        <w:left w:val="none" w:sz="0" w:space="0" w:color="auto"/>
        <w:bottom w:val="none" w:sz="0" w:space="0" w:color="auto"/>
        <w:right w:val="none" w:sz="0" w:space="0" w:color="auto"/>
      </w:divBdr>
    </w:div>
    <w:div w:id="59407931">
      <w:bodyDiv w:val="1"/>
      <w:marLeft w:val="0"/>
      <w:marRight w:val="0"/>
      <w:marTop w:val="0"/>
      <w:marBottom w:val="0"/>
      <w:divBdr>
        <w:top w:val="none" w:sz="0" w:space="0" w:color="auto"/>
        <w:left w:val="none" w:sz="0" w:space="0" w:color="auto"/>
        <w:bottom w:val="none" w:sz="0" w:space="0" w:color="auto"/>
        <w:right w:val="none" w:sz="0" w:space="0" w:color="auto"/>
      </w:divBdr>
    </w:div>
    <w:div w:id="67119443">
      <w:bodyDiv w:val="1"/>
      <w:marLeft w:val="0"/>
      <w:marRight w:val="0"/>
      <w:marTop w:val="0"/>
      <w:marBottom w:val="0"/>
      <w:divBdr>
        <w:top w:val="none" w:sz="0" w:space="0" w:color="auto"/>
        <w:left w:val="none" w:sz="0" w:space="0" w:color="auto"/>
        <w:bottom w:val="none" w:sz="0" w:space="0" w:color="auto"/>
        <w:right w:val="none" w:sz="0" w:space="0" w:color="auto"/>
      </w:divBdr>
    </w:div>
    <w:div w:id="70124089">
      <w:bodyDiv w:val="1"/>
      <w:marLeft w:val="0"/>
      <w:marRight w:val="0"/>
      <w:marTop w:val="0"/>
      <w:marBottom w:val="0"/>
      <w:divBdr>
        <w:top w:val="none" w:sz="0" w:space="0" w:color="auto"/>
        <w:left w:val="none" w:sz="0" w:space="0" w:color="auto"/>
        <w:bottom w:val="none" w:sz="0" w:space="0" w:color="auto"/>
        <w:right w:val="none" w:sz="0" w:space="0" w:color="auto"/>
      </w:divBdr>
    </w:div>
    <w:div w:id="70154036">
      <w:bodyDiv w:val="1"/>
      <w:marLeft w:val="0"/>
      <w:marRight w:val="0"/>
      <w:marTop w:val="0"/>
      <w:marBottom w:val="0"/>
      <w:divBdr>
        <w:top w:val="none" w:sz="0" w:space="0" w:color="auto"/>
        <w:left w:val="none" w:sz="0" w:space="0" w:color="auto"/>
        <w:bottom w:val="none" w:sz="0" w:space="0" w:color="auto"/>
        <w:right w:val="none" w:sz="0" w:space="0" w:color="auto"/>
      </w:divBdr>
    </w:div>
    <w:div w:id="72972039">
      <w:bodyDiv w:val="1"/>
      <w:marLeft w:val="0"/>
      <w:marRight w:val="0"/>
      <w:marTop w:val="0"/>
      <w:marBottom w:val="0"/>
      <w:divBdr>
        <w:top w:val="none" w:sz="0" w:space="0" w:color="auto"/>
        <w:left w:val="none" w:sz="0" w:space="0" w:color="auto"/>
        <w:bottom w:val="none" w:sz="0" w:space="0" w:color="auto"/>
        <w:right w:val="none" w:sz="0" w:space="0" w:color="auto"/>
      </w:divBdr>
    </w:div>
    <w:div w:id="87895305">
      <w:bodyDiv w:val="1"/>
      <w:marLeft w:val="0"/>
      <w:marRight w:val="0"/>
      <w:marTop w:val="0"/>
      <w:marBottom w:val="0"/>
      <w:divBdr>
        <w:top w:val="none" w:sz="0" w:space="0" w:color="auto"/>
        <w:left w:val="none" w:sz="0" w:space="0" w:color="auto"/>
        <w:bottom w:val="none" w:sz="0" w:space="0" w:color="auto"/>
        <w:right w:val="none" w:sz="0" w:space="0" w:color="auto"/>
      </w:divBdr>
    </w:div>
    <w:div w:id="95489675">
      <w:bodyDiv w:val="1"/>
      <w:marLeft w:val="0"/>
      <w:marRight w:val="0"/>
      <w:marTop w:val="0"/>
      <w:marBottom w:val="0"/>
      <w:divBdr>
        <w:top w:val="none" w:sz="0" w:space="0" w:color="auto"/>
        <w:left w:val="none" w:sz="0" w:space="0" w:color="auto"/>
        <w:bottom w:val="none" w:sz="0" w:space="0" w:color="auto"/>
        <w:right w:val="none" w:sz="0" w:space="0" w:color="auto"/>
      </w:divBdr>
    </w:div>
    <w:div w:id="97144610">
      <w:bodyDiv w:val="1"/>
      <w:marLeft w:val="0"/>
      <w:marRight w:val="0"/>
      <w:marTop w:val="0"/>
      <w:marBottom w:val="0"/>
      <w:divBdr>
        <w:top w:val="none" w:sz="0" w:space="0" w:color="auto"/>
        <w:left w:val="none" w:sz="0" w:space="0" w:color="auto"/>
        <w:bottom w:val="none" w:sz="0" w:space="0" w:color="auto"/>
        <w:right w:val="none" w:sz="0" w:space="0" w:color="auto"/>
      </w:divBdr>
    </w:div>
    <w:div w:id="102238600">
      <w:bodyDiv w:val="1"/>
      <w:marLeft w:val="0"/>
      <w:marRight w:val="0"/>
      <w:marTop w:val="0"/>
      <w:marBottom w:val="0"/>
      <w:divBdr>
        <w:top w:val="none" w:sz="0" w:space="0" w:color="auto"/>
        <w:left w:val="none" w:sz="0" w:space="0" w:color="auto"/>
        <w:bottom w:val="none" w:sz="0" w:space="0" w:color="auto"/>
        <w:right w:val="none" w:sz="0" w:space="0" w:color="auto"/>
      </w:divBdr>
    </w:div>
    <w:div w:id="125663823">
      <w:bodyDiv w:val="1"/>
      <w:marLeft w:val="0"/>
      <w:marRight w:val="0"/>
      <w:marTop w:val="0"/>
      <w:marBottom w:val="0"/>
      <w:divBdr>
        <w:top w:val="none" w:sz="0" w:space="0" w:color="auto"/>
        <w:left w:val="none" w:sz="0" w:space="0" w:color="auto"/>
        <w:bottom w:val="none" w:sz="0" w:space="0" w:color="auto"/>
        <w:right w:val="none" w:sz="0" w:space="0" w:color="auto"/>
      </w:divBdr>
    </w:div>
    <w:div w:id="128674189">
      <w:bodyDiv w:val="1"/>
      <w:marLeft w:val="0"/>
      <w:marRight w:val="0"/>
      <w:marTop w:val="0"/>
      <w:marBottom w:val="0"/>
      <w:divBdr>
        <w:top w:val="none" w:sz="0" w:space="0" w:color="auto"/>
        <w:left w:val="none" w:sz="0" w:space="0" w:color="auto"/>
        <w:bottom w:val="none" w:sz="0" w:space="0" w:color="auto"/>
        <w:right w:val="none" w:sz="0" w:space="0" w:color="auto"/>
      </w:divBdr>
    </w:div>
    <w:div w:id="131750524">
      <w:bodyDiv w:val="1"/>
      <w:marLeft w:val="0"/>
      <w:marRight w:val="0"/>
      <w:marTop w:val="0"/>
      <w:marBottom w:val="0"/>
      <w:divBdr>
        <w:top w:val="none" w:sz="0" w:space="0" w:color="auto"/>
        <w:left w:val="none" w:sz="0" w:space="0" w:color="auto"/>
        <w:bottom w:val="none" w:sz="0" w:space="0" w:color="auto"/>
        <w:right w:val="none" w:sz="0" w:space="0" w:color="auto"/>
      </w:divBdr>
    </w:div>
    <w:div w:id="132066736">
      <w:bodyDiv w:val="1"/>
      <w:marLeft w:val="0"/>
      <w:marRight w:val="0"/>
      <w:marTop w:val="0"/>
      <w:marBottom w:val="0"/>
      <w:divBdr>
        <w:top w:val="none" w:sz="0" w:space="0" w:color="auto"/>
        <w:left w:val="none" w:sz="0" w:space="0" w:color="auto"/>
        <w:bottom w:val="none" w:sz="0" w:space="0" w:color="auto"/>
        <w:right w:val="none" w:sz="0" w:space="0" w:color="auto"/>
      </w:divBdr>
    </w:div>
    <w:div w:id="132798557">
      <w:bodyDiv w:val="1"/>
      <w:marLeft w:val="0"/>
      <w:marRight w:val="0"/>
      <w:marTop w:val="0"/>
      <w:marBottom w:val="0"/>
      <w:divBdr>
        <w:top w:val="none" w:sz="0" w:space="0" w:color="auto"/>
        <w:left w:val="none" w:sz="0" w:space="0" w:color="auto"/>
        <w:bottom w:val="none" w:sz="0" w:space="0" w:color="auto"/>
        <w:right w:val="none" w:sz="0" w:space="0" w:color="auto"/>
      </w:divBdr>
    </w:div>
    <w:div w:id="133790974">
      <w:bodyDiv w:val="1"/>
      <w:marLeft w:val="0"/>
      <w:marRight w:val="0"/>
      <w:marTop w:val="0"/>
      <w:marBottom w:val="0"/>
      <w:divBdr>
        <w:top w:val="none" w:sz="0" w:space="0" w:color="auto"/>
        <w:left w:val="none" w:sz="0" w:space="0" w:color="auto"/>
        <w:bottom w:val="none" w:sz="0" w:space="0" w:color="auto"/>
        <w:right w:val="none" w:sz="0" w:space="0" w:color="auto"/>
      </w:divBdr>
    </w:div>
    <w:div w:id="146560929">
      <w:bodyDiv w:val="1"/>
      <w:marLeft w:val="0"/>
      <w:marRight w:val="0"/>
      <w:marTop w:val="0"/>
      <w:marBottom w:val="0"/>
      <w:divBdr>
        <w:top w:val="none" w:sz="0" w:space="0" w:color="auto"/>
        <w:left w:val="none" w:sz="0" w:space="0" w:color="auto"/>
        <w:bottom w:val="none" w:sz="0" w:space="0" w:color="auto"/>
        <w:right w:val="none" w:sz="0" w:space="0" w:color="auto"/>
      </w:divBdr>
    </w:div>
    <w:div w:id="154152100">
      <w:bodyDiv w:val="1"/>
      <w:marLeft w:val="0"/>
      <w:marRight w:val="0"/>
      <w:marTop w:val="0"/>
      <w:marBottom w:val="0"/>
      <w:divBdr>
        <w:top w:val="none" w:sz="0" w:space="0" w:color="auto"/>
        <w:left w:val="none" w:sz="0" w:space="0" w:color="auto"/>
        <w:bottom w:val="none" w:sz="0" w:space="0" w:color="auto"/>
        <w:right w:val="none" w:sz="0" w:space="0" w:color="auto"/>
      </w:divBdr>
    </w:div>
    <w:div w:id="157580213">
      <w:bodyDiv w:val="1"/>
      <w:marLeft w:val="0"/>
      <w:marRight w:val="0"/>
      <w:marTop w:val="0"/>
      <w:marBottom w:val="0"/>
      <w:divBdr>
        <w:top w:val="none" w:sz="0" w:space="0" w:color="auto"/>
        <w:left w:val="none" w:sz="0" w:space="0" w:color="auto"/>
        <w:bottom w:val="none" w:sz="0" w:space="0" w:color="auto"/>
        <w:right w:val="none" w:sz="0" w:space="0" w:color="auto"/>
      </w:divBdr>
    </w:div>
    <w:div w:id="163208949">
      <w:bodyDiv w:val="1"/>
      <w:marLeft w:val="0"/>
      <w:marRight w:val="0"/>
      <w:marTop w:val="0"/>
      <w:marBottom w:val="0"/>
      <w:divBdr>
        <w:top w:val="none" w:sz="0" w:space="0" w:color="auto"/>
        <w:left w:val="none" w:sz="0" w:space="0" w:color="auto"/>
        <w:bottom w:val="none" w:sz="0" w:space="0" w:color="auto"/>
        <w:right w:val="none" w:sz="0" w:space="0" w:color="auto"/>
      </w:divBdr>
    </w:div>
    <w:div w:id="184178890">
      <w:bodyDiv w:val="1"/>
      <w:marLeft w:val="0"/>
      <w:marRight w:val="0"/>
      <w:marTop w:val="0"/>
      <w:marBottom w:val="0"/>
      <w:divBdr>
        <w:top w:val="none" w:sz="0" w:space="0" w:color="auto"/>
        <w:left w:val="none" w:sz="0" w:space="0" w:color="auto"/>
        <w:bottom w:val="none" w:sz="0" w:space="0" w:color="auto"/>
        <w:right w:val="none" w:sz="0" w:space="0" w:color="auto"/>
      </w:divBdr>
    </w:div>
    <w:div w:id="187721689">
      <w:bodyDiv w:val="1"/>
      <w:marLeft w:val="0"/>
      <w:marRight w:val="0"/>
      <w:marTop w:val="0"/>
      <w:marBottom w:val="0"/>
      <w:divBdr>
        <w:top w:val="none" w:sz="0" w:space="0" w:color="auto"/>
        <w:left w:val="none" w:sz="0" w:space="0" w:color="auto"/>
        <w:bottom w:val="none" w:sz="0" w:space="0" w:color="auto"/>
        <w:right w:val="none" w:sz="0" w:space="0" w:color="auto"/>
      </w:divBdr>
    </w:div>
    <w:div w:id="192810186">
      <w:bodyDiv w:val="1"/>
      <w:marLeft w:val="0"/>
      <w:marRight w:val="0"/>
      <w:marTop w:val="0"/>
      <w:marBottom w:val="0"/>
      <w:divBdr>
        <w:top w:val="none" w:sz="0" w:space="0" w:color="auto"/>
        <w:left w:val="none" w:sz="0" w:space="0" w:color="auto"/>
        <w:bottom w:val="none" w:sz="0" w:space="0" w:color="auto"/>
        <w:right w:val="none" w:sz="0" w:space="0" w:color="auto"/>
      </w:divBdr>
    </w:div>
    <w:div w:id="193542319">
      <w:bodyDiv w:val="1"/>
      <w:marLeft w:val="0"/>
      <w:marRight w:val="0"/>
      <w:marTop w:val="0"/>
      <w:marBottom w:val="0"/>
      <w:divBdr>
        <w:top w:val="none" w:sz="0" w:space="0" w:color="auto"/>
        <w:left w:val="none" w:sz="0" w:space="0" w:color="auto"/>
        <w:bottom w:val="none" w:sz="0" w:space="0" w:color="auto"/>
        <w:right w:val="none" w:sz="0" w:space="0" w:color="auto"/>
      </w:divBdr>
    </w:div>
    <w:div w:id="195967910">
      <w:bodyDiv w:val="1"/>
      <w:marLeft w:val="0"/>
      <w:marRight w:val="0"/>
      <w:marTop w:val="0"/>
      <w:marBottom w:val="0"/>
      <w:divBdr>
        <w:top w:val="none" w:sz="0" w:space="0" w:color="auto"/>
        <w:left w:val="none" w:sz="0" w:space="0" w:color="auto"/>
        <w:bottom w:val="none" w:sz="0" w:space="0" w:color="auto"/>
        <w:right w:val="none" w:sz="0" w:space="0" w:color="auto"/>
      </w:divBdr>
    </w:div>
    <w:div w:id="197395099">
      <w:bodyDiv w:val="1"/>
      <w:marLeft w:val="0"/>
      <w:marRight w:val="0"/>
      <w:marTop w:val="0"/>
      <w:marBottom w:val="0"/>
      <w:divBdr>
        <w:top w:val="none" w:sz="0" w:space="0" w:color="auto"/>
        <w:left w:val="none" w:sz="0" w:space="0" w:color="auto"/>
        <w:bottom w:val="none" w:sz="0" w:space="0" w:color="auto"/>
        <w:right w:val="none" w:sz="0" w:space="0" w:color="auto"/>
      </w:divBdr>
    </w:div>
    <w:div w:id="204876068">
      <w:bodyDiv w:val="1"/>
      <w:marLeft w:val="0"/>
      <w:marRight w:val="0"/>
      <w:marTop w:val="0"/>
      <w:marBottom w:val="0"/>
      <w:divBdr>
        <w:top w:val="none" w:sz="0" w:space="0" w:color="auto"/>
        <w:left w:val="none" w:sz="0" w:space="0" w:color="auto"/>
        <w:bottom w:val="none" w:sz="0" w:space="0" w:color="auto"/>
        <w:right w:val="none" w:sz="0" w:space="0" w:color="auto"/>
      </w:divBdr>
    </w:div>
    <w:div w:id="205683240">
      <w:bodyDiv w:val="1"/>
      <w:marLeft w:val="0"/>
      <w:marRight w:val="0"/>
      <w:marTop w:val="0"/>
      <w:marBottom w:val="0"/>
      <w:divBdr>
        <w:top w:val="none" w:sz="0" w:space="0" w:color="auto"/>
        <w:left w:val="none" w:sz="0" w:space="0" w:color="auto"/>
        <w:bottom w:val="none" w:sz="0" w:space="0" w:color="auto"/>
        <w:right w:val="none" w:sz="0" w:space="0" w:color="auto"/>
      </w:divBdr>
    </w:div>
    <w:div w:id="210466065">
      <w:bodyDiv w:val="1"/>
      <w:marLeft w:val="0"/>
      <w:marRight w:val="0"/>
      <w:marTop w:val="0"/>
      <w:marBottom w:val="0"/>
      <w:divBdr>
        <w:top w:val="none" w:sz="0" w:space="0" w:color="auto"/>
        <w:left w:val="none" w:sz="0" w:space="0" w:color="auto"/>
        <w:bottom w:val="none" w:sz="0" w:space="0" w:color="auto"/>
        <w:right w:val="none" w:sz="0" w:space="0" w:color="auto"/>
      </w:divBdr>
    </w:div>
    <w:div w:id="213657879">
      <w:bodyDiv w:val="1"/>
      <w:marLeft w:val="0"/>
      <w:marRight w:val="0"/>
      <w:marTop w:val="0"/>
      <w:marBottom w:val="0"/>
      <w:divBdr>
        <w:top w:val="none" w:sz="0" w:space="0" w:color="auto"/>
        <w:left w:val="none" w:sz="0" w:space="0" w:color="auto"/>
        <w:bottom w:val="none" w:sz="0" w:space="0" w:color="auto"/>
        <w:right w:val="none" w:sz="0" w:space="0" w:color="auto"/>
      </w:divBdr>
    </w:div>
    <w:div w:id="215246357">
      <w:bodyDiv w:val="1"/>
      <w:marLeft w:val="0"/>
      <w:marRight w:val="0"/>
      <w:marTop w:val="0"/>
      <w:marBottom w:val="0"/>
      <w:divBdr>
        <w:top w:val="none" w:sz="0" w:space="0" w:color="auto"/>
        <w:left w:val="none" w:sz="0" w:space="0" w:color="auto"/>
        <w:bottom w:val="none" w:sz="0" w:space="0" w:color="auto"/>
        <w:right w:val="none" w:sz="0" w:space="0" w:color="auto"/>
      </w:divBdr>
    </w:div>
    <w:div w:id="215627411">
      <w:bodyDiv w:val="1"/>
      <w:marLeft w:val="0"/>
      <w:marRight w:val="0"/>
      <w:marTop w:val="0"/>
      <w:marBottom w:val="0"/>
      <w:divBdr>
        <w:top w:val="none" w:sz="0" w:space="0" w:color="auto"/>
        <w:left w:val="none" w:sz="0" w:space="0" w:color="auto"/>
        <w:bottom w:val="none" w:sz="0" w:space="0" w:color="auto"/>
        <w:right w:val="none" w:sz="0" w:space="0" w:color="auto"/>
      </w:divBdr>
    </w:div>
    <w:div w:id="222526315">
      <w:bodyDiv w:val="1"/>
      <w:marLeft w:val="0"/>
      <w:marRight w:val="0"/>
      <w:marTop w:val="0"/>
      <w:marBottom w:val="0"/>
      <w:divBdr>
        <w:top w:val="none" w:sz="0" w:space="0" w:color="auto"/>
        <w:left w:val="none" w:sz="0" w:space="0" w:color="auto"/>
        <w:bottom w:val="none" w:sz="0" w:space="0" w:color="auto"/>
        <w:right w:val="none" w:sz="0" w:space="0" w:color="auto"/>
      </w:divBdr>
    </w:div>
    <w:div w:id="233784996">
      <w:bodyDiv w:val="1"/>
      <w:marLeft w:val="0"/>
      <w:marRight w:val="0"/>
      <w:marTop w:val="0"/>
      <w:marBottom w:val="0"/>
      <w:divBdr>
        <w:top w:val="none" w:sz="0" w:space="0" w:color="auto"/>
        <w:left w:val="none" w:sz="0" w:space="0" w:color="auto"/>
        <w:bottom w:val="none" w:sz="0" w:space="0" w:color="auto"/>
        <w:right w:val="none" w:sz="0" w:space="0" w:color="auto"/>
      </w:divBdr>
    </w:div>
    <w:div w:id="238096688">
      <w:bodyDiv w:val="1"/>
      <w:marLeft w:val="0"/>
      <w:marRight w:val="0"/>
      <w:marTop w:val="0"/>
      <w:marBottom w:val="0"/>
      <w:divBdr>
        <w:top w:val="none" w:sz="0" w:space="0" w:color="auto"/>
        <w:left w:val="none" w:sz="0" w:space="0" w:color="auto"/>
        <w:bottom w:val="none" w:sz="0" w:space="0" w:color="auto"/>
        <w:right w:val="none" w:sz="0" w:space="0" w:color="auto"/>
      </w:divBdr>
    </w:div>
    <w:div w:id="242953247">
      <w:bodyDiv w:val="1"/>
      <w:marLeft w:val="0"/>
      <w:marRight w:val="0"/>
      <w:marTop w:val="0"/>
      <w:marBottom w:val="0"/>
      <w:divBdr>
        <w:top w:val="none" w:sz="0" w:space="0" w:color="auto"/>
        <w:left w:val="none" w:sz="0" w:space="0" w:color="auto"/>
        <w:bottom w:val="none" w:sz="0" w:space="0" w:color="auto"/>
        <w:right w:val="none" w:sz="0" w:space="0" w:color="auto"/>
      </w:divBdr>
    </w:div>
    <w:div w:id="248123270">
      <w:bodyDiv w:val="1"/>
      <w:marLeft w:val="0"/>
      <w:marRight w:val="0"/>
      <w:marTop w:val="0"/>
      <w:marBottom w:val="0"/>
      <w:divBdr>
        <w:top w:val="none" w:sz="0" w:space="0" w:color="auto"/>
        <w:left w:val="none" w:sz="0" w:space="0" w:color="auto"/>
        <w:bottom w:val="none" w:sz="0" w:space="0" w:color="auto"/>
        <w:right w:val="none" w:sz="0" w:space="0" w:color="auto"/>
      </w:divBdr>
    </w:div>
    <w:div w:id="248854680">
      <w:bodyDiv w:val="1"/>
      <w:marLeft w:val="0"/>
      <w:marRight w:val="0"/>
      <w:marTop w:val="0"/>
      <w:marBottom w:val="0"/>
      <w:divBdr>
        <w:top w:val="none" w:sz="0" w:space="0" w:color="auto"/>
        <w:left w:val="none" w:sz="0" w:space="0" w:color="auto"/>
        <w:bottom w:val="none" w:sz="0" w:space="0" w:color="auto"/>
        <w:right w:val="none" w:sz="0" w:space="0" w:color="auto"/>
      </w:divBdr>
    </w:div>
    <w:div w:id="255866781">
      <w:bodyDiv w:val="1"/>
      <w:marLeft w:val="0"/>
      <w:marRight w:val="0"/>
      <w:marTop w:val="0"/>
      <w:marBottom w:val="0"/>
      <w:divBdr>
        <w:top w:val="none" w:sz="0" w:space="0" w:color="auto"/>
        <w:left w:val="none" w:sz="0" w:space="0" w:color="auto"/>
        <w:bottom w:val="none" w:sz="0" w:space="0" w:color="auto"/>
        <w:right w:val="none" w:sz="0" w:space="0" w:color="auto"/>
      </w:divBdr>
    </w:div>
    <w:div w:id="268046980">
      <w:bodyDiv w:val="1"/>
      <w:marLeft w:val="0"/>
      <w:marRight w:val="0"/>
      <w:marTop w:val="0"/>
      <w:marBottom w:val="0"/>
      <w:divBdr>
        <w:top w:val="none" w:sz="0" w:space="0" w:color="auto"/>
        <w:left w:val="none" w:sz="0" w:space="0" w:color="auto"/>
        <w:bottom w:val="none" w:sz="0" w:space="0" w:color="auto"/>
        <w:right w:val="none" w:sz="0" w:space="0" w:color="auto"/>
      </w:divBdr>
    </w:div>
    <w:div w:id="271016836">
      <w:bodyDiv w:val="1"/>
      <w:marLeft w:val="0"/>
      <w:marRight w:val="0"/>
      <w:marTop w:val="0"/>
      <w:marBottom w:val="0"/>
      <w:divBdr>
        <w:top w:val="none" w:sz="0" w:space="0" w:color="auto"/>
        <w:left w:val="none" w:sz="0" w:space="0" w:color="auto"/>
        <w:bottom w:val="none" w:sz="0" w:space="0" w:color="auto"/>
        <w:right w:val="none" w:sz="0" w:space="0" w:color="auto"/>
      </w:divBdr>
    </w:div>
    <w:div w:id="272520983">
      <w:bodyDiv w:val="1"/>
      <w:marLeft w:val="0"/>
      <w:marRight w:val="0"/>
      <w:marTop w:val="0"/>
      <w:marBottom w:val="0"/>
      <w:divBdr>
        <w:top w:val="none" w:sz="0" w:space="0" w:color="auto"/>
        <w:left w:val="none" w:sz="0" w:space="0" w:color="auto"/>
        <w:bottom w:val="none" w:sz="0" w:space="0" w:color="auto"/>
        <w:right w:val="none" w:sz="0" w:space="0" w:color="auto"/>
      </w:divBdr>
    </w:div>
    <w:div w:id="276182668">
      <w:bodyDiv w:val="1"/>
      <w:marLeft w:val="0"/>
      <w:marRight w:val="0"/>
      <w:marTop w:val="0"/>
      <w:marBottom w:val="0"/>
      <w:divBdr>
        <w:top w:val="none" w:sz="0" w:space="0" w:color="auto"/>
        <w:left w:val="none" w:sz="0" w:space="0" w:color="auto"/>
        <w:bottom w:val="none" w:sz="0" w:space="0" w:color="auto"/>
        <w:right w:val="none" w:sz="0" w:space="0" w:color="auto"/>
      </w:divBdr>
    </w:div>
    <w:div w:id="284042975">
      <w:bodyDiv w:val="1"/>
      <w:marLeft w:val="0"/>
      <w:marRight w:val="0"/>
      <w:marTop w:val="0"/>
      <w:marBottom w:val="0"/>
      <w:divBdr>
        <w:top w:val="none" w:sz="0" w:space="0" w:color="auto"/>
        <w:left w:val="none" w:sz="0" w:space="0" w:color="auto"/>
        <w:bottom w:val="none" w:sz="0" w:space="0" w:color="auto"/>
        <w:right w:val="none" w:sz="0" w:space="0" w:color="auto"/>
      </w:divBdr>
    </w:div>
    <w:div w:id="296879691">
      <w:bodyDiv w:val="1"/>
      <w:marLeft w:val="0"/>
      <w:marRight w:val="0"/>
      <w:marTop w:val="0"/>
      <w:marBottom w:val="0"/>
      <w:divBdr>
        <w:top w:val="none" w:sz="0" w:space="0" w:color="auto"/>
        <w:left w:val="none" w:sz="0" w:space="0" w:color="auto"/>
        <w:bottom w:val="none" w:sz="0" w:space="0" w:color="auto"/>
        <w:right w:val="none" w:sz="0" w:space="0" w:color="auto"/>
      </w:divBdr>
    </w:div>
    <w:div w:id="297537810">
      <w:bodyDiv w:val="1"/>
      <w:marLeft w:val="0"/>
      <w:marRight w:val="0"/>
      <w:marTop w:val="0"/>
      <w:marBottom w:val="0"/>
      <w:divBdr>
        <w:top w:val="none" w:sz="0" w:space="0" w:color="auto"/>
        <w:left w:val="none" w:sz="0" w:space="0" w:color="auto"/>
        <w:bottom w:val="none" w:sz="0" w:space="0" w:color="auto"/>
        <w:right w:val="none" w:sz="0" w:space="0" w:color="auto"/>
      </w:divBdr>
    </w:div>
    <w:div w:id="297881280">
      <w:bodyDiv w:val="1"/>
      <w:marLeft w:val="0"/>
      <w:marRight w:val="0"/>
      <w:marTop w:val="0"/>
      <w:marBottom w:val="0"/>
      <w:divBdr>
        <w:top w:val="none" w:sz="0" w:space="0" w:color="auto"/>
        <w:left w:val="none" w:sz="0" w:space="0" w:color="auto"/>
        <w:bottom w:val="none" w:sz="0" w:space="0" w:color="auto"/>
        <w:right w:val="none" w:sz="0" w:space="0" w:color="auto"/>
      </w:divBdr>
    </w:div>
    <w:div w:id="307591839">
      <w:bodyDiv w:val="1"/>
      <w:marLeft w:val="0"/>
      <w:marRight w:val="0"/>
      <w:marTop w:val="0"/>
      <w:marBottom w:val="0"/>
      <w:divBdr>
        <w:top w:val="none" w:sz="0" w:space="0" w:color="auto"/>
        <w:left w:val="none" w:sz="0" w:space="0" w:color="auto"/>
        <w:bottom w:val="none" w:sz="0" w:space="0" w:color="auto"/>
        <w:right w:val="none" w:sz="0" w:space="0" w:color="auto"/>
      </w:divBdr>
    </w:div>
    <w:div w:id="314991582">
      <w:bodyDiv w:val="1"/>
      <w:marLeft w:val="0"/>
      <w:marRight w:val="0"/>
      <w:marTop w:val="0"/>
      <w:marBottom w:val="0"/>
      <w:divBdr>
        <w:top w:val="none" w:sz="0" w:space="0" w:color="auto"/>
        <w:left w:val="none" w:sz="0" w:space="0" w:color="auto"/>
        <w:bottom w:val="none" w:sz="0" w:space="0" w:color="auto"/>
        <w:right w:val="none" w:sz="0" w:space="0" w:color="auto"/>
      </w:divBdr>
    </w:div>
    <w:div w:id="318313004">
      <w:bodyDiv w:val="1"/>
      <w:marLeft w:val="0"/>
      <w:marRight w:val="0"/>
      <w:marTop w:val="0"/>
      <w:marBottom w:val="0"/>
      <w:divBdr>
        <w:top w:val="none" w:sz="0" w:space="0" w:color="auto"/>
        <w:left w:val="none" w:sz="0" w:space="0" w:color="auto"/>
        <w:bottom w:val="none" w:sz="0" w:space="0" w:color="auto"/>
        <w:right w:val="none" w:sz="0" w:space="0" w:color="auto"/>
      </w:divBdr>
    </w:div>
    <w:div w:id="321935759">
      <w:bodyDiv w:val="1"/>
      <w:marLeft w:val="0"/>
      <w:marRight w:val="0"/>
      <w:marTop w:val="0"/>
      <w:marBottom w:val="0"/>
      <w:divBdr>
        <w:top w:val="none" w:sz="0" w:space="0" w:color="auto"/>
        <w:left w:val="none" w:sz="0" w:space="0" w:color="auto"/>
        <w:bottom w:val="none" w:sz="0" w:space="0" w:color="auto"/>
        <w:right w:val="none" w:sz="0" w:space="0" w:color="auto"/>
      </w:divBdr>
    </w:div>
    <w:div w:id="326205107">
      <w:bodyDiv w:val="1"/>
      <w:marLeft w:val="0"/>
      <w:marRight w:val="0"/>
      <w:marTop w:val="0"/>
      <w:marBottom w:val="0"/>
      <w:divBdr>
        <w:top w:val="none" w:sz="0" w:space="0" w:color="auto"/>
        <w:left w:val="none" w:sz="0" w:space="0" w:color="auto"/>
        <w:bottom w:val="none" w:sz="0" w:space="0" w:color="auto"/>
        <w:right w:val="none" w:sz="0" w:space="0" w:color="auto"/>
      </w:divBdr>
    </w:div>
    <w:div w:id="337275812">
      <w:bodyDiv w:val="1"/>
      <w:marLeft w:val="0"/>
      <w:marRight w:val="0"/>
      <w:marTop w:val="0"/>
      <w:marBottom w:val="0"/>
      <w:divBdr>
        <w:top w:val="none" w:sz="0" w:space="0" w:color="auto"/>
        <w:left w:val="none" w:sz="0" w:space="0" w:color="auto"/>
        <w:bottom w:val="none" w:sz="0" w:space="0" w:color="auto"/>
        <w:right w:val="none" w:sz="0" w:space="0" w:color="auto"/>
      </w:divBdr>
    </w:div>
    <w:div w:id="338893928">
      <w:bodyDiv w:val="1"/>
      <w:marLeft w:val="0"/>
      <w:marRight w:val="0"/>
      <w:marTop w:val="0"/>
      <w:marBottom w:val="0"/>
      <w:divBdr>
        <w:top w:val="none" w:sz="0" w:space="0" w:color="auto"/>
        <w:left w:val="none" w:sz="0" w:space="0" w:color="auto"/>
        <w:bottom w:val="none" w:sz="0" w:space="0" w:color="auto"/>
        <w:right w:val="none" w:sz="0" w:space="0" w:color="auto"/>
      </w:divBdr>
    </w:div>
    <w:div w:id="361440861">
      <w:bodyDiv w:val="1"/>
      <w:marLeft w:val="0"/>
      <w:marRight w:val="0"/>
      <w:marTop w:val="0"/>
      <w:marBottom w:val="0"/>
      <w:divBdr>
        <w:top w:val="none" w:sz="0" w:space="0" w:color="auto"/>
        <w:left w:val="none" w:sz="0" w:space="0" w:color="auto"/>
        <w:bottom w:val="none" w:sz="0" w:space="0" w:color="auto"/>
        <w:right w:val="none" w:sz="0" w:space="0" w:color="auto"/>
      </w:divBdr>
    </w:div>
    <w:div w:id="362441044">
      <w:bodyDiv w:val="1"/>
      <w:marLeft w:val="0"/>
      <w:marRight w:val="0"/>
      <w:marTop w:val="0"/>
      <w:marBottom w:val="0"/>
      <w:divBdr>
        <w:top w:val="none" w:sz="0" w:space="0" w:color="auto"/>
        <w:left w:val="none" w:sz="0" w:space="0" w:color="auto"/>
        <w:bottom w:val="none" w:sz="0" w:space="0" w:color="auto"/>
        <w:right w:val="none" w:sz="0" w:space="0" w:color="auto"/>
      </w:divBdr>
    </w:div>
    <w:div w:id="363597125">
      <w:bodyDiv w:val="1"/>
      <w:marLeft w:val="0"/>
      <w:marRight w:val="0"/>
      <w:marTop w:val="0"/>
      <w:marBottom w:val="0"/>
      <w:divBdr>
        <w:top w:val="none" w:sz="0" w:space="0" w:color="auto"/>
        <w:left w:val="none" w:sz="0" w:space="0" w:color="auto"/>
        <w:bottom w:val="none" w:sz="0" w:space="0" w:color="auto"/>
        <w:right w:val="none" w:sz="0" w:space="0" w:color="auto"/>
      </w:divBdr>
    </w:div>
    <w:div w:id="368644914">
      <w:bodyDiv w:val="1"/>
      <w:marLeft w:val="0"/>
      <w:marRight w:val="0"/>
      <w:marTop w:val="0"/>
      <w:marBottom w:val="0"/>
      <w:divBdr>
        <w:top w:val="none" w:sz="0" w:space="0" w:color="auto"/>
        <w:left w:val="none" w:sz="0" w:space="0" w:color="auto"/>
        <w:bottom w:val="none" w:sz="0" w:space="0" w:color="auto"/>
        <w:right w:val="none" w:sz="0" w:space="0" w:color="auto"/>
      </w:divBdr>
    </w:div>
    <w:div w:id="369846235">
      <w:bodyDiv w:val="1"/>
      <w:marLeft w:val="0"/>
      <w:marRight w:val="0"/>
      <w:marTop w:val="0"/>
      <w:marBottom w:val="0"/>
      <w:divBdr>
        <w:top w:val="none" w:sz="0" w:space="0" w:color="auto"/>
        <w:left w:val="none" w:sz="0" w:space="0" w:color="auto"/>
        <w:bottom w:val="none" w:sz="0" w:space="0" w:color="auto"/>
        <w:right w:val="none" w:sz="0" w:space="0" w:color="auto"/>
      </w:divBdr>
    </w:div>
    <w:div w:id="375087002">
      <w:bodyDiv w:val="1"/>
      <w:marLeft w:val="0"/>
      <w:marRight w:val="0"/>
      <w:marTop w:val="0"/>
      <w:marBottom w:val="0"/>
      <w:divBdr>
        <w:top w:val="none" w:sz="0" w:space="0" w:color="auto"/>
        <w:left w:val="none" w:sz="0" w:space="0" w:color="auto"/>
        <w:bottom w:val="none" w:sz="0" w:space="0" w:color="auto"/>
        <w:right w:val="none" w:sz="0" w:space="0" w:color="auto"/>
      </w:divBdr>
    </w:div>
    <w:div w:id="378827396">
      <w:bodyDiv w:val="1"/>
      <w:marLeft w:val="0"/>
      <w:marRight w:val="0"/>
      <w:marTop w:val="0"/>
      <w:marBottom w:val="0"/>
      <w:divBdr>
        <w:top w:val="none" w:sz="0" w:space="0" w:color="auto"/>
        <w:left w:val="none" w:sz="0" w:space="0" w:color="auto"/>
        <w:bottom w:val="none" w:sz="0" w:space="0" w:color="auto"/>
        <w:right w:val="none" w:sz="0" w:space="0" w:color="auto"/>
      </w:divBdr>
    </w:div>
    <w:div w:id="385642054">
      <w:bodyDiv w:val="1"/>
      <w:marLeft w:val="0"/>
      <w:marRight w:val="0"/>
      <w:marTop w:val="0"/>
      <w:marBottom w:val="0"/>
      <w:divBdr>
        <w:top w:val="none" w:sz="0" w:space="0" w:color="auto"/>
        <w:left w:val="none" w:sz="0" w:space="0" w:color="auto"/>
        <w:bottom w:val="none" w:sz="0" w:space="0" w:color="auto"/>
        <w:right w:val="none" w:sz="0" w:space="0" w:color="auto"/>
      </w:divBdr>
    </w:div>
    <w:div w:id="393358410">
      <w:bodyDiv w:val="1"/>
      <w:marLeft w:val="0"/>
      <w:marRight w:val="0"/>
      <w:marTop w:val="0"/>
      <w:marBottom w:val="0"/>
      <w:divBdr>
        <w:top w:val="none" w:sz="0" w:space="0" w:color="auto"/>
        <w:left w:val="none" w:sz="0" w:space="0" w:color="auto"/>
        <w:bottom w:val="none" w:sz="0" w:space="0" w:color="auto"/>
        <w:right w:val="none" w:sz="0" w:space="0" w:color="auto"/>
      </w:divBdr>
    </w:div>
    <w:div w:id="396057019">
      <w:bodyDiv w:val="1"/>
      <w:marLeft w:val="0"/>
      <w:marRight w:val="0"/>
      <w:marTop w:val="0"/>
      <w:marBottom w:val="0"/>
      <w:divBdr>
        <w:top w:val="none" w:sz="0" w:space="0" w:color="auto"/>
        <w:left w:val="none" w:sz="0" w:space="0" w:color="auto"/>
        <w:bottom w:val="none" w:sz="0" w:space="0" w:color="auto"/>
        <w:right w:val="none" w:sz="0" w:space="0" w:color="auto"/>
      </w:divBdr>
    </w:div>
    <w:div w:id="409356678">
      <w:bodyDiv w:val="1"/>
      <w:marLeft w:val="0"/>
      <w:marRight w:val="0"/>
      <w:marTop w:val="0"/>
      <w:marBottom w:val="0"/>
      <w:divBdr>
        <w:top w:val="none" w:sz="0" w:space="0" w:color="auto"/>
        <w:left w:val="none" w:sz="0" w:space="0" w:color="auto"/>
        <w:bottom w:val="none" w:sz="0" w:space="0" w:color="auto"/>
        <w:right w:val="none" w:sz="0" w:space="0" w:color="auto"/>
      </w:divBdr>
    </w:div>
    <w:div w:id="414134036">
      <w:bodyDiv w:val="1"/>
      <w:marLeft w:val="0"/>
      <w:marRight w:val="0"/>
      <w:marTop w:val="0"/>
      <w:marBottom w:val="0"/>
      <w:divBdr>
        <w:top w:val="none" w:sz="0" w:space="0" w:color="auto"/>
        <w:left w:val="none" w:sz="0" w:space="0" w:color="auto"/>
        <w:bottom w:val="none" w:sz="0" w:space="0" w:color="auto"/>
        <w:right w:val="none" w:sz="0" w:space="0" w:color="auto"/>
      </w:divBdr>
    </w:div>
    <w:div w:id="416292276">
      <w:bodyDiv w:val="1"/>
      <w:marLeft w:val="0"/>
      <w:marRight w:val="0"/>
      <w:marTop w:val="0"/>
      <w:marBottom w:val="0"/>
      <w:divBdr>
        <w:top w:val="none" w:sz="0" w:space="0" w:color="auto"/>
        <w:left w:val="none" w:sz="0" w:space="0" w:color="auto"/>
        <w:bottom w:val="none" w:sz="0" w:space="0" w:color="auto"/>
        <w:right w:val="none" w:sz="0" w:space="0" w:color="auto"/>
      </w:divBdr>
    </w:div>
    <w:div w:id="418789916">
      <w:bodyDiv w:val="1"/>
      <w:marLeft w:val="0"/>
      <w:marRight w:val="0"/>
      <w:marTop w:val="0"/>
      <w:marBottom w:val="0"/>
      <w:divBdr>
        <w:top w:val="none" w:sz="0" w:space="0" w:color="auto"/>
        <w:left w:val="none" w:sz="0" w:space="0" w:color="auto"/>
        <w:bottom w:val="none" w:sz="0" w:space="0" w:color="auto"/>
        <w:right w:val="none" w:sz="0" w:space="0" w:color="auto"/>
      </w:divBdr>
    </w:div>
    <w:div w:id="420419068">
      <w:bodyDiv w:val="1"/>
      <w:marLeft w:val="0"/>
      <w:marRight w:val="0"/>
      <w:marTop w:val="0"/>
      <w:marBottom w:val="0"/>
      <w:divBdr>
        <w:top w:val="none" w:sz="0" w:space="0" w:color="auto"/>
        <w:left w:val="none" w:sz="0" w:space="0" w:color="auto"/>
        <w:bottom w:val="none" w:sz="0" w:space="0" w:color="auto"/>
        <w:right w:val="none" w:sz="0" w:space="0" w:color="auto"/>
      </w:divBdr>
    </w:div>
    <w:div w:id="424114487">
      <w:bodyDiv w:val="1"/>
      <w:marLeft w:val="0"/>
      <w:marRight w:val="0"/>
      <w:marTop w:val="0"/>
      <w:marBottom w:val="0"/>
      <w:divBdr>
        <w:top w:val="none" w:sz="0" w:space="0" w:color="auto"/>
        <w:left w:val="none" w:sz="0" w:space="0" w:color="auto"/>
        <w:bottom w:val="none" w:sz="0" w:space="0" w:color="auto"/>
        <w:right w:val="none" w:sz="0" w:space="0" w:color="auto"/>
      </w:divBdr>
    </w:div>
    <w:div w:id="424612045">
      <w:bodyDiv w:val="1"/>
      <w:marLeft w:val="0"/>
      <w:marRight w:val="0"/>
      <w:marTop w:val="0"/>
      <w:marBottom w:val="0"/>
      <w:divBdr>
        <w:top w:val="none" w:sz="0" w:space="0" w:color="auto"/>
        <w:left w:val="none" w:sz="0" w:space="0" w:color="auto"/>
        <w:bottom w:val="none" w:sz="0" w:space="0" w:color="auto"/>
        <w:right w:val="none" w:sz="0" w:space="0" w:color="auto"/>
      </w:divBdr>
    </w:div>
    <w:div w:id="431970258">
      <w:bodyDiv w:val="1"/>
      <w:marLeft w:val="0"/>
      <w:marRight w:val="0"/>
      <w:marTop w:val="0"/>
      <w:marBottom w:val="0"/>
      <w:divBdr>
        <w:top w:val="none" w:sz="0" w:space="0" w:color="auto"/>
        <w:left w:val="none" w:sz="0" w:space="0" w:color="auto"/>
        <w:bottom w:val="none" w:sz="0" w:space="0" w:color="auto"/>
        <w:right w:val="none" w:sz="0" w:space="0" w:color="auto"/>
      </w:divBdr>
    </w:div>
    <w:div w:id="433016518">
      <w:bodyDiv w:val="1"/>
      <w:marLeft w:val="0"/>
      <w:marRight w:val="0"/>
      <w:marTop w:val="0"/>
      <w:marBottom w:val="0"/>
      <w:divBdr>
        <w:top w:val="none" w:sz="0" w:space="0" w:color="auto"/>
        <w:left w:val="none" w:sz="0" w:space="0" w:color="auto"/>
        <w:bottom w:val="none" w:sz="0" w:space="0" w:color="auto"/>
        <w:right w:val="none" w:sz="0" w:space="0" w:color="auto"/>
      </w:divBdr>
    </w:div>
    <w:div w:id="436024631">
      <w:bodyDiv w:val="1"/>
      <w:marLeft w:val="0"/>
      <w:marRight w:val="0"/>
      <w:marTop w:val="0"/>
      <w:marBottom w:val="0"/>
      <w:divBdr>
        <w:top w:val="none" w:sz="0" w:space="0" w:color="auto"/>
        <w:left w:val="none" w:sz="0" w:space="0" w:color="auto"/>
        <w:bottom w:val="none" w:sz="0" w:space="0" w:color="auto"/>
        <w:right w:val="none" w:sz="0" w:space="0" w:color="auto"/>
      </w:divBdr>
    </w:div>
    <w:div w:id="438453006">
      <w:bodyDiv w:val="1"/>
      <w:marLeft w:val="0"/>
      <w:marRight w:val="0"/>
      <w:marTop w:val="0"/>
      <w:marBottom w:val="0"/>
      <w:divBdr>
        <w:top w:val="none" w:sz="0" w:space="0" w:color="auto"/>
        <w:left w:val="none" w:sz="0" w:space="0" w:color="auto"/>
        <w:bottom w:val="none" w:sz="0" w:space="0" w:color="auto"/>
        <w:right w:val="none" w:sz="0" w:space="0" w:color="auto"/>
      </w:divBdr>
    </w:div>
    <w:div w:id="439496322">
      <w:bodyDiv w:val="1"/>
      <w:marLeft w:val="0"/>
      <w:marRight w:val="0"/>
      <w:marTop w:val="0"/>
      <w:marBottom w:val="0"/>
      <w:divBdr>
        <w:top w:val="none" w:sz="0" w:space="0" w:color="auto"/>
        <w:left w:val="none" w:sz="0" w:space="0" w:color="auto"/>
        <w:bottom w:val="none" w:sz="0" w:space="0" w:color="auto"/>
        <w:right w:val="none" w:sz="0" w:space="0" w:color="auto"/>
      </w:divBdr>
    </w:div>
    <w:div w:id="452553342">
      <w:bodyDiv w:val="1"/>
      <w:marLeft w:val="0"/>
      <w:marRight w:val="0"/>
      <w:marTop w:val="0"/>
      <w:marBottom w:val="0"/>
      <w:divBdr>
        <w:top w:val="none" w:sz="0" w:space="0" w:color="auto"/>
        <w:left w:val="none" w:sz="0" w:space="0" w:color="auto"/>
        <w:bottom w:val="none" w:sz="0" w:space="0" w:color="auto"/>
        <w:right w:val="none" w:sz="0" w:space="0" w:color="auto"/>
      </w:divBdr>
    </w:div>
    <w:div w:id="458259552">
      <w:bodyDiv w:val="1"/>
      <w:marLeft w:val="0"/>
      <w:marRight w:val="0"/>
      <w:marTop w:val="0"/>
      <w:marBottom w:val="0"/>
      <w:divBdr>
        <w:top w:val="none" w:sz="0" w:space="0" w:color="auto"/>
        <w:left w:val="none" w:sz="0" w:space="0" w:color="auto"/>
        <w:bottom w:val="none" w:sz="0" w:space="0" w:color="auto"/>
        <w:right w:val="none" w:sz="0" w:space="0" w:color="auto"/>
      </w:divBdr>
    </w:div>
    <w:div w:id="469055708">
      <w:bodyDiv w:val="1"/>
      <w:marLeft w:val="0"/>
      <w:marRight w:val="0"/>
      <w:marTop w:val="0"/>
      <w:marBottom w:val="0"/>
      <w:divBdr>
        <w:top w:val="none" w:sz="0" w:space="0" w:color="auto"/>
        <w:left w:val="none" w:sz="0" w:space="0" w:color="auto"/>
        <w:bottom w:val="none" w:sz="0" w:space="0" w:color="auto"/>
        <w:right w:val="none" w:sz="0" w:space="0" w:color="auto"/>
      </w:divBdr>
    </w:div>
    <w:div w:id="471366224">
      <w:bodyDiv w:val="1"/>
      <w:marLeft w:val="0"/>
      <w:marRight w:val="0"/>
      <w:marTop w:val="0"/>
      <w:marBottom w:val="0"/>
      <w:divBdr>
        <w:top w:val="none" w:sz="0" w:space="0" w:color="auto"/>
        <w:left w:val="none" w:sz="0" w:space="0" w:color="auto"/>
        <w:bottom w:val="none" w:sz="0" w:space="0" w:color="auto"/>
        <w:right w:val="none" w:sz="0" w:space="0" w:color="auto"/>
      </w:divBdr>
    </w:div>
    <w:div w:id="503517601">
      <w:bodyDiv w:val="1"/>
      <w:marLeft w:val="0"/>
      <w:marRight w:val="0"/>
      <w:marTop w:val="0"/>
      <w:marBottom w:val="0"/>
      <w:divBdr>
        <w:top w:val="none" w:sz="0" w:space="0" w:color="auto"/>
        <w:left w:val="none" w:sz="0" w:space="0" w:color="auto"/>
        <w:bottom w:val="none" w:sz="0" w:space="0" w:color="auto"/>
        <w:right w:val="none" w:sz="0" w:space="0" w:color="auto"/>
      </w:divBdr>
    </w:div>
    <w:div w:id="504786084">
      <w:bodyDiv w:val="1"/>
      <w:marLeft w:val="0"/>
      <w:marRight w:val="0"/>
      <w:marTop w:val="0"/>
      <w:marBottom w:val="0"/>
      <w:divBdr>
        <w:top w:val="none" w:sz="0" w:space="0" w:color="auto"/>
        <w:left w:val="none" w:sz="0" w:space="0" w:color="auto"/>
        <w:bottom w:val="none" w:sz="0" w:space="0" w:color="auto"/>
        <w:right w:val="none" w:sz="0" w:space="0" w:color="auto"/>
      </w:divBdr>
    </w:div>
    <w:div w:id="508103775">
      <w:bodyDiv w:val="1"/>
      <w:marLeft w:val="0"/>
      <w:marRight w:val="0"/>
      <w:marTop w:val="0"/>
      <w:marBottom w:val="0"/>
      <w:divBdr>
        <w:top w:val="none" w:sz="0" w:space="0" w:color="auto"/>
        <w:left w:val="none" w:sz="0" w:space="0" w:color="auto"/>
        <w:bottom w:val="none" w:sz="0" w:space="0" w:color="auto"/>
        <w:right w:val="none" w:sz="0" w:space="0" w:color="auto"/>
      </w:divBdr>
    </w:div>
    <w:div w:id="510725155">
      <w:bodyDiv w:val="1"/>
      <w:marLeft w:val="0"/>
      <w:marRight w:val="0"/>
      <w:marTop w:val="0"/>
      <w:marBottom w:val="0"/>
      <w:divBdr>
        <w:top w:val="none" w:sz="0" w:space="0" w:color="auto"/>
        <w:left w:val="none" w:sz="0" w:space="0" w:color="auto"/>
        <w:bottom w:val="none" w:sz="0" w:space="0" w:color="auto"/>
        <w:right w:val="none" w:sz="0" w:space="0" w:color="auto"/>
      </w:divBdr>
    </w:div>
    <w:div w:id="515653332">
      <w:bodyDiv w:val="1"/>
      <w:marLeft w:val="0"/>
      <w:marRight w:val="0"/>
      <w:marTop w:val="0"/>
      <w:marBottom w:val="0"/>
      <w:divBdr>
        <w:top w:val="none" w:sz="0" w:space="0" w:color="auto"/>
        <w:left w:val="none" w:sz="0" w:space="0" w:color="auto"/>
        <w:bottom w:val="none" w:sz="0" w:space="0" w:color="auto"/>
        <w:right w:val="none" w:sz="0" w:space="0" w:color="auto"/>
      </w:divBdr>
    </w:div>
    <w:div w:id="522520921">
      <w:bodyDiv w:val="1"/>
      <w:marLeft w:val="0"/>
      <w:marRight w:val="0"/>
      <w:marTop w:val="0"/>
      <w:marBottom w:val="0"/>
      <w:divBdr>
        <w:top w:val="none" w:sz="0" w:space="0" w:color="auto"/>
        <w:left w:val="none" w:sz="0" w:space="0" w:color="auto"/>
        <w:bottom w:val="none" w:sz="0" w:space="0" w:color="auto"/>
        <w:right w:val="none" w:sz="0" w:space="0" w:color="auto"/>
      </w:divBdr>
    </w:div>
    <w:div w:id="527722281">
      <w:bodyDiv w:val="1"/>
      <w:marLeft w:val="0"/>
      <w:marRight w:val="0"/>
      <w:marTop w:val="0"/>
      <w:marBottom w:val="0"/>
      <w:divBdr>
        <w:top w:val="none" w:sz="0" w:space="0" w:color="auto"/>
        <w:left w:val="none" w:sz="0" w:space="0" w:color="auto"/>
        <w:bottom w:val="none" w:sz="0" w:space="0" w:color="auto"/>
        <w:right w:val="none" w:sz="0" w:space="0" w:color="auto"/>
      </w:divBdr>
    </w:div>
    <w:div w:id="534269972">
      <w:bodyDiv w:val="1"/>
      <w:marLeft w:val="0"/>
      <w:marRight w:val="0"/>
      <w:marTop w:val="0"/>
      <w:marBottom w:val="0"/>
      <w:divBdr>
        <w:top w:val="none" w:sz="0" w:space="0" w:color="auto"/>
        <w:left w:val="none" w:sz="0" w:space="0" w:color="auto"/>
        <w:bottom w:val="none" w:sz="0" w:space="0" w:color="auto"/>
        <w:right w:val="none" w:sz="0" w:space="0" w:color="auto"/>
      </w:divBdr>
    </w:div>
    <w:div w:id="538585692">
      <w:bodyDiv w:val="1"/>
      <w:marLeft w:val="0"/>
      <w:marRight w:val="0"/>
      <w:marTop w:val="0"/>
      <w:marBottom w:val="0"/>
      <w:divBdr>
        <w:top w:val="none" w:sz="0" w:space="0" w:color="auto"/>
        <w:left w:val="none" w:sz="0" w:space="0" w:color="auto"/>
        <w:bottom w:val="none" w:sz="0" w:space="0" w:color="auto"/>
        <w:right w:val="none" w:sz="0" w:space="0" w:color="auto"/>
      </w:divBdr>
    </w:div>
    <w:div w:id="542786117">
      <w:bodyDiv w:val="1"/>
      <w:marLeft w:val="0"/>
      <w:marRight w:val="0"/>
      <w:marTop w:val="0"/>
      <w:marBottom w:val="0"/>
      <w:divBdr>
        <w:top w:val="none" w:sz="0" w:space="0" w:color="auto"/>
        <w:left w:val="none" w:sz="0" w:space="0" w:color="auto"/>
        <w:bottom w:val="none" w:sz="0" w:space="0" w:color="auto"/>
        <w:right w:val="none" w:sz="0" w:space="0" w:color="auto"/>
      </w:divBdr>
    </w:div>
    <w:div w:id="554854578">
      <w:bodyDiv w:val="1"/>
      <w:marLeft w:val="0"/>
      <w:marRight w:val="0"/>
      <w:marTop w:val="0"/>
      <w:marBottom w:val="0"/>
      <w:divBdr>
        <w:top w:val="none" w:sz="0" w:space="0" w:color="auto"/>
        <w:left w:val="none" w:sz="0" w:space="0" w:color="auto"/>
        <w:bottom w:val="none" w:sz="0" w:space="0" w:color="auto"/>
        <w:right w:val="none" w:sz="0" w:space="0" w:color="auto"/>
      </w:divBdr>
    </w:div>
    <w:div w:id="556168809">
      <w:bodyDiv w:val="1"/>
      <w:marLeft w:val="0"/>
      <w:marRight w:val="0"/>
      <w:marTop w:val="0"/>
      <w:marBottom w:val="0"/>
      <w:divBdr>
        <w:top w:val="none" w:sz="0" w:space="0" w:color="auto"/>
        <w:left w:val="none" w:sz="0" w:space="0" w:color="auto"/>
        <w:bottom w:val="none" w:sz="0" w:space="0" w:color="auto"/>
        <w:right w:val="none" w:sz="0" w:space="0" w:color="auto"/>
      </w:divBdr>
    </w:div>
    <w:div w:id="561529646">
      <w:bodyDiv w:val="1"/>
      <w:marLeft w:val="0"/>
      <w:marRight w:val="0"/>
      <w:marTop w:val="0"/>
      <w:marBottom w:val="0"/>
      <w:divBdr>
        <w:top w:val="none" w:sz="0" w:space="0" w:color="auto"/>
        <w:left w:val="none" w:sz="0" w:space="0" w:color="auto"/>
        <w:bottom w:val="none" w:sz="0" w:space="0" w:color="auto"/>
        <w:right w:val="none" w:sz="0" w:space="0" w:color="auto"/>
      </w:divBdr>
    </w:div>
    <w:div w:id="570388403">
      <w:bodyDiv w:val="1"/>
      <w:marLeft w:val="0"/>
      <w:marRight w:val="0"/>
      <w:marTop w:val="0"/>
      <w:marBottom w:val="0"/>
      <w:divBdr>
        <w:top w:val="none" w:sz="0" w:space="0" w:color="auto"/>
        <w:left w:val="none" w:sz="0" w:space="0" w:color="auto"/>
        <w:bottom w:val="none" w:sz="0" w:space="0" w:color="auto"/>
        <w:right w:val="none" w:sz="0" w:space="0" w:color="auto"/>
      </w:divBdr>
    </w:div>
    <w:div w:id="576599456">
      <w:bodyDiv w:val="1"/>
      <w:marLeft w:val="0"/>
      <w:marRight w:val="0"/>
      <w:marTop w:val="0"/>
      <w:marBottom w:val="0"/>
      <w:divBdr>
        <w:top w:val="none" w:sz="0" w:space="0" w:color="auto"/>
        <w:left w:val="none" w:sz="0" w:space="0" w:color="auto"/>
        <w:bottom w:val="none" w:sz="0" w:space="0" w:color="auto"/>
        <w:right w:val="none" w:sz="0" w:space="0" w:color="auto"/>
      </w:divBdr>
    </w:div>
    <w:div w:id="577404717">
      <w:bodyDiv w:val="1"/>
      <w:marLeft w:val="0"/>
      <w:marRight w:val="0"/>
      <w:marTop w:val="0"/>
      <w:marBottom w:val="0"/>
      <w:divBdr>
        <w:top w:val="none" w:sz="0" w:space="0" w:color="auto"/>
        <w:left w:val="none" w:sz="0" w:space="0" w:color="auto"/>
        <w:bottom w:val="none" w:sz="0" w:space="0" w:color="auto"/>
        <w:right w:val="none" w:sz="0" w:space="0" w:color="auto"/>
      </w:divBdr>
    </w:div>
    <w:div w:id="583607930">
      <w:bodyDiv w:val="1"/>
      <w:marLeft w:val="0"/>
      <w:marRight w:val="0"/>
      <w:marTop w:val="0"/>
      <w:marBottom w:val="0"/>
      <w:divBdr>
        <w:top w:val="none" w:sz="0" w:space="0" w:color="auto"/>
        <w:left w:val="none" w:sz="0" w:space="0" w:color="auto"/>
        <w:bottom w:val="none" w:sz="0" w:space="0" w:color="auto"/>
        <w:right w:val="none" w:sz="0" w:space="0" w:color="auto"/>
      </w:divBdr>
    </w:div>
    <w:div w:id="586110997">
      <w:bodyDiv w:val="1"/>
      <w:marLeft w:val="0"/>
      <w:marRight w:val="0"/>
      <w:marTop w:val="0"/>
      <w:marBottom w:val="0"/>
      <w:divBdr>
        <w:top w:val="none" w:sz="0" w:space="0" w:color="auto"/>
        <w:left w:val="none" w:sz="0" w:space="0" w:color="auto"/>
        <w:bottom w:val="none" w:sz="0" w:space="0" w:color="auto"/>
        <w:right w:val="none" w:sz="0" w:space="0" w:color="auto"/>
      </w:divBdr>
    </w:div>
    <w:div w:id="593906572">
      <w:bodyDiv w:val="1"/>
      <w:marLeft w:val="0"/>
      <w:marRight w:val="0"/>
      <w:marTop w:val="0"/>
      <w:marBottom w:val="0"/>
      <w:divBdr>
        <w:top w:val="none" w:sz="0" w:space="0" w:color="auto"/>
        <w:left w:val="none" w:sz="0" w:space="0" w:color="auto"/>
        <w:bottom w:val="none" w:sz="0" w:space="0" w:color="auto"/>
        <w:right w:val="none" w:sz="0" w:space="0" w:color="auto"/>
      </w:divBdr>
    </w:div>
    <w:div w:id="609430510">
      <w:bodyDiv w:val="1"/>
      <w:marLeft w:val="0"/>
      <w:marRight w:val="0"/>
      <w:marTop w:val="0"/>
      <w:marBottom w:val="0"/>
      <w:divBdr>
        <w:top w:val="none" w:sz="0" w:space="0" w:color="auto"/>
        <w:left w:val="none" w:sz="0" w:space="0" w:color="auto"/>
        <w:bottom w:val="none" w:sz="0" w:space="0" w:color="auto"/>
        <w:right w:val="none" w:sz="0" w:space="0" w:color="auto"/>
      </w:divBdr>
    </w:div>
    <w:div w:id="611279690">
      <w:bodyDiv w:val="1"/>
      <w:marLeft w:val="0"/>
      <w:marRight w:val="0"/>
      <w:marTop w:val="0"/>
      <w:marBottom w:val="0"/>
      <w:divBdr>
        <w:top w:val="none" w:sz="0" w:space="0" w:color="auto"/>
        <w:left w:val="none" w:sz="0" w:space="0" w:color="auto"/>
        <w:bottom w:val="none" w:sz="0" w:space="0" w:color="auto"/>
        <w:right w:val="none" w:sz="0" w:space="0" w:color="auto"/>
      </w:divBdr>
    </w:div>
    <w:div w:id="613555340">
      <w:bodyDiv w:val="1"/>
      <w:marLeft w:val="0"/>
      <w:marRight w:val="0"/>
      <w:marTop w:val="0"/>
      <w:marBottom w:val="0"/>
      <w:divBdr>
        <w:top w:val="none" w:sz="0" w:space="0" w:color="auto"/>
        <w:left w:val="none" w:sz="0" w:space="0" w:color="auto"/>
        <w:bottom w:val="none" w:sz="0" w:space="0" w:color="auto"/>
        <w:right w:val="none" w:sz="0" w:space="0" w:color="auto"/>
      </w:divBdr>
    </w:div>
    <w:div w:id="615451576">
      <w:bodyDiv w:val="1"/>
      <w:marLeft w:val="0"/>
      <w:marRight w:val="0"/>
      <w:marTop w:val="0"/>
      <w:marBottom w:val="0"/>
      <w:divBdr>
        <w:top w:val="none" w:sz="0" w:space="0" w:color="auto"/>
        <w:left w:val="none" w:sz="0" w:space="0" w:color="auto"/>
        <w:bottom w:val="none" w:sz="0" w:space="0" w:color="auto"/>
        <w:right w:val="none" w:sz="0" w:space="0" w:color="auto"/>
      </w:divBdr>
    </w:div>
    <w:div w:id="621811960">
      <w:bodyDiv w:val="1"/>
      <w:marLeft w:val="0"/>
      <w:marRight w:val="0"/>
      <w:marTop w:val="0"/>
      <w:marBottom w:val="0"/>
      <w:divBdr>
        <w:top w:val="none" w:sz="0" w:space="0" w:color="auto"/>
        <w:left w:val="none" w:sz="0" w:space="0" w:color="auto"/>
        <w:bottom w:val="none" w:sz="0" w:space="0" w:color="auto"/>
        <w:right w:val="none" w:sz="0" w:space="0" w:color="auto"/>
      </w:divBdr>
    </w:div>
    <w:div w:id="631980865">
      <w:bodyDiv w:val="1"/>
      <w:marLeft w:val="0"/>
      <w:marRight w:val="0"/>
      <w:marTop w:val="0"/>
      <w:marBottom w:val="0"/>
      <w:divBdr>
        <w:top w:val="none" w:sz="0" w:space="0" w:color="auto"/>
        <w:left w:val="none" w:sz="0" w:space="0" w:color="auto"/>
        <w:bottom w:val="none" w:sz="0" w:space="0" w:color="auto"/>
        <w:right w:val="none" w:sz="0" w:space="0" w:color="auto"/>
      </w:divBdr>
    </w:div>
    <w:div w:id="633407459">
      <w:bodyDiv w:val="1"/>
      <w:marLeft w:val="0"/>
      <w:marRight w:val="0"/>
      <w:marTop w:val="0"/>
      <w:marBottom w:val="0"/>
      <w:divBdr>
        <w:top w:val="none" w:sz="0" w:space="0" w:color="auto"/>
        <w:left w:val="none" w:sz="0" w:space="0" w:color="auto"/>
        <w:bottom w:val="none" w:sz="0" w:space="0" w:color="auto"/>
        <w:right w:val="none" w:sz="0" w:space="0" w:color="auto"/>
      </w:divBdr>
    </w:div>
    <w:div w:id="637608091">
      <w:bodyDiv w:val="1"/>
      <w:marLeft w:val="0"/>
      <w:marRight w:val="0"/>
      <w:marTop w:val="0"/>
      <w:marBottom w:val="0"/>
      <w:divBdr>
        <w:top w:val="none" w:sz="0" w:space="0" w:color="auto"/>
        <w:left w:val="none" w:sz="0" w:space="0" w:color="auto"/>
        <w:bottom w:val="none" w:sz="0" w:space="0" w:color="auto"/>
        <w:right w:val="none" w:sz="0" w:space="0" w:color="auto"/>
      </w:divBdr>
    </w:div>
    <w:div w:id="644503403">
      <w:bodyDiv w:val="1"/>
      <w:marLeft w:val="0"/>
      <w:marRight w:val="0"/>
      <w:marTop w:val="0"/>
      <w:marBottom w:val="0"/>
      <w:divBdr>
        <w:top w:val="none" w:sz="0" w:space="0" w:color="auto"/>
        <w:left w:val="none" w:sz="0" w:space="0" w:color="auto"/>
        <w:bottom w:val="none" w:sz="0" w:space="0" w:color="auto"/>
        <w:right w:val="none" w:sz="0" w:space="0" w:color="auto"/>
      </w:divBdr>
    </w:div>
    <w:div w:id="645355909">
      <w:bodyDiv w:val="1"/>
      <w:marLeft w:val="0"/>
      <w:marRight w:val="0"/>
      <w:marTop w:val="0"/>
      <w:marBottom w:val="0"/>
      <w:divBdr>
        <w:top w:val="none" w:sz="0" w:space="0" w:color="auto"/>
        <w:left w:val="none" w:sz="0" w:space="0" w:color="auto"/>
        <w:bottom w:val="none" w:sz="0" w:space="0" w:color="auto"/>
        <w:right w:val="none" w:sz="0" w:space="0" w:color="auto"/>
      </w:divBdr>
    </w:div>
    <w:div w:id="645747666">
      <w:bodyDiv w:val="1"/>
      <w:marLeft w:val="0"/>
      <w:marRight w:val="0"/>
      <w:marTop w:val="0"/>
      <w:marBottom w:val="0"/>
      <w:divBdr>
        <w:top w:val="none" w:sz="0" w:space="0" w:color="auto"/>
        <w:left w:val="none" w:sz="0" w:space="0" w:color="auto"/>
        <w:bottom w:val="none" w:sz="0" w:space="0" w:color="auto"/>
        <w:right w:val="none" w:sz="0" w:space="0" w:color="auto"/>
      </w:divBdr>
    </w:div>
    <w:div w:id="646328224">
      <w:bodyDiv w:val="1"/>
      <w:marLeft w:val="0"/>
      <w:marRight w:val="0"/>
      <w:marTop w:val="0"/>
      <w:marBottom w:val="0"/>
      <w:divBdr>
        <w:top w:val="none" w:sz="0" w:space="0" w:color="auto"/>
        <w:left w:val="none" w:sz="0" w:space="0" w:color="auto"/>
        <w:bottom w:val="none" w:sz="0" w:space="0" w:color="auto"/>
        <w:right w:val="none" w:sz="0" w:space="0" w:color="auto"/>
      </w:divBdr>
    </w:div>
    <w:div w:id="659307879">
      <w:bodyDiv w:val="1"/>
      <w:marLeft w:val="0"/>
      <w:marRight w:val="0"/>
      <w:marTop w:val="0"/>
      <w:marBottom w:val="0"/>
      <w:divBdr>
        <w:top w:val="none" w:sz="0" w:space="0" w:color="auto"/>
        <w:left w:val="none" w:sz="0" w:space="0" w:color="auto"/>
        <w:bottom w:val="none" w:sz="0" w:space="0" w:color="auto"/>
        <w:right w:val="none" w:sz="0" w:space="0" w:color="auto"/>
      </w:divBdr>
    </w:div>
    <w:div w:id="661544290">
      <w:bodyDiv w:val="1"/>
      <w:marLeft w:val="0"/>
      <w:marRight w:val="0"/>
      <w:marTop w:val="0"/>
      <w:marBottom w:val="0"/>
      <w:divBdr>
        <w:top w:val="none" w:sz="0" w:space="0" w:color="auto"/>
        <w:left w:val="none" w:sz="0" w:space="0" w:color="auto"/>
        <w:bottom w:val="none" w:sz="0" w:space="0" w:color="auto"/>
        <w:right w:val="none" w:sz="0" w:space="0" w:color="auto"/>
      </w:divBdr>
    </w:div>
    <w:div w:id="664211734">
      <w:bodyDiv w:val="1"/>
      <w:marLeft w:val="0"/>
      <w:marRight w:val="0"/>
      <w:marTop w:val="0"/>
      <w:marBottom w:val="0"/>
      <w:divBdr>
        <w:top w:val="none" w:sz="0" w:space="0" w:color="auto"/>
        <w:left w:val="none" w:sz="0" w:space="0" w:color="auto"/>
        <w:bottom w:val="none" w:sz="0" w:space="0" w:color="auto"/>
        <w:right w:val="none" w:sz="0" w:space="0" w:color="auto"/>
      </w:divBdr>
    </w:div>
    <w:div w:id="664213767">
      <w:bodyDiv w:val="1"/>
      <w:marLeft w:val="0"/>
      <w:marRight w:val="0"/>
      <w:marTop w:val="0"/>
      <w:marBottom w:val="0"/>
      <w:divBdr>
        <w:top w:val="none" w:sz="0" w:space="0" w:color="auto"/>
        <w:left w:val="none" w:sz="0" w:space="0" w:color="auto"/>
        <w:bottom w:val="none" w:sz="0" w:space="0" w:color="auto"/>
        <w:right w:val="none" w:sz="0" w:space="0" w:color="auto"/>
      </w:divBdr>
    </w:div>
    <w:div w:id="669676893">
      <w:bodyDiv w:val="1"/>
      <w:marLeft w:val="0"/>
      <w:marRight w:val="0"/>
      <w:marTop w:val="0"/>
      <w:marBottom w:val="0"/>
      <w:divBdr>
        <w:top w:val="none" w:sz="0" w:space="0" w:color="auto"/>
        <w:left w:val="none" w:sz="0" w:space="0" w:color="auto"/>
        <w:bottom w:val="none" w:sz="0" w:space="0" w:color="auto"/>
        <w:right w:val="none" w:sz="0" w:space="0" w:color="auto"/>
      </w:divBdr>
    </w:div>
    <w:div w:id="688682126">
      <w:bodyDiv w:val="1"/>
      <w:marLeft w:val="0"/>
      <w:marRight w:val="0"/>
      <w:marTop w:val="0"/>
      <w:marBottom w:val="0"/>
      <w:divBdr>
        <w:top w:val="none" w:sz="0" w:space="0" w:color="auto"/>
        <w:left w:val="none" w:sz="0" w:space="0" w:color="auto"/>
        <w:bottom w:val="none" w:sz="0" w:space="0" w:color="auto"/>
        <w:right w:val="none" w:sz="0" w:space="0" w:color="auto"/>
      </w:divBdr>
    </w:div>
    <w:div w:id="706413663">
      <w:bodyDiv w:val="1"/>
      <w:marLeft w:val="0"/>
      <w:marRight w:val="0"/>
      <w:marTop w:val="0"/>
      <w:marBottom w:val="0"/>
      <w:divBdr>
        <w:top w:val="none" w:sz="0" w:space="0" w:color="auto"/>
        <w:left w:val="none" w:sz="0" w:space="0" w:color="auto"/>
        <w:bottom w:val="none" w:sz="0" w:space="0" w:color="auto"/>
        <w:right w:val="none" w:sz="0" w:space="0" w:color="auto"/>
      </w:divBdr>
    </w:div>
    <w:div w:id="717172220">
      <w:bodyDiv w:val="1"/>
      <w:marLeft w:val="0"/>
      <w:marRight w:val="0"/>
      <w:marTop w:val="0"/>
      <w:marBottom w:val="0"/>
      <w:divBdr>
        <w:top w:val="none" w:sz="0" w:space="0" w:color="auto"/>
        <w:left w:val="none" w:sz="0" w:space="0" w:color="auto"/>
        <w:bottom w:val="none" w:sz="0" w:space="0" w:color="auto"/>
        <w:right w:val="none" w:sz="0" w:space="0" w:color="auto"/>
      </w:divBdr>
    </w:div>
    <w:div w:id="720592257">
      <w:bodyDiv w:val="1"/>
      <w:marLeft w:val="0"/>
      <w:marRight w:val="0"/>
      <w:marTop w:val="0"/>
      <w:marBottom w:val="0"/>
      <w:divBdr>
        <w:top w:val="none" w:sz="0" w:space="0" w:color="auto"/>
        <w:left w:val="none" w:sz="0" w:space="0" w:color="auto"/>
        <w:bottom w:val="none" w:sz="0" w:space="0" w:color="auto"/>
        <w:right w:val="none" w:sz="0" w:space="0" w:color="auto"/>
      </w:divBdr>
    </w:div>
    <w:div w:id="720596523">
      <w:bodyDiv w:val="1"/>
      <w:marLeft w:val="0"/>
      <w:marRight w:val="0"/>
      <w:marTop w:val="0"/>
      <w:marBottom w:val="0"/>
      <w:divBdr>
        <w:top w:val="none" w:sz="0" w:space="0" w:color="auto"/>
        <w:left w:val="none" w:sz="0" w:space="0" w:color="auto"/>
        <w:bottom w:val="none" w:sz="0" w:space="0" w:color="auto"/>
        <w:right w:val="none" w:sz="0" w:space="0" w:color="auto"/>
      </w:divBdr>
    </w:div>
    <w:div w:id="723530389">
      <w:bodyDiv w:val="1"/>
      <w:marLeft w:val="0"/>
      <w:marRight w:val="0"/>
      <w:marTop w:val="0"/>
      <w:marBottom w:val="0"/>
      <w:divBdr>
        <w:top w:val="none" w:sz="0" w:space="0" w:color="auto"/>
        <w:left w:val="none" w:sz="0" w:space="0" w:color="auto"/>
        <w:bottom w:val="none" w:sz="0" w:space="0" w:color="auto"/>
        <w:right w:val="none" w:sz="0" w:space="0" w:color="auto"/>
      </w:divBdr>
    </w:div>
    <w:div w:id="733310276">
      <w:bodyDiv w:val="1"/>
      <w:marLeft w:val="0"/>
      <w:marRight w:val="0"/>
      <w:marTop w:val="0"/>
      <w:marBottom w:val="0"/>
      <w:divBdr>
        <w:top w:val="none" w:sz="0" w:space="0" w:color="auto"/>
        <w:left w:val="none" w:sz="0" w:space="0" w:color="auto"/>
        <w:bottom w:val="none" w:sz="0" w:space="0" w:color="auto"/>
        <w:right w:val="none" w:sz="0" w:space="0" w:color="auto"/>
      </w:divBdr>
    </w:div>
    <w:div w:id="733821136">
      <w:bodyDiv w:val="1"/>
      <w:marLeft w:val="0"/>
      <w:marRight w:val="0"/>
      <w:marTop w:val="0"/>
      <w:marBottom w:val="0"/>
      <w:divBdr>
        <w:top w:val="none" w:sz="0" w:space="0" w:color="auto"/>
        <w:left w:val="none" w:sz="0" w:space="0" w:color="auto"/>
        <w:bottom w:val="none" w:sz="0" w:space="0" w:color="auto"/>
        <w:right w:val="none" w:sz="0" w:space="0" w:color="auto"/>
      </w:divBdr>
    </w:div>
    <w:div w:id="734661866">
      <w:bodyDiv w:val="1"/>
      <w:marLeft w:val="0"/>
      <w:marRight w:val="0"/>
      <w:marTop w:val="0"/>
      <w:marBottom w:val="0"/>
      <w:divBdr>
        <w:top w:val="none" w:sz="0" w:space="0" w:color="auto"/>
        <w:left w:val="none" w:sz="0" w:space="0" w:color="auto"/>
        <w:bottom w:val="none" w:sz="0" w:space="0" w:color="auto"/>
        <w:right w:val="none" w:sz="0" w:space="0" w:color="auto"/>
      </w:divBdr>
    </w:div>
    <w:div w:id="742217698">
      <w:bodyDiv w:val="1"/>
      <w:marLeft w:val="0"/>
      <w:marRight w:val="0"/>
      <w:marTop w:val="0"/>
      <w:marBottom w:val="0"/>
      <w:divBdr>
        <w:top w:val="none" w:sz="0" w:space="0" w:color="auto"/>
        <w:left w:val="none" w:sz="0" w:space="0" w:color="auto"/>
        <w:bottom w:val="none" w:sz="0" w:space="0" w:color="auto"/>
        <w:right w:val="none" w:sz="0" w:space="0" w:color="auto"/>
      </w:divBdr>
    </w:div>
    <w:div w:id="753356016">
      <w:bodyDiv w:val="1"/>
      <w:marLeft w:val="0"/>
      <w:marRight w:val="0"/>
      <w:marTop w:val="0"/>
      <w:marBottom w:val="0"/>
      <w:divBdr>
        <w:top w:val="none" w:sz="0" w:space="0" w:color="auto"/>
        <w:left w:val="none" w:sz="0" w:space="0" w:color="auto"/>
        <w:bottom w:val="none" w:sz="0" w:space="0" w:color="auto"/>
        <w:right w:val="none" w:sz="0" w:space="0" w:color="auto"/>
      </w:divBdr>
    </w:div>
    <w:div w:id="753431955">
      <w:bodyDiv w:val="1"/>
      <w:marLeft w:val="0"/>
      <w:marRight w:val="0"/>
      <w:marTop w:val="0"/>
      <w:marBottom w:val="0"/>
      <w:divBdr>
        <w:top w:val="none" w:sz="0" w:space="0" w:color="auto"/>
        <w:left w:val="none" w:sz="0" w:space="0" w:color="auto"/>
        <w:bottom w:val="none" w:sz="0" w:space="0" w:color="auto"/>
        <w:right w:val="none" w:sz="0" w:space="0" w:color="auto"/>
      </w:divBdr>
    </w:div>
    <w:div w:id="758067543">
      <w:bodyDiv w:val="1"/>
      <w:marLeft w:val="0"/>
      <w:marRight w:val="0"/>
      <w:marTop w:val="0"/>
      <w:marBottom w:val="0"/>
      <w:divBdr>
        <w:top w:val="none" w:sz="0" w:space="0" w:color="auto"/>
        <w:left w:val="none" w:sz="0" w:space="0" w:color="auto"/>
        <w:bottom w:val="none" w:sz="0" w:space="0" w:color="auto"/>
        <w:right w:val="none" w:sz="0" w:space="0" w:color="auto"/>
      </w:divBdr>
    </w:div>
    <w:div w:id="768935541">
      <w:bodyDiv w:val="1"/>
      <w:marLeft w:val="0"/>
      <w:marRight w:val="0"/>
      <w:marTop w:val="0"/>
      <w:marBottom w:val="0"/>
      <w:divBdr>
        <w:top w:val="none" w:sz="0" w:space="0" w:color="auto"/>
        <w:left w:val="none" w:sz="0" w:space="0" w:color="auto"/>
        <w:bottom w:val="none" w:sz="0" w:space="0" w:color="auto"/>
        <w:right w:val="none" w:sz="0" w:space="0" w:color="auto"/>
      </w:divBdr>
    </w:div>
    <w:div w:id="769278675">
      <w:bodyDiv w:val="1"/>
      <w:marLeft w:val="0"/>
      <w:marRight w:val="0"/>
      <w:marTop w:val="0"/>
      <w:marBottom w:val="0"/>
      <w:divBdr>
        <w:top w:val="none" w:sz="0" w:space="0" w:color="auto"/>
        <w:left w:val="none" w:sz="0" w:space="0" w:color="auto"/>
        <w:bottom w:val="none" w:sz="0" w:space="0" w:color="auto"/>
        <w:right w:val="none" w:sz="0" w:space="0" w:color="auto"/>
      </w:divBdr>
    </w:div>
    <w:div w:id="774399521">
      <w:bodyDiv w:val="1"/>
      <w:marLeft w:val="0"/>
      <w:marRight w:val="0"/>
      <w:marTop w:val="0"/>
      <w:marBottom w:val="0"/>
      <w:divBdr>
        <w:top w:val="none" w:sz="0" w:space="0" w:color="auto"/>
        <w:left w:val="none" w:sz="0" w:space="0" w:color="auto"/>
        <w:bottom w:val="none" w:sz="0" w:space="0" w:color="auto"/>
        <w:right w:val="none" w:sz="0" w:space="0" w:color="auto"/>
      </w:divBdr>
    </w:div>
    <w:div w:id="789278023">
      <w:bodyDiv w:val="1"/>
      <w:marLeft w:val="0"/>
      <w:marRight w:val="0"/>
      <w:marTop w:val="0"/>
      <w:marBottom w:val="0"/>
      <w:divBdr>
        <w:top w:val="none" w:sz="0" w:space="0" w:color="auto"/>
        <w:left w:val="none" w:sz="0" w:space="0" w:color="auto"/>
        <w:bottom w:val="none" w:sz="0" w:space="0" w:color="auto"/>
        <w:right w:val="none" w:sz="0" w:space="0" w:color="auto"/>
      </w:divBdr>
    </w:div>
    <w:div w:id="790636806">
      <w:bodyDiv w:val="1"/>
      <w:marLeft w:val="0"/>
      <w:marRight w:val="0"/>
      <w:marTop w:val="0"/>
      <w:marBottom w:val="0"/>
      <w:divBdr>
        <w:top w:val="none" w:sz="0" w:space="0" w:color="auto"/>
        <w:left w:val="none" w:sz="0" w:space="0" w:color="auto"/>
        <w:bottom w:val="none" w:sz="0" w:space="0" w:color="auto"/>
        <w:right w:val="none" w:sz="0" w:space="0" w:color="auto"/>
      </w:divBdr>
    </w:div>
    <w:div w:id="792553561">
      <w:bodyDiv w:val="1"/>
      <w:marLeft w:val="0"/>
      <w:marRight w:val="0"/>
      <w:marTop w:val="0"/>
      <w:marBottom w:val="0"/>
      <w:divBdr>
        <w:top w:val="none" w:sz="0" w:space="0" w:color="auto"/>
        <w:left w:val="none" w:sz="0" w:space="0" w:color="auto"/>
        <w:bottom w:val="none" w:sz="0" w:space="0" w:color="auto"/>
        <w:right w:val="none" w:sz="0" w:space="0" w:color="auto"/>
      </w:divBdr>
    </w:div>
    <w:div w:id="803157861">
      <w:bodyDiv w:val="1"/>
      <w:marLeft w:val="0"/>
      <w:marRight w:val="0"/>
      <w:marTop w:val="0"/>
      <w:marBottom w:val="0"/>
      <w:divBdr>
        <w:top w:val="none" w:sz="0" w:space="0" w:color="auto"/>
        <w:left w:val="none" w:sz="0" w:space="0" w:color="auto"/>
        <w:bottom w:val="none" w:sz="0" w:space="0" w:color="auto"/>
        <w:right w:val="none" w:sz="0" w:space="0" w:color="auto"/>
      </w:divBdr>
    </w:div>
    <w:div w:id="815727451">
      <w:bodyDiv w:val="1"/>
      <w:marLeft w:val="0"/>
      <w:marRight w:val="0"/>
      <w:marTop w:val="0"/>
      <w:marBottom w:val="0"/>
      <w:divBdr>
        <w:top w:val="none" w:sz="0" w:space="0" w:color="auto"/>
        <w:left w:val="none" w:sz="0" w:space="0" w:color="auto"/>
        <w:bottom w:val="none" w:sz="0" w:space="0" w:color="auto"/>
        <w:right w:val="none" w:sz="0" w:space="0" w:color="auto"/>
      </w:divBdr>
    </w:div>
    <w:div w:id="817265181">
      <w:bodyDiv w:val="1"/>
      <w:marLeft w:val="0"/>
      <w:marRight w:val="0"/>
      <w:marTop w:val="0"/>
      <w:marBottom w:val="0"/>
      <w:divBdr>
        <w:top w:val="none" w:sz="0" w:space="0" w:color="auto"/>
        <w:left w:val="none" w:sz="0" w:space="0" w:color="auto"/>
        <w:bottom w:val="none" w:sz="0" w:space="0" w:color="auto"/>
        <w:right w:val="none" w:sz="0" w:space="0" w:color="auto"/>
      </w:divBdr>
    </w:div>
    <w:div w:id="818375670">
      <w:bodyDiv w:val="1"/>
      <w:marLeft w:val="0"/>
      <w:marRight w:val="0"/>
      <w:marTop w:val="0"/>
      <w:marBottom w:val="0"/>
      <w:divBdr>
        <w:top w:val="none" w:sz="0" w:space="0" w:color="auto"/>
        <w:left w:val="none" w:sz="0" w:space="0" w:color="auto"/>
        <w:bottom w:val="none" w:sz="0" w:space="0" w:color="auto"/>
        <w:right w:val="none" w:sz="0" w:space="0" w:color="auto"/>
      </w:divBdr>
    </w:div>
    <w:div w:id="818837830">
      <w:bodyDiv w:val="1"/>
      <w:marLeft w:val="0"/>
      <w:marRight w:val="0"/>
      <w:marTop w:val="0"/>
      <w:marBottom w:val="0"/>
      <w:divBdr>
        <w:top w:val="none" w:sz="0" w:space="0" w:color="auto"/>
        <w:left w:val="none" w:sz="0" w:space="0" w:color="auto"/>
        <w:bottom w:val="none" w:sz="0" w:space="0" w:color="auto"/>
        <w:right w:val="none" w:sz="0" w:space="0" w:color="auto"/>
      </w:divBdr>
    </w:div>
    <w:div w:id="822964591">
      <w:bodyDiv w:val="1"/>
      <w:marLeft w:val="0"/>
      <w:marRight w:val="0"/>
      <w:marTop w:val="0"/>
      <w:marBottom w:val="0"/>
      <w:divBdr>
        <w:top w:val="none" w:sz="0" w:space="0" w:color="auto"/>
        <w:left w:val="none" w:sz="0" w:space="0" w:color="auto"/>
        <w:bottom w:val="none" w:sz="0" w:space="0" w:color="auto"/>
        <w:right w:val="none" w:sz="0" w:space="0" w:color="auto"/>
      </w:divBdr>
    </w:div>
    <w:div w:id="826089659">
      <w:bodyDiv w:val="1"/>
      <w:marLeft w:val="0"/>
      <w:marRight w:val="0"/>
      <w:marTop w:val="0"/>
      <w:marBottom w:val="0"/>
      <w:divBdr>
        <w:top w:val="none" w:sz="0" w:space="0" w:color="auto"/>
        <w:left w:val="none" w:sz="0" w:space="0" w:color="auto"/>
        <w:bottom w:val="none" w:sz="0" w:space="0" w:color="auto"/>
        <w:right w:val="none" w:sz="0" w:space="0" w:color="auto"/>
      </w:divBdr>
    </w:div>
    <w:div w:id="829256000">
      <w:bodyDiv w:val="1"/>
      <w:marLeft w:val="0"/>
      <w:marRight w:val="0"/>
      <w:marTop w:val="0"/>
      <w:marBottom w:val="0"/>
      <w:divBdr>
        <w:top w:val="none" w:sz="0" w:space="0" w:color="auto"/>
        <w:left w:val="none" w:sz="0" w:space="0" w:color="auto"/>
        <w:bottom w:val="none" w:sz="0" w:space="0" w:color="auto"/>
        <w:right w:val="none" w:sz="0" w:space="0" w:color="auto"/>
      </w:divBdr>
    </w:div>
    <w:div w:id="836186207">
      <w:bodyDiv w:val="1"/>
      <w:marLeft w:val="0"/>
      <w:marRight w:val="0"/>
      <w:marTop w:val="0"/>
      <w:marBottom w:val="0"/>
      <w:divBdr>
        <w:top w:val="none" w:sz="0" w:space="0" w:color="auto"/>
        <w:left w:val="none" w:sz="0" w:space="0" w:color="auto"/>
        <w:bottom w:val="none" w:sz="0" w:space="0" w:color="auto"/>
        <w:right w:val="none" w:sz="0" w:space="0" w:color="auto"/>
      </w:divBdr>
    </w:div>
    <w:div w:id="839001587">
      <w:bodyDiv w:val="1"/>
      <w:marLeft w:val="0"/>
      <w:marRight w:val="0"/>
      <w:marTop w:val="0"/>
      <w:marBottom w:val="0"/>
      <w:divBdr>
        <w:top w:val="none" w:sz="0" w:space="0" w:color="auto"/>
        <w:left w:val="none" w:sz="0" w:space="0" w:color="auto"/>
        <w:bottom w:val="none" w:sz="0" w:space="0" w:color="auto"/>
        <w:right w:val="none" w:sz="0" w:space="0" w:color="auto"/>
      </w:divBdr>
    </w:div>
    <w:div w:id="843983277">
      <w:bodyDiv w:val="1"/>
      <w:marLeft w:val="0"/>
      <w:marRight w:val="0"/>
      <w:marTop w:val="0"/>
      <w:marBottom w:val="0"/>
      <w:divBdr>
        <w:top w:val="none" w:sz="0" w:space="0" w:color="auto"/>
        <w:left w:val="none" w:sz="0" w:space="0" w:color="auto"/>
        <w:bottom w:val="none" w:sz="0" w:space="0" w:color="auto"/>
        <w:right w:val="none" w:sz="0" w:space="0" w:color="auto"/>
      </w:divBdr>
    </w:div>
    <w:div w:id="849490063">
      <w:bodyDiv w:val="1"/>
      <w:marLeft w:val="0"/>
      <w:marRight w:val="0"/>
      <w:marTop w:val="0"/>
      <w:marBottom w:val="0"/>
      <w:divBdr>
        <w:top w:val="none" w:sz="0" w:space="0" w:color="auto"/>
        <w:left w:val="none" w:sz="0" w:space="0" w:color="auto"/>
        <w:bottom w:val="none" w:sz="0" w:space="0" w:color="auto"/>
        <w:right w:val="none" w:sz="0" w:space="0" w:color="auto"/>
      </w:divBdr>
    </w:div>
    <w:div w:id="853884126">
      <w:bodyDiv w:val="1"/>
      <w:marLeft w:val="0"/>
      <w:marRight w:val="0"/>
      <w:marTop w:val="0"/>
      <w:marBottom w:val="0"/>
      <w:divBdr>
        <w:top w:val="none" w:sz="0" w:space="0" w:color="auto"/>
        <w:left w:val="none" w:sz="0" w:space="0" w:color="auto"/>
        <w:bottom w:val="none" w:sz="0" w:space="0" w:color="auto"/>
        <w:right w:val="none" w:sz="0" w:space="0" w:color="auto"/>
      </w:divBdr>
    </w:div>
    <w:div w:id="855769279">
      <w:bodyDiv w:val="1"/>
      <w:marLeft w:val="0"/>
      <w:marRight w:val="0"/>
      <w:marTop w:val="0"/>
      <w:marBottom w:val="0"/>
      <w:divBdr>
        <w:top w:val="none" w:sz="0" w:space="0" w:color="auto"/>
        <w:left w:val="none" w:sz="0" w:space="0" w:color="auto"/>
        <w:bottom w:val="none" w:sz="0" w:space="0" w:color="auto"/>
        <w:right w:val="none" w:sz="0" w:space="0" w:color="auto"/>
      </w:divBdr>
    </w:div>
    <w:div w:id="856189357">
      <w:bodyDiv w:val="1"/>
      <w:marLeft w:val="0"/>
      <w:marRight w:val="0"/>
      <w:marTop w:val="0"/>
      <w:marBottom w:val="0"/>
      <w:divBdr>
        <w:top w:val="none" w:sz="0" w:space="0" w:color="auto"/>
        <w:left w:val="none" w:sz="0" w:space="0" w:color="auto"/>
        <w:bottom w:val="none" w:sz="0" w:space="0" w:color="auto"/>
        <w:right w:val="none" w:sz="0" w:space="0" w:color="auto"/>
      </w:divBdr>
    </w:div>
    <w:div w:id="859588851">
      <w:bodyDiv w:val="1"/>
      <w:marLeft w:val="0"/>
      <w:marRight w:val="0"/>
      <w:marTop w:val="0"/>
      <w:marBottom w:val="0"/>
      <w:divBdr>
        <w:top w:val="none" w:sz="0" w:space="0" w:color="auto"/>
        <w:left w:val="none" w:sz="0" w:space="0" w:color="auto"/>
        <w:bottom w:val="none" w:sz="0" w:space="0" w:color="auto"/>
        <w:right w:val="none" w:sz="0" w:space="0" w:color="auto"/>
      </w:divBdr>
    </w:div>
    <w:div w:id="862478027">
      <w:bodyDiv w:val="1"/>
      <w:marLeft w:val="0"/>
      <w:marRight w:val="0"/>
      <w:marTop w:val="0"/>
      <w:marBottom w:val="0"/>
      <w:divBdr>
        <w:top w:val="none" w:sz="0" w:space="0" w:color="auto"/>
        <w:left w:val="none" w:sz="0" w:space="0" w:color="auto"/>
        <w:bottom w:val="none" w:sz="0" w:space="0" w:color="auto"/>
        <w:right w:val="none" w:sz="0" w:space="0" w:color="auto"/>
      </w:divBdr>
    </w:div>
    <w:div w:id="866218788">
      <w:bodyDiv w:val="1"/>
      <w:marLeft w:val="0"/>
      <w:marRight w:val="0"/>
      <w:marTop w:val="0"/>
      <w:marBottom w:val="0"/>
      <w:divBdr>
        <w:top w:val="none" w:sz="0" w:space="0" w:color="auto"/>
        <w:left w:val="none" w:sz="0" w:space="0" w:color="auto"/>
        <w:bottom w:val="none" w:sz="0" w:space="0" w:color="auto"/>
        <w:right w:val="none" w:sz="0" w:space="0" w:color="auto"/>
      </w:divBdr>
    </w:div>
    <w:div w:id="866677102">
      <w:bodyDiv w:val="1"/>
      <w:marLeft w:val="0"/>
      <w:marRight w:val="0"/>
      <w:marTop w:val="0"/>
      <w:marBottom w:val="0"/>
      <w:divBdr>
        <w:top w:val="none" w:sz="0" w:space="0" w:color="auto"/>
        <w:left w:val="none" w:sz="0" w:space="0" w:color="auto"/>
        <w:bottom w:val="none" w:sz="0" w:space="0" w:color="auto"/>
        <w:right w:val="none" w:sz="0" w:space="0" w:color="auto"/>
      </w:divBdr>
    </w:div>
    <w:div w:id="867718356">
      <w:bodyDiv w:val="1"/>
      <w:marLeft w:val="0"/>
      <w:marRight w:val="0"/>
      <w:marTop w:val="0"/>
      <w:marBottom w:val="0"/>
      <w:divBdr>
        <w:top w:val="none" w:sz="0" w:space="0" w:color="auto"/>
        <w:left w:val="none" w:sz="0" w:space="0" w:color="auto"/>
        <w:bottom w:val="none" w:sz="0" w:space="0" w:color="auto"/>
        <w:right w:val="none" w:sz="0" w:space="0" w:color="auto"/>
      </w:divBdr>
    </w:div>
    <w:div w:id="867790135">
      <w:bodyDiv w:val="1"/>
      <w:marLeft w:val="0"/>
      <w:marRight w:val="0"/>
      <w:marTop w:val="0"/>
      <w:marBottom w:val="0"/>
      <w:divBdr>
        <w:top w:val="none" w:sz="0" w:space="0" w:color="auto"/>
        <w:left w:val="none" w:sz="0" w:space="0" w:color="auto"/>
        <w:bottom w:val="none" w:sz="0" w:space="0" w:color="auto"/>
        <w:right w:val="none" w:sz="0" w:space="0" w:color="auto"/>
      </w:divBdr>
    </w:div>
    <w:div w:id="871069796">
      <w:bodyDiv w:val="1"/>
      <w:marLeft w:val="0"/>
      <w:marRight w:val="0"/>
      <w:marTop w:val="0"/>
      <w:marBottom w:val="0"/>
      <w:divBdr>
        <w:top w:val="none" w:sz="0" w:space="0" w:color="auto"/>
        <w:left w:val="none" w:sz="0" w:space="0" w:color="auto"/>
        <w:bottom w:val="none" w:sz="0" w:space="0" w:color="auto"/>
        <w:right w:val="none" w:sz="0" w:space="0" w:color="auto"/>
      </w:divBdr>
    </w:div>
    <w:div w:id="874124748">
      <w:bodyDiv w:val="1"/>
      <w:marLeft w:val="0"/>
      <w:marRight w:val="0"/>
      <w:marTop w:val="0"/>
      <w:marBottom w:val="0"/>
      <w:divBdr>
        <w:top w:val="none" w:sz="0" w:space="0" w:color="auto"/>
        <w:left w:val="none" w:sz="0" w:space="0" w:color="auto"/>
        <w:bottom w:val="none" w:sz="0" w:space="0" w:color="auto"/>
        <w:right w:val="none" w:sz="0" w:space="0" w:color="auto"/>
      </w:divBdr>
    </w:div>
    <w:div w:id="877937150">
      <w:bodyDiv w:val="1"/>
      <w:marLeft w:val="0"/>
      <w:marRight w:val="0"/>
      <w:marTop w:val="0"/>
      <w:marBottom w:val="0"/>
      <w:divBdr>
        <w:top w:val="none" w:sz="0" w:space="0" w:color="auto"/>
        <w:left w:val="none" w:sz="0" w:space="0" w:color="auto"/>
        <w:bottom w:val="none" w:sz="0" w:space="0" w:color="auto"/>
        <w:right w:val="none" w:sz="0" w:space="0" w:color="auto"/>
      </w:divBdr>
    </w:div>
    <w:div w:id="894856893">
      <w:bodyDiv w:val="1"/>
      <w:marLeft w:val="0"/>
      <w:marRight w:val="0"/>
      <w:marTop w:val="0"/>
      <w:marBottom w:val="0"/>
      <w:divBdr>
        <w:top w:val="none" w:sz="0" w:space="0" w:color="auto"/>
        <w:left w:val="none" w:sz="0" w:space="0" w:color="auto"/>
        <w:bottom w:val="none" w:sz="0" w:space="0" w:color="auto"/>
        <w:right w:val="none" w:sz="0" w:space="0" w:color="auto"/>
      </w:divBdr>
    </w:div>
    <w:div w:id="898789873">
      <w:bodyDiv w:val="1"/>
      <w:marLeft w:val="0"/>
      <w:marRight w:val="0"/>
      <w:marTop w:val="0"/>
      <w:marBottom w:val="0"/>
      <w:divBdr>
        <w:top w:val="none" w:sz="0" w:space="0" w:color="auto"/>
        <w:left w:val="none" w:sz="0" w:space="0" w:color="auto"/>
        <w:bottom w:val="none" w:sz="0" w:space="0" w:color="auto"/>
        <w:right w:val="none" w:sz="0" w:space="0" w:color="auto"/>
      </w:divBdr>
    </w:div>
    <w:div w:id="899054228">
      <w:bodyDiv w:val="1"/>
      <w:marLeft w:val="0"/>
      <w:marRight w:val="0"/>
      <w:marTop w:val="0"/>
      <w:marBottom w:val="0"/>
      <w:divBdr>
        <w:top w:val="none" w:sz="0" w:space="0" w:color="auto"/>
        <w:left w:val="none" w:sz="0" w:space="0" w:color="auto"/>
        <w:bottom w:val="none" w:sz="0" w:space="0" w:color="auto"/>
        <w:right w:val="none" w:sz="0" w:space="0" w:color="auto"/>
      </w:divBdr>
    </w:div>
    <w:div w:id="899101029">
      <w:bodyDiv w:val="1"/>
      <w:marLeft w:val="0"/>
      <w:marRight w:val="0"/>
      <w:marTop w:val="0"/>
      <w:marBottom w:val="0"/>
      <w:divBdr>
        <w:top w:val="none" w:sz="0" w:space="0" w:color="auto"/>
        <w:left w:val="none" w:sz="0" w:space="0" w:color="auto"/>
        <w:bottom w:val="none" w:sz="0" w:space="0" w:color="auto"/>
        <w:right w:val="none" w:sz="0" w:space="0" w:color="auto"/>
      </w:divBdr>
    </w:div>
    <w:div w:id="899365270">
      <w:bodyDiv w:val="1"/>
      <w:marLeft w:val="0"/>
      <w:marRight w:val="0"/>
      <w:marTop w:val="0"/>
      <w:marBottom w:val="0"/>
      <w:divBdr>
        <w:top w:val="none" w:sz="0" w:space="0" w:color="auto"/>
        <w:left w:val="none" w:sz="0" w:space="0" w:color="auto"/>
        <w:bottom w:val="none" w:sz="0" w:space="0" w:color="auto"/>
        <w:right w:val="none" w:sz="0" w:space="0" w:color="auto"/>
      </w:divBdr>
    </w:div>
    <w:div w:id="910699272">
      <w:bodyDiv w:val="1"/>
      <w:marLeft w:val="0"/>
      <w:marRight w:val="0"/>
      <w:marTop w:val="0"/>
      <w:marBottom w:val="0"/>
      <w:divBdr>
        <w:top w:val="none" w:sz="0" w:space="0" w:color="auto"/>
        <w:left w:val="none" w:sz="0" w:space="0" w:color="auto"/>
        <w:bottom w:val="none" w:sz="0" w:space="0" w:color="auto"/>
        <w:right w:val="none" w:sz="0" w:space="0" w:color="auto"/>
      </w:divBdr>
    </w:div>
    <w:div w:id="916019644">
      <w:bodyDiv w:val="1"/>
      <w:marLeft w:val="0"/>
      <w:marRight w:val="0"/>
      <w:marTop w:val="0"/>
      <w:marBottom w:val="0"/>
      <w:divBdr>
        <w:top w:val="none" w:sz="0" w:space="0" w:color="auto"/>
        <w:left w:val="none" w:sz="0" w:space="0" w:color="auto"/>
        <w:bottom w:val="none" w:sz="0" w:space="0" w:color="auto"/>
        <w:right w:val="none" w:sz="0" w:space="0" w:color="auto"/>
      </w:divBdr>
    </w:div>
    <w:div w:id="922422061">
      <w:bodyDiv w:val="1"/>
      <w:marLeft w:val="0"/>
      <w:marRight w:val="0"/>
      <w:marTop w:val="0"/>
      <w:marBottom w:val="0"/>
      <w:divBdr>
        <w:top w:val="none" w:sz="0" w:space="0" w:color="auto"/>
        <w:left w:val="none" w:sz="0" w:space="0" w:color="auto"/>
        <w:bottom w:val="none" w:sz="0" w:space="0" w:color="auto"/>
        <w:right w:val="none" w:sz="0" w:space="0" w:color="auto"/>
      </w:divBdr>
    </w:div>
    <w:div w:id="926575087">
      <w:bodyDiv w:val="1"/>
      <w:marLeft w:val="0"/>
      <w:marRight w:val="0"/>
      <w:marTop w:val="0"/>
      <w:marBottom w:val="0"/>
      <w:divBdr>
        <w:top w:val="none" w:sz="0" w:space="0" w:color="auto"/>
        <w:left w:val="none" w:sz="0" w:space="0" w:color="auto"/>
        <w:bottom w:val="none" w:sz="0" w:space="0" w:color="auto"/>
        <w:right w:val="none" w:sz="0" w:space="0" w:color="auto"/>
      </w:divBdr>
    </w:div>
    <w:div w:id="928392453">
      <w:bodyDiv w:val="1"/>
      <w:marLeft w:val="0"/>
      <w:marRight w:val="0"/>
      <w:marTop w:val="0"/>
      <w:marBottom w:val="0"/>
      <w:divBdr>
        <w:top w:val="none" w:sz="0" w:space="0" w:color="auto"/>
        <w:left w:val="none" w:sz="0" w:space="0" w:color="auto"/>
        <w:bottom w:val="none" w:sz="0" w:space="0" w:color="auto"/>
        <w:right w:val="none" w:sz="0" w:space="0" w:color="auto"/>
      </w:divBdr>
    </w:div>
    <w:div w:id="943924875">
      <w:bodyDiv w:val="1"/>
      <w:marLeft w:val="0"/>
      <w:marRight w:val="0"/>
      <w:marTop w:val="0"/>
      <w:marBottom w:val="0"/>
      <w:divBdr>
        <w:top w:val="none" w:sz="0" w:space="0" w:color="auto"/>
        <w:left w:val="none" w:sz="0" w:space="0" w:color="auto"/>
        <w:bottom w:val="none" w:sz="0" w:space="0" w:color="auto"/>
        <w:right w:val="none" w:sz="0" w:space="0" w:color="auto"/>
      </w:divBdr>
    </w:div>
    <w:div w:id="953369860">
      <w:bodyDiv w:val="1"/>
      <w:marLeft w:val="0"/>
      <w:marRight w:val="0"/>
      <w:marTop w:val="0"/>
      <w:marBottom w:val="0"/>
      <w:divBdr>
        <w:top w:val="none" w:sz="0" w:space="0" w:color="auto"/>
        <w:left w:val="none" w:sz="0" w:space="0" w:color="auto"/>
        <w:bottom w:val="none" w:sz="0" w:space="0" w:color="auto"/>
        <w:right w:val="none" w:sz="0" w:space="0" w:color="auto"/>
      </w:divBdr>
    </w:div>
    <w:div w:id="953904766">
      <w:bodyDiv w:val="1"/>
      <w:marLeft w:val="0"/>
      <w:marRight w:val="0"/>
      <w:marTop w:val="0"/>
      <w:marBottom w:val="0"/>
      <w:divBdr>
        <w:top w:val="none" w:sz="0" w:space="0" w:color="auto"/>
        <w:left w:val="none" w:sz="0" w:space="0" w:color="auto"/>
        <w:bottom w:val="none" w:sz="0" w:space="0" w:color="auto"/>
        <w:right w:val="none" w:sz="0" w:space="0" w:color="auto"/>
      </w:divBdr>
    </w:div>
    <w:div w:id="955064203">
      <w:bodyDiv w:val="1"/>
      <w:marLeft w:val="0"/>
      <w:marRight w:val="0"/>
      <w:marTop w:val="0"/>
      <w:marBottom w:val="0"/>
      <w:divBdr>
        <w:top w:val="none" w:sz="0" w:space="0" w:color="auto"/>
        <w:left w:val="none" w:sz="0" w:space="0" w:color="auto"/>
        <w:bottom w:val="none" w:sz="0" w:space="0" w:color="auto"/>
        <w:right w:val="none" w:sz="0" w:space="0" w:color="auto"/>
      </w:divBdr>
    </w:div>
    <w:div w:id="956377706">
      <w:bodyDiv w:val="1"/>
      <w:marLeft w:val="0"/>
      <w:marRight w:val="0"/>
      <w:marTop w:val="0"/>
      <w:marBottom w:val="0"/>
      <w:divBdr>
        <w:top w:val="none" w:sz="0" w:space="0" w:color="auto"/>
        <w:left w:val="none" w:sz="0" w:space="0" w:color="auto"/>
        <w:bottom w:val="none" w:sz="0" w:space="0" w:color="auto"/>
        <w:right w:val="none" w:sz="0" w:space="0" w:color="auto"/>
      </w:divBdr>
    </w:div>
    <w:div w:id="956638909">
      <w:bodyDiv w:val="1"/>
      <w:marLeft w:val="0"/>
      <w:marRight w:val="0"/>
      <w:marTop w:val="0"/>
      <w:marBottom w:val="0"/>
      <w:divBdr>
        <w:top w:val="none" w:sz="0" w:space="0" w:color="auto"/>
        <w:left w:val="none" w:sz="0" w:space="0" w:color="auto"/>
        <w:bottom w:val="none" w:sz="0" w:space="0" w:color="auto"/>
        <w:right w:val="none" w:sz="0" w:space="0" w:color="auto"/>
      </w:divBdr>
    </w:div>
    <w:div w:id="965739151">
      <w:bodyDiv w:val="1"/>
      <w:marLeft w:val="0"/>
      <w:marRight w:val="0"/>
      <w:marTop w:val="0"/>
      <w:marBottom w:val="0"/>
      <w:divBdr>
        <w:top w:val="none" w:sz="0" w:space="0" w:color="auto"/>
        <w:left w:val="none" w:sz="0" w:space="0" w:color="auto"/>
        <w:bottom w:val="none" w:sz="0" w:space="0" w:color="auto"/>
        <w:right w:val="none" w:sz="0" w:space="0" w:color="auto"/>
      </w:divBdr>
    </w:div>
    <w:div w:id="971207585">
      <w:bodyDiv w:val="1"/>
      <w:marLeft w:val="0"/>
      <w:marRight w:val="0"/>
      <w:marTop w:val="0"/>
      <w:marBottom w:val="0"/>
      <w:divBdr>
        <w:top w:val="none" w:sz="0" w:space="0" w:color="auto"/>
        <w:left w:val="none" w:sz="0" w:space="0" w:color="auto"/>
        <w:bottom w:val="none" w:sz="0" w:space="0" w:color="auto"/>
        <w:right w:val="none" w:sz="0" w:space="0" w:color="auto"/>
      </w:divBdr>
    </w:div>
    <w:div w:id="979924359">
      <w:bodyDiv w:val="1"/>
      <w:marLeft w:val="0"/>
      <w:marRight w:val="0"/>
      <w:marTop w:val="0"/>
      <w:marBottom w:val="0"/>
      <w:divBdr>
        <w:top w:val="none" w:sz="0" w:space="0" w:color="auto"/>
        <w:left w:val="none" w:sz="0" w:space="0" w:color="auto"/>
        <w:bottom w:val="none" w:sz="0" w:space="0" w:color="auto"/>
        <w:right w:val="none" w:sz="0" w:space="0" w:color="auto"/>
      </w:divBdr>
    </w:div>
    <w:div w:id="982007744">
      <w:bodyDiv w:val="1"/>
      <w:marLeft w:val="0"/>
      <w:marRight w:val="0"/>
      <w:marTop w:val="0"/>
      <w:marBottom w:val="0"/>
      <w:divBdr>
        <w:top w:val="none" w:sz="0" w:space="0" w:color="auto"/>
        <w:left w:val="none" w:sz="0" w:space="0" w:color="auto"/>
        <w:bottom w:val="none" w:sz="0" w:space="0" w:color="auto"/>
        <w:right w:val="none" w:sz="0" w:space="0" w:color="auto"/>
      </w:divBdr>
    </w:div>
    <w:div w:id="1000350462">
      <w:bodyDiv w:val="1"/>
      <w:marLeft w:val="0"/>
      <w:marRight w:val="0"/>
      <w:marTop w:val="0"/>
      <w:marBottom w:val="0"/>
      <w:divBdr>
        <w:top w:val="none" w:sz="0" w:space="0" w:color="auto"/>
        <w:left w:val="none" w:sz="0" w:space="0" w:color="auto"/>
        <w:bottom w:val="none" w:sz="0" w:space="0" w:color="auto"/>
        <w:right w:val="none" w:sz="0" w:space="0" w:color="auto"/>
      </w:divBdr>
    </w:div>
    <w:div w:id="1003319841">
      <w:bodyDiv w:val="1"/>
      <w:marLeft w:val="0"/>
      <w:marRight w:val="0"/>
      <w:marTop w:val="0"/>
      <w:marBottom w:val="0"/>
      <w:divBdr>
        <w:top w:val="none" w:sz="0" w:space="0" w:color="auto"/>
        <w:left w:val="none" w:sz="0" w:space="0" w:color="auto"/>
        <w:bottom w:val="none" w:sz="0" w:space="0" w:color="auto"/>
        <w:right w:val="none" w:sz="0" w:space="0" w:color="auto"/>
      </w:divBdr>
    </w:div>
    <w:div w:id="1005788470">
      <w:bodyDiv w:val="1"/>
      <w:marLeft w:val="0"/>
      <w:marRight w:val="0"/>
      <w:marTop w:val="0"/>
      <w:marBottom w:val="0"/>
      <w:divBdr>
        <w:top w:val="none" w:sz="0" w:space="0" w:color="auto"/>
        <w:left w:val="none" w:sz="0" w:space="0" w:color="auto"/>
        <w:bottom w:val="none" w:sz="0" w:space="0" w:color="auto"/>
        <w:right w:val="none" w:sz="0" w:space="0" w:color="auto"/>
      </w:divBdr>
    </w:div>
    <w:div w:id="1008606057">
      <w:bodyDiv w:val="1"/>
      <w:marLeft w:val="0"/>
      <w:marRight w:val="0"/>
      <w:marTop w:val="0"/>
      <w:marBottom w:val="0"/>
      <w:divBdr>
        <w:top w:val="none" w:sz="0" w:space="0" w:color="auto"/>
        <w:left w:val="none" w:sz="0" w:space="0" w:color="auto"/>
        <w:bottom w:val="none" w:sz="0" w:space="0" w:color="auto"/>
        <w:right w:val="none" w:sz="0" w:space="0" w:color="auto"/>
      </w:divBdr>
    </w:div>
    <w:div w:id="1009915667">
      <w:bodyDiv w:val="1"/>
      <w:marLeft w:val="0"/>
      <w:marRight w:val="0"/>
      <w:marTop w:val="0"/>
      <w:marBottom w:val="0"/>
      <w:divBdr>
        <w:top w:val="none" w:sz="0" w:space="0" w:color="auto"/>
        <w:left w:val="none" w:sz="0" w:space="0" w:color="auto"/>
        <w:bottom w:val="none" w:sz="0" w:space="0" w:color="auto"/>
        <w:right w:val="none" w:sz="0" w:space="0" w:color="auto"/>
      </w:divBdr>
    </w:div>
    <w:div w:id="1010176519">
      <w:bodyDiv w:val="1"/>
      <w:marLeft w:val="0"/>
      <w:marRight w:val="0"/>
      <w:marTop w:val="0"/>
      <w:marBottom w:val="0"/>
      <w:divBdr>
        <w:top w:val="none" w:sz="0" w:space="0" w:color="auto"/>
        <w:left w:val="none" w:sz="0" w:space="0" w:color="auto"/>
        <w:bottom w:val="none" w:sz="0" w:space="0" w:color="auto"/>
        <w:right w:val="none" w:sz="0" w:space="0" w:color="auto"/>
      </w:divBdr>
    </w:div>
    <w:div w:id="1015882551">
      <w:bodyDiv w:val="1"/>
      <w:marLeft w:val="0"/>
      <w:marRight w:val="0"/>
      <w:marTop w:val="0"/>
      <w:marBottom w:val="0"/>
      <w:divBdr>
        <w:top w:val="none" w:sz="0" w:space="0" w:color="auto"/>
        <w:left w:val="none" w:sz="0" w:space="0" w:color="auto"/>
        <w:bottom w:val="none" w:sz="0" w:space="0" w:color="auto"/>
        <w:right w:val="none" w:sz="0" w:space="0" w:color="auto"/>
      </w:divBdr>
    </w:div>
    <w:div w:id="1019503690">
      <w:bodyDiv w:val="1"/>
      <w:marLeft w:val="0"/>
      <w:marRight w:val="0"/>
      <w:marTop w:val="0"/>
      <w:marBottom w:val="0"/>
      <w:divBdr>
        <w:top w:val="none" w:sz="0" w:space="0" w:color="auto"/>
        <w:left w:val="none" w:sz="0" w:space="0" w:color="auto"/>
        <w:bottom w:val="none" w:sz="0" w:space="0" w:color="auto"/>
        <w:right w:val="none" w:sz="0" w:space="0" w:color="auto"/>
      </w:divBdr>
    </w:div>
    <w:div w:id="1019772623">
      <w:bodyDiv w:val="1"/>
      <w:marLeft w:val="0"/>
      <w:marRight w:val="0"/>
      <w:marTop w:val="0"/>
      <w:marBottom w:val="0"/>
      <w:divBdr>
        <w:top w:val="none" w:sz="0" w:space="0" w:color="auto"/>
        <w:left w:val="none" w:sz="0" w:space="0" w:color="auto"/>
        <w:bottom w:val="none" w:sz="0" w:space="0" w:color="auto"/>
        <w:right w:val="none" w:sz="0" w:space="0" w:color="auto"/>
      </w:divBdr>
    </w:div>
    <w:div w:id="1023017200">
      <w:bodyDiv w:val="1"/>
      <w:marLeft w:val="0"/>
      <w:marRight w:val="0"/>
      <w:marTop w:val="0"/>
      <w:marBottom w:val="0"/>
      <w:divBdr>
        <w:top w:val="none" w:sz="0" w:space="0" w:color="auto"/>
        <w:left w:val="none" w:sz="0" w:space="0" w:color="auto"/>
        <w:bottom w:val="none" w:sz="0" w:space="0" w:color="auto"/>
        <w:right w:val="none" w:sz="0" w:space="0" w:color="auto"/>
      </w:divBdr>
    </w:div>
    <w:div w:id="1024163381">
      <w:bodyDiv w:val="1"/>
      <w:marLeft w:val="0"/>
      <w:marRight w:val="0"/>
      <w:marTop w:val="0"/>
      <w:marBottom w:val="0"/>
      <w:divBdr>
        <w:top w:val="none" w:sz="0" w:space="0" w:color="auto"/>
        <w:left w:val="none" w:sz="0" w:space="0" w:color="auto"/>
        <w:bottom w:val="none" w:sz="0" w:space="0" w:color="auto"/>
        <w:right w:val="none" w:sz="0" w:space="0" w:color="auto"/>
      </w:divBdr>
    </w:div>
    <w:div w:id="1028794790">
      <w:bodyDiv w:val="1"/>
      <w:marLeft w:val="0"/>
      <w:marRight w:val="0"/>
      <w:marTop w:val="0"/>
      <w:marBottom w:val="0"/>
      <w:divBdr>
        <w:top w:val="none" w:sz="0" w:space="0" w:color="auto"/>
        <w:left w:val="none" w:sz="0" w:space="0" w:color="auto"/>
        <w:bottom w:val="none" w:sz="0" w:space="0" w:color="auto"/>
        <w:right w:val="none" w:sz="0" w:space="0" w:color="auto"/>
      </w:divBdr>
    </w:div>
    <w:div w:id="1029457338">
      <w:bodyDiv w:val="1"/>
      <w:marLeft w:val="0"/>
      <w:marRight w:val="0"/>
      <w:marTop w:val="0"/>
      <w:marBottom w:val="0"/>
      <w:divBdr>
        <w:top w:val="none" w:sz="0" w:space="0" w:color="auto"/>
        <w:left w:val="none" w:sz="0" w:space="0" w:color="auto"/>
        <w:bottom w:val="none" w:sz="0" w:space="0" w:color="auto"/>
        <w:right w:val="none" w:sz="0" w:space="0" w:color="auto"/>
      </w:divBdr>
    </w:div>
    <w:div w:id="1032615187">
      <w:bodyDiv w:val="1"/>
      <w:marLeft w:val="0"/>
      <w:marRight w:val="0"/>
      <w:marTop w:val="0"/>
      <w:marBottom w:val="0"/>
      <w:divBdr>
        <w:top w:val="none" w:sz="0" w:space="0" w:color="auto"/>
        <w:left w:val="none" w:sz="0" w:space="0" w:color="auto"/>
        <w:bottom w:val="none" w:sz="0" w:space="0" w:color="auto"/>
        <w:right w:val="none" w:sz="0" w:space="0" w:color="auto"/>
      </w:divBdr>
    </w:div>
    <w:div w:id="1039552451">
      <w:bodyDiv w:val="1"/>
      <w:marLeft w:val="0"/>
      <w:marRight w:val="0"/>
      <w:marTop w:val="0"/>
      <w:marBottom w:val="0"/>
      <w:divBdr>
        <w:top w:val="none" w:sz="0" w:space="0" w:color="auto"/>
        <w:left w:val="none" w:sz="0" w:space="0" w:color="auto"/>
        <w:bottom w:val="none" w:sz="0" w:space="0" w:color="auto"/>
        <w:right w:val="none" w:sz="0" w:space="0" w:color="auto"/>
      </w:divBdr>
    </w:div>
    <w:div w:id="1042482924">
      <w:bodyDiv w:val="1"/>
      <w:marLeft w:val="0"/>
      <w:marRight w:val="0"/>
      <w:marTop w:val="0"/>
      <w:marBottom w:val="0"/>
      <w:divBdr>
        <w:top w:val="none" w:sz="0" w:space="0" w:color="auto"/>
        <w:left w:val="none" w:sz="0" w:space="0" w:color="auto"/>
        <w:bottom w:val="none" w:sz="0" w:space="0" w:color="auto"/>
        <w:right w:val="none" w:sz="0" w:space="0" w:color="auto"/>
      </w:divBdr>
    </w:div>
    <w:div w:id="1045056791">
      <w:bodyDiv w:val="1"/>
      <w:marLeft w:val="0"/>
      <w:marRight w:val="0"/>
      <w:marTop w:val="0"/>
      <w:marBottom w:val="0"/>
      <w:divBdr>
        <w:top w:val="none" w:sz="0" w:space="0" w:color="auto"/>
        <w:left w:val="none" w:sz="0" w:space="0" w:color="auto"/>
        <w:bottom w:val="none" w:sz="0" w:space="0" w:color="auto"/>
        <w:right w:val="none" w:sz="0" w:space="0" w:color="auto"/>
      </w:divBdr>
    </w:div>
    <w:div w:id="1047952169">
      <w:bodyDiv w:val="1"/>
      <w:marLeft w:val="0"/>
      <w:marRight w:val="0"/>
      <w:marTop w:val="0"/>
      <w:marBottom w:val="0"/>
      <w:divBdr>
        <w:top w:val="none" w:sz="0" w:space="0" w:color="auto"/>
        <w:left w:val="none" w:sz="0" w:space="0" w:color="auto"/>
        <w:bottom w:val="none" w:sz="0" w:space="0" w:color="auto"/>
        <w:right w:val="none" w:sz="0" w:space="0" w:color="auto"/>
      </w:divBdr>
    </w:div>
    <w:div w:id="1048067329">
      <w:bodyDiv w:val="1"/>
      <w:marLeft w:val="0"/>
      <w:marRight w:val="0"/>
      <w:marTop w:val="0"/>
      <w:marBottom w:val="0"/>
      <w:divBdr>
        <w:top w:val="none" w:sz="0" w:space="0" w:color="auto"/>
        <w:left w:val="none" w:sz="0" w:space="0" w:color="auto"/>
        <w:bottom w:val="none" w:sz="0" w:space="0" w:color="auto"/>
        <w:right w:val="none" w:sz="0" w:space="0" w:color="auto"/>
      </w:divBdr>
    </w:div>
    <w:div w:id="1050231685">
      <w:bodyDiv w:val="1"/>
      <w:marLeft w:val="0"/>
      <w:marRight w:val="0"/>
      <w:marTop w:val="0"/>
      <w:marBottom w:val="0"/>
      <w:divBdr>
        <w:top w:val="none" w:sz="0" w:space="0" w:color="auto"/>
        <w:left w:val="none" w:sz="0" w:space="0" w:color="auto"/>
        <w:bottom w:val="none" w:sz="0" w:space="0" w:color="auto"/>
        <w:right w:val="none" w:sz="0" w:space="0" w:color="auto"/>
      </w:divBdr>
    </w:div>
    <w:div w:id="1061097880">
      <w:bodyDiv w:val="1"/>
      <w:marLeft w:val="0"/>
      <w:marRight w:val="0"/>
      <w:marTop w:val="0"/>
      <w:marBottom w:val="0"/>
      <w:divBdr>
        <w:top w:val="none" w:sz="0" w:space="0" w:color="auto"/>
        <w:left w:val="none" w:sz="0" w:space="0" w:color="auto"/>
        <w:bottom w:val="none" w:sz="0" w:space="0" w:color="auto"/>
        <w:right w:val="none" w:sz="0" w:space="0" w:color="auto"/>
      </w:divBdr>
    </w:div>
    <w:div w:id="1067145693">
      <w:bodyDiv w:val="1"/>
      <w:marLeft w:val="0"/>
      <w:marRight w:val="0"/>
      <w:marTop w:val="0"/>
      <w:marBottom w:val="0"/>
      <w:divBdr>
        <w:top w:val="none" w:sz="0" w:space="0" w:color="auto"/>
        <w:left w:val="none" w:sz="0" w:space="0" w:color="auto"/>
        <w:bottom w:val="none" w:sz="0" w:space="0" w:color="auto"/>
        <w:right w:val="none" w:sz="0" w:space="0" w:color="auto"/>
      </w:divBdr>
    </w:div>
    <w:div w:id="1067924336">
      <w:bodyDiv w:val="1"/>
      <w:marLeft w:val="0"/>
      <w:marRight w:val="0"/>
      <w:marTop w:val="0"/>
      <w:marBottom w:val="0"/>
      <w:divBdr>
        <w:top w:val="none" w:sz="0" w:space="0" w:color="auto"/>
        <w:left w:val="none" w:sz="0" w:space="0" w:color="auto"/>
        <w:bottom w:val="none" w:sz="0" w:space="0" w:color="auto"/>
        <w:right w:val="none" w:sz="0" w:space="0" w:color="auto"/>
      </w:divBdr>
    </w:div>
    <w:div w:id="1074158532">
      <w:bodyDiv w:val="1"/>
      <w:marLeft w:val="0"/>
      <w:marRight w:val="0"/>
      <w:marTop w:val="0"/>
      <w:marBottom w:val="0"/>
      <w:divBdr>
        <w:top w:val="none" w:sz="0" w:space="0" w:color="auto"/>
        <w:left w:val="none" w:sz="0" w:space="0" w:color="auto"/>
        <w:bottom w:val="none" w:sz="0" w:space="0" w:color="auto"/>
        <w:right w:val="none" w:sz="0" w:space="0" w:color="auto"/>
      </w:divBdr>
    </w:div>
    <w:div w:id="1085302117">
      <w:bodyDiv w:val="1"/>
      <w:marLeft w:val="0"/>
      <w:marRight w:val="0"/>
      <w:marTop w:val="0"/>
      <w:marBottom w:val="0"/>
      <w:divBdr>
        <w:top w:val="none" w:sz="0" w:space="0" w:color="auto"/>
        <w:left w:val="none" w:sz="0" w:space="0" w:color="auto"/>
        <w:bottom w:val="none" w:sz="0" w:space="0" w:color="auto"/>
        <w:right w:val="none" w:sz="0" w:space="0" w:color="auto"/>
      </w:divBdr>
    </w:div>
    <w:div w:id="1086609957">
      <w:bodyDiv w:val="1"/>
      <w:marLeft w:val="0"/>
      <w:marRight w:val="0"/>
      <w:marTop w:val="0"/>
      <w:marBottom w:val="0"/>
      <w:divBdr>
        <w:top w:val="none" w:sz="0" w:space="0" w:color="auto"/>
        <w:left w:val="none" w:sz="0" w:space="0" w:color="auto"/>
        <w:bottom w:val="none" w:sz="0" w:space="0" w:color="auto"/>
        <w:right w:val="none" w:sz="0" w:space="0" w:color="auto"/>
      </w:divBdr>
    </w:div>
    <w:div w:id="1087966323">
      <w:bodyDiv w:val="1"/>
      <w:marLeft w:val="0"/>
      <w:marRight w:val="0"/>
      <w:marTop w:val="0"/>
      <w:marBottom w:val="0"/>
      <w:divBdr>
        <w:top w:val="none" w:sz="0" w:space="0" w:color="auto"/>
        <w:left w:val="none" w:sz="0" w:space="0" w:color="auto"/>
        <w:bottom w:val="none" w:sz="0" w:space="0" w:color="auto"/>
        <w:right w:val="none" w:sz="0" w:space="0" w:color="auto"/>
      </w:divBdr>
    </w:div>
    <w:div w:id="1091396573">
      <w:bodyDiv w:val="1"/>
      <w:marLeft w:val="0"/>
      <w:marRight w:val="0"/>
      <w:marTop w:val="0"/>
      <w:marBottom w:val="0"/>
      <w:divBdr>
        <w:top w:val="none" w:sz="0" w:space="0" w:color="auto"/>
        <w:left w:val="none" w:sz="0" w:space="0" w:color="auto"/>
        <w:bottom w:val="none" w:sz="0" w:space="0" w:color="auto"/>
        <w:right w:val="none" w:sz="0" w:space="0" w:color="auto"/>
      </w:divBdr>
    </w:div>
    <w:div w:id="1091583704">
      <w:bodyDiv w:val="1"/>
      <w:marLeft w:val="0"/>
      <w:marRight w:val="0"/>
      <w:marTop w:val="0"/>
      <w:marBottom w:val="0"/>
      <w:divBdr>
        <w:top w:val="none" w:sz="0" w:space="0" w:color="auto"/>
        <w:left w:val="none" w:sz="0" w:space="0" w:color="auto"/>
        <w:bottom w:val="none" w:sz="0" w:space="0" w:color="auto"/>
        <w:right w:val="none" w:sz="0" w:space="0" w:color="auto"/>
      </w:divBdr>
    </w:div>
    <w:div w:id="1094982936">
      <w:bodyDiv w:val="1"/>
      <w:marLeft w:val="0"/>
      <w:marRight w:val="0"/>
      <w:marTop w:val="0"/>
      <w:marBottom w:val="0"/>
      <w:divBdr>
        <w:top w:val="none" w:sz="0" w:space="0" w:color="auto"/>
        <w:left w:val="none" w:sz="0" w:space="0" w:color="auto"/>
        <w:bottom w:val="none" w:sz="0" w:space="0" w:color="auto"/>
        <w:right w:val="none" w:sz="0" w:space="0" w:color="auto"/>
      </w:divBdr>
    </w:div>
    <w:div w:id="1107851349">
      <w:bodyDiv w:val="1"/>
      <w:marLeft w:val="0"/>
      <w:marRight w:val="0"/>
      <w:marTop w:val="0"/>
      <w:marBottom w:val="0"/>
      <w:divBdr>
        <w:top w:val="none" w:sz="0" w:space="0" w:color="auto"/>
        <w:left w:val="none" w:sz="0" w:space="0" w:color="auto"/>
        <w:bottom w:val="none" w:sz="0" w:space="0" w:color="auto"/>
        <w:right w:val="none" w:sz="0" w:space="0" w:color="auto"/>
      </w:divBdr>
    </w:div>
    <w:div w:id="1110079082">
      <w:bodyDiv w:val="1"/>
      <w:marLeft w:val="0"/>
      <w:marRight w:val="0"/>
      <w:marTop w:val="0"/>
      <w:marBottom w:val="0"/>
      <w:divBdr>
        <w:top w:val="none" w:sz="0" w:space="0" w:color="auto"/>
        <w:left w:val="none" w:sz="0" w:space="0" w:color="auto"/>
        <w:bottom w:val="none" w:sz="0" w:space="0" w:color="auto"/>
        <w:right w:val="none" w:sz="0" w:space="0" w:color="auto"/>
      </w:divBdr>
    </w:div>
    <w:div w:id="1111701314">
      <w:bodyDiv w:val="1"/>
      <w:marLeft w:val="0"/>
      <w:marRight w:val="0"/>
      <w:marTop w:val="0"/>
      <w:marBottom w:val="0"/>
      <w:divBdr>
        <w:top w:val="none" w:sz="0" w:space="0" w:color="auto"/>
        <w:left w:val="none" w:sz="0" w:space="0" w:color="auto"/>
        <w:bottom w:val="none" w:sz="0" w:space="0" w:color="auto"/>
        <w:right w:val="none" w:sz="0" w:space="0" w:color="auto"/>
      </w:divBdr>
    </w:div>
    <w:div w:id="1111977080">
      <w:bodyDiv w:val="1"/>
      <w:marLeft w:val="0"/>
      <w:marRight w:val="0"/>
      <w:marTop w:val="0"/>
      <w:marBottom w:val="0"/>
      <w:divBdr>
        <w:top w:val="none" w:sz="0" w:space="0" w:color="auto"/>
        <w:left w:val="none" w:sz="0" w:space="0" w:color="auto"/>
        <w:bottom w:val="none" w:sz="0" w:space="0" w:color="auto"/>
        <w:right w:val="none" w:sz="0" w:space="0" w:color="auto"/>
      </w:divBdr>
    </w:div>
    <w:div w:id="1112633501">
      <w:bodyDiv w:val="1"/>
      <w:marLeft w:val="0"/>
      <w:marRight w:val="0"/>
      <w:marTop w:val="0"/>
      <w:marBottom w:val="0"/>
      <w:divBdr>
        <w:top w:val="none" w:sz="0" w:space="0" w:color="auto"/>
        <w:left w:val="none" w:sz="0" w:space="0" w:color="auto"/>
        <w:bottom w:val="none" w:sz="0" w:space="0" w:color="auto"/>
        <w:right w:val="none" w:sz="0" w:space="0" w:color="auto"/>
      </w:divBdr>
    </w:div>
    <w:div w:id="1114908937">
      <w:bodyDiv w:val="1"/>
      <w:marLeft w:val="0"/>
      <w:marRight w:val="0"/>
      <w:marTop w:val="0"/>
      <w:marBottom w:val="0"/>
      <w:divBdr>
        <w:top w:val="none" w:sz="0" w:space="0" w:color="auto"/>
        <w:left w:val="none" w:sz="0" w:space="0" w:color="auto"/>
        <w:bottom w:val="none" w:sz="0" w:space="0" w:color="auto"/>
        <w:right w:val="none" w:sz="0" w:space="0" w:color="auto"/>
      </w:divBdr>
    </w:div>
    <w:div w:id="1117678634">
      <w:bodyDiv w:val="1"/>
      <w:marLeft w:val="0"/>
      <w:marRight w:val="0"/>
      <w:marTop w:val="0"/>
      <w:marBottom w:val="0"/>
      <w:divBdr>
        <w:top w:val="none" w:sz="0" w:space="0" w:color="auto"/>
        <w:left w:val="none" w:sz="0" w:space="0" w:color="auto"/>
        <w:bottom w:val="none" w:sz="0" w:space="0" w:color="auto"/>
        <w:right w:val="none" w:sz="0" w:space="0" w:color="auto"/>
      </w:divBdr>
    </w:div>
    <w:div w:id="1122190903">
      <w:bodyDiv w:val="1"/>
      <w:marLeft w:val="0"/>
      <w:marRight w:val="0"/>
      <w:marTop w:val="0"/>
      <w:marBottom w:val="0"/>
      <w:divBdr>
        <w:top w:val="none" w:sz="0" w:space="0" w:color="auto"/>
        <w:left w:val="none" w:sz="0" w:space="0" w:color="auto"/>
        <w:bottom w:val="none" w:sz="0" w:space="0" w:color="auto"/>
        <w:right w:val="none" w:sz="0" w:space="0" w:color="auto"/>
      </w:divBdr>
    </w:div>
    <w:div w:id="1124035524">
      <w:bodyDiv w:val="1"/>
      <w:marLeft w:val="0"/>
      <w:marRight w:val="0"/>
      <w:marTop w:val="0"/>
      <w:marBottom w:val="0"/>
      <w:divBdr>
        <w:top w:val="none" w:sz="0" w:space="0" w:color="auto"/>
        <w:left w:val="none" w:sz="0" w:space="0" w:color="auto"/>
        <w:bottom w:val="none" w:sz="0" w:space="0" w:color="auto"/>
        <w:right w:val="none" w:sz="0" w:space="0" w:color="auto"/>
      </w:divBdr>
    </w:div>
    <w:div w:id="1129013417">
      <w:bodyDiv w:val="1"/>
      <w:marLeft w:val="0"/>
      <w:marRight w:val="0"/>
      <w:marTop w:val="0"/>
      <w:marBottom w:val="0"/>
      <w:divBdr>
        <w:top w:val="none" w:sz="0" w:space="0" w:color="auto"/>
        <w:left w:val="none" w:sz="0" w:space="0" w:color="auto"/>
        <w:bottom w:val="none" w:sz="0" w:space="0" w:color="auto"/>
        <w:right w:val="none" w:sz="0" w:space="0" w:color="auto"/>
      </w:divBdr>
    </w:div>
    <w:div w:id="1131365697">
      <w:bodyDiv w:val="1"/>
      <w:marLeft w:val="0"/>
      <w:marRight w:val="0"/>
      <w:marTop w:val="0"/>
      <w:marBottom w:val="0"/>
      <w:divBdr>
        <w:top w:val="none" w:sz="0" w:space="0" w:color="auto"/>
        <w:left w:val="none" w:sz="0" w:space="0" w:color="auto"/>
        <w:bottom w:val="none" w:sz="0" w:space="0" w:color="auto"/>
        <w:right w:val="none" w:sz="0" w:space="0" w:color="auto"/>
      </w:divBdr>
    </w:div>
    <w:div w:id="1137186676">
      <w:bodyDiv w:val="1"/>
      <w:marLeft w:val="0"/>
      <w:marRight w:val="0"/>
      <w:marTop w:val="0"/>
      <w:marBottom w:val="0"/>
      <w:divBdr>
        <w:top w:val="none" w:sz="0" w:space="0" w:color="auto"/>
        <w:left w:val="none" w:sz="0" w:space="0" w:color="auto"/>
        <w:bottom w:val="none" w:sz="0" w:space="0" w:color="auto"/>
        <w:right w:val="none" w:sz="0" w:space="0" w:color="auto"/>
      </w:divBdr>
    </w:div>
    <w:div w:id="1142582692">
      <w:bodyDiv w:val="1"/>
      <w:marLeft w:val="0"/>
      <w:marRight w:val="0"/>
      <w:marTop w:val="0"/>
      <w:marBottom w:val="0"/>
      <w:divBdr>
        <w:top w:val="none" w:sz="0" w:space="0" w:color="auto"/>
        <w:left w:val="none" w:sz="0" w:space="0" w:color="auto"/>
        <w:bottom w:val="none" w:sz="0" w:space="0" w:color="auto"/>
        <w:right w:val="none" w:sz="0" w:space="0" w:color="auto"/>
      </w:divBdr>
    </w:div>
    <w:div w:id="1144741359">
      <w:bodyDiv w:val="1"/>
      <w:marLeft w:val="0"/>
      <w:marRight w:val="0"/>
      <w:marTop w:val="0"/>
      <w:marBottom w:val="0"/>
      <w:divBdr>
        <w:top w:val="none" w:sz="0" w:space="0" w:color="auto"/>
        <w:left w:val="none" w:sz="0" w:space="0" w:color="auto"/>
        <w:bottom w:val="none" w:sz="0" w:space="0" w:color="auto"/>
        <w:right w:val="none" w:sz="0" w:space="0" w:color="auto"/>
      </w:divBdr>
    </w:div>
    <w:div w:id="1148283812">
      <w:bodyDiv w:val="1"/>
      <w:marLeft w:val="0"/>
      <w:marRight w:val="0"/>
      <w:marTop w:val="0"/>
      <w:marBottom w:val="0"/>
      <w:divBdr>
        <w:top w:val="none" w:sz="0" w:space="0" w:color="auto"/>
        <w:left w:val="none" w:sz="0" w:space="0" w:color="auto"/>
        <w:bottom w:val="none" w:sz="0" w:space="0" w:color="auto"/>
        <w:right w:val="none" w:sz="0" w:space="0" w:color="auto"/>
      </w:divBdr>
    </w:div>
    <w:div w:id="1153525104">
      <w:bodyDiv w:val="1"/>
      <w:marLeft w:val="0"/>
      <w:marRight w:val="0"/>
      <w:marTop w:val="0"/>
      <w:marBottom w:val="0"/>
      <w:divBdr>
        <w:top w:val="none" w:sz="0" w:space="0" w:color="auto"/>
        <w:left w:val="none" w:sz="0" w:space="0" w:color="auto"/>
        <w:bottom w:val="none" w:sz="0" w:space="0" w:color="auto"/>
        <w:right w:val="none" w:sz="0" w:space="0" w:color="auto"/>
      </w:divBdr>
    </w:div>
    <w:div w:id="1162740258">
      <w:bodyDiv w:val="1"/>
      <w:marLeft w:val="0"/>
      <w:marRight w:val="0"/>
      <w:marTop w:val="0"/>
      <w:marBottom w:val="0"/>
      <w:divBdr>
        <w:top w:val="none" w:sz="0" w:space="0" w:color="auto"/>
        <w:left w:val="none" w:sz="0" w:space="0" w:color="auto"/>
        <w:bottom w:val="none" w:sz="0" w:space="0" w:color="auto"/>
        <w:right w:val="none" w:sz="0" w:space="0" w:color="auto"/>
      </w:divBdr>
    </w:div>
    <w:div w:id="1163667713">
      <w:bodyDiv w:val="1"/>
      <w:marLeft w:val="0"/>
      <w:marRight w:val="0"/>
      <w:marTop w:val="0"/>
      <w:marBottom w:val="0"/>
      <w:divBdr>
        <w:top w:val="none" w:sz="0" w:space="0" w:color="auto"/>
        <w:left w:val="none" w:sz="0" w:space="0" w:color="auto"/>
        <w:bottom w:val="none" w:sz="0" w:space="0" w:color="auto"/>
        <w:right w:val="none" w:sz="0" w:space="0" w:color="auto"/>
      </w:divBdr>
    </w:div>
    <w:div w:id="1163738379">
      <w:bodyDiv w:val="1"/>
      <w:marLeft w:val="0"/>
      <w:marRight w:val="0"/>
      <w:marTop w:val="0"/>
      <w:marBottom w:val="0"/>
      <w:divBdr>
        <w:top w:val="none" w:sz="0" w:space="0" w:color="auto"/>
        <w:left w:val="none" w:sz="0" w:space="0" w:color="auto"/>
        <w:bottom w:val="none" w:sz="0" w:space="0" w:color="auto"/>
        <w:right w:val="none" w:sz="0" w:space="0" w:color="auto"/>
      </w:divBdr>
    </w:div>
    <w:div w:id="1166281536">
      <w:bodyDiv w:val="1"/>
      <w:marLeft w:val="0"/>
      <w:marRight w:val="0"/>
      <w:marTop w:val="0"/>
      <w:marBottom w:val="0"/>
      <w:divBdr>
        <w:top w:val="none" w:sz="0" w:space="0" w:color="auto"/>
        <w:left w:val="none" w:sz="0" w:space="0" w:color="auto"/>
        <w:bottom w:val="none" w:sz="0" w:space="0" w:color="auto"/>
        <w:right w:val="none" w:sz="0" w:space="0" w:color="auto"/>
      </w:divBdr>
    </w:div>
    <w:div w:id="1167861285">
      <w:bodyDiv w:val="1"/>
      <w:marLeft w:val="0"/>
      <w:marRight w:val="0"/>
      <w:marTop w:val="0"/>
      <w:marBottom w:val="0"/>
      <w:divBdr>
        <w:top w:val="none" w:sz="0" w:space="0" w:color="auto"/>
        <w:left w:val="none" w:sz="0" w:space="0" w:color="auto"/>
        <w:bottom w:val="none" w:sz="0" w:space="0" w:color="auto"/>
        <w:right w:val="none" w:sz="0" w:space="0" w:color="auto"/>
      </w:divBdr>
    </w:div>
    <w:div w:id="1178424542">
      <w:bodyDiv w:val="1"/>
      <w:marLeft w:val="0"/>
      <w:marRight w:val="0"/>
      <w:marTop w:val="0"/>
      <w:marBottom w:val="0"/>
      <w:divBdr>
        <w:top w:val="none" w:sz="0" w:space="0" w:color="auto"/>
        <w:left w:val="none" w:sz="0" w:space="0" w:color="auto"/>
        <w:bottom w:val="none" w:sz="0" w:space="0" w:color="auto"/>
        <w:right w:val="none" w:sz="0" w:space="0" w:color="auto"/>
      </w:divBdr>
    </w:div>
    <w:div w:id="1184631190">
      <w:bodyDiv w:val="1"/>
      <w:marLeft w:val="0"/>
      <w:marRight w:val="0"/>
      <w:marTop w:val="0"/>
      <w:marBottom w:val="0"/>
      <w:divBdr>
        <w:top w:val="none" w:sz="0" w:space="0" w:color="auto"/>
        <w:left w:val="none" w:sz="0" w:space="0" w:color="auto"/>
        <w:bottom w:val="none" w:sz="0" w:space="0" w:color="auto"/>
        <w:right w:val="none" w:sz="0" w:space="0" w:color="auto"/>
      </w:divBdr>
    </w:div>
    <w:div w:id="1187980982">
      <w:bodyDiv w:val="1"/>
      <w:marLeft w:val="0"/>
      <w:marRight w:val="0"/>
      <w:marTop w:val="0"/>
      <w:marBottom w:val="0"/>
      <w:divBdr>
        <w:top w:val="none" w:sz="0" w:space="0" w:color="auto"/>
        <w:left w:val="none" w:sz="0" w:space="0" w:color="auto"/>
        <w:bottom w:val="none" w:sz="0" w:space="0" w:color="auto"/>
        <w:right w:val="none" w:sz="0" w:space="0" w:color="auto"/>
      </w:divBdr>
    </w:div>
    <w:div w:id="1190797185">
      <w:bodyDiv w:val="1"/>
      <w:marLeft w:val="0"/>
      <w:marRight w:val="0"/>
      <w:marTop w:val="0"/>
      <w:marBottom w:val="0"/>
      <w:divBdr>
        <w:top w:val="none" w:sz="0" w:space="0" w:color="auto"/>
        <w:left w:val="none" w:sz="0" w:space="0" w:color="auto"/>
        <w:bottom w:val="none" w:sz="0" w:space="0" w:color="auto"/>
        <w:right w:val="none" w:sz="0" w:space="0" w:color="auto"/>
      </w:divBdr>
    </w:div>
    <w:div w:id="1193615540">
      <w:bodyDiv w:val="1"/>
      <w:marLeft w:val="0"/>
      <w:marRight w:val="0"/>
      <w:marTop w:val="0"/>
      <w:marBottom w:val="0"/>
      <w:divBdr>
        <w:top w:val="none" w:sz="0" w:space="0" w:color="auto"/>
        <w:left w:val="none" w:sz="0" w:space="0" w:color="auto"/>
        <w:bottom w:val="none" w:sz="0" w:space="0" w:color="auto"/>
        <w:right w:val="none" w:sz="0" w:space="0" w:color="auto"/>
      </w:divBdr>
    </w:div>
    <w:div w:id="1193804589">
      <w:bodyDiv w:val="1"/>
      <w:marLeft w:val="0"/>
      <w:marRight w:val="0"/>
      <w:marTop w:val="0"/>
      <w:marBottom w:val="0"/>
      <w:divBdr>
        <w:top w:val="none" w:sz="0" w:space="0" w:color="auto"/>
        <w:left w:val="none" w:sz="0" w:space="0" w:color="auto"/>
        <w:bottom w:val="none" w:sz="0" w:space="0" w:color="auto"/>
        <w:right w:val="none" w:sz="0" w:space="0" w:color="auto"/>
      </w:divBdr>
    </w:div>
    <w:div w:id="1194343576">
      <w:bodyDiv w:val="1"/>
      <w:marLeft w:val="0"/>
      <w:marRight w:val="0"/>
      <w:marTop w:val="0"/>
      <w:marBottom w:val="0"/>
      <w:divBdr>
        <w:top w:val="none" w:sz="0" w:space="0" w:color="auto"/>
        <w:left w:val="none" w:sz="0" w:space="0" w:color="auto"/>
        <w:bottom w:val="none" w:sz="0" w:space="0" w:color="auto"/>
        <w:right w:val="none" w:sz="0" w:space="0" w:color="auto"/>
      </w:divBdr>
    </w:div>
    <w:div w:id="1194422746">
      <w:bodyDiv w:val="1"/>
      <w:marLeft w:val="0"/>
      <w:marRight w:val="0"/>
      <w:marTop w:val="0"/>
      <w:marBottom w:val="0"/>
      <w:divBdr>
        <w:top w:val="none" w:sz="0" w:space="0" w:color="auto"/>
        <w:left w:val="none" w:sz="0" w:space="0" w:color="auto"/>
        <w:bottom w:val="none" w:sz="0" w:space="0" w:color="auto"/>
        <w:right w:val="none" w:sz="0" w:space="0" w:color="auto"/>
      </w:divBdr>
    </w:div>
    <w:div w:id="1195114619">
      <w:bodyDiv w:val="1"/>
      <w:marLeft w:val="0"/>
      <w:marRight w:val="0"/>
      <w:marTop w:val="0"/>
      <w:marBottom w:val="0"/>
      <w:divBdr>
        <w:top w:val="none" w:sz="0" w:space="0" w:color="auto"/>
        <w:left w:val="none" w:sz="0" w:space="0" w:color="auto"/>
        <w:bottom w:val="none" w:sz="0" w:space="0" w:color="auto"/>
        <w:right w:val="none" w:sz="0" w:space="0" w:color="auto"/>
      </w:divBdr>
    </w:div>
    <w:div w:id="1195343629">
      <w:bodyDiv w:val="1"/>
      <w:marLeft w:val="0"/>
      <w:marRight w:val="0"/>
      <w:marTop w:val="0"/>
      <w:marBottom w:val="0"/>
      <w:divBdr>
        <w:top w:val="none" w:sz="0" w:space="0" w:color="auto"/>
        <w:left w:val="none" w:sz="0" w:space="0" w:color="auto"/>
        <w:bottom w:val="none" w:sz="0" w:space="0" w:color="auto"/>
        <w:right w:val="none" w:sz="0" w:space="0" w:color="auto"/>
      </w:divBdr>
    </w:div>
    <w:div w:id="1195970859">
      <w:bodyDiv w:val="1"/>
      <w:marLeft w:val="0"/>
      <w:marRight w:val="0"/>
      <w:marTop w:val="0"/>
      <w:marBottom w:val="0"/>
      <w:divBdr>
        <w:top w:val="none" w:sz="0" w:space="0" w:color="auto"/>
        <w:left w:val="none" w:sz="0" w:space="0" w:color="auto"/>
        <w:bottom w:val="none" w:sz="0" w:space="0" w:color="auto"/>
        <w:right w:val="none" w:sz="0" w:space="0" w:color="auto"/>
      </w:divBdr>
    </w:div>
    <w:div w:id="1197234900">
      <w:bodyDiv w:val="1"/>
      <w:marLeft w:val="0"/>
      <w:marRight w:val="0"/>
      <w:marTop w:val="0"/>
      <w:marBottom w:val="0"/>
      <w:divBdr>
        <w:top w:val="none" w:sz="0" w:space="0" w:color="auto"/>
        <w:left w:val="none" w:sz="0" w:space="0" w:color="auto"/>
        <w:bottom w:val="none" w:sz="0" w:space="0" w:color="auto"/>
        <w:right w:val="none" w:sz="0" w:space="0" w:color="auto"/>
      </w:divBdr>
    </w:div>
    <w:div w:id="1211376567">
      <w:bodyDiv w:val="1"/>
      <w:marLeft w:val="0"/>
      <w:marRight w:val="0"/>
      <w:marTop w:val="0"/>
      <w:marBottom w:val="0"/>
      <w:divBdr>
        <w:top w:val="none" w:sz="0" w:space="0" w:color="auto"/>
        <w:left w:val="none" w:sz="0" w:space="0" w:color="auto"/>
        <w:bottom w:val="none" w:sz="0" w:space="0" w:color="auto"/>
        <w:right w:val="none" w:sz="0" w:space="0" w:color="auto"/>
      </w:divBdr>
    </w:div>
    <w:div w:id="1218736985">
      <w:bodyDiv w:val="1"/>
      <w:marLeft w:val="0"/>
      <w:marRight w:val="0"/>
      <w:marTop w:val="0"/>
      <w:marBottom w:val="0"/>
      <w:divBdr>
        <w:top w:val="none" w:sz="0" w:space="0" w:color="auto"/>
        <w:left w:val="none" w:sz="0" w:space="0" w:color="auto"/>
        <w:bottom w:val="none" w:sz="0" w:space="0" w:color="auto"/>
        <w:right w:val="none" w:sz="0" w:space="0" w:color="auto"/>
      </w:divBdr>
    </w:div>
    <w:div w:id="1219124453">
      <w:bodyDiv w:val="1"/>
      <w:marLeft w:val="0"/>
      <w:marRight w:val="0"/>
      <w:marTop w:val="0"/>
      <w:marBottom w:val="0"/>
      <w:divBdr>
        <w:top w:val="none" w:sz="0" w:space="0" w:color="auto"/>
        <w:left w:val="none" w:sz="0" w:space="0" w:color="auto"/>
        <w:bottom w:val="none" w:sz="0" w:space="0" w:color="auto"/>
        <w:right w:val="none" w:sz="0" w:space="0" w:color="auto"/>
      </w:divBdr>
    </w:div>
    <w:div w:id="1223827080">
      <w:bodyDiv w:val="1"/>
      <w:marLeft w:val="0"/>
      <w:marRight w:val="0"/>
      <w:marTop w:val="0"/>
      <w:marBottom w:val="0"/>
      <w:divBdr>
        <w:top w:val="none" w:sz="0" w:space="0" w:color="auto"/>
        <w:left w:val="none" w:sz="0" w:space="0" w:color="auto"/>
        <w:bottom w:val="none" w:sz="0" w:space="0" w:color="auto"/>
        <w:right w:val="none" w:sz="0" w:space="0" w:color="auto"/>
      </w:divBdr>
    </w:div>
    <w:div w:id="1225872481">
      <w:bodyDiv w:val="1"/>
      <w:marLeft w:val="0"/>
      <w:marRight w:val="0"/>
      <w:marTop w:val="0"/>
      <w:marBottom w:val="0"/>
      <w:divBdr>
        <w:top w:val="none" w:sz="0" w:space="0" w:color="auto"/>
        <w:left w:val="none" w:sz="0" w:space="0" w:color="auto"/>
        <w:bottom w:val="none" w:sz="0" w:space="0" w:color="auto"/>
        <w:right w:val="none" w:sz="0" w:space="0" w:color="auto"/>
      </w:divBdr>
    </w:div>
    <w:div w:id="1225989174">
      <w:bodyDiv w:val="1"/>
      <w:marLeft w:val="0"/>
      <w:marRight w:val="0"/>
      <w:marTop w:val="0"/>
      <w:marBottom w:val="0"/>
      <w:divBdr>
        <w:top w:val="none" w:sz="0" w:space="0" w:color="auto"/>
        <w:left w:val="none" w:sz="0" w:space="0" w:color="auto"/>
        <w:bottom w:val="none" w:sz="0" w:space="0" w:color="auto"/>
        <w:right w:val="none" w:sz="0" w:space="0" w:color="auto"/>
      </w:divBdr>
    </w:div>
    <w:div w:id="1232620982">
      <w:bodyDiv w:val="1"/>
      <w:marLeft w:val="0"/>
      <w:marRight w:val="0"/>
      <w:marTop w:val="0"/>
      <w:marBottom w:val="0"/>
      <w:divBdr>
        <w:top w:val="none" w:sz="0" w:space="0" w:color="auto"/>
        <w:left w:val="none" w:sz="0" w:space="0" w:color="auto"/>
        <w:bottom w:val="none" w:sz="0" w:space="0" w:color="auto"/>
        <w:right w:val="none" w:sz="0" w:space="0" w:color="auto"/>
      </w:divBdr>
    </w:div>
    <w:div w:id="1237545683">
      <w:bodyDiv w:val="1"/>
      <w:marLeft w:val="0"/>
      <w:marRight w:val="0"/>
      <w:marTop w:val="0"/>
      <w:marBottom w:val="0"/>
      <w:divBdr>
        <w:top w:val="none" w:sz="0" w:space="0" w:color="auto"/>
        <w:left w:val="none" w:sz="0" w:space="0" w:color="auto"/>
        <w:bottom w:val="none" w:sz="0" w:space="0" w:color="auto"/>
        <w:right w:val="none" w:sz="0" w:space="0" w:color="auto"/>
      </w:divBdr>
    </w:div>
    <w:div w:id="1242327006">
      <w:bodyDiv w:val="1"/>
      <w:marLeft w:val="0"/>
      <w:marRight w:val="0"/>
      <w:marTop w:val="0"/>
      <w:marBottom w:val="0"/>
      <w:divBdr>
        <w:top w:val="none" w:sz="0" w:space="0" w:color="auto"/>
        <w:left w:val="none" w:sz="0" w:space="0" w:color="auto"/>
        <w:bottom w:val="none" w:sz="0" w:space="0" w:color="auto"/>
        <w:right w:val="none" w:sz="0" w:space="0" w:color="auto"/>
      </w:divBdr>
    </w:div>
    <w:div w:id="1252278052">
      <w:bodyDiv w:val="1"/>
      <w:marLeft w:val="0"/>
      <w:marRight w:val="0"/>
      <w:marTop w:val="0"/>
      <w:marBottom w:val="0"/>
      <w:divBdr>
        <w:top w:val="none" w:sz="0" w:space="0" w:color="auto"/>
        <w:left w:val="none" w:sz="0" w:space="0" w:color="auto"/>
        <w:bottom w:val="none" w:sz="0" w:space="0" w:color="auto"/>
        <w:right w:val="none" w:sz="0" w:space="0" w:color="auto"/>
      </w:divBdr>
    </w:div>
    <w:div w:id="1257902063">
      <w:bodyDiv w:val="1"/>
      <w:marLeft w:val="0"/>
      <w:marRight w:val="0"/>
      <w:marTop w:val="0"/>
      <w:marBottom w:val="0"/>
      <w:divBdr>
        <w:top w:val="none" w:sz="0" w:space="0" w:color="auto"/>
        <w:left w:val="none" w:sz="0" w:space="0" w:color="auto"/>
        <w:bottom w:val="none" w:sz="0" w:space="0" w:color="auto"/>
        <w:right w:val="none" w:sz="0" w:space="0" w:color="auto"/>
      </w:divBdr>
    </w:div>
    <w:div w:id="1262571405">
      <w:bodyDiv w:val="1"/>
      <w:marLeft w:val="0"/>
      <w:marRight w:val="0"/>
      <w:marTop w:val="0"/>
      <w:marBottom w:val="0"/>
      <w:divBdr>
        <w:top w:val="none" w:sz="0" w:space="0" w:color="auto"/>
        <w:left w:val="none" w:sz="0" w:space="0" w:color="auto"/>
        <w:bottom w:val="none" w:sz="0" w:space="0" w:color="auto"/>
        <w:right w:val="none" w:sz="0" w:space="0" w:color="auto"/>
      </w:divBdr>
    </w:div>
    <w:div w:id="1267008036">
      <w:bodyDiv w:val="1"/>
      <w:marLeft w:val="0"/>
      <w:marRight w:val="0"/>
      <w:marTop w:val="0"/>
      <w:marBottom w:val="0"/>
      <w:divBdr>
        <w:top w:val="none" w:sz="0" w:space="0" w:color="auto"/>
        <w:left w:val="none" w:sz="0" w:space="0" w:color="auto"/>
        <w:bottom w:val="none" w:sz="0" w:space="0" w:color="auto"/>
        <w:right w:val="none" w:sz="0" w:space="0" w:color="auto"/>
      </w:divBdr>
    </w:div>
    <w:div w:id="1269697529">
      <w:bodyDiv w:val="1"/>
      <w:marLeft w:val="0"/>
      <w:marRight w:val="0"/>
      <w:marTop w:val="0"/>
      <w:marBottom w:val="0"/>
      <w:divBdr>
        <w:top w:val="none" w:sz="0" w:space="0" w:color="auto"/>
        <w:left w:val="none" w:sz="0" w:space="0" w:color="auto"/>
        <w:bottom w:val="none" w:sz="0" w:space="0" w:color="auto"/>
        <w:right w:val="none" w:sz="0" w:space="0" w:color="auto"/>
      </w:divBdr>
    </w:div>
    <w:div w:id="1270116475">
      <w:bodyDiv w:val="1"/>
      <w:marLeft w:val="0"/>
      <w:marRight w:val="0"/>
      <w:marTop w:val="0"/>
      <w:marBottom w:val="0"/>
      <w:divBdr>
        <w:top w:val="none" w:sz="0" w:space="0" w:color="auto"/>
        <w:left w:val="none" w:sz="0" w:space="0" w:color="auto"/>
        <w:bottom w:val="none" w:sz="0" w:space="0" w:color="auto"/>
        <w:right w:val="none" w:sz="0" w:space="0" w:color="auto"/>
      </w:divBdr>
    </w:div>
    <w:div w:id="1276520024">
      <w:bodyDiv w:val="1"/>
      <w:marLeft w:val="0"/>
      <w:marRight w:val="0"/>
      <w:marTop w:val="0"/>
      <w:marBottom w:val="0"/>
      <w:divBdr>
        <w:top w:val="none" w:sz="0" w:space="0" w:color="auto"/>
        <w:left w:val="none" w:sz="0" w:space="0" w:color="auto"/>
        <w:bottom w:val="none" w:sz="0" w:space="0" w:color="auto"/>
        <w:right w:val="none" w:sz="0" w:space="0" w:color="auto"/>
      </w:divBdr>
    </w:div>
    <w:div w:id="1288662671">
      <w:bodyDiv w:val="1"/>
      <w:marLeft w:val="0"/>
      <w:marRight w:val="0"/>
      <w:marTop w:val="0"/>
      <w:marBottom w:val="0"/>
      <w:divBdr>
        <w:top w:val="none" w:sz="0" w:space="0" w:color="auto"/>
        <w:left w:val="none" w:sz="0" w:space="0" w:color="auto"/>
        <w:bottom w:val="none" w:sz="0" w:space="0" w:color="auto"/>
        <w:right w:val="none" w:sz="0" w:space="0" w:color="auto"/>
      </w:divBdr>
    </w:div>
    <w:div w:id="1296259206">
      <w:bodyDiv w:val="1"/>
      <w:marLeft w:val="0"/>
      <w:marRight w:val="0"/>
      <w:marTop w:val="0"/>
      <w:marBottom w:val="0"/>
      <w:divBdr>
        <w:top w:val="none" w:sz="0" w:space="0" w:color="auto"/>
        <w:left w:val="none" w:sz="0" w:space="0" w:color="auto"/>
        <w:bottom w:val="none" w:sz="0" w:space="0" w:color="auto"/>
        <w:right w:val="none" w:sz="0" w:space="0" w:color="auto"/>
      </w:divBdr>
    </w:div>
    <w:div w:id="1305233313">
      <w:bodyDiv w:val="1"/>
      <w:marLeft w:val="0"/>
      <w:marRight w:val="0"/>
      <w:marTop w:val="0"/>
      <w:marBottom w:val="0"/>
      <w:divBdr>
        <w:top w:val="none" w:sz="0" w:space="0" w:color="auto"/>
        <w:left w:val="none" w:sz="0" w:space="0" w:color="auto"/>
        <w:bottom w:val="none" w:sz="0" w:space="0" w:color="auto"/>
        <w:right w:val="none" w:sz="0" w:space="0" w:color="auto"/>
      </w:divBdr>
    </w:div>
    <w:div w:id="1310406276">
      <w:bodyDiv w:val="1"/>
      <w:marLeft w:val="0"/>
      <w:marRight w:val="0"/>
      <w:marTop w:val="0"/>
      <w:marBottom w:val="0"/>
      <w:divBdr>
        <w:top w:val="none" w:sz="0" w:space="0" w:color="auto"/>
        <w:left w:val="none" w:sz="0" w:space="0" w:color="auto"/>
        <w:bottom w:val="none" w:sz="0" w:space="0" w:color="auto"/>
        <w:right w:val="none" w:sz="0" w:space="0" w:color="auto"/>
      </w:divBdr>
    </w:div>
    <w:div w:id="1320816249">
      <w:bodyDiv w:val="1"/>
      <w:marLeft w:val="0"/>
      <w:marRight w:val="0"/>
      <w:marTop w:val="0"/>
      <w:marBottom w:val="0"/>
      <w:divBdr>
        <w:top w:val="none" w:sz="0" w:space="0" w:color="auto"/>
        <w:left w:val="none" w:sz="0" w:space="0" w:color="auto"/>
        <w:bottom w:val="none" w:sz="0" w:space="0" w:color="auto"/>
        <w:right w:val="none" w:sz="0" w:space="0" w:color="auto"/>
      </w:divBdr>
    </w:div>
    <w:div w:id="1322467365">
      <w:bodyDiv w:val="1"/>
      <w:marLeft w:val="0"/>
      <w:marRight w:val="0"/>
      <w:marTop w:val="0"/>
      <w:marBottom w:val="0"/>
      <w:divBdr>
        <w:top w:val="none" w:sz="0" w:space="0" w:color="auto"/>
        <w:left w:val="none" w:sz="0" w:space="0" w:color="auto"/>
        <w:bottom w:val="none" w:sz="0" w:space="0" w:color="auto"/>
        <w:right w:val="none" w:sz="0" w:space="0" w:color="auto"/>
      </w:divBdr>
    </w:div>
    <w:div w:id="1328049650">
      <w:bodyDiv w:val="1"/>
      <w:marLeft w:val="0"/>
      <w:marRight w:val="0"/>
      <w:marTop w:val="0"/>
      <w:marBottom w:val="0"/>
      <w:divBdr>
        <w:top w:val="none" w:sz="0" w:space="0" w:color="auto"/>
        <w:left w:val="none" w:sz="0" w:space="0" w:color="auto"/>
        <w:bottom w:val="none" w:sz="0" w:space="0" w:color="auto"/>
        <w:right w:val="none" w:sz="0" w:space="0" w:color="auto"/>
      </w:divBdr>
    </w:div>
    <w:div w:id="1328705138">
      <w:bodyDiv w:val="1"/>
      <w:marLeft w:val="0"/>
      <w:marRight w:val="0"/>
      <w:marTop w:val="0"/>
      <w:marBottom w:val="0"/>
      <w:divBdr>
        <w:top w:val="none" w:sz="0" w:space="0" w:color="auto"/>
        <w:left w:val="none" w:sz="0" w:space="0" w:color="auto"/>
        <w:bottom w:val="none" w:sz="0" w:space="0" w:color="auto"/>
        <w:right w:val="none" w:sz="0" w:space="0" w:color="auto"/>
      </w:divBdr>
    </w:div>
    <w:div w:id="1329215988">
      <w:bodyDiv w:val="1"/>
      <w:marLeft w:val="0"/>
      <w:marRight w:val="0"/>
      <w:marTop w:val="0"/>
      <w:marBottom w:val="0"/>
      <w:divBdr>
        <w:top w:val="none" w:sz="0" w:space="0" w:color="auto"/>
        <w:left w:val="none" w:sz="0" w:space="0" w:color="auto"/>
        <w:bottom w:val="none" w:sz="0" w:space="0" w:color="auto"/>
        <w:right w:val="none" w:sz="0" w:space="0" w:color="auto"/>
      </w:divBdr>
    </w:div>
    <w:div w:id="1362051021">
      <w:bodyDiv w:val="1"/>
      <w:marLeft w:val="0"/>
      <w:marRight w:val="0"/>
      <w:marTop w:val="0"/>
      <w:marBottom w:val="0"/>
      <w:divBdr>
        <w:top w:val="none" w:sz="0" w:space="0" w:color="auto"/>
        <w:left w:val="none" w:sz="0" w:space="0" w:color="auto"/>
        <w:bottom w:val="none" w:sz="0" w:space="0" w:color="auto"/>
        <w:right w:val="none" w:sz="0" w:space="0" w:color="auto"/>
      </w:divBdr>
    </w:div>
    <w:div w:id="1363939964">
      <w:bodyDiv w:val="1"/>
      <w:marLeft w:val="0"/>
      <w:marRight w:val="0"/>
      <w:marTop w:val="0"/>
      <w:marBottom w:val="0"/>
      <w:divBdr>
        <w:top w:val="none" w:sz="0" w:space="0" w:color="auto"/>
        <w:left w:val="none" w:sz="0" w:space="0" w:color="auto"/>
        <w:bottom w:val="none" w:sz="0" w:space="0" w:color="auto"/>
        <w:right w:val="none" w:sz="0" w:space="0" w:color="auto"/>
      </w:divBdr>
    </w:div>
    <w:div w:id="1369406273">
      <w:bodyDiv w:val="1"/>
      <w:marLeft w:val="0"/>
      <w:marRight w:val="0"/>
      <w:marTop w:val="0"/>
      <w:marBottom w:val="0"/>
      <w:divBdr>
        <w:top w:val="none" w:sz="0" w:space="0" w:color="auto"/>
        <w:left w:val="none" w:sz="0" w:space="0" w:color="auto"/>
        <w:bottom w:val="none" w:sz="0" w:space="0" w:color="auto"/>
        <w:right w:val="none" w:sz="0" w:space="0" w:color="auto"/>
      </w:divBdr>
    </w:div>
    <w:div w:id="1371417416">
      <w:bodyDiv w:val="1"/>
      <w:marLeft w:val="0"/>
      <w:marRight w:val="0"/>
      <w:marTop w:val="0"/>
      <w:marBottom w:val="0"/>
      <w:divBdr>
        <w:top w:val="none" w:sz="0" w:space="0" w:color="auto"/>
        <w:left w:val="none" w:sz="0" w:space="0" w:color="auto"/>
        <w:bottom w:val="none" w:sz="0" w:space="0" w:color="auto"/>
        <w:right w:val="none" w:sz="0" w:space="0" w:color="auto"/>
      </w:divBdr>
    </w:div>
    <w:div w:id="1383097455">
      <w:bodyDiv w:val="1"/>
      <w:marLeft w:val="0"/>
      <w:marRight w:val="0"/>
      <w:marTop w:val="0"/>
      <w:marBottom w:val="0"/>
      <w:divBdr>
        <w:top w:val="none" w:sz="0" w:space="0" w:color="auto"/>
        <w:left w:val="none" w:sz="0" w:space="0" w:color="auto"/>
        <w:bottom w:val="none" w:sz="0" w:space="0" w:color="auto"/>
        <w:right w:val="none" w:sz="0" w:space="0" w:color="auto"/>
      </w:divBdr>
    </w:div>
    <w:div w:id="1387945899">
      <w:bodyDiv w:val="1"/>
      <w:marLeft w:val="0"/>
      <w:marRight w:val="0"/>
      <w:marTop w:val="0"/>
      <w:marBottom w:val="0"/>
      <w:divBdr>
        <w:top w:val="none" w:sz="0" w:space="0" w:color="auto"/>
        <w:left w:val="none" w:sz="0" w:space="0" w:color="auto"/>
        <w:bottom w:val="none" w:sz="0" w:space="0" w:color="auto"/>
        <w:right w:val="none" w:sz="0" w:space="0" w:color="auto"/>
      </w:divBdr>
    </w:div>
    <w:div w:id="1395590787">
      <w:bodyDiv w:val="1"/>
      <w:marLeft w:val="0"/>
      <w:marRight w:val="0"/>
      <w:marTop w:val="0"/>
      <w:marBottom w:val="0"/>
      <w:divBdr>
        <w:top w:val="none" w:sz="0" w:space="0" w:color="auto"/>
        <w:left w:val="none" w:sz="0" w:space="0" w:color="auto"/>
        <w:bottom w:val="none" w:sz="0" w:space="0" w:color="auto"/>
        <w:right w:val="none" w:sz="0" w:space="0" w:color="auto"/>
      </w:divBdr>
    </w:div>
    <w:div w:id="1405107095">
      <w:bodyDiv w:val="1"/>
      <w:marLeft w:val="0"/>
      <w:marRight w:val="0"/>
      <w:marTop w:val="0"/>
      <w:marBottom w:val="0"/>
      <w:divBdr>
        <w:top w:val="none" w:sz="0" w:space="0" w:color="auto"/>
        <w:left w:val="none" w:sz="0" w:space="0" w:color="auto"/>
        <w:bottom w:val="none" w:sz="0" w:space="0" w:color="auto"/>
        <w:right w:val="none" w:sz="0" w:space="0" w:color="auto"/>
      </w:divBdr>
    </w:div>
    <w:div w:id="1417172564">
      <w:bodyDiv w:val="1"/>
      <w:marLeft w:val="0"/>
      <w:marRight w:val="0"/>
      <w:marTop w:val="0"/>
      <w:marBottom w:val="0"/>
      <w:divBdr>
        <w:top w:val="none" w:sz="0" w:space="0" w:color="auto"/>
        <w:left w:val="none" w:sz="0" w:space="0" w:color="auto"/>
        <w:bottom w:val="none" w:sz="0" w:space="0" w:color="auto"/>
        <w:right w:val="none" w:sz="0" w:space="0" w:color="auto"/>
      </w:divBdr>
    </w:div>
    <w:div w:id="1429816366">
      <w:bodyDiv w:val="1"/>
      <w:marLeft w:val="0"/>
      <w:marRight w:val="0"/>
      <w:marTop w:val="0"/>
      <w:marBottom w:val="0"/>
      <w:divBdr>
        <w:top w:val="none" w:sz="0" w:space="0" w:color="auto"/>
        <w:left w:val="none" w:sz="0" w:space="0" w:color="auto"/>
        <w:bottom w:val="none" w:sz="0" w:space="0" w:color="auto"/>
        <w:right w:val="none" w:sz="0" w:space="0" w:color="auto"/>
      </w:divBdr>
    </w:div>
    <w:div w:id="1431660572">
      <w:bodyDiv w:val="1"/>
      <w:marLeft w:val="0"/>
      <w:marRight w:val="0"/>
      <w:marTop w:val="0"/>
      <w:marBottom w:val="0"/>
      <w:divBdr>
        <w:top w:val="none" w:sz="0" w:space="0" w:color="auto"/>
        <w:left w:val="none" w:sz="0" w:space="0" w:color="auto"/>
        <w:bottom w:val="none" w:sz="0" w:space="0" w:color="auto"/>
        <w:right w:val="none" w:sz="0" w:space="0" w:color="auto"/>
      </w:divBdr>
    </w:div>
    <w:div w:id="1433430881">
      <w:bodyDiv w:val="1"/>
      <w:marLeft w:val="0"/>
      <w:marRight w:val="0"/>
      <w:marTop w:val="0"/>
      <w:marBottom w:val="0"/>
      <w:divBdr>
        <w:top w:val="none" w:sz="0" w:space="0" w:color="auto"/>
        <w:left w:val="none" w:sz="0" w:space="0" w:color="auto"/>
        <w:bottom w:val="none" w:sz="0" w:space="0" w:color="auto"/>
        <w:right w:val="none" w:sz="0" w:space="0" w:color="auto"/>
      </w:divBdr>
    </w:div>
    <w:div w:id="1434549301">
      <w:bodyDiv w:val="1"/>
      <w:marLeft w:val="0"/>
      <w:marRight w:val="0"/>
      <w:marTop w:val="0"/>
      <w:marBottom w:val="0"/>
      <w:divBdr>
        <w:top w:val="none" w:sz="0" w:space="0" w:color="auto"/>
        <w:left w:val="none" w:sz="0" w:space="0" w:color="auto"/>
        <w:bottom w:val="none" w:sz="0" w:space="0" w:color="auto"/>
        <w:right w:val="none" w:sz="0" w:space="0" w:color="auto"/>
      </w:divBdr>
    </w:div>
    <w:div w:id="1438332946">
      <w:bodyDiv w:val="1"/>
      <w:marLeft w:val="0"/>
      <w:marRight w:val="0"/>
      <w:marTop w:val="0"/>
      <w:marBottom w:val="0"/>
      <w:divBdr>
        <w:top w:val="none" w:sz="0" w:space="0" w:color="auto"/>
        <w:left w:val="none" w:sz="0" w:space="0" w:color="auto"/>
        <w:bottom w:val="none" w:sz="0" w:space="0" w:color="auto"/>
        <w:right w:val="none" w:sz="0" w:space="0" w:color="auto"/>
      </w:divBdr>
    </w:div>
    <w:div w:id="1477258603">
      <w:bodyDiv w:val="1"/>
      <w:marLeft w:val="0"/>
      <w:marRight w:val="0"/>
      <w:marTop w:val="0"/>
      <w:marBottom w:val="0"/>
      <w:divBdr>
        <w:top w:val="none" w:sz="0" w:space="0" w:color="auto"/>
        <w:left w:val="none" w:sz="0" w:space="0" w:color="auto"/>
        <w:bottom w:val="none" w:sz="0" w:space="0" w:color="auto"/>
        <w:right w:val="none" w:sz="0" w:space="0" w:color="auto"/>
      </w:divBdr>
    </w:div>
    <w:div w:id="1487281745">
      <w:bodyDiv w:val="1"/>
      <w:marLeft w:val="0"/>
      <w:marRight w:val="0"/>
      <w:marTop w:val="0"/>
      <w:marBottom w:val="0"/>
      <w:divBdr>
        <w:top w:val="none" w:sz="0" w:space="0" w:color="auto"/>
        <w:left w:val="none" w:sz="0" w:space="0" w:color="auto"/>
        <w:bottom w:val="none" w:sz="0" w:space="0" w:color="auto"/>
        <w:right w:val="none" w:sz="0" w:space="0" w:color="auto"/>
      </w:divBdr>
    </w:div>
    <w:div w:id="1490098233">
      <w:bodyDiv w:val="1"/>
      <w:marLeft w:val="0"/>
      <w:marRight w:val="0"/>
      <w:marTop w:val="0"/>
      <w:marBottom w:val="0"/>
      <w:divBdr>
        <w:top w:val="none" w:sz="0" w:space="0" w:color="auto"/>
        <w:left w:val="none" w:sz="0" w:space="0" w:color="auto"/>
        <w:bottom w:val="none" w:sz="0" w:space="0" w:color="auto"/>
        <w:right w:val="none" w:sz="0" w:space="0" w:color="auto"/>
      </w:divBdr>
    </w:div>
    <w:div w:id="1507864995">
      <w:bodyDiv w:val="1"/>
      <w:marLeft w:val="0"/>
      <w:marRight w:val="0"/>
      <w:marTop w:val="0"/>
      <w:marBottom w:val="0"/>
      <w:divBdr>
        <w:top w:val="none" w:sz="0" w:space="0" w:color="auto"/>
        <w:left w:val="none" w:sz="0" w:space="0" w:color="auto"/>
        <w:bottom w:val="none" w:sz="0" w:space="0" w:color="auto"/>
        <w:right w:val="none" w:sz="0" w:space="0" w:color="auto"/>
      </w:divBdr>
    </w:div>
    <w:div w:id="1517109370">
      <w:bodyDiv w:val="1"/>
      <w:marLeft w:val="0"/>
      <w:marRight w:val="0"/>
      <w:marTop w:val="0"/>
      <w:marBottom w:val="0"/>
      <w:divBdr>
        <w:top w:val="none" w:sz="0" w:space="0" w:color="auto"/>
        <w:left w:val="none" w:sz="0" w:space="0" w:color="auto"/>
        <w:bottom w:val="none" w:sz="0" w:space="0" w:color="auto"/>
        <w:right w:val="none" w:sz="0" w:space="0" w:color="auto"/>
      </w:divBdr>
    </w:div>
    <w:div w:id="1530265601">
      <w:bodyDiv w:val="1"/>
      <w:marLeft w:val="0"/>
      <w:marRight w:val="0"/>
      <w:marTop w:val="0"/>
      <w:marBottom w:val="0"/>
      <w:divBdr>
        <w:top w:val="none" w:sz="0" w:space="0" w:color="auto"/>
        <w:left w:val="none" w:sz="0" w:space="0" w:color="auto"/>
        <w:bottom w:val="none" w:sz="0" w:space="0" w:color="auto"/>
        <w:right w:val="none" w:sz="0" w:space="0" w:color="auto"/>
      </w:divBdr>
    </w:div>
    <w:div w:id="1530335644">
      <w:bodyDiv w:val="1"/>
      <w:marLeft w:val="0"/>
      <w:marRight w:val="0"/>
      <w:marTop w:val="0"/>
      <w:marBottom w:val="0"/>
      <w:divBdr>
        <w:top w:val="none" w:sz="0" w:space="0" w:color="auto"/>
        <w:left w:val="none" w:sz="0" w:space="0" w:color="auto"/>
        <w:bottom w:val="none" w:sz="0" w:space="0" w:color="auto"/>
        <w:right w:val="none" w:sz="0" w:space="0" w:color="auto"/>
      </w:divBdr>
    </w:div>
    <w:div w:id="1532838107">
      <w:bodyDiv w:val="1"/>
      <w:marLeft w:val="0"/>
      <w:marRight w:val="0"/>
      <w:marTop w:val="0"/>
      <w:marBottom w:val="0"/>
      <w:divBdr>
        <w:top w:val="none" w:sz="0" w:space="0" w:color="auto"/>
        <w:left w:val="none" w:sz="0" w:space="0" w:color="auto"/>
        <w:bottom w:val="none" w:sz="0" w:space="0" w:color="auto"/>
        <w:right w:val="none" w:sz="0" w:space="0" w:color="auto"/>
      </w:divBdr>
    </w:div>
    <w:div w:id="1540705114">
      <w:bodyDiv w:val="1"/>
      <w:marLeft w:val="0"/>
      <w:marRight w:val="0"/>
      <w:marTop w:val="0"/>
      <w:marBottom w:val="0"/>
      <w:divBdr>
        <w:top w:val="none" w:sz="0" w:space="0" w:color="auto"/>
        <w:left w:val="none" w:sz="0" w:space="0" w:color="auto"/>
        <w:bottom w:val="none" w:sz="0" w:space="0" w:color="auto"/>
        <w:right w:val="none" w:sz="0" w:space="0" w:color="auto"/>
      </w:divBdr>
    </w:div>
    <w:div w:id="1544321724">
      <w:bodyDiv w:val="1"/>
      <w:marLeft w:val="0"/>
      <w:marRight w:val="0"/>
      <w:marTop w:val="0"/>
      <w:marBottom w:val="0"/>
      <w:divBdr>
        <w:top w:val="none" w:sz="0" w:space="0" w:color="auto"/>
        <w:left w:val="none" w:sz="0" w:space="0" w:color="auto"/>
        <w:bottom w:val="none" w:sz="0" w:space="0" w:color="auto"/>
        <w:right w:val="none" w:sz="0" w:space="0" w:color="auto"/>
      </w:divBdr>
    </w:div>
    <w:div w:id="1548223658">
      <w:bodyDiv w:val="1"/>
      <w:marLeft w:val="0"/>
      <w:marRight w:val="0"/>
      <w:marTop w:val="0"/>
      <w:marBottom w:val="0"/>
      <w:divBdr>
        <w:top w:val="none" w:sz="0" w:space="0" w:color="auto"/>
        <w:left w:val="none" w:sz="0" w:space="0" w:color="auto"/>
        <w:bottom w:val="none" w:sz="0" w:space="0" w:color="auto"/>
        <w:right w:val="none" w:sz="0" w:space="0" w:color="auto"/>
      </w:divBdr>
    </w:div>
    <w:div w:id="1556939108">
      <w:bodyDiv w:val="1"/>
      <w:marLeft w:val="0"/>
      <w:marRight w:val="0"/>
      <w:marTop w:val="0"/>
      <w:marBottom w:val="0"/>
      <w:divBdr>
        <w:top w:val="none" w:sz="0" w:space="0" w:color="auto"/>
        <w:left w:val="none" w:sz="0" w:space="0" w:color="auto"/>
        <w:bottom w:val="none" w:sz="0" w:space="0" w:color="auto"/>
        <w:right w:val="none" w:sz="0" w:space="0" w:color="auto"/>
      </w:divBdr>
    </w:div>
    <w:div w:id="1558589037">
      <w:bodyDiv w:val="1"/>
      <w:marLeft w:val="0"/>
      <w:marRight w:val="0"/>
      <w:marTop w:val="0"/>
      <w:marBottom w:val="0"/>
      <w:divBdr>
        <w:top w:val="none" w:sz="0" w:space="0" w:color="auto"/>
        <w:left w:val="none" w:sz="0" w:space="0" w:color="auto"/>
        <w:bottom w:val="none" w:sz="0" w:space="0" w:color="auto"/>
        <w:right w:val="none" w:sz="0" w:space="0" w:color="auto"/>
      </w:divBdr>
    </w:div>
    <w:div w:id="1567063799">
      <w:bodyDiv w:val="1"/>
      <w:marLeft w:val="0"/>
      <w:marRight w:val="0"/>
      <w:marTop w:val="0"/>
      <w:marBottom w:val="0"/>
      <w:divBdr>
        <w:top w:val="none" w:sz="0" w:space="0" w:color="auto"/>
        <w:left w:val="none" w:sz="0" w:space="0" w:color="auto"/>
        <w:bottom w:val="none" w:sz="0" w:space="0" w:color="auto"/>
        <w:right w:val="none" w:sz="0" w:space="0" w:color="auto"/>
      </w:divBdr>
    </w:div>
    <w:div w:id="1567955238">
      <w:bodyDiv w:val="1"/>
      <w:marLeft w:val="0"/>
      <w:marRight w:val="0"/>
      <w:marTop w:val="0"/>
      <w:marBottom w:val="0"/>
      <w:divBdr>
        <w:top w:val="none" w:sz="0" w:space="0" w:color="auto"/>
        <w:left w:val="none" w:sz="0" w:space="0" w:color="auto"/>
        <w:bottom w:val="none" w:sz="0" w:space="0" w:color="auto"/>
        <w:right w:val="none" w:sz="0" w:space="0" w:color="auto"/>
      </w:divBdr>
    </w:div>
    <w:div w:id="1571307358">
      <w:bodyDiv w:val="1"/>
      <w:marLeft w:val="0"/>
      <w:marRight w:val="0"/>
      <w:marTop w:val="0"/>
      <w:marBottom w:val="0"/>
      <w:divBdr>
        <w:top w:val="none" w:sz="0" w:space="0" w:color="auto"/>
        <w:left w:val="none" w:sz="0" w:space="0" w:color="auto"/>
        <w:bottom w:val="none" w:sz="0" w:space="0" w:color="auto"/>
        <w:right w:val="none" w:sz="0" w:space="0" w:color="auto"/>
      </w:divBdr>
    </w:div>
    <w:div w:id="1576238934">
      <w:bodyDiv w:val="1"/>
      <w:marLeft w:val="0"/>
      <w:marRight w:val="0"/>
      <w:marTop w:val="0"/>
      <w:marBottom w:val="0"/>
      <w:divBdr>
        <w:top w:val="none" w:sz="0" w:space="0" w:color="auto"/>
        <w:left w:val="none" w:sz="0" w:space="0" w:color="auto"/>
        <w:bottom w:val="none" w:sz="0" w:space="0" w:color="auto"/>
        <w:right w:val="none" w:sz="0" w:space="0" w:color="auto"/>
      </w:divBdr>
    </w:div>
    <w:div w:id="1577739537">
      <w:bodyDiv w:val="1"/>
      <w:marLeft w:val="0"/>
      <w:marRight w:val="0"/>
      <w:marTop w:val="0"/>
      <w:marBottom w:val="0"/>
      <w:divBdr>
        <w:top w:val="none" w:sz="0" w:space="0" w:color="auto"/>
        <w:left w:val="none" w:sz="0" w:space="0" w:color="auto"/>
        <w:bottom w:val="none" w:sz="0" w:space="0" w:color="auto"/>
        <w:right w:val="none" w:sz="0" w:space="0" w:color="auto"/>
      </w:divBdr>
    </w:div>
    <w:div w:id="1592621217">
      <w:bodyDiv w:val="1"/>
      <w:marLeft w:val="0"/>
      <w:marRight w:val="0"/>
      <w:marTop w:val="0"/>
      <w:marBottom w:val="0"/>
      <w:divBdr>
        <w:top w:val="none" w:sz="0" w:space="0" w:color="auto"/>
        <w:left w:val="none" w:sz="0" w:space="0" w:color="auto"/>
        <w:bottom w:val="none" w:sz="0" w:space="0" w:color="auto"/>
        <w:right w:val="none" w:sz="0" w:space="0" w:color="auto"/>
      </w:divBdr>
    </w:div>
    <w:div w:id="1604533695">
      <w:bodyDiv w:val="1"/>
      <w:marLeft w:val="0"/>
      <w:marRight w:val="0"/>
      <w:marTop w:val="0"/>
      <w:marBottom w:val="0"/>
      <w:divBdr>
        <w:top w:val="none" w:sz="0" w:space="0" w:color="auto"/>
        <w:left w:val="none" w:sz="0" w:space="0" w:color="auto"/>
        <w:bottom w:val="none" w:sz="0" w:space="0" w:color="auto"/>
        <w:right w:val="none" w:sz="0" w:space="0" w:color="auto"/>
      </w:divBdr>
    </w:div>
    <w:div w:id="1610892993">
      <w:bodyDiv w:val="1"/>
      <w:marLeft w:val="0"/>
      <w:marRight w:val="0"/>
      <w:marTop w:val="0"/>
      <w:marBottom w:val="0"/>
      <w:divBdr>
        <w:top w:val="none" w:sz="0" w:space="0" w:color="auto"/>
        <w:left w:val="none" w:sz="0" w:space="0" w:color="auto"/>
        <w:bottom w:val="none" w:sz="0" w:space="0" w:color="auto"/>
        <w:right w:val="none" w:sz="0" w:space="0" w:color="auto"/>
      </w:divBdr>
    </w:div>
    <w:div w:id="1635717269">
      <w:bodyDiv w:val="1"/>
      <w:marLeft w:val="0"/>
      <w:marRight w:val="0"/>
      <w:marTop w:val="0"/>
      <w:marBottom w:val="0"/>
      <w:divBdr>
        <w:top w:val="none" w:sz="0" w:space="0" w:color="auto"/>
        <w:left w:val="none" w:sz="0" w:space="0" w:color="auto"/>
        <w:bottom w:val="none" w:sz="0" w:space="0" w:color="auto"/>
        <w:right w:val="none" w:sz="0" w:space="0" w:color="auto"/>
      </w:divBdr>
    </w:div>
    <w:div w:id="1640956974">
      <w:bodyDiv w:val="1"/>
      <w:marLeft w:val="0"/>
      <w:marRight w:val="0"/>
      <w:marTop w:val="0"/>
      <w:marBottom w:val="0"/>
      <w:divBdr>
        <w:top w:val="none" w:sz="0" w:space="0" w:color="auto"/>
        <w:left w:val="none" w:sz="0" w:space="0" w:color="auto"/>
        <w:bottom w:val="none" w:sz="0" w:space="0" w:color="auto"/>
        <w:right w:val="none" w:sz="0" w:space="0" w:color="auto"/>
      </w:divBdr>
    </w:div>
    <w:div w:id="1649896905">
      <w:bodyDiv w:val="1"/>
      <w:marLeft w:val="0"/>
      <w:marRight w:val="0"/>
      <w:marTop w:val="0"/>
      <w:marBottom w:val="0"/>
      <w:divBdr>
        <w:top w:val="none" w:sz="0" w:space="0" w:color="auto"/>
        <w:left w:val="none" w:sz="0" w:space="0" w:color="auto"/>
        <w:bottom w:val="none" w:sz="0" w:space="0" w:color="auto"/>
        <w:right w:val="none" w:sz="0" w:space="0" w:color="auto"/>
      </w:divBdr>
    </w:div>
    <w:div w:id="1651441680">
      <w:bodyDiv w:val="1"/>
      <w:marLeft w:val="0"/>
      <w:marRight w:val="0"/>
      <w:marTop w:val="0"/>
      <w:marBottom w:val="0"/>
      <w:divBdr>
        <w:top w:val="none" w:sz="0" w:space="0" w:color="auto"/>
        <w:left w:val="none" w:sz="0" w:space="0" w:color="auto"/>
        <w:bottom w:val="none" w:sz="0" w:space="0" w:color="auto"/>
        <w:right w:val="none" w:sz="0" w:space="0" w:color="auto"/>
      </w:divBdr>
    </w:div>
    <w:div w:id="1653294221">
      <w:bodyDiv w:val="1"/>
      <w:marLeft w:val="0"/>
      <w:marRight w:val="0"/>
      <w:marTop w:val="0"/>
      <w:marBottom w:val="0"/>
      <w:divBdr>
        <w:top w:val="none" w:sz="0" w:space="0" w:color="auto"/>
        <w:left w:val="none" w:sz="0" w:space="0" w:color="auto"/>
        <w:bottom w:val="none" w:sz="0" w:space="0" w:color="auto"/>
        <w:right w:val="none" w:sz="0" w:space="0" w:color="auto"/>
      </w:divBdr>
    </w:div>
    <w:div w:id="1654719195">
      <w:bodyDiv w:val="1"/>
      <w:marLeft w:val="0"/>
      <w:marRight w:val="0"/>
      <w:marTop w:val="0"/>
      <w:marBottom w:val="0"/>
      <w:divBdr>
        <w:top w:val="none" w:sz="0" w:space="0" w:color="auto"/>
        <w:left w:val="none" w:sz="0" w:space="0" w:color="auto"/>
        <w:bottom w:val="none" w:sz="0" w:space="0" w:color="auto"/>
        <w:right w:val="none" w:sz="0" w:space="0" w:color="auto"/>
      </w:divBdr>
    </w:div>
    <w:div w:id="1683622404">
      <w:bodyDiv w:val="1"/>
      <w:marLeft w:val="0"/>
      <w:marRight w:val="0"/>
      <w:marTop w:val="0"/>
      <w:marBottom w:val="0"/>
      <w:divBdr>
        <w:top w:val="none" w:sz="0" w:space="0" w:color="auto"/>
        <w:left w:val="none" w:sz="0" w:space="0" w:color="auto"/>
        <w:bottom w:val="none" w:sz="0" w:space="0" w:color="auto"/>
        <w:right w:val="none" w:sz="0" w:space="0" w:color="auto"/>
      </w:divBdr>
    </w:div>
    <w:div w:id="1701978194">
      <w:bodyDiv w:val="1"/>
      <w:marLeft w:val="0"/>
      <w:marRight w:val="0"/>
      <w:marTop w:val="0"/>
      <w:marBottom w:val="0"/>
      <w:divBdr>
        <w:top w:val="none" w:sz="0" w:space="0" w:color="auto"/>
        <w:left w:val="none" w:sz="0" w:space="0" w:color="auto"/>
        <w:bottom w:val="none" w:sz="0" w:space="0" w:color="auto"/>
        <w:right w:val="none" w:sz="0" w:space="0" w:color="auto"/>
      </w:divBdr>
    </w:div>
    <w:div w:id="1702126483">
      <w:bodyDiv w:val="1"/>
      <w:marLeft w:val="0"/>
      <w:marRight w:val="0"/>
      <w:marTop w:val="0"/>
      <w:marBottom w:val="0"/>
      <w:divBdr>
        <w:top w:val="none" w:sz="0" w:space="0" w:color="auto"/>
        <w:left w:val="none" w:sz="0" w:space="0" w:color="auto"/>
        <w:bottom w:val="none" w:sz="0" w:space="0" w:color="auto"/>
        <w:right w:val="none" w:sz="0" w:space="0" w:color="auto"/>
      </w:divBdr>
    </w:div>
    <w:div w:id="1703551641">
      <w:bodyDiv w:val="1"/>
      <w:marLeft w:val="0"/>
      <w:marRight w:val="0"/>
      <w:marTop w:val="0"/>
      <w:marBottom w:val="0"/>
      <w:divBdr>
        <w:top w:val="none" w:sz="0" w:space="0" w:color="auto"/>
        <w:left w:val="none" w:sz="0" w:space="0" w:color="auto"/>
        <w:bottom w:val="none" w:sz="0" w:space="0" w:color="auto"/>
        <w:right w:val="none" w:sz="0" w:space="0" w:color="auto"/>
      </w:divBdr>
    </w:div>
    <w:div w:id="1705671989">
      <w:bodyDiv w:val="1"/>
      <w:marLeft w:val="0"/>
      <w:marRight w:val="0"/>
      <w:marTop w:val="0"/>
      <w:marBottom w:val="0"/>
      <w:divBdr>
        <w:top w:val="none" w:sz="0" w:space="0" w:color="auto"/>
        <w:left w:val="none" w:sz="0" w:space="0" w:color="auto"/>
        <w:bottom w:val="none" w:sz="0" w:space="0" w:color="auto"/>
        <w:right w:val="none" w:sz="0" w:space="0" w:color="auto"/>
      </w:divBdr>
    </w:div>
    <w:div w:id="1705716189">
      <w:bodyDiv w:val="1"/>
      <w:marLeft w:val="0"/>
      <w:marRight w:val="0"/>
      <w:marTop w:val="0"/>
      <w:marBottom w:val="0"/>
      <w:divBdr>
        <w:top w:val="none" w:sz="0" w:space="0" w:color="auto"/>
        <w:left w:val="none" w:sz="0" w:space="0" w:color="auto"/>
        <w:bottom w:val="none" w:sz="0" w:space="0" w:color="auto"/>
        <w:right w:val="none" w:sz="0" w:space="0" w:color="auto"/>
      </w:divBdr>
    </w:div>
    <w:div w:id="1720278859">
      <w:bodyDiv w:val="1"/>
      <w:marLeft w:val="0"/>
      <w:marRight w:val="0"/>
      <w:marTop w:val="0"/>
      <w:marBottom w:val="0"/>
      <w:divBdr>
        <w:top w:val="none" w:sz="0" w:space="0" w:color="auto"/>
        <w:left w:val="none" w:sz="0" w:space="0" w:color="auto"/>
        <w:bottom w:val="none" w:sz="0" w:space="0" w:color="auto"/>
        <w:right w:val="none" w:sz="0" w:space="0" w:color="auto"/>
      </w:divBdr>
    </w:div>
    <w:div w:id="1725136596">
      <w:bodyDiv w:val="1"/>
      <w:marLeft w:val="0"/>
      <w:marRight w:val="0"/>
      <w:marTop w:val="0"/>
      <w:marBottom w:val="0"/>
      <w:divBdr>
        <w:top w:val="none" w:sz="0" w:space="0" w:color="auto"/>
        <w:left w:val="none" w:sz="0" w:space="0" w:color="auto"/>
        <w:bottom w:val="none" w:sz="0" w:space="0" w:color="auto"/>
        <w:right w:val="none" w:sz="0" w:space="0" w:color="auto"/>
      </w:divBdr>
    </w:div>
    <w:div w:id="1729762813">
      <w:bodyDiv w:val="1"/>
      <w:marLeft w:val="0"/>
      <w:marRight w:val="0"/>
      <w:marTop w:val="0"/>
      <w:marBottom w:val="0"/>
      <w:divBdr>
        <w:top w:val="none" w:sz="0" w:space="0" w:color="auto"/>
        <w:left w:val="none" w:sz="0" w:space="0" w:color="auto"/>
        <w:bottom w:val="none" w:sz="0" w:space="0" w:color="auto"/>
        <w:right w:val="none" w:sz="0" w:space="0" w:color="auto"/>
      </w:divBdr>
    </w:div>
    <w:div w:id="1730422434">
      <w:bodyDiv w:val="1"/>
      <w:marLeft w:val="0"/>
      <w:marRight w:val="0"/>
      <w:marTop w:val="0"/>
      <w:marBottom w:val="0"/>
      <w:divBdr>
        <w:top w:val="none" w:sz="0" w:space="0" w:color="auto"/>
        <w:left w:val="none" w:sz="0" w:space="0" w:color="auto"/>
        <w:bottom w:val="none" w:sz="0" w:space="0" w:color="auto"/>
        <w:right w:val="none" w:sz="0" w:space="0" w:color="auto"/>
      </w:divBdr>
    </w:div>
    <w:div w:id="1736126897">
      <w:bodyDiv w:val="1"/>
      <w:marLeft w:val="0"/>
      <w:marRight w:val="0"/>
      <w:marTop w:val="0"/>
      <w:marBottom w:val="0"/>
      <w:divBdr>
        <w:top w:val="none" w:sz="0" w:space="0" w:color="auto"/>
        <w:left w:val="none" w:sz="0" w:space="0" w:color="auto"/>
        <w:bottom w:val="none" w:sz="0" w:space="0" w:color="auto"/>
        <w:right w:val="none" w:sz="0" w:space="0" w:color="auto"/>
      </w:divBdr>
    </w:div>
    <w:div w:id="1750155128">
      <w:bodyDiv w:val="1"/>
      <w:marLeft w:val="0"/>
      <w:marRight w:val="0"/>
      <w:marTop w:val="0"/>
      <w:marBottom w:val="0"/>
      <w:divBdr>
        <w:top w:val="none" w:sz="0" w:space="0" w:color="auto"/>
        <w:left w:val="none" w:sz="0" w:space="0" w:color="auto"/>
        <w:bottom w:val="none" w:sz="0" w:space="0" w:color="auto"/>
        <w:right w:val="none" w:sz="0" w:space="0" w:color="auto"/>
      </w:divBdr>
    </w:div>
    <w:div w:id="1760321683">
      <w:bodyDiv w:val="1"/>
      <w:marLeft w:val="0"/>
      <w:marRight w:val="0"/>
      <w:marTop w:val="0"/>
      <w:marBottom w:val="0"/>
      <w:divBdr>
        <w:top w:val="none" w:sz="0" w:space="0" w:color="auto"/>
        <w:left w:val="none" w:sz="0" w:space="0" w:color="auto"/>
        <w:bottom w:val="none" w:sz="0" w:space="0" w:color="auto"/>
        <w:right w:val="none" w:sz="0" w:space="0" w:color="auto"/>
      </w:divBdr>
    </w:div>
    <w:div w:id="1763449912">
      <w:bodyDiv w:val="1"/>
      <w:marLeft w:val="0"/>
      <w:marRight w:val="0"/>
      <w:marTop w:val="0"/>
      <w:marBottom w:val="0"/>
      <w:divBdr>
        <w:top w:val="none" w:sz="0" w:space="0" w:color="auto"/>
        <w:left w:val="none" w:sz="0" w:space="0" w:color="auto"/>
        <w:bottom w:val="none" w:sz="0" w:space="0" w:color="auto"/>
        <w:right w:val="none" w:sz="0" w:space="0" w:color="auto"/>
      </w:divBdr>
    </w:div>
    <w:div w:id="1769812471">
      <w:bodyDiv w:val="1"/>
      <w:marLeft w:val="0"/>
      <w:marRight w:val="0"/>
      <w:marTop w:val="0"/>
      <w:marBottom w:val="0"/>
      <w:divBdr>
        <w:top w:val="none" w:sz="0" w:space="0" w:color="auto"/>
        <w:left w:val="none" w:sz="0" w:space="0" w:color="auto"/>
        <w:bottom w:val="none" w:sz="0" w:space="0" w:color="auto"/>
        <w:right w:val="none" w:sz="0" w:space="0" w:color="auto"/>
      </w:divBdr>
    </w:div>
    <w:div w:id="1770082217">
      <w:bodyDiv w:val="1"/>
      <w:marLeft w:val="0"/>
      <w:marRight w:val="0"/>
      <w:marTop w:val="0"/>
      <w:marBottom w:val="0"/>
      <w:divBdr>
        <w:top w:val="none" w:sz="0" w:space="0" w:color="auto"/>
        <w:left w:val="none" w:sz="0" w:space="0" w:color="auto"/>
        <w:bottom w:val="none" w:sz="0" w:space="0" w:color="auto"/>
        <w:right w:val="none" w:sz="0" w:space="0" w:color="auto"/>
      </w:divBdr>
    </w:div>
    <w:div w:id="1778406194">
      <w:bodyDiv w:val="1"/>
      <w:marLeft w:val="0"/>
      <w:marRight w:val="0"/>
      <w:marTop w:val="0"/>
      <w:marBottom w:val="0"/>
      <w:divBdr>
        <w:top w:val="none" w:sz="0" w:space="0" w:color="auto"/>
        <w:left w:val="none" w:sz="0" w:space="0" w:color="auto"/>
        <w:bottom w:val="none" w:sz="0" w:space="0" w:color="auto"/>
        <w:right w:val="none" w:sz="0" w:space="0" w:color="auto"/>
      </w:divBdr>
    </w:div>
    <w:div w:id="1780636022">
      <w:bodyDiv w:val="1"/>
      <w:marLeft w:val="0"/>
      <w:marRight w:val="0"/>
      <w:marTop w:val="0"/>
      <w:marBottom w:val="0"/>
      <w:divBdr>
        <w:top w:val="none" w:sz="0" w:space="0" w:color="auto"/>
        <w:left w:val="none" w:sz="0" w:space="0" w:color="auto"/>
        <w:bottom w:val="none" w:sz="0" w:space="0" w:color="auto"/>
        <w:right w:val="none" w:sz="0" w:space="0" w:color="auto"/>
      </w:divBdr>
    </w:div>
    <w:div w:id="1787036975">
      <w:bodyDiv w:val="1"/>
      <w:marLeft w:val="0"/>
      <w:marRight w:val="0"/>
      <w:marTop w:val="0"/>
      <w:marBottom w:val="0"/>
      <w:divBdr>
        <w:top w:val="none" w:sz="0" w:space="0" w:color="auto"/>
        <w:left w:val="none" w:sz="0" w:space="0" w:color="auto"/>
        <w:bottom w:val="none" w:sz="0" w:space="0" w:color="auto"/>
        <w:right w:val="none" w:sz="0" w:space="0" w:color="auto"/>
      </w:divBdr>
    </w:div>
    <w:div w:id="1795320363">
      <w:bodyDiv w:val="1"/>
      <w:marLeft w:val="0"/>
      <w:marRight w:val="0"/>
      <w:marTop w:val="0"/>
      <w:marBottom w:val="0"/>
      <w:divBdr>
        <w:top w:val="none" w:sz="0" w:space="0" w:color="auto"/>
        <w:left w:val="none" w:sz="0" w:space="0" w:color="auto"/>
        <w:bottom w:val="none" w:sz="0" w:space="0" w:color="auto"/>
        <w:right w:val="none" w:sz="0" w:space="0" w:color="auto"/>
      </w:divBdr>
    </w:div>
    <w:div w:id="1798182056">
      <w:bodyDiv w:val="1"/>
      <w:marLeft w:val="0"/>
      <w:marRight w:val="0"/>
      <w:marTop w:val="0"/>
      <w:marBottom w:val="0"/>
      <w:divBdr>
        <w:top w:val="none" w:sz="0" w:space="0" w:color="auto"/>
        <w:left w:val="none" w:sz="0" w:space="0" w:color="auto"/>
        <w:bottom w:val="none" w:sz="0" w:space="0" w:color="auto"/>
        <w:right w:val="none" w:sz="0" w:space="0" w:color="auto"/>
      </w:divBdr>
    </w:div>
    <w:div w:id="1803621060">
      <w:bodyDiv w:val="1"/>
      <w:marLeft w:val="0"/>
      <w:marRight w:val="0"/>
      <w:marTop w:val="0"/>
      <w:marBottom w:val="0"/>
      <w:divBdr>
        <w:top w:val="none" w:sz="0" w:space="0" w:color="auto"/>
        <w:left w:val="none" w:sz="0" w:space="0" w:color="auto"/>
        <w:bottom w:val="none" w:sz="0" w:space="0" w:color="auto"/>
        <w:right w:val="none" w:sz="0" w:space="0" w:color="auto"/>
      </w:divBdr>
    </w:div>
    <w:div w:id="1804033376">
      <w:bodyDiv w:val="1"/>
      <w:marLeft w:val="0"/>
      <w:marRight w:val="0"/>
      <w:marTop w:val="0"/>
      <w:marBottom w:val="0"/>
      <w:divBdr>
        <w:top w:val="none" w:sz="0" w:space="0" w:color="auto"/>
        <w:left w:val="none" w:sz="0" w:space="0" w:color="auto"/>
        <w:bottom w:val="none" w:sz="0" w:space="0" w:color="auto"/>
        <w:right w:val="none" w:sz="0" w:space="0" w:color="auto"/>
      </w:divBdr>
    </w:div>
    <w:div w:id="1807577829">
      <w:bodyDiv w:val="1"/>
      <w:marLeft w:val="0"/>
      <w:marRight w:val="0"/>
      <w:marTop w:val="0"/>
      <w:marBottom w:val="0"/>
      <w:divBdr>
        <w:top w:val="none" w:sz="0" w:space="0" w:color="auto"/>
        <w:left w:val="none" w:sz="0" w:space="0" w:color="auto"/>
        <w:bottom w:val="none" w:sz="0" w:space="0" w:color="auto"/>
        <w:right w:val="none" w:sz="0" w:space="0" w:color="auto"/>
      </w:divBdr>
    </w:div>
    <w:div w:id="1815902735">
      <w:bodyDiv w:val="1"/>
      <w:marLeft w:val="0"/>
      <w:marRight w:val="0"/>
      <w:marTop w:val="0"/>
      <w:marBottom w:val="0"/>
      <w:divBdr>
        <w:top w:val="none" w:sz="0" w:space="0" w:color="auto"/>
        <w:left w:val="none" w:sz="0" w:space="0" w:color="auto"/>
        <w:bottom w:val="none" w:sz="0" w:space="0" w:color="auto"/>
        <w:right w:val="none" w:sz="0" w:space="0" w:color="auto"/>
      </w:divBdr>
    </w:div>
    <w:div w:id="1832527917">
      <w:bodyDiv w:val="1"/>
      <w:marLeft w:val="0"/>
      <w:marRight w:val="0"/>
      <w:marTop w:val="0"/>
      <w:marBottom w:val="0"/>
      <w:divBdr>
        <w:top w:val="none" w:sz="0" w:space="0" w:color="auto"/>
        <w:left w:val="none" w:sz="0" w:space="0" w:color="auto"/>
        <w:bottom w:val="none" w:sz="0" w:space="0" w:color="auto"/>
        <w:right w:val="none" w:sz="0" w:space="0" w:color="auto"/>
      </w:divBdr>
    </w:div>
    <w:div w:id="1841769910">
      <w:bodyDiv w:val="1"/>
      <w:marLeft w:val="0"/>
      <w:marRight w:val="0"/>
      <w:marTop w:val="0"/>
      <w:marBottom w:val="0"/>
      <w:divBdr>
        <w:top w:val="none" w:sz="0" w:space="0" w:color="auto"/>
        <w:left w:val="none" w:sz="0" w:space="0" w:color="auto"/>
        <w:bottom w:val="none" w:sz="0" w:space="0" w:color="auto"/>
        <w:right w:val="none" w:sz="0" w:space="0" w:color="auto"/>
      </w:divBdr>
    </w:div>
    <w:div w:id="1845705618">
      <w:bodyDiv w:val="1"/>
      <w:marLeft w:val="0"/>
      <w:marRight w:val="0"/>
      <w:marTop w:val="0"/>
      <w:marBottom w:val="0"/>
      <w:divBdr>
        <w:top w:val="none" w:sz="0" w:space="0" w:color="auto"/>
        <w:left w:val="none" w:sz="0" w:space="0" w:color="auto"/>
        <w:bottom w:val="none" w:sz="0" w:space="0" w:color="auto"/>
        <w:right w:val="none" w:sz="0" w:space="0" w:color="auto"/>
      </w:divBdr>
    </w:div>
    <w:div w:id="1849518986">
      <w:bodyDiv w:val="1"/>
      <w:marLeft w:val="0"/>
      <w:marRight w:val="0"/>
      <w:marTop w:val="0"/>
      <w:marBottom w:val="0"/>
      <w:divBdr>
        <w:top w:val="none" w:sz="0" w:space="0" w:color="auto"/>
        <w:left w:val="none" w:sz="0" w:space="0" w:color="auto"/>
        <w:bottom w:val="none" w:sz="0" w:space="0" w:color="auto"/>
        <w:right w:val="none" w:sz="0" w:space="0" w:color="auto"/>
      </w:divBdr>
    </w:div>
    <w:div w:id="1849563421">
      <w:bodyDiv w:val="1"/>
      <w:marLeft w:val="0"/>
      <w:marRight w:val="0"/>
      <w:marTop w:val="0"/>
      <w:marBottom w:val="0"/>
      <w:divBdr>
        <w:top w:val="none" w:sz="0" w:space="0" w:color="auto"/>
        <w:left w:val="none" w:sz="0" w:space="0" w:color="auto"/>
        <w:bottom w:val="none" w:sz="0" w:space="0" w:color="auto"/>
        <w:right w:val="none" w:sz="0" w:space="0" w:color="auto"/>
      </w:divBdr>
    </w:div>
    <w:div w:id="1851678220">
      <w:bodyDiv w:val="1"/>
      <w:marLeft w:val="0"/>
      <w:marRight w:val="0"/>
      <w:marTop w:val="0"/>
      <w:marBottom w:val="0"/>
      <w:divBdr>
        <w:top w:val="none" w:sz="0" w:space="0" w:color="auto"/>
        <w:left w:val="none" w:sz="0" w:space="0" w:color="auto"/>
        <w:bottom w:val="none" w:sz="0" w:space="0" w:color="auto"/>
        <w:right w:val="none" w:sz="0" w:space="0" w:color="auto"/>
      </w:divBdr>
    </w:div>
    <w:div w:id="1855144324">
      <w:bodyDiv w:val="1"/>
      <w:marLeft w:val="0"/>
      <w:marRight w:val="0"/>
      <w:marTop w:val="0"/>
      <w:marBottom w:val="0"/>
      <w:divBdr>
        <w:top w:val="none" w:sz="0" w:space="0" w:color="auto"/>
        <w:left w:val="none" w:sz="0" w:space="0" w:color="auto"/>
        <w:bottom w:val="none" w:sz="0" w:space="0" w:color="auto"/>
        <w:right w:val="none" w:sz="0" w:space="0" w:color="auto"/>
      </w:divBdr>
    </w:div>
    <w:div w:id="1858151796">
      <w:bodyDiv w:val="1"/>
      <w:marLeft w:val="0"/>
      <w:marRight w:val="0"/>
      <w:marTop w:val="0"/>
      <w:marBottom w:val="0"/>
      <w:divBdr>
        <w:top w:val="none" w:sz="0" w:space="0" w:color="auto"/>
        <w:left w:val="none" w:sz="0" w:space="0" w:color="auto"/>
        <w:bottom w:val="none" w:sz="0" w:space="0" w:color="auto"/>
        <w:right w:val="none" w:sz="0" w:space="0" w:color="auto"/>
      </w:divBdr>
    </w:div>
    <w:div w:id="1860199659">
      <w:bodyDiv w:val="1"/>
      <w:marLeft w:val="0"/>
      <w:marRight w:val="0"/>
      <w:marTop w:val="0"/>
      <w:marBottom w:val="0"/>
      <w:divBdr>
        <w:top w:val="none" w:sz="0" w:space="0" w:color="auto"/>
        <w:left w:val="none" w:sz="0" w:space="0" w:color="auto"/>
        <w:bottom w:val="none" w:sz="0" w:space="0" w:color="auto"/>
        <w:right w:val="none" w:sz="0" w:space="0" w:color="auto"/>
      </w:divBdr>
    </w:div>
    <w:div w:id="1866676381">
      <w:bodyDiv w:val="1"/>
      <w:marLeft w:val="0"/>
      <w:marRight w:val="0"/>
      <w:marTop w:val="0"/>
      <w:marBottom w:val="0"/>
      <w:divBdr>
        <w:top w:val="none" w:sz="0" w:space="0" w:color="auto"/>
        <w:left w:val="none" w:sz="0" w:space="0" w:color="auto"/>
        <w:bottom w:val="none" w:sz="0" w:space="0" w:color="auto"/>
        <w:right w:val="none" w:sz="0" w:space="0" w:color="auto"/>
      </w:divBdr>
    </w:div>
    <w:div w:id="1867868174">
      <w:bodyDiv w:val="1"/>
      <w:marLeft w:val="0"/>
      <w:marRight w:val="0"/>
      <w:marTop w:val="0"/>
      <w:marBottom w:val="0"/>
      <w:divBdr>
        <w:top w:val="none" w:sz="0" w:space="0" w:color="auto"/>
        <w:left w:val="none" w:sz="0" w:space="0" w:color="auto"/>
        <w:bottom w:val="none" w:sz="0" w:space="0" w:color="auto"/>
        <w:right w:val="none" w:sz="0" w:space="0" w:color="auto"/>
      </w:divBdr>
    </w:div>
    <w:div w:id="1872188959">
      <w:bodyDiv w:val="1"/>
      <w:marLeft w:val="0"/>
      <w:marRight w:val="0"/>
      <w:marTop w:val="0"/>
      <w:marBottom w:val="0"/>
      <w:divBdr>
        <w:top w:val="none" w:sz="0" w:space="0" w:color="auto"/>
        <w:left w:val="none" w:sz="0" w:space="0" w:color="auto"/>
        <w:bottom w:val="none" w:sz="0" w:space="0" w:color="auto"/>
        <w:right w:val="none" w:sz="0" w:space="0" w:color="auto"/>
      </w:divBdr>
    </w:div>
    <w:div w:id="1882860965">
      <w:bodyDiv w:val="1"/>
      <w:marLeft w:val="0"/>
      <w:marRight w:val="0"/>
      <w:marTop w:val="0"/>
      <w:marBottom w:val="0"/>
      <w:divBdr>
        <w:top w:val="none" w:sz="0" w:space="0" w:color="auto"/>
        <w:left w:val="none" w:sz="0" w:space="0" w:color="auto"/>
        <w:bottom w:val="none" w:sz="0" w:space="0" w:color="auto"/>
        <w:right w:val="none" w:sz="0" w:space="0" w:color="auto"/>
      </w:divBdr>
    </w:div>
    <w:div w:id="1887328659">
      <w:bodyDiv w:val="1"/>
      <w:marLeft w:val="0"/>
      <w:marRight w:val="0"/>
      <w:marTop w:val="0"/>
      <w:marBottom w:val="0"/>
      <w:divBdr>
        <w:top w:val="none" w:sz="0" w:space="0" w:color="auto"/>
        <w:left w:val="none" w:sz="0" w:space="0" w:color="auto"/>
        <w:bottom w:val="none" w:sz="0" w:space="0" w:color="auto"/>
        <w:right w:val="none" w:sz="0" w:space="0" w:color="auto"/>
      </w:divBdr>
    </w:div>
    <w:div w:id="1899048734">
      <w:bodyDiv w:val="1"/>
      <w:marLeft w:val="0"/>
      <w:marRight w:val="0"/>
      <w:marTop w:val="0"/>
      <w:marBottom w:val="0"/>
      <w:divBdr>
        <w:top w:val="none" w:sz="0" w:space="0" w:color="auto"/>
        <w:left w:val="none" w:sz="0" w:space="0" w:color="auto"/>
        <w:bottom w:val="none" w:sz="0" w:space="0" w:color="auto"/>
        <w:right w:val="none" w:sz="0" w:space="0" w:color="auto"/>
      </w:divBdr>
    </w:div>
    <w:div w:id="1900480296">
      <w:bodyDiv w:val="1"/>
      <w:marLeft w:val="0"/>
      <w:marRight w:val="0"/>
      <w:marTop w:val="0"/>
      <w:marBottom w:val="0"/>
      <w:divBdr>
        <w:top w:val="none" w:sz="0" w:space="0" w:color="auto"/>
        <w:left w:val="none" w:sz="0" w:space="0" w:color="auto"/>
        <w:bottom w:val="none" w:sz="0" w:space="0" w:color="auto"/>
        <w:right w:val="none" w:sz="0" w:space="0" w:color="auto"/>
      </w:divBdr>
    </w:div>
    <w:div w:id="1919484679">
      <w:bodyDiv w:val="1"/>
      <w:marLeft w:val="0"/>
      <w:marRight w:val="0"/>
      <w:marTop w:val="0"/>
      <w:marBottom w:val="0"/>
      <w:divBdr>
        <w:top w:val="none" w:sz="0" w:space="0" w:color="auto"/>
        <w:left w:val="none" w:sz="0" w:space="0" w:color="auto"/>
        <w:bottom w:val="none" w:sz="0" w:space="0" w:color="auto"/>
        <w:right w:val="none" w:sz="0" w:space="0" w:color="auto"/>
      </w:divBdr>
    </w:div>
    <w:div w:id="1919630225">
      <w:bodyDiv w:val="1"/>
      <w:marLeft w:val="0"/>
      <w:marRight w:val="0"/>
      <w:marTop w:val="0"/>
      <w:marBottom w:val="0"/>
      <w:divBdr>
        <w:top w:val="none" w:sz="0" w:space="0" w:color="auto"/>
        <w:left w:val="none" w:sz="0" w:space="0" w:color="auto"/>
        <w:bottom w:val="none" w:sz="0" w:space="0" w:color="auto"/>
        <w:right w:val="none" w:sz="0" w:space="0" w:color="auto"/>
      </w:divBdr>
    </w:div>
    <w:div w:id="1920217008">
      <w:bodyDiv w:val="1"/>
      <w:marLeft w:val="0"/>
      <w:marRight w:val="0"/>
      <w:marTop w:val="0"/>
      <w:marBottom w:val="0"/>
      <w:divBdr>
        <w:top w:val="none" w:sz="0" w:space="0" w:color="auto"/>
        <w:left w:val="none" w:sz="0" w:space="0" w:color="auto"/>
        <w:bottom w:val="none" w:sz="0" w:space="0" w:color="auto"/>
        <w:right w:val="none" w:sz="0" w:space="0" w:color="auto"/>
      </w:divBdr>
    </w:div>
    <w:div w:id="1925066145">
      <w:bodyDiv w:val="1"/>
      <w:marLeft w:val="0"/>
      <w:marRight w:val="0"/>
      <w:marTop w:val="0"/>
      <w:marBottom w:val="0"/>
      <w:divBdr>
        <w:top w:val="none" w:sz="0" w:space="0" w:color="auto"/>
        <w:left w:val="none" w:sz="0" w:space="0" w:color="auto"/>
        <w:bottom w:val="none" w:sz="0" w:space="0" w:color="auto"/>
        <w:right w:val="none" w:sz="0" w:space="0" w:color="auto"/>
      </w:divBdr>
    </w:div>
    <w:div w:id="1926498044">
      <w:bodyDiv w:val="1"/>
      <w:marLeft w:val="0"/>
      <w:marRight w:val="0"/>
      <w:marTop w:val="0"/>
      <w:marBottom w:val="0"/>
      <w:divBdr>
        <w:top w:val="none" w:sz="0" w:space="0" w:color="auto"/>
        <w:left w:val="none" w:sz="0" w:space="0" w:color="auto"/>
        <w:bottom w:val="none" w:sz="0" w:space="0" w:color="auto"/>
        <w:right w:val="none" w:sz="0" w:space="0" w:color="auto"/>
      </w:divBdr>
    </w:div>
    <w:div w:id="1926843012">
      <w:bodyDiv w:val="1"/>
      <w:marLeft w:val="0"/>
      <w:marRight w:val="0"/>
      <w:marTop w:val="0"/>
      <w:marBottom w:val="0"/>
      <w:divBdr>
        <w:top w:val="none" w:sz="0" w:space="0" w:color="auto"/>
        <w:left w:val="none" w:sz="0" w:space="0" w:color="auto"/>
        <w:bottom w:val="none" w:sz="0" w:space="0" w:color="auto"/>
        <w:right w:val="none" w:sz="0" w:space="0" w:color="auto"/>
      </w:divBdr>
    </w:div>
    <w:div w:id="1932201034">
      <w:bodyDiv w:val="1"/>
      <w:marLeft w:val="0"/>
      <w:marRight w:val="0"/>
      <w:marTop w:val="0"/>
      <w:marBottom w:val="0"/>
      <w:divBdr>
        <w:top w:val="none" w:sz="0" w:space="0" w:color="auto"/>
        <w:left w:val="none" w:sz="0" w:space="0" w:color="auto"/>
        <w:bottom w:val="none" w:sz="0" w:space="0" w:color="auto"/>
        <w:right w:val="none" w:sz="0" w:space="0" w:color="auto"/>
      </w:divBdr>
    </w:div>
    <w:div w:id="1942951863">
      <w:bodyDiv w:val="1"/>
      <w:marLeft w:val="0"/>
      <w:marRight w:val="0"/>
      <w:marTop w:val="0"/>
      <w:marBottom w:val="0"/>
      <w:divBdr>
        <w:top w:val="none" w:sz="0" w:space="0" w:color="auto"/>
        <w:left w:val="none" w:sz="0" w:space="0" w:color="auto"/>
        <w:bottom w:val="none" w:sz="0" w:space="0" w:color="auto"/>
        <w:right w:val="none" w:sz="0" w:space="0" w:color="auto"/>
      </w:divBdr>
    </w:div>
    <w:div w:id="1946838923">
      <w:bodyDiv w:val="1"/>
      <w:marLeft w:val="0"/>
      <w:marRight w:val="0"/>
      <w:marTop w:val="0"/>
      <w:marBottom w:val="0"/>
      <w:divBdr>
        <w:top w:val="none" w:sz="0" w:space="0" w:color="auto"/>
        <w:left w:val="none" w:sz="0" w:space="0" w:color="auto"/>
        <w:bottom w:val="none" w:sz="0" w:space="0" w:color="auto"/>
        <w:right w:val="none" w:sz="0" w:space="0" w:color="auto"/>
      </w:divBdr>
    </w:div>
    <w:div w:id="1951470993">
      <w:bodyDiv w:val="1"/>
      <w:marLeft w:val="0"/>
      <w:marRight w:val="0"/>
      <w:marTop w:val="0"/>
      <w:marBottom w:val="0"/>
      <w:divBdr>
        <w:top w:val="none" w:sz="0" w:space="0" w:color="auto"/>
        <w:left w:val="none" w:sz="0" w:space="0" w:color="auto"/>
        <w:bottom w:val="none" w:sz="0" w:space="0" w:color="auto"/>
        <w:right w:val="none" w:sz="0" w:space="0" w:color="auto"/>
      </w:divBdr>
    </w:div>
    <w:div w:id="1957829190">
      <w:bodyDiv w:val="1"/>
      <w:marLeft w:val="0"/>
      <w:marRight w:val="0"/>
      <w:marTop w:val="0"/>
      <w:marBottom w:val="0"/>
      <w:divBdr>
        <w:top w:val="none" w:sz="0" w:space="0" w:color="auto"/>
        <w:left w:val="none" w:sz="0" w:space="0" w:color="auto"/>
        <w:bottom w:val="none" w:sz="0" w:space="0" w:color="auto"/>
        <w:right w:val="none" w:sz="0" w:space="0" w:color="auto"/>
      </w:divBdr>
    </w:div>
    <w:div w:id="1961185996">
      <w:bodyDiv w:val="1"/>
      <w:marLeft w:val="0"/>
      <w:marRight w:val="0"/>
      <w:marTop w:val="0"/>
      <w:marBottom w:val="0"/>
      <w:divBdr>
        <w:top w:val="none" w:sz="0" w:space="0" w:color="auto"/>
        <w:left w:val="none" w:sz="0" w:space="0" w:color="auto"/>
        <w:bottom w:val="none" w:sz="0" w:space="0" w:color="auto"/>
        <w:right w:val="none" w:sz="0" w:space="0" w:color="auto"/>
      </w:divBdr>
    </w:div>
    <w:div w:id="1965767713">
      <w:bodyDiv w:val="1"/>
      <w:marLeft w:val="0"/>
      <w:marRight w:val="0"/>
      <w:marTop w:val="0"/>
      <w:marBottom w:val="0"/>
      <w:divBdr>
        <w:top w:val="none" w:sz="0" w:space="0" w:color="auto"/>
        <w:left w:val="none" w:sz="0" w:space="0" w:color="auto"/>
        <w:bottom w:val="none" w:sz="0" w:space="0" w:color="auto"/>
        <w:right w:val="none" w:sz="0" w:space="0" w:color="auto"/>
      </w:divBdr>
    </w:div>
    <w:div w:id="1969508199">
      <w:bodyDiv w:val="1"/>
      <w:marLeft w:val="0"/>
      <w:marRight w:val="0"/>
      <w:marTop w:val="0"/>
      <w:marBottom w:val="0"/>
      <w:divBdr>
        <w:top w:val="none" w:sz="0" w:space="0" w:color="auto"/>
        <w:left w:val="none" w:sz="0" w:space="0" w:color="auto"/>
        <w:bottom w:val="none" w:sz="0" w:space="0" w:color="auto"/>
        <w:right w:val="none" w:sz="0" w:space="0" w:color="auto"/>
      </w:divBdr>
    </w:div>
    <w:div w:id="1976834211">
      <w:bodyDiv w:val="1"/>
      <w:marLeft w:val="0"/>
      <w:marRight w:val="0"/>
      <w:marTop w:val="0"/>
      <w:marBottom w:val="0"/>
      <w:divBdr>
        <w:top w:val="none" w:sz="0" w:space="0" w:color="auto"/>
        <w:left w:val="none" w:sz="0" w:space="0" w:color="auto"/>
        <w:bottom w:val="none" w:sz="0" w:space="0" w:color="auto"/>
        <w:right w:val="none" w:sz="0" w:space="0" w:color="auto"/>
      </w:divBdr>
    </w:div>
    <w:div w:id="1989169733">
      <w:bodyDiv w:val="1"/>
      <w:marLeft w:val="0"/>
      <w:marRight w:val="0"/>
      <w:marTop w:val="0"/>
      <w:marBottom w:val="0"/>
      <w:divBdr>
        <w:top w:val="none" w:sz="0" w:space="0" w:color="auto"/>
        <w:left w:val="none" w:sz="0" w:space="0" w:color="auto"/>
        <w:bottom w:val="none" w:sz="0" w:space="0" w:color="auto"/>
        <w:right w:val="none" w:sz="0" w:space="0" w:color="auto"/>
      </w:divBdr>
    </w:div>
    <w:div w:id="1993870851">
      <w:bodyDiv w:val="1"/>
      <w:marLeft w:val="0"/>
      <w:marRight w:val="0"/>
      <w:marTop w:val="0"/>
      <w:marBottom w:val="0"/>
      <w:divBdr>
        <w:top w:val="none" w:sz="0" w:space="0" w:color="auto"/>
        <w:left w:val="none" w:sz="0" w:space="0" w:color="auto"/>
        <w:bottom w:val="none" w:sz="0" w:space="0" w:color="auto"/>
        <w:right w:val="none" w:sz="0" w:space="0" w:color="auto"/>
      </w:divBdr>
    </w:div>
    <w:div w:id="1998611252">
      <w:bodyDiv w:val="1"/>
      <w:marLeft w:val="0"/>
      <w:marRight w:val="0"/>
      <w:marTop w:val="0"/>
      <w:marBottom w:val="0"/>
      <w:divBdr>
        <w:top w:val="none" w:sz="0" w:space="0" w:color="auto"/>
        <w:left w:val="none" w:sz="0" w:space="0" w:color="auto"/>
        <w:bottom w:val="none" w:sz="0" w:space="0" w:color="auto"/>
        <w:right w:val="none" w:sz="0" w:space="0" w:color="auto"/>
      </w:divBdr>
    </w:div>
    <w:div w:id="1998879823">
      <w:bodyDiv w:val="1"/>
      <w:marLeft w:val="0"/>
      <w:marRight w:val="0"/>
      <w:marTop w:val="0"/>
      <w:marBottom w:val="0"/>
      <w:divBdr>
        <w:top w:val="none" w:sz="0" w:space="0" w:color="auto"/>
        <w:left w:val="none" w:sz="0" w:space="0" w:color="auto"/>
        <w:bottom w:val="none" w:sz="0" w:space="0" w:color="auto"/>
        <w:right w:val="none" w:sz="0" w:space="0" w:color="auto"/>
      </w:divBdr>
    </w:div>
    <w:div w:id="2011249639">
      <w:bodyDiv w:val="1"/>
      <w:marLeft w:val="0"/>
      <w:marRight w:val="0"/>
      <w:marTop w:val="0"/>
      <w:marBottom w:val="0"/>
      <w:divBdr>
        <w:top w:val="none" w:sz="0" w:space="0" w:color="auto"/>
        <w:left w:val="none" w:sz="0" w:space="0" w:color="auto"/>
        <w:bottom w:val="none" w:sz="0" w:space="0" w:color="auto"/>
        <w:right w:val="none" w:sz="0" w:space="0" w:color="auto"/>
      </w:divBdr>
    </w:div>
    <w:div w:id="2011636631">
      <w:bodyDiv w:val="1"/>
      <w:marLeft w:val="0"/>
      <w:marRight w:val="0"/>
      <w:marTop w:val="0"/>
      <w:marBottom w:val="0"/>
      <w:divBdr>
        <w:top w:val="none" w:sz="0" w:space="0" w:color="auto"/>
        <w:left w:val="none" w:sz="0" w:space="0" w:color="auto"/>
        <w:bottom w:val="none" w:sz="0" w:space="0" w:color="auto"/>
        <w:right w:val="none" w:sz="0" w:space="0" w:color="auto"/>
      </w:divBdr>
    </w:div>
    <w:div w:id="2014993590">
      <w:bodyDiv w:val="1"/>
      <w:marLeft w:val="0"/>
      <w:marRight w:val="0"/>
      <w:marTop w:val="0"/>
      <w:marBottom w:val="0"/>
      <w:divBdr>
        <w:top w:val="none" w:sz="0" w:space="0" w:color="auto"/>
        <w:left w:val="none" w:sz="0" w:space="0" w:color="auto"/>
        <w:bottom w:val="none" w:sz="0" w:space="0" w:color="auto"/>
        <w:right w:val="none" w:sz="0" w:space="0" w:color="auto"/>
      </w:divBdr>
    </w:div>
    <w:div w:id="2018073501">
      <w:bodyDiv w:val="1"/>
      <w:marLeft w:val="0"/>
      <w:marRight w:val="0"/>
      <w:marTop w:val="0"/>
      <w:marBottom w:val="0"/>
      <w:divBdr>
        <w:top w:val="none" w:sz="0" w:space="0" w:color="auto"/>
        <w:left w:val="none" w:sz="0" w:space="0" w:color="auto"/>
        <w:bottom w:val="none" w:sz="0" w:space="0" w:color="auto"/>
        <w:right w:val="none" w:sz="0" w:space="0" w:color="auto"/>
      </w:divBdr>
    </w:div>
    <w:div w:id="2018312856">
      <w:bodyDiv w:val="1"/>
      <w:marLeft w:val="0"/>
      <w:marRight w:val="0"/>
      <w:marTop w:val="0"/>
      <w:marBottom w:val="0"/>
      <w:divBdr>
        <w:top w:val="none" w:sz="0" w:space="0" w:color="auto"/>
        <w:left w:val="none" w:sz="0" w:space="0" w:color="auto"/>
        <w:bottom w:val="none" w:sz="0" w:space="0" w:color="auto"/>
        <w:right w:val="none" w:sz="0" w:space="0" w:color="auto"/>
      </w:divBdr>
    </w:div>
    <w:div w:id="2037195223">
      <w:bodyDiv w:val="1"/>
      <w:marLeft w:val="0"/>
      <w:marRight w:val="0"/>
      <w:marTop w:val="0"/>
      <w:marBottom w:val="0"/>
      <w:divBdr>
        <w:top w:val="none" w:sz="0" w:space="0" w:color="auto"/>
        <w:left w:val="none" w:sz="0" w:space="0" w:color="auto"/>
        <w:bottom w:val="none" w:sz="0" w:space="0" w:color="auto"/>
        <w:right w:val="none" w:sz="0" w:space="0" w:color="auto"/>
      </w:divBdr>
    </w:div>
    <w:div w:id="2037461877">
      <w:bodyDiv w:val="1"/>
      <w:marLeft w:val="0"/>
      <w:marRight w:val="0"/>
      <w:marTop w:val="0"/>
      <w:marBottom w:val="0"/>
      <w:divBdr>
        <w:top w:val="none" w:sz="0" w:space="0" w:color="auto"/>
        <w:left w:val="none" w:sz="0" w:space="0" w:color="auto"/>
        <w:bottom w:val="none" w:sz="0" w:space="0" w:color="auto"/>
        <w:right w:val="none" w:sz="0" w:space="0" w:color="auto"/>
      </w:divBdr>
    </w:div>
    <w:div w:id="2052462227">
      <w:bodyDiv w:val="1"/>
      <w:marLeft w:val="0"/>
      <w:marRight w:val="0"/>
      <w:marTop w:val="0"/>
      <w:marBottom w:val="0"/>
      <w:divBdr>
        <w:top w:val="none" w:sz="0" w:space="0" w:color="auto"/>
        <w:left w:val="none" w:sz="0" w:space="0" w:color="auto"/>
        <w:bottom w:val="none" w:sz="0" w:space="0" w:color="auto"/>
        <w:right w:val="none" w:sz="0" w:space="0" w:color="auto"/>
      </w:divBdr>
    </w:div>
    <w:div w:id="2056927286">
      <w:bodyDiv w:val="1"/>
      <w:marLeft w:val="0"/>
      <w:marRight w:val="0"/>
      <w:marTop w:val="0"/>
      <w:marBottom w:val="0"/>
      <w:divBdr>
        <w:top w:val="none" w:sz="0" w:space="0" w:color="auto"/>
        <w:left w:val="none" w:sz="0" w:space="0" w:color="auto"/>
        <w:bottom w:val="none" w:sz="0" w:space="0" w:color="auto"/>
        <w:right w:val="none" w:sz="0" w:space="0" w:color="auto"/>
      </w:divBdr>
    </w:div>
    <w:div w:id="2058308757">
      <w:bodyDiv w:val="1"/>
      <w:marLeft w:val="0"/>
      <w:marRight w:val="0"/>
      <w:marTop w:val="0"/>
      <w:marBottom w:val="0"/>
      <w:divBdr>
        <w:top w:val="none" w:sz="0" w:space="0" w:color="auto"/>
        <w:left w:val="none" w:sz="0" w:space="0" w:color="auto"/>
        <w:bottom w:val="none" w:sz="0" w:space="0" w:color="auto"/>
        <w:right w:val="none" w:sz="0" w:space="0" w:color="auto"/>
      </w:divBdr>
    </w:div>
    <w:div w:id="2064788325">
      <w:bodyDiv w:val="1"/>
      <w:marLeft w:val="0"/>
      <w:marRight w:val="0"/>
      <w:marTop w:val="0"/>
      <w:marBottom w:val="0"/>
      <w:divBdr>
        <w:top w:val="none" w:sz="0" w:space="0" w:color="auto"/>
        <w:left w:val="none" w:sz="0" w:space="0" w:color="auto"/>
        <w:bottom w:val="none" w:sz="0" w:space="0" w:color="auto"/>
        <w:right w:val="none" w:sz="0" w:space="0" w:color="auto"/>
      </w:divBdr>
    </w:div>
    <w:div w:id="2070762997">
      <w:bodyDiv w:val="1"/>
      <w:marLeft w:val="0"/>
      <w:marRight w:val="0"/>
      <w:marTop w:val="0"/>
      <w:marBottom w:val="0"/>
      <w:divBdr>
        <w:top w:val="none" w:sz="0" w:space="0" w:color="auto"/>
        <w:left w:val="none" w:sz="0" w:space="0" w:color="auto"/>
        <w:bottom w:val="none" w:sz="0" w:space="0" w:color="auto"/>
        <w:right w:val="none" w:sz="0" w:space="0" w:color="auto"/>
      </w:divBdr>
    </w:div>
    <w:div w:id="2077583799">
      <w:bodyDiv w:val="1"/>
      <w:marLeft w:val="0"/>
      <w:marRight w:val="0"/>
      <w:marTop w:val="0"/>
      <w:marBottom w:val="0"/>
      <w:divBdr>
        <w:top w:val="none" w:sz="0" w:space="0" w:color="auto"/>
        <w:left w:val="none" w:sz="0" w:space="0" w:color="auto"/>
        <w:bottom w:val="none" w:sz="0" w:space="0" w:color="auto"/>
        <w:right w:val="none" w:sz="0" w:space="0" w:color="auto"/>
      </w:divBdr>
    </w:div>
    <w:div w:id="2085446875">
      <w:bodyDiv w:val="1"/>
      <w:marLeft w:val="0"/>
      <w:marRight w:val="0"/>
      <w:marTop w:val="0"/>
      <w:marBottom w:val="0"/>
      <w:divBdr>
        <w:top w:val="none" w:sz="0" w:space="0" w:color="auto"/>
        <w:left w:val="none" w:sz="0" w:space="0" w:color="auto"/>
        <w:bottom w:val="none" w:sz="0" w:space="0" w:color="auto"/>
        <w:right w:val="none" w:sz="0" w:space="0" w:color="auto"/>
      </w:divBdr>
    </w:div>
    <w:div w:id="2085638331">
      <w:bodyDiv w:val="1"/>
      <w:marLeft w:val="0"/>
      <w:marRight w:val="0"/>
      <w:marTop w:val="0"/>
      <w:marBottom w:val="0"/>
      <w:divBdr>
        <w:top w:val="none" w:sz="0" w:space="0" w:color="auto"/>
        <w:left w:val="none" w:sz="0" w:space="0" w:color="auto"/>
        <w:bottom w:val="none" w:sz="0" w:space="0" w:color="auto"/>
        <w:right w:val="none" w:sz="0" w:space="0" w:color="auto"/>
      </w:divBdr>
    </w:div>
    <w:div w:id="2093431799">
      <w:bodyDiv w:val="1"/>
      <w:marLeft w:val="0"/>
      <w:marRight w:val="0"/>
      <w:marTop w:val="0"/>
      <w:marBottom w:val="0"/>
      <w:divBdr>
        <w:top w:val="none" w:sz="0" w:space="0" w:color="auto"/>
        <w:left w:val="none" w:sz="0" w:space="0" w:color="auto"/>
        <w:bottom w:val="none" w:sz="0" w:space="0" w:color="auto"/>
        <w:right w:val="none" w:sz="0" w:space="0" w:color="auto"/>
      </w:divBdr>
    </w:div>
    <w:div w:id="2094814898">
      <w:bodyDiv w:val="1"/>
      <w:marLeft w:val="0"/>
      <w:marRight w:val="0"/>
      <w:marTop w:val="0"/>
      <w:marBottom w:val="0"/>
      <w:divBdr>
        <w:top w:val="none" w:sz="0" w:space="0" w:color="auto"/>
        <w:left w:val="none" w:sz="0" w:space="0" w:color="auto"/>
        <w:bottom w:val="none" w:sz="0" w:space="0" w:color="auto"/>
        <w:right w:val="none" w:sz="0" w:space="0" w:color="auto"/>
      </w:divBdr>
    </w:div>
    <w:div w:id="2106882282">
      <w:bodyDiv w:val="1"/>
      <w:marLeft w:val="0"/>
      <w:marRight w:val="0"/>
      <w:marTop w:val="0"/>
      <w:marBottom w:val="0"/>
      <w:divBdr>
        <w:top w:val="none" w:sz="0" w:space="0" w:color="auto"/>
        <w:left w:val="none" w:sz="0" w:space="0" w:color="auto"/>
        <w:bottom w:val="none" w:sz="0" w:space="0" w:color="auto"/>
        <w:right w:val="none" w:sz="0" w:space="0" w:color="auto"/>
      </w:divBdr>
    </w:div>
    <w:div w:id="2115704695">
      <w:bodyDiv w:val="1"/>
      <w:marLeft w:val="0"/>
      <w:marRight w:val="0"/>
      <w:marTop w:val="0"/>
      <w:marBottom w:val="0"/>
      <w:divBdr>
        <w:top w:val="none" w:sz="0" w:space="0" w:color="auto"/>
        <w:left w:val="none" w:sz="0" w:space="0" w:color="auto"/>
        <w:bottom w:val="none" w:sz="0" w:space="0" w:color="auto"/>
        <w:right w:val="none" w:sz="0" w:space="0" w:color="auto"/>
      </w:divBdr>
    </w:div>
    <w:div w:id="2116320136">
      <w:bodyDiv w:val="1"/>
      <w:marLeft w:val="0"/>
      <w:marRight w:val="0"/>
      <w:marTop w:val="0"/>
      <w:marBottom w:val="0"/>
      <w:divBdr>
        <w:top w:val="none" w:sz="0" w:space="0" w:color="auto"/>
        <w:left w:val="none" w:sz="0" w:space="0" w:color="auto"/>
        <w:bottom w:val="none" w:sz="0" w:space="0" w:color="auto"/>
        <w:right w:val="none" w:sz="0" w:space="0" w:color="auto"/>
      </w:divBdr>
    </w:div>
    <w:div w:id="2118403971">
      <w:bodyDiv w:val="1"/>
      <w:marLeft w:val="0"/>
      <w:marRight w:val="0"/>
      <w:marTop w:val="0"/>
      <w:marBottom w:val="0"/>
      <w:divBdr>
        <w:top w:val="none" w:sz="0" w:space="0" w:color="auto"/>
        <w:left w:val="none" w:sz="0" w:space="0" w:color="auto"/>
        <w:bottom w:val="none" w:sz="0" w:space="0" w:color="auto"/>
        <w:right w:val="none" w:sz="0" w:space="0" w:color="auto"/>
      </w:divBdr>
    </w:div>
    <w:div w:id="2123306991">
      <w:bodyDiv w:val="1"/>
      <w:marLeft w:val="0"/>
      <w:marRight w:val="0"/>
      <w:marTop w:val="0"/>
      <w:marBottom w:val="0"/>
      <w:divBdr>
        <w:top w:val="none" w:sz="0" w:space="0" w:color="auto"/>
        <w:left w:val="none" w:sz="0" w:space="0" w:color="auto"/>
        <w:bottom w:val="none" w:sz="0" w:space="0" w:color="auto"/>
        <w:right w:val="none" w:sz="0" w:space="0" w:color="auto"/>
      </w:divBdr>
    </w:div>
    <w:div w:id="2124574465">
      <w:bodyDiv w:val="1"/>
      <w:marLeft w:val="0"/>
      <w:marRight w:val="0"/>
      <w:marTop w:val="0"/>
      <w:marBottom w:val="0"/>
      <w:divBdr>
        <w:top w:val="none" w:sz="0" w:space="0" w:color="auto"/>
        <w:left w:val="none" w:sz="0" w:space="0" w:color="auto"/>
        <w:bottom w:val="none" w:sz="0" w:space="0" w:color="auto"/>
        <w:right w:val="none" w:sz="0" w:space="0" w:color="auto"/>
      </w:divBdr>
    </w:div>
    <w:div w:id="2125345228">
      <w:bodyDiv w:val="1"/>
      <w:marLeft w:val="0"/>
      <w:marRight w:val="0"/>
      <w:marTop w:val="0"/>
      <w:marBottom w:val="0"/>
      <w:divBdr>
        <w:top w:val="none" w:sz="0" w:space="0" w:color="auto"/>
        <w:left w:val="none" w:sz="0" w:space="0" w:color="auto"/>
        <w:bottom w:val="none" w:sz="0" w:space="0" w:color="auto"/>
        <w:right w:val="none" w:sz="0" w:space="0" w:color="auto"/>
      </w:divBdr>
    </w:div>
    <w:div w:id="2128573060">
      <w:bodyDiv w:val="1"/>
      <w:marLeft w:val="0"/>
      <w:marRight w:val="0"/>
      <w:marTop w:val="0"/>
      <w:marBottom w:val="0"/>
      <w:divBdr>
        <w:top w:val="none" w:sz="0" w:space="0" w:color="auto"/>
        <w:left w:val="none" w:sz="0" w:space="0" w:color="auto"/>
        <w:bottom w:val="none" w:sz="0" w:space="0" w:color="auto"/>
        <w:right w:val="none" w:sz="0" w:space="0" w:color="auto"/>
      </w:divBdr>
    </w:div>
    <w:div w:id="2130975886">
      <w:bodyDiv w:val="1"/>
      <w:marLeft w:val="0"/>
      <w:marRight w:val="0"/>
      <w:marTop w:val="0"/>
      <w:marBottom w:val="0"/>
      <w:divBdr>
        <w:top w:val="none" w:sz="0" w:space="0" w:color="auto"/>
        <w:left w:val="none" w:sz="0" w:space="0" w:color="auto"/>
        <w:bottom w:val="none" w:sz="0" w:space="0" w:color="auto"/>
        <w:right w:val="none" w:sz="0" w:space="0" w:color="auto"/>
      </w:divBdr>
    </w:div>
    <w:div w:id="2144230606">
      <w:bodyDiv w:val="1"/>
      <w:marLeft w:val="0"/>
      <w:marRight w:val="0"/>
      <w:marTop w:val="0"/>
      <w:marBottom w:val="0"/>
      <w:divBdr>
        <w:top w:val="none" w:sz="0" w:space="0" w:color="auto"/>
        <w:left w:val="none" w:sz="0" w:space="0" w:color="auto"/>
        <w:bottom w:val="none" w:sz="0" w:space="0" w:color="auto"/>
        <w:right w:val="none" w:sz="0" w:space="0" w:color="auto"/>
      </w:divBdr>
    </w:div>
    <w:div w:id="214442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hyperlink" Target="file:///C:\Users\felix_000\Desktop\Energy-Economics\GETTING%20THE%20CARBON%20GARDEN%20TO%20WEED%20ITSELF12.docx" TargetMode="External"/><Relationship Id="rId4" Type="http://schemas.openxmlformats.org/officeDocument/2006/relationships/styles" Target="styles.xml"/><Relationship Id="rId9" Type="http://schemas.openxmlformats.org/officeDocument/2006/relationships/hyperlink" Target="file:///C:\Users\felix_000\Desktop\Energy-Economics\GETTING%20THE%20CARBON%20GARDEN%20TO%20WEED%20ITSELF12.docx" TargetMode="Externa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felix_000\Desktop\Greenhousegas%20Excel.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Percentage</a:t>
            </a:r>
            <a:r>
              <a:rPr lang="en-US" b="1" baseline="0"/>
              <a:t> of Greenhouse Gasses Released by Man (2013)</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996-4B8B-931C-7BA6C2EE13C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996-4B8B-931C-7BA6C2EE13C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996-4B8B-931C-7BA6C2EE13C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996-4B8B-931C-7BA6C2EE13CB}"/>
              </c:ext>
            </c:extLst>
          </c:dPt>
          <c:dLbls>
            <c:dLbl>
              <c:idx val="0"/>
              <c:layout>
                <c:manualLayout>
                  <c:x val="-0.20119860490667438"/>
                  <c:y val="-0.12818381778710786"/>
                </c:manualLayout>
              </c:layout>
              <c:spPr>
                <a:xfrm>
                  <a:off x="1355226" y="1459206"/>
                  <a:ext cx="413874" cy="264423"/>
                </a:xfrm>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247701"/>
                        <a:gd name="adj2" fmla="val 41806"/>
                      </a:avLst>
                    </a:prstGeom>
                    <a:noFill/>
                    <a:ln>
                      <a:noFill/>
                    </a:ln>
                  </c15:spPr>
                  <c15:layout>
                    <c:manualLayout>
                      <c:w val="9.86232183389191E-2"/>
                      <c:h val="0.22335886358154275"/>
                    </c:manualLayout>
                  </c15:layout>
                </c:ext>
                <c:ext xmlns:c16="http://schemas.microsoft.com/office/drawing/2014/chart" uri="{C3380CC4-5D6E-409C-BE32-E72D297353CC}">
                  <c16:uniqueId val="{00000001-B996-4B8B-931C-7BA6C2EE13CB}"/>
                </c:ext>
              </c:extLst>
            </c:dLbl>
            <c:dLbl>
              <c:idx val="1"/>
              <c:layout>
                <c:manualLayout>
                  <c:x val="-0.11301720870613186"/>
                  <c:y val="0.18782668090055621"/>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95635"/>
                        <a:gd name="adj2" fmla="val 19117"/>
                      </a:avLst>
                    </a:prstGeom>
                    <a:noFill/>
                    <a:ln>
                      <a:noFill/>
                    </a:ln>
                  </c15:spPr>
                </c:ext>
                <c:ext xmlns:c16="http://schemas.microsoft.com/office/drawing/2014/chart" uri="{C3380CC4-5D6E-409C-BE32-E72D297353CC}">
                  <c16:uniqueId val="{00000003-B996-4B8B-931C-7BA6C2EE13CB}"/>
                </c:ext>
              </c:extLst>
            </c:dLbl>
            <c:dLbl>
              <c:idx val="2"/>
              <c:layout>
                <c:manualLayout>
                  <c:x val="0.10732032211495451"/>
                  <c:y val="-0.22811957422519638"/>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996-4B8B-931C-7BA6C2EE13CB}"/>
                </c:ext>
              </c:extLst>
            </c:dLbl>
            <c:dLbl>
              <c:idx val="3"/>
              <c:layout>
                <c:manualLayout>
                  <c:x val="0.1369313908773844"/>
                  <c:y val="-3.509083657536438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996-4B8B-931C-7BA6C2EE13C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Sheet1!$A$2:$A$5</c:f>
              <c:strCache>
                <c:ptCount val="4"/>
                <c:pt idx="0">
                  <c:v>Methane</c:v>
                </c:pt>
                <c:pt idx="1">
                  <c:v>Carbon-dioxide</c:v>
                </c:pt>
                <c:pt idx="2">
                  <c:v>Nitrous-oxide</c:v>
                </c:pt>
                <c:pt idx="3">
                  <c:v>Other Gases</c:v>
                </c:pt>
              </c:strCache>
            </c:strRef>
          </c:cat>
          <c:val>
            <c:numRef>
              <c:f>Sheet1!$B$2:$B$5</c:f>
              <c:numCache>
                <c:formatCode>General</c:formatCode>
                <c:ptCount val="4"/>
                <c:pt idx="0">
                  <c:v>0.3</c:v>
                </c:pt>
                <c:pt idx="1">
                  <c:v>0.54700000000000004</c:v>
                </c:pt>
                <c:pt idx="2">
                  <c:v>4.9000000000000002E-2</c:v>
                </c:pt>
                <c:pt idx="3">
                  <c:v>9.8000000000000004E-2</c:v>
                </c:pt>
              </c:numCache>
            </c:numRef>
          </c:val>
          <c:extLst>
            <c:ext xmlns:c16="http://schemas.microsoft.com/office/drawing/2014/chart" uri="{C3380CC4-5D6E-409C-BE32-E72D297353CC}">
              <c16:uniqueId val="{00000008-B996-4B8B-931C-7BA6C2EE13CB}"/>
            </c:ext>
          </c:extLst>
        </c:ser>
        <c:dLbls>
          <c:showLegendKey val="0"/>
          <c:showVal val="0"/>
          <c:showCatName val="0"/>
          <c:showSerName val="0"/>
          <c:showPercent val="0"/>
          <c:showBubbleSize val="0"/>
          <c:showLeaderLines val="0"/>
        </c:dLbls>
        <c:firstSliceAng val="13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US Carbon-Dioxide Emmission Sources (2013)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30A-41DE-8498-1ACBBDC5CC1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30A-41DE-8498-1ACBBDC5CC1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30A-41DE-8498-1ACBBDC5CC1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30A-41DE-8498-1ACBBDC5CC1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30A-41DE-8498-1ACBBDC5CC10}"/>
              </c:ext>
            </c:extLst>
          </c:dPt>
          <c:dLbls>
            <c:dLbl>
              <c:idx val="0"/>
              <c:layout>
                <c:manualLayout>
                  <c:x val="0.1986343885785225"/>
                  <c:y val="0.2195945945945946"/>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030A-41DE-8498-1ACBBDC5CC10}"/>
                </c:ext>
              </c:extLst>
            </c:dLbl>
            <c:dLbl>
              <c:idx val="1"/>
              <c:layout>
                <c:manualLayout>
                  <c:x val="0.10759362714669977"/>
                  <c:y val="0.26463963963963966"/>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030A-41DE-8498-1ACBBDC5CC10}"/>
                </c:ext>
              </c:extLst>
            </c:dLbl>
            <c:dLbl>
              <c:idx val="2"/>
              <c:layout>
                <c:manualLayout>
                  <c:x val="9.384546205467327E-2"/>
                  <c:y val="-2.0645407148140528E-16"/>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8535413520237346"/>
                      <c:h val="0.18421383982407605"/>
                    </c:manualLayout>
                  </c15:layout>
                </c:ext>
                <c:ext xmlns:c16="http://schemas.microsoft.com/office/drawing/2014/chart" uri="{C3380CC4-5D6E-409C-BE32-E72D297353CC}">
                  <c16:uniqueId val="{00000005-030A-41DE-8498-1ACBBDC5CC10}"/>
                </c:ext>
              </c:extLst>
            </c:dLbl>
            <c:dLbl>
              <c:idx val="3"/>
              <c:layout>
                <c:manualLayout>
                  <c:x val="-2.8967515001034564E-2"/>
                  <c:y val="0.2927927927927928"/>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030A-41DE-8498-1ACBBDC5CC10}"/>
                </c:ext>
              </c:extLst>
            </c:dLbl>
            <c:dLbl>
              <c:idx val="4"/>
              <c:layout>
                <c:manualLayout>
                  <c:x val="-0.26484585143803024"/>
                  <c:y val="0.27590090090090091"/>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1999507975841937"/>
                      <c:h val="0.35137130240476694"/>
                    </c:manualLayout>
                  </c15:layout>
                </c:ext>
                <c:ext xmlns:c16="http://schemas.microsoft.com/office/drawing/2014/chart" uri="{C3380CC4-5D6E-409C-BE32-E72D297353CC}">
                  <c16:uniqueId val="{00000009-030A-41DE-8498-1ACBBDC5CC10}"/>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Sheet1!$A$19:$A$23</c:f>
              <c:strCache>
                <c:ptCount val="5"/>
                <c:pt idx="0">
                  <c:v>Residental and Commerical</c:v>
                </c:pt>
                <c:pt idx="1">
                  <c:v>Industry</c:v>
                </c:pt>
                <c:pt idx="2">
                  <c:v>Transportation </c:v>
                </c:pt>
                <c:pt idx="3">
                  <c:v>Electricity </c:v>
                </c:pt>
                <c:pt idx="4">
                  <c:v>Other (Non-fossil fuel consumption)</c:v>
                </c:pt>
              </c:strCache>
            </c:strRef>
          </c:cat>
          <c:val>
            <c:numRef>
              <c:f>Sheet1!$B$19:$B$23</c:f>
              <c:numCache>
                <c:formatCode>General</c:formatCode>
                <c:ptCount val="5"/>
                <c:pt idx="0">
                  <c:v>0.1</c:v>
                </c:pt>
                <c:pt idx="1">
                  <c:v>0.15</c:v>
                </c:pt>
                <c:pt idx="2">
                  <c:v>0.31</c:v>
                </c:pt>
                <c:pt idx="3">
                  <c:v>0.37</c:v>
                </c:pt>
                <c:pt idx="4">
                  <c:v>0.06</c:v>
                </c:pt>
              </c:numCache>
            </c:numRef>
          </c:val>
          <c:extLst>
            <c:ext xmlns:c16="http://schemas.microsoft.com/office/drawing/2014/chart" uri="{C3380CC4-5D6E-409C-BE32-E72D297353CC}">
              <c16:uniqueId val="{0000000A-030A-41DE-8498-1ACBBDC5CC10}"/>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200"/>
              <a:t>US Methane Emissions Sources 2013</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dPt>
            <c:idx val="0"/>
            <c:bubble3D val="0"/>
            <c:spPr>
              <a:gradFill rotWithShape="1">
                <a:gsLst>
                  <a:gs pos="0">
                    <a:schemeClr val="accent1">
                      <a:tint val="100000"/>
                      <a:shade val="85000"/>
                      <a:satMod val="100000"/>
                      <a:lumMod val="100000"/>
                    </a:schemeClr>
                  </a:gs>
                  <a:gs pos="100000">
                    <a:schemeClr val="accent1">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c:spPr>
            <c:extLst>
              <c:ext xmlns:c16="http://schemas.microsoft.com/office/drawing/2014/chart" uri="{C3380CC4-5D6E-409C-BE32-E72D297353CC}">
                <c16:uniqueId val="{00000001-8D0E-4466-9C89-E40624FEF7BE}"/>
              </c:ext>
            </c:extLst>
          </c:dPt>
          <c:dPt>
            <c:idx val="1"/>
            <c:bubble3D val="0"/>
            <c:spPr>
              <a:gradFill rotWithShape="1">
                <a:gsLst>
                  <a:gs pos="0">
                    <a:schemeClr val="accent2">
                      <a:tint val="100000"/>
                      <a:shade val="85000"/>
                      <a:satMod val="100000"/>
                      <a:lumMod val="100000"/>
                    </a:schemeClr>
                  </a:gs>
                  <a:gs pos="100000">
                    <a:schemeClr val="accent2">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c:spPr>
            <c:extLst>
              <c:ext xmlns:c16="http://schemas.microsoft.com/office/drawing/2014/chart" uri="{C3380CC4-5D6E-409C-BE32-E72D297353CC}">
                <c16:uniqueId val="{00000003-8D0E-4466-9C89-E40624FEF7BE}"/>
              </c:ext>
            </c:extLst>
          </c:dPt>
          <c:dPt>
            <c:idx val="2"/>
            <c:bubble3D val="0"/>
            <c:spPr>
              <a:gradFill rotWithShape="1">
                <a:gsLst>
                  <a:gs pos="0">
                    <a:schemeClr val="accent3">
                      <a:tint val="100000"/>
                      <a:shade val="85000"/>
                      <a:satMod val="100000"/>
                      <a:lumMod val="100000"/>
                    </a:schemeClr>
                  </a:gs>
                  <a:gs pos="100000">
                    <a:schemeClr val="accent3">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c:spPr>
            <c:extLst>
              <c:ext xmlns:c16="http://schemas.microsoft.com/office/drawing/2014/chart" uri="{C3380CC4-5D6E-409C-BE32-E72D297353CC}">
                <c16:uniqueId val="{00000005-8D0E-4466-9C89-E40624FEF7BE}"/>
              </c:ext>
            </c:extLst>
          </c:dPt>
          <c:dPt>
            <c:idx val="3"/>
            <c:bubble3D val="0"/>
            <c:spPr>
              <a:gradFill rotWithShape="1">
                <a:gsLst>
                  <a:gs pos="0">
                    <a:schemeClr val="accent4">
                      <a:tint val="100000"/>
                      <a:shade val="85000"/>
                      <a:satMod val="100000"/>
                      <a:lumMod val="100000"/>
                    </a:schemeClr>
                  </a:gs>
                  <a:gs pos="100000">
                    <a:schemeClr val="accent4">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c:spPr>
            <c:extLst>
              <c:ext xmlns:c16="http://schemas.microsoft.com/office/drawing/2014/chart" uri="{C3380CC4-5D6E-409C-BE32-E72D297353CC}">
                <c16:uniqueId val="{00000007-8D0E-4466-9C89-E40624FEF7BE}"/>
              </c:ext>
            </c:extLst>
          </c:dPt>
          <c:dPt>
            <c:idx val="4"/>
            <c:bubble3D val="0"/>
            <c:spPr>
              <a:gradFill rotWithShape="1">
                <a:gsLst>
                  <a:gs pos="0">
                    <a:schemeClr val="accent5">
                      <a:tint val="100000"/>
                      <a:shade val="85000"/>
                      <a:satMod val="100000"/>
                      <a:lumMod val="100000"/>
                    </a:schemeClr>
                  </a:gs>
                  <a:gs pos="100000">
                    <a:schemeClr val="accent5">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c:spPr>
            <c:extLst>
              <c:ext xmlns:c16="http://schemas.microsoft.com/office/drawing/2014/chart" uri="{C3380CC4-5D6E-409C-BE32-E72D297353CC}">
                <c16:uniqueId val="{00000009-8D0E-4466-9C89-E40624FEF7BE}"/>
              </c:ext>
            </c:extLst>
          </c:dPt>
          <c:dPt>
            <c:idx val="5"/>
            <c:bubble3D val="0"/>
            <c:spPr>
              <a:gradFill rotWithShape="1">
                <a:gsLst>
                  <a:gs pos="0">
                    <a:schemeClr val="accent6">
                      <a:tint val="100000"/>
                      <a:shade val="85000"/>
                      <a:satMod val="100000"/>
                      <a:lumMod val="100000"/>
                    </a:schemeClr>
                  </a:gs>
                  <a:gs pos="100000">
                    <a:schemeClr val="accent6">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c:spPr>
            <c:extLst>
              <c:ext xmlns:c16="http://schemas.microsoft.com/office/drawing/2014/chart" uri="{C3380CC4-5D6E-409C-BE32-E72D297353CC}">
                <c16:uniqueId val="{0000000B-8D0E-4466-9C89-E40624FEF7BE}"/>
              </c:ext>
            </c:extLst>
          </c:dPt>
          <c:dLbls>
            <c:dLbl>
              <c:idx val="0"/>
              <c:layout>
                <c:manualLayout>
                  <c:x val="0.17006802721088435"/>
                  <c:y val="2.063983488132095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D0E-4466-9C89-E40624FEF7BE}"/>
                </c:ext>
              </c:extLst>
            </c:dLbl>
            <c:dLbl>
              <c:idx val="1"/>
              <c:layout>
                <c:manualLayout>
                  <c:x val="8.5034013605442174E-2"/>
                  <c:y val="0.24767801857585139"/>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2001237940495533"/>
                      <c:h val="0.21987681106425164"/>
                    </c:manualLayout>
                  </c15:layout>
                </c:ext>
                <c:ext xmlns:c16="http://schemas.microsoft.com/office/drawing/2014/chart" uri="{C3380CC4-5D6E-409C-BE32-E72D297353CC}">
                  <c16:uniqueId val="{00000003-8D0E-4466-9C89-E40624FEF7BE}"/>
                </c:ext>
              </c:extLst>
            </c:dLbl>
            <c:dLbl>
              <c:idx val="2"/>
              <c:layout>
                <c:manualLayout>
                  <c:x val="3.779289493575208E-2"/>
                  <c:y val="0.2115583075335398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D0E-4466-9C89-E40624FEF7BE}"/>
                </c:ext>
              </c:extLst>
            </c:dLbl>
            <c:dLbl>
              <c:idx val="3"/>
              <c:layout>
                <c:manualLayout>
                  <c:x val="-0.3136810279667423"/>
                  <c:y val="-5.15995872033022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8D0E-4466-9C89-E40624FEF7BE}"/>
                </c:ext>
              </c:extLst>
            </c:dLbl>
            <c:dLbl>
              <c:idx val="5"/>
              <c:layout>
                <c:manualLayout>
                  <c:x val="-0.23053665910808768"/>
                  <c:y val="5.6759545923632609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8D0E-4466-9C89-E40624FEF7B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Sheet1!$A$35:$A$40</c:f>
              <c:strCache>
                <c:ptCount val="6"/>
                <c:pt idx="0">
                  <c:v>Coal Mining</c:v>
                </c:pt>
                <c:pt idx="1">
                  <c:v>Manure Management</c:v>
                </c:pt>
                <c:pt idx="2">
                  <c:v>Landfills</c:v>
                </c:pt>
                <c:pt idx="3">
                  <c:v>Enteric Fermentation</c:v>
                </c:pt>
                <c:pt idx="4">
                  <c:v>Industry</c:v>
                </c:pt>
                <c:pt idx="5">
                  <c:v>Other</c:v>
                </c:pt>
              </c:strCache>
            </c:strRef>
          </c:cat>
          <c:val>
            <c:numRef>
              <c:f>Sheet1!$B$35:$B$40</c:f>
              <c:numCache>
                <c:formatCode>General</c:formatCode>
                <c:ptCount val="6"/>
                <c:pt idx="0">
                  <c:v>0.1</c:v>
                </c:pt>
                <c:pt idx="1">
                  <c:v>0.1</c:v>
                </c:pt>
                <c:pt idx="2">
                  <c:v>0.18</c:v>
                </c:pt>
                <c:pt idx="3">
                  <c:v>0.26</c:v>
                </c:pt>
                <c:pt idx="4">
                  <c:v>0.28999999999999998</c:v>
                </c:pt>
                <c:pt idx="5">
                  <c:v>0.08</c:v>
                </c:pt>
              </c:numCache>
            </c:numRef>
          </c:val>
          <c:extLst>
            <c:ext xmlns:c16="http://schemas.microsoft.com/office/drawing/2014/chart" uri="{C3380CC4-5D6E-409C-BE32-E72D297353CC}">
              <c16:uniqueId val="{0000000C-8D0E-4466-9C89-E40624FEF7BE}"/>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US Nitrous-Oxide</a:t>
            </a:r>
            <a:r>
              <a:rPr lang="en-US" sz="1200" baseline="0"/>
              <a:t> Emissions 2013</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9D0-435C-ACD3-E04105819D7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9D0-435C-ACD3-E04105819D7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9D0-435C-ACD3-E04105819D7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9D0-435C-ACD3-E04105819D7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9D0-435C-ACD3-E04105819D7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9D0-435C-ACD3-E04105819D7B}"/>
              </c:ext>
            </c:extLst>
          </c:dPt>
          <c:dLbls>
            <c:dLbl>
              <c:idx val="0"/>
              <c:layout>
                <c:manualLayout>
                  <c:x val="-4.3535397116456334E-2"/>
                  <c:y val="-0.14767932489451477"/>
                </c:manualLayout>
              </c:layout>
              <c:spPr>
                <a:xfrm>
                  <a:off x="25407" y="247803"/>
                  <a:ext cx="771047" cy="415498"/>
                </a:xfrm>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70124"/>
                        <a:gd name="adj2" fmla="val 119874"/>
                      </a:avLst>
                    </a:prstGeom>
                    <a:noFill/>
                    <a:ln>
                      <a:noFill/>
                    </a:ln>
                  </c15:spPr>
                  <c15:layout>
                    <c:manualLayout>
                      <c:w val="0.23102116516257384"/>
                      <c:h val="0.17255473603774213"/>
                    </c:manualLayout>
                  </c15:layout>
                </c:ext>
                <c:ext xmlns:c16="http://schemas.microsoft.com/office/drawing/2014/chart" uri="{C3380CC4-5D6E-409C-BE32-E72D297353CC}">
                  <c16:uniqueId val="{00000001-C9D0-435C-ACD3-E04105819D7B}"/>
                </c:ext>
              </c:extLst>
            </c:dLbl>
            <c:dLbl>
              <c:idx val="1"/>
              <c:layout>
                <c:manualLayout>
                  <c:x val="0.62975649786518451"/>
                  <c:y val="-9.7465838366917606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2151937164570842"/>
                      <c:h val="0.20525433224355727"/>
                    </c:manualLayout>
                  </c15:layout>
                </c:ext>
                <c:ext xmlns:c16="http://schemas.microsoft.com/office/drawing/2014/chart" uri="{C3380CC4-5D6E-409C-BE32-E72D297353CC}">
                  <c16:uniqueId val="{00000003-C9D0-435C-ACD3-E04105819D7B}"/>
                </c:ext>
              </c:extLst>
            </c:dLbl>
            <c:dLbl>
              <c:idx val="2"/>
              <c:layout>
                <c:manualLayout>
                  <c:x val="1.811192437839565E-2"/>
                  <c:y val="-0.18256364499102273"/>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19594791789086063"/>
                      <c:h val="0.25257325290479044"/>
                    </c:manualLayout>
                  </c15:layout>
                </c:ext>
                <c:ext xmlns:c16="http://schemas.microsoft.com/office/drawing/2014/chart" uri="{C3380CC4-5D6E-409C-BE32-E72D297353CC}">
                  <c16:uniqueId val="{00000005-C9D0-435C-ACD3-E04105819D7B}"/>
                </c:ext>
              </c:extLst>
            </c:dLbl>
            <c:dLbl>
              <c:idx val="3"/>
              <c:layout>
                <c:manualLayout>
                  <c:x val="0.58899195819700623"/>
                  <c:y val="0.13687539453137967"/>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C9D0-435C-ACD3-E04105819D7B}"/>
                </c:ext>
              </c:extLst>
            </c:dLbl>
            <c:dLbl>
              <c:idx val="4"/>
              <c:layout>
                <c:manualLayout>
                  <c:x val="-4.000856913433766E-2"/>
                  <c:y val="0.29008438818565391"/>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C9D0-435C-ACD3-E04105819D7B}"/>
                </c:ext>
              </c:extLst>
            </c:dLbl>
            <c:dLbl>
              <c:idx val="5"/>
              <c:layout>
                <c:manualLayout>
                  <c:x val="-0.11591012596028236"/>
                  <c:y val="-7.3839662447257384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C9D0-435C-ACD3-E04105819D7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Sheet1!$A$45:$A$50</c:f>
              <c:strCache>
                <c:ptCount val="6"/>
                <c:pt idx="0">
                  <c:v>Transportation</c:v>
                </c:pt>
                <c:pt idx="1">
                  <c:v>Manure Management</c:v>
                </c:pt>
                <c:pt idx="2">
                  <c:v>Agriculture Soil and Management </c:v>
                </c:pt>
                <c:pt idx="3">
                  <c:v>Industry or Chemical Production</c:v>
                </c:pt>
                <c:pt idx="4">
                  <c:v>Stationary Combustion</c:v>
                </c:pt>
                <c:pt idx="5">
                  <c:v>Other </c:v>
                </c:pt>
              </c:strCache>
            </c:strRef>
          </c:cat>
          <c:val>
            <c:numRef>
              <c:f>Sheet1!$B$45:$B$50</c:f>
              <c:numCache>
                <c:formatCode>General</c:formatCode>
                <c:ptCount val="6"/>
                <c:pt idx="0">
                  <c:v>0.05</c:v>
                </c:pt>
                <c:pt idx="1">
                  <c:v>0.05</c:v>
                </c:pt>
                <c:pt idx="2">
                  <c:v>0.74</c:v>
                </c:pt>
                <c:pt idx="3">
                  <c:v>0.05</c:v>
                </c:pt>
                <c:pt idx="4">
                  <c:v>0.06</c:v>
                </c:pt>
                <c:pt idx="5">
                  <c:v>0.04</c:v>
                </c:pt>
              </c:numCache>
            </c:numRef>
          </c:val>
          <c:extLst>
            <c:ext xmlns:c16="http://schemas.microsoft.com/office/drawing/2014/chart" uri="{C3380CC4-5D6E-409C-BE32-E72D297353CC}">
              <c16:uniqueId val="{0000000C-C9D0-435C-ACD3-E04105819D7B}"/>
            </c:ext>
          </c:extLst>
        </c:ser>
        <c:dLbls>
          <c:showLegendKey val="0"/>
          <c:showVal val="0"/>
          <c:showCatName val="0"/>
          <c:showSerName val="0"/>
          <c:showPercent val="0"/>
          <c:showBubbleSize val="0"/>
          <c:showLeaderLines val="0"/>
        </c:dLbls>
        <c:firstSliceAng val="291"/>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6487102787086342"/>
          <c:y val="9.0163020519532691E-2"/>
          <c:w val="0.4334383544746202"/>
          <c:h val="0.87602580350279435"/>
        </c:manualLayout>
      </c:layout>
      <c:pieChart>
        <c:varyColors val="1"/>
        <c:ser>
          <c:idx val="0"/>
          <c:order val="0"/>
          <c:spPr>
            <a:effectLst>
              <a:outerShdw blurRad="50800" dist="38100" dir="2700000" algn="tl" rotWithShape="0">
                <a:prstClr val="black">
                  <a:alpha val="40000"/>
                </a:prstClr>
              </a:outerShdw>
            </a:effectLst>
          </c:spPr>
          <c:dPt>
            <c:idx val="0"/>
            <c:bubble3D val="0"/>
            <c:spPr>
              <a:gradFill rotWithShape="1">
                <a:gsLst>
                  <a:gs pos="0">
                    <a:schemeClr val="accent1">
                      <a:tint val="100000"/>
                      <a:shade val="85000"/>
                      <a:satMod val="100000"/>
                      <a:lumMod val="100000"/>
                    </a:schemeClr>
                  </a:gs>
                  <a:gs pos="100000">
                    <a:schemeClr val="accent1">
                      <a:tint val="90000"/>
                      <a:shade val="100000"/>
                      <a:satMod val="150000"/>
                      <a:lumMod val="100000"/>
                    </a:schemeClr>
                  </a:gs>
                </a:gsLst>
                <a:path path="circle">
                  <a:fillToRect l="100000" t="100000" r="100000" b="100000"/>
                </a:path>
              </a:gradFill>
              <a:ln>
                <a:noFill/>
              </a:ln>
              <a:effectLst>
                <a:outerShdw blurRad="50800" dist="38100" dir="2700000" algn="tl" rotWithShape="0">
                  <a:prstClr val="black">
                    <a:alpha val="40000"/>
                  </a:prstClr>
                </a:outerShdw>
              </a:effectLst>
              <a:scene3d>
                <a:camera prst="orthographicFront">
                  <a:rot lat="0" lon="0" rev="0"/>
                </a:camera>
                <a:lightRig rig="flat" dir="t">
                  <a:rot lat="0" lon="0" rev="3600000"/>
                </a:lightRig>
              </a:scene3d>
              <a:sp3d contourW="12700" prstMaterial="flat">
                <a:bevelT w="38100" h="44450" prst="angle"/>
                <a:contourClr>
                  <a:scrgbClr r="0" g="0" b="0">
                    <a:shade val="35000"/>
                    <a:satMod val="160000"/>
                  </a:scrgbClr>
                </a:contourClr>
              </a:sp3d>
            </c:spPr>
            <c:extLst>
              <c:ext xmlns:c16="http://schemas.microsoft.com/office/drawing/2014/chart" uri="{C3380CC4-5D6E-409C-BE32-E72D297353CC}">
                <c16:uniqueId val="{00000001-E114-479E-B83E-0B0015734F0A}"/>
              </c:ext>
            </c:extLst>
          </c:dPt>
          <c:dPt>
            <c:idx val="1"/>
            <c:bubble3D val="0"/>
            <c:spPr>
              <a:gradFill rotWithShape="1">
                <a:gsLst>
                  <a:gs pos="0">
                    <a:schemeClr val="accent2">
                      <a:tint val="100000"/>
                      <a:shade val="85000"/>
                      <a:satMod val="100000"/>
                      <a:lumMod val="100000"/>
                    </a:schemeClr>
                  </a:gs>
                  <a:gs pos="100000">
                    <a:schemeClr val="accent2">
                      <a:tint val="90000"/>
                      <a:shade val="100000"/>
                      <a:satMod val="150000"/>
                      <a:lumMod val="100000"/>
                    </a:schemeClr>
                  </a:gs>
                </a:gsLst>
                <a:path path="circle">
                  <a:fillToRect l="100000" t="100000" r="100000" b="100000"/>
                </a:path>
              </a:gradFill>
              <a:ln>
                <a:noFill/>
              </a:ln>
              <a:effectLst>
                <a:outerShdw blurRad="50800" dist="38100" dir="2700000" algn="tl" rotWithShape="0">
                  <a:prstClr val="black">
                    <a:alpha val="40000"/>
                  </a:prstClr>
                </a:outerShdw>
              </a:effectLst>
              <a:scene3d>
                <a:camera prst="orthographicFront">
                  <a:rot lat="0" lon="0" rev="0"/>
                </a:camera>
                <a:lightRig rig="flat" dir="t">
                  <a:rot lat="0" lon="0" rev="3600000"/>
                </a:lightRig>
              </a:scene3d>
              <a:sp3d contourW="12700" prstMaterial="flat">
                <a:bevelT w="38100" h="44450" prst="angle"/>
                <a:contourClr>
                  <a:scrgbClr r="0" g="0" b="0">
                    <a:shade val="35000"/>
                    <a:satMod val="160000"/>
                  </a:scrgbClr>
                </a:contourClr>
              </a:sp3d>
            </c:spPr>
            <c:extLst>
              <c:ext xmlns:c16="http://schemas.microsoft.com/office/drawing/2014/chart" uri="{C3380CC4-5D6E-409C-BE32-E72D297353CC}">
                <c16:uniqueId val="{00000003-E114-479E-B83E-0B0015734F0A}"/>
              </c:ext>
            </c:extLst>
          </c:dPt>
          <c:dPt>
            <c:idx val="2"/>
            <c:bubble3D val="0"/>
            <c:spPr>
              <a:gradFill rotWithShape="1">
                <a:gsLst>
                  <a:gs pos="0">
                    <a:schemeClr val="accent3">
                      <a:tint val="100000"/>
                      <a:shade val="85000"/>
                      <a:satMod val="100000"/>
                      <a:lumMod val="100000"/>
                    </a:schemeClr>
                  </a:gs>
                  <a:gs pos="100000">
                    <a:schemeClr val="accent3">
                      <a:tint val="90000"/>
                      <a:shade val="100000"/>
                      <a:satMod val="150000"/>
                      <a:lumMod val="100000"/>
                    </a:schemeClr>
                  </a:gs>
                </a:gsLst>
                <a:path path="circle">
                  <a:fillToRect l="100000" t="100000" r="100000" b="100000"/>
                </a:path>
              </a:gradFill>
              <a:ln>
                <a:noFill/>
              </a:ln>
              <a:effectLst>
                <a:outerShdw blurRad="50800" dist="38100" dir="2700000" algn="tl" rotWithShape="0">
                  <a:prstClr val="black">
                    <a:alpha val="40000"/>
                  </a:prstClr>
                </a:outerShdw>
              </a:effectLst>
              <a:scene3d>
                <a:camera prst="orthographicFront">
                  <a:rot lat="0" lon="0" rev="0"/>
                </a:camera>
                <a:lightRig rig="flat" dir="t">
                  <a:rot lat="0" lon="0" rev="3600000"/>
                </a:lightRig>
              </a:scene3d>
              <a:sp3d contourW="12700" prstMaterial="flat">
                <a:bevelT w="38100" h="44450" prst="angle"/>
                <a:contourClr>
                  <a:scrgbClr r="0" g="0" b="0">
                    <a:shade val="35000"/>
                    <a:satMod val="160000"/>
                  </a:scrgbClr>
                </a:contourClr>
              </a:sp3d>
            </c:spPr>
            <c:extLst>
              <c:ext xmlns:c16="http://schemas.microsoft.com/office/drawing/2014/chart" uri="{C3380CC4-5D6E-409C-BE32-E72D297353CC}">
                <c16:uniqueId val="{00000005-E114-479E-B83E-0B0015734F0A}"/>
              </c:ext>
            </c:extLst>
          </c:dPt>
          <c:dPt>
            <c:idx val="3"/>
            <c:bubble3D val="0"/>
            <c:spPr>
              <a:gradFill rotWithShape="1">
                <a:gsLst>
                  <a:gs pos="0">
                    <a:schemeClr val="accent4">
                      <a:tint val="100000"/>
                      <a:shade val="85000"/>
                      <a:satMod val="100000"/>
                      <a:lumMod val="100000"/>
                    </a:schemeClr>
                  </a:gs>
                  <a:gs pos="100000">
                    <a:schemeClr val="accent4">
                      <a:tint val="90000"/>
                      <a:shade val="100000"/>
                      <a:satMod val="150000"/>
                      <a:lumMod val="100000"/>
                    </a:schemeClr>
                  </a:gs>
                </a:gsLst>
                <a:path path="circle">
                  <a:fillToRect l="100000" t="100000" r="100000" b="100000"/>
                </a:path>
              </a:gradFill>
              <a:ln>
                <a:noFill/>
              </a:ln>
              <a:effectLst>
                <a:outerShdw blurRad="50800" dist="38100" dir="2700000" algn="tl" rotWithShape="0">
                  <a:prstClr val="black">
                    <a:alpha val="40000"/>
                  </a:prstClr>
                </a:outerShdw>
              </a:effectLst>
              <a:scene3d>
                <a:camera prst="orthographicFront">
                  <a:rot lat="0" lon="0" rev="0"/>
                </a:camera>
                <a:lightRig rig="flat" dir="t">
                  <a:rot lat="0" lon="0" rev="3600000"/>
                </a:lightRig>
              </a:scene3d>
              <a:sp3d contourW="12700" prstMaterial="flat">
                <a:bevelT w="38100" h="44450" prst="angle"/>
                <a:contourClr>
                  <a:scrgbClr r="0" g="0" b="0">
                    <a:shade val="35000"/>
                    <a:satMod val="160000"/>
                  </a:scrgbClr>
                </a:contourClr>
              </a:sp3d>
            </c:spPr>
            <c:extLst>
              <c:ext xmlns:c16="http://schemas.microsoft.com/office/drawing/2014/chart" uri="{C3380CC4-5D6E-409C-BE32-E72D297353CC}">
                <c16:uniqueId val="{00000007-E114-479E-B83E-0B0015734F0A}"/>
              </c:ext>
            </c:extLst>
          </c:dPt>
          <c:dPt>
            <c:idx val="4"/>
            <c:bubble3D val="0"/>
            <c:spPr>
              <a:gradFill rotWithShape="1">
                <a:gsLst>
                  <a:gs pos="0">
                    <a:schemeClr val="accent5">
                      <a:tint val="100000"/>
                      <a:shade val="85000"/>
                      <a:satMod val="100000"/>
                      <a:lumMod val="100000"/>
                    </a:schemeClr>
                  </a:gs>
                  <a:gs pos="100000">
                    <a:schemeClr val="accent5">
                      <a:tint val="90000"/>
                      <a:shade val="100000"/>
                      <a:satMod val="150000"/>
                      <a:lumMod val="100000"/>
                    </a:schemeClr>
                  </a:gs>
                </a:gsLst>
                <a:path path="circle">
                  <a:fillToRect l="100000" t="100000" r="100000" b="100000"/>
                </a:path>
              </a:gradFill>
              <a:ln>
                <a:noFill/>
              </a:ln>
              <a:effectLst>
                <a:outerShdw blurRad="50800" dist="38100" dir="2700000" algn="tl" rotWithShape="0">
                  <a:prstClr val="black">
                    <a:alpha val="40000"/>
                  </a:prstClr>
                </a:outerShdw>
              </a:effectLst>
              <a:scene3d>
                <a:camera prst="orthographicFront">
                  <a:rot lat="0" lon="0" rev="0"/>
                </a:camera>
                <a:lightRig rig="flat" dir="t">
                  <a:rot lat="0" lon="0" rev="3600000"/>
                </a:lightRig>
              </a:scene3d>
              <a:sp3d contourW="12700" prstMaterial="flat">
                <a:bevelT w="38100" h="44450" prst="angle"/>
                <a:contourClr>
                  <a:scrgbClr r="0" g="0" b="0">
                    <a:shade val="35000"/>
                    <a:satMod val="160000"/>
                  </a:scrgbClr>
                </a:contourClr>
              </a:sp3d>
            </c:spPr>
            <c:extLst>
              <c:ext xmlns:c16="http://schemas.microsoft.com/office/drawing/2014/chart" uri="{C3380CC4-5D6E-409C-BE32-E72D297353CC}">
                <c16:uniqueId val="{00000009-E114-479E-B83E-0B0015734F0A}"/>
              </c:ext>
            </c:extLst>
          </c:dPt>
          <c:dLbls>
            <c:dLbl>
              <c:idx val="0"/>
              <c:layout>
                <c:manualLayout>
                  <c:x val="0.10008711786353076"/>
                  <c:y val="6.4692920214898336E-2"/>
                </c:manualLayout>
              </c:layout>
              <c:tx>
                <c:rich>
                  <a:bodyPr/>
                  <a:lstStyle/>
                  <a:p>
                    <a:fld id="{18A25507-DD52-45EC-BA2A-BC64C34C3CCA}" type="CATEGORYNAME">
                      <a:rPr lang="en-US"/>
                      <a:pPr/>
                      <a:t>[CATEGORY NAME]</a:t>
                    </a:fld>
                    <a:r>
                      <a:rPr lang="en-US" baseline="0"/>
                      <a:t>, </a:t>
                    </a:r>
                    <a:fld id="{DEBC7D46-7544-4995-AF29-21D451A7F616}" type="PERCENTAGE">
                      <a:rPr lang="en-US" baseline="0"/>
                      <a:pPr/>
                      <a:t>[PERCENTAGE]</a:t>
                    </a:fld>
                    <a:endParaRPr lang="en-US" baseline="0"/>
                  </a:p>
                </c:rich>
              </c:tx>
              <c:dLblPos val="bestFit"/>
              <c:showLegendKey val="0"/>
              <c:showVal val="1"/>
              <c:showCatName val="1"/>
              <c:showSerName val="0"/>
              <c:showPercent val="1"/>
              <c:showBubbleSize val="0"/>
              <c:extLst>
                <c:ext xmlns:c15="http://schemas.microsoft.com/office/drawing/2012/chart" uri="{CE6537A1-D6FC-4f65-9D91-7224C49458BB}">
                  <c15:layout>
                    <c:manualLayout>
                      <c:w val="0.12105099949973615"/>
                      <c:h val="0.15160769811425284"/>
                    </c:manualLayout>
                  </c15:layout>
                  <c15:dlblFieldTable/>
                  <c15:showDataLabelsRange val="0"/>
                </c:ext>
                <c:ext xmlns:c16="http://schemas.microsoft.com/office/drawing/2014/chart" uri="{C3380CC4-5D6E-409C-BE32-E72D297353CC}">
                  <c16:uniqueId val="{00000001-E114-479E-B83E-0B0015734F0A}"/>
                </c:ext>
              </c:extLst>
            </c:dLbl>
            <c:dLbl>
              <c:idx val="1"/>
              <c:layout>
                <c:manualLayout>
                  <c:x val="5.4395126196692616E-2"/>
                  <c:y val="-0.26340036980865522"/>
                </c:manualLayout>
              </c:layout>
              <c:tx>
                <c:rich>
                  <a:bodyPr/>
                  <a:lstStyle/>
                  <a:p>
                    <a:fld id="{F95DB952-31C9-45F9-9D38-FEB8420DBBD1}" type="CATEGORYNAME">
                      <a:rPr lang="en-US"/>
                      <a:pPr/>
                      <a:t>[CATEGORY NAME]</a:t>
                    </a:fld>
                    <a:r>
                      <a:rPr lang="en-US" baseline="0"/>
                      <a:t>, </a:t>
                    </a:r>
                    <a:fld id="{FA5250E6-6C7D-41A4-9AFB-F62DABEDBD8E}" type="PERCENTAGE">
                      <a:rPr lang="en-US" baseline="0"/>
                      <a:pPr/>
                      <a:t>[PERCENTAGE]</a:t>
                    </a:fld>
                    <a:endParaRPr lang="en-US" baseline="0"/>
                  </a:p>
                </c:rich>
              </c:tx>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E114-479E-B83E-0B0015734F0A}"/>
                </c:ext>
              </c:extLst>
            </c:dLbl>
            <c:dLbl>
              <c:idx val="2"/>
              <c:layout>
                <c:manualLayout>
                  <c:x val="0.10008703220191471"/>
                  <c:y val="-0.15068906294364928"/>
                </c:manualLayout>
              </c:layout>
              <c:tx>
                <c:rich>
                  <a:bodyPr/>
                  <a:lstStyle/>
                  <a:p>
                    <a:fld id="{AC18639B-4998-48BC-A2FA-1B488CFC910F}" type="CATEGORYNAME">
                      <a:rPr lang="en-US"/>
                      <a:pPr/>
                      <a:t>[CATEGORY NAME]</a:t>
                    </a:fld>
                    <a:r>
                      <a:rPr lang="en-US" baseline="0"/>
                      <a:t>, , </a:t>
                    </a:r>
                    <a:fld id="{91F3D601-2BFC-4D3E-8AB3-8076E91B11FC}" type="PERCENTAGE">
                      <a:rPr lang="en-US" baseline="0"/>
                      <a:pPr/>
                      <a:t>[PERCENTAGE]</a:t>
                    </a:fld>
                    <a:endParaRPr lang="en-US" baseline="0"/>
                  </a:p>
                </c:rich>
              </c:tx>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E114-479E-B83E-0B0015734F0A}"/>
                </c:ext>
              </c:extLst>
            </c:dLbl>
            <c:dLbl>
              <c:idx val="3"/>
              <c:layout>
                <c:manualLayout>
                  <c:x val="-0.10008703220191471"/>
                  <c:y val="0"/>
                </c:manualLayout>
              </c:layout>
              <c:tx>
                <c:rich>
                  <a:bodyPr/>
                  <a:lstStyle/>
                  <a:p>
                    <a:fld id="{C8DEF096-C51F-4F7B-A88E-D159570A629D}" type="CATEGORYNAME">
                      <a:rPr lang="en-US"/>
                      <a:pPr/>
                      <a:t>[CATEGORY NAME]</a:t>
                    </a:fld>
                    <a:r>
                      <a:rPr lang="en-US" baseline="0"/>
                      <a:t>, </a:t>
                    </a:r>
                    <a:fld id="{6CE21FC0-5919-4807-8B64-F3993650C113}" type="PERCENTAGE">
                      <a:rPr lang="en-US" baseline="0"/>
                      <a:pPr/>
                      <a:t>[PERCENTAGE]</a:t>
                    </a:fld>
                    <a:endParaRPr lang="en-US" baseline="0"/>
                  </a:p>
                </c:rich>
              </c:tx>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E114-479E-B83E-0B0015734F0A}"/>
                </c:ext>
              </c:extLst>
            </c:dLbl>
            <c:dLbl>
              <c:idx val="4"/>
              <c:layout>
                <c:manualLayout>
                  <c:x val="-0.11096597177963718"/>
                  <c:y val="0.14188186898801236"/>
                </c:manualLayout>
              </c:layout>
              <c:tx>
                <c:rich>
                  <a:bodyPr/>
                  <a:lstStyle/>
                  <a:p>
                    <a:fld id="{95C68AF5-89E1-481F-AEA0-1250F5032910}" type="CATEGORYNAME">
                      <a:rPr lang="en-US"/>
                      <a:pPr/>
                      <a:t>[CATEGORY NAME]</a:t>
                    </a:fld>
                    <a:r>
                      <a:rPr lang="en-US"/>
                      <a:t>,</a:t>
                    </a:r>
                    <a:r>
                      <a:rPr lang="en-US" baseline="0"/>
                      <a:t> </a:t>
                    </a:r>
                    <a:fld id="{25A3DB51-C00D-446A-B418-F67B8185AF6F}" type="PERCENTAGE">
                      <a:rPr lang="en-US" baseline="0"/>
                      <a:pPr/>
                      <a:t>[PERCENTAGE]</a:t>
                    </a:fld>
                    <a:endParaRPr lang="en-US" baseline="0"/>
                  </a:p>
                </c:rich>
              </c:tx>
              <c:dLblPos val="bestFit"/>
              <c:showLegendKey val="0"/>
              <c:showVal val="1"/>
              <c:showCatName val="1"/>
              <c:showSerName val="0"/>
              <c:showPercent val="1"/>
              <c:showBubbleSize val="0"/>
              <c:extLst>
                <c:ext xmlns:c15="http://schemas.microsoft.com/office/drawing/2012/chart" uri="{CE6537A1-D6FC-4f65-9D91-7224C49458BB}">
                  <c15:layout>
                    <c:manualLayout>
                      <c:w val="0.20128372497824196"/>
                      <c:h val="0.32403998642649878"/>
                    </c:manualLayout>
                  </c15:layout>
                  <c15:dlblFieldTable/>
                  <c15:showDataLabelsRange val="0"/>
                </c:ext>
                <c:ext xmlns:c16="http://schemas.microsoft.com/office/drawing/2014/chart" uri="{C3380CC4-5D6E-409C-BE32-E72D297353CC}">
                  <c16:uniqueId val="{00000009-E114-479E-B83E-0B0015734F0A}"/>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Sheet1!$A$59:$A$63</c:f>
              <c:strCache>
                <c:ptCount val="5"/>
                <c:pt idx="0">
                  <c:v>Industry</c:v>
                </c:pt>
                <c:pt idx="1">
                  <c:v>Commerical &amp; Residental</c:v>
                </c:pt>
                <c:pt idx="2">
                  <c:v>Agriculture, Forestry and other Land Uses</c:v>
                </c:pt>
                <c:pt idx="3">
                  <c:v>Electricty and Heat Production</c:v>
                </c:pt>
                <c:pt idx="4">
                  <c:v>Transportation</c:v>
                </c:pt>
              </c:strCache>
            </c:strRef>
          </c:cat>
          <c:val>
            <c:numRef>
              <c:f>Sheet1!$B$59:$B$63</c:f>
              <c:numCache>
                <c:formatCode>General</c:formatCode>
                <c:ptCount val="5"/>
                <c:pt idx="0">
                  <c:v>0.21</c:v>
                </c:pt>
                <c:pt idx="1">
                  <c:v>0.12</c:v>
                </c:pt>
                <c:pt idx="2">
                  <c:v>0.09</c:v>
                </c:pt>
                <c:pt idx="3">
                  <c:v>0.31</c:v>
                </c:pt>
                <c:pt idx="4">
                  <c:v>0.27</c:v>
                </c:pt>
              </c:numCache>
            </c:numRef>
          </c:val>
          <c:extLst>
            <c:ext xmlns:c16="http://schemas.microsoft.com/office/drawing/2014/chart" uri="{C3380CC4-5D6E-409C-BE32-E72D297353CC}">
              <c16:uniqueId val="{0000000A-E114-479E-B83E-0B0015734F0A}"/>
            </c:ext>
          </c:extLst>
        </c:ser>
        <c:dLbls>
          <c:dLblPos val="outEnd"/>
          <c:showLegendKey val="0"/>
          <c:showVal val="1"/>
          <c:showCatName val="0"/>
          <c:showSerName val="0"/>
          <c:showPercent val="0"/>
          <c:showBubbleSize val="0"/>
          <c:showLeaderLines val="0"/>
        </c:dLbls>
        <c:firstSliceAng val="0"/>
      </c:pieChart>
      <c:spPr>
        <a:noFill/>
        <a:ln w="25400">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Global Warming is a major issue humanity is going to have to deal with.  One possible solution is a carbon tax that will help drive innovation that will reduce the emissions of carbon.</Abstract>
  <CompanyAddress/>
  <CompanyPhone/>
  <CompanyFax/>
  <CompanyEmail>Mkjohnson118@gmail.com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Ali94</b:Tag>
    <b:SourceType>JournalArticle</b:SourceType>
    <b:Guid>{F2836248-6DAE-4883-A548-820481623E4C}</b:Guid>
    <b:Author>
      <b:Author>
        <b:NameList>
          <b:Person>
            <b:Last>Ulph</b:Last>
            <b:First>Alistair</b:First>
            <b:Middle>Ulph and David</b:Middle>
          </b:Person>
        </b:NameList>
      </b:Author>
    </b:Author>
    <b:Title>The Optimal Time Path of a Carbon Tax</b:Title>
    <b:JournalName>Oxford Economic Paper</b:JournalName>
    <b:Year>1994</b:Year>
    <b:Pages>857-868</b:Pages>
    <b:Medium>Jstor</b:Medium>
    <b:RefOrder>15</b:RefOrder>
  </b:Source>
  <b:Source>
    <b:Tag>Ste13</b:Tag>
    <b:SourceType>JournalArticle</b:SourceType>
    <b:Guid>{8E00F16C-6C74-4F8B-AA17-9C1AAE77A0FE}</b:Guid>
    <b:Author>
      <b:Author>
        <b:NameList>
          <b:Person>
            <b:Last>McClay</b:Last>
            <b:First>Stewart</b:First>
            <b:Middle>Elgie and Jessica</b:Middle>
          </b:Person>
        </b:NameList>
      </b:Author>
    </b:Author>
    <b:Title>BC's Carbon Tax Shift Is Working Well after Four Year</b:Title>
    <b:JournalName>Canadian Public Policy / Analyse de Politiques</b:JournalName>
    <b:Year>2013</b:Year>
    <b:Pages>S1-S10</b:Pages>
    <b:Medium>jstor</b:Medium>
    <b:RefOrder>8</b:RefOrder>
  </b:Source>
  <b:Source>
    <b:Tag>Jos10</b:Tag>
    <b:SourceType>JournalArticle</b:SourceType>
    <b:Guid>{1F21CCDC-139D-4D93-8ABF-929B429A0238}</b:Guid>
    <b:Author>
      <b:Author>
        <b:NameList>
          <b:Person>
            <b:Last>Joshua Elliott</b:Last>
            <b:First>Ian</b:First>
            <b:Middle>Foster, Samuel Kortum, Todd Munson, Fernando Pérez Cervantes and David Weisbach</b:Middle>
          </b:Person>
        </b:NameList>
      </b:Author>
    </b:Author>
    <b:Title>Trade and Carbon Taxes</b:Title>
    <b:JournalName>The American Economic Review</b:JournalName>
    <b:Year>2010</b:Year>
    <b:Pages>465-469</b:Pages>
    <b:Medium>Jstor</b:Medium>
    <b:RefOrder>18</b:RefOrder>
  </b:Source>
  <b:Source>
    <b:Tag>Bri03</b:Tag>
    <b:SourceType>JournalArticle</b:SourceType>
    <b:Guid>{D7736616-502E-4B9C-8592-302315B7EB57}</b:Guid>
    <b:Author>
      <b:Author>
        <b:NameList>
          <b:Person>
            <b:Last>Nyborg</b:Last>
            <b:First>Brita</b:First>
            <b:Middle>Bye and Karine</b:Middle>
          </b:Person>
        </b:NameList>
      </b:Author>
    </b:Author>
    <b:Title>Are Differentiated Carbon Taxes Inefficient? A General Equilibrium Analysis</b:Title>
    <b:JournalName> The Energy Journal</b:JournalName>
    <b:Year>2003</b:Year>
    <b:Pages>95-112</b:Pages>
    <b:Medium>Jstor</b:Medium>
    <b:RefOrder>19</b:RefOrder>
  </b:Source>
  <b:Source>
    <b:Tag>HT15</b:Tag>
    <b:SourceType>InternetSite</b:SourceType>
    <b:Guid>{809D3899-6647-4EA8-AA85-AE5175D2AD49}</b:Guid>
    <b:Author>
      <b:Author>
        <b:NameList>
          <b:Person>
            <b:Last>H.T</b:Last>
          </b:Person>
        </b:NameList>
      </b:Author>
    </b:Author>
    <b:Title>Why Exxon Mobil would support a carbon tax</b:Title>
    <b:JournalName>The Economist, </b:JournalName>
    <b:Year>2015</b:Year>
    <b:Medium>webpage</b:Medium>
    <b:Month>November</b:Month>
    <b:Day>23:58</b:Day>
    <b:YearAccessed>2016</b:YearAccessed>
    <b:MonthAccessed>Febuary </b:MonthAccessed>
    <b:DayAccessed>16</b:DayAccessed>
    <b:RefOrder>20</b:RefOrder>
  </b:Source>
  <b:Source>
    <b:Tag>Don14</b:Tag>
    <b:SourceType>InternetSite</b:SourceType>
    <b:Guid>{AD4A6FCF-5768-4590-84D0-FD684F8EBB9D}</b:Guid>
    <b:Author>
      <b:Author>
        <b:NameList>
          <b:Person>
            <b:Last>Marron</b:Last>
            <b:First>Donald</b:First>
            <b:Middle>B.</b:Middle>
          </b:Person>
        </b:NameList>
      </b:Author>
    </b:Author>
    <b:Title>Cato Institute</b:Title>
    <b:Year>2014</b:Year>
    <b:Month>November </b:Month>
    <b:Day>00</b:Day>
    <b:YearAccessed>2016</b:YearAccessed>
    <b:MonthAccessed>Febuary</b:MonthAccessed>
    <b:DayAccessed>16</b:DayAccessed>
    <b:Medium>electronic</b:Medium>
    <b:RefOrder>21</b:RefOrder>
  </b:Source>
  <b:Source>
    <b:Tag>Jam14</b:Tag>
    <b:SourceType>InternetSite</b:SourceType>
    <b:Guid>{389BDB84-0F6D-4E38-8D39-17DAFEBA5F07}</b:Guid>
    <b:Author>
      <b:Author>
        <b:NameList>
          <b:Person>
            <b:Last>Pethokoukis</b:Last>
            <b:First>James</b:First>
          </b:Person>
        </b:NameList>
      </b:Author>
    </b:Author>
    <b:Title>Should we swap the corporate income tax for a carbon tax?</b:Title>
    <b:Year>2014</b:Year>
    <b:Month>August</b:Month>
    <b:Day>6</b:Day>
    <b:YearAccessed>2016</b:YearAccessed>
    <b:MonthAccessed>Febuary</b:MonthAccessed>
    <b:DayAccessed>16</b:DayAccessed>
    <b:Medium>electronic</b:Medium>
    <b:RefOrder>22</b:RefOrder>
  </b:Source>
  <b:Source>
    <b:Tag>Sch13</b:Tag>
    <b:SourceType>JournalArticle</b:SourceType>
    <b:Guid>{67C8D9BC-2E8F-40A4-9D62-E05A2EC33B61}</b:Guid>
    <b:Author>
      <b:Author>
        <b:NameList>
          <b:Person>
            <b:Last>Schein</b:Last>
            <b:First>Lawrence</b:First>
            <b:Middle>Goulder and Andrew</b:Middle>
          </b:Person>
        </b:NameList>
      </b:Author>
    </b:Author>
    <b:Title>Carbon Taxes versus Cap and Trade: A Critical Review</b:Title>
    <b:Year>2013</b:Year>
    <b:Month>November </b:Month>
    <b:Day>18</b:Day>
    <b:JournalName>Climate Change Economics</b:JournalName>
    <b:Pages>28</b:Pages>
    <b:RefOrder>23</b:RefOrder>
  </b:Source>
  <b:Source>
    <b:Tag>Inf16</b:Tag>
    <b:SourceType>InternetSite</b:SourceType>
    <b:Guid>{7B470308-483A-4790-8A31-F17321454EAD}</b:Guid>
    <b:Author>
      <b:Author>
        <b:NameList>
          <b:Person>
            <b:Last>Information</b:Last>
            <b:First>National</b:First>
            <b:Middle>Center for Biotechnical</b:Middle>
          </b:Person>
        </b:NameList>
      </b:Author>
    </b:Author>
    <b:Title>https://pubchem.ncbi.nlm.nih.gov/compound/carbon_dioxide#section=Explosive-Limits-and-Potential</b:Title>
    <b:Year>2016</b:Year>
    <b:Medium>electronic</b:Medium>
    <b:Month>02</b:Month>
    <b:Day>24</b:Day>
    <b:YearAccessed>2016</b:YearAccessed>
    <b:MonthAccessed>02</b:MonthAccessed>
    <b:DayAccessed>24</b:DayAccessed>
    <b:RefOrder>3</b:RefOrder>
  </b:Source>
  <b:Source>
    <b:Tag>NAS16</b:Tag>
    <b:SourceType>InternetSite</b:SourceType>
    <b:Guid>{065235C4-92B4-405C-AEBB-342878DA03B7}</b:Guid>
    <b:Author>
      <b:Author>
        <b:NameList>
          <b:Person>
            <b:Last>NASA</b:Last>
          </b:Person>
        </b:NameList>
      </b:Author>
    </b:Author>
    <b:Title>http://solarsystem.nasa.gov/planets/venus/indepth</b:Title>
    <b:Year>2016</b:Year>
    <b:Month>02</b:Month>
    <b:Day>26</b:Day>
    <b:YearAccessed>2016</b:YearAccessed>
    <b:MonthAccessed>02</b:MonthAccessed>
    <b:DayAccessed>26</b:DayAccessed>
    <b:RefOrder>1</b:RefOrder>
  </b:Source>
  <b:Source>
    <b:Tag>NCB16</b:Tag>
    <b:SourceType>InternetSite</b:SourceType>
    <b:Guid>{C9C415CE-75B3-4484-B465-804F2EBF4265}</b:Guid>
    <b:Author>
      <b:Author>
        <b:NameList>
          <b:Person>
            <b:Last>NCBI</b:Last>
          </b:Person>
        </b:NameList>
      </b:Author>
    </b:Author>
    <b:Title>https://pubchem.ncbi.nlm.nih.gov/compound/297#section=Top</b:Title>
    <b:Year>2016</b:Year>
    <b:Month>02</b:Month>
    <b:Day>23</b:Day>
    <b:YearAccessed>2016</b:YearAccessed>
    <b:MonthAccessed>02</b:MonthAccessed>
    <b:DayAccessed>23</b:DayAccessed>
    <b:RefOrder>24</b:RefOrder>
  </b:Source>
  <b:Source>
    <b:Tag>EPA16</b:Tag>
    <b:SourceType>InternetSite</b:SourceType>
    <b:Guid>{0A04AC35-5064-450A-AB72-BB019E200295}</b:Guid>
    <b:Author>
      <b:Author>
        <b:NameList>
          <b:Person>
            <b:Last>EPA</b:Last>
          </b:Person>
        </b:NameList>
      </b:Author>
    </b:Author>
    <b:Title>http://www3.epa.gov/climatechange/ghgemissions/gases/n2o.html</b:Title>
    <b:Year>2016</b:Year>
    <b:Month>02</b:Month>
    <b:Day>23</b:Day>
    <b:YearAccessed>2016</b:YearAccessed>
    <b:MonthAccessed>02</b:MonthAccessed>
    <b:DayAccessed>25</b:DayAccessed>
    <b:RefOrder>25</b:RefOrder>
  </b:Source>
  <b:Source>
    <b:Tag>EPA14</b:Tag>
    <b:SourceType>Report</b:SourceType>
    <b:Guid>{968FD3DD-1805-427D-8965-2D2AF394A440}</b:Guid>
    <b:Title>Greenhouse Gas Inventory Report (1990- 2014)</b:Title>
    <b:Year>2014</b:Year>
    <b:Author>
      <b:Author>
        <b:NameList>
          <b:Person>
            <b:Last>EPA</b:Last>
          </b:Person>
        </b:NameList>
      </b:Author>
    </b:Author>
    <b:Publisher>EPA</b:Publisher>
    <b:City>Washington</b:City>
    <b:ThesisType>Inventory</b:ThesisType>
    <b:RefOrder>26</b:RefOrder>
  </b:Source>
  <b:Source>
    <b:Tag>NCB17</b:Tag>
    <b:SourceType>InternetSite</b:SourceType>
    <b:Guid>{D59A2953-74B9-4438-BF5A-877DDD55BC18}</b:Guid>
    <b:Title>PubChem</b:Title>
    <b:Year>2016</b:Year>
    <b:Author>
      <b:Author>
        <b:NameList>
          <b:Person>
            <b:Last>NCBI</b:Last>
          </b:Person>
        </b:NameList>
      </b:Author>
    </b:Author>
    <b:InternetSiteTitle>PubChem</b:InternetSiteTitle>
    <b:ProductionCompany>NCBI</b:ProductionCompany>
    <b:Month>02</b:Month>
    <b:Day>29</b:Day>
    <b:YearAccessed>2016</b:YearAccessed>
    <b:MonthAccessed>02</b:MonthAccessed>
    <b:DayAccessed>29</b:DayAccessed>
    <b:URL>https://pubchem.ncbi.nlm.nih.gov/compound/24823#section=Experimental-Properties</b:URL>
    <b:RefOrder>2</b:RefOrder>
  </b:Source>
  <b:Source>
    <b:Tag>Uni16</b:Tag>
    <b:SourceType>InternetSite</b:SourceType>
    <b:Guid>{ACFC4F9B-3438-4F9C-9232-84BA4A8B42CD}</b:Guid>
    <b:Author>
      <b:Author>
        <b:NameList>
          <b:Person>
            <b:Last>Nations</b:Last>
            <b:First>United</b:First>
          </b:Person>
        </b:NameList>
      </b:Author>
    </b:Author>
    <b:Title>UN Treaties</b:Title>
    <b:InternetSiteTitle>UN Treaties </b:InternetSiteTitle>
    <b:ProductionCompany>United Nations</b:ProductionCompany>
    <b:Year>2016</b:Year>
    <b:Month>03</b:Month>
    <b:Day>3</b:Day>
    <b:YearAccessed>2016</b:YearAccessed>
    <b:MonthAccessed>03</b:MonthAccessed>
    <b:DayAccessed>3</b:DayAccessed>
    <b:URL>https://treaties.un.org/pages/ViewDetails.aspx?src=TREATY&amp;mtdsg_no=XXVII-7-a&amp;chapter=27&amp;lang=en</b:URL>
    <b:RefOrder>4</b:RefOrder>
  </b:Source>
  <b:Source>
    <b:Tag>Eur16</b:Tag>
    <b:SourceType>InternetSite</b:SourceType>
    <b:Guid>{0B5DD9C1-353C-4DBB-9517-0CE37FC35FBD}</b:Guid>
    <b:Author>
      <b:Author>
        <b:NameList>
          <b:Person>
            <b:Last>Comission</b:Last>
            <b:First>European</b:First>
          </b:Person>
        </b:NameList>
      </b:Author>
    </b:Author>
    <b:Title>Europa</b:Title>
    <b:InternetSiteTitle>Climate Action </b:InternetSiteTitle>
    <b:ProductionCompany>European Comission</b:ProductionCompany>
    <b:Year>2016</b:Year>
    <b:Month>03</b:Month>
    <b:Day>3</b:Day>
    <b:YearAccessed>2016</b:YearAccessed>
    <b:MonthAccessed>03</b:MonthAccessed>
    <b:DayAccessed>3</b:DayAccessed>
    <b:URL>http://ec.europa.eu/clima/policies/ets/cap/index_en.htm</b:URL>
    <b:RefOrder>27</b:RefOrder>
  </b:Source>
  <b:Source>
    <b:Tag>Env14</b:Tag>
    <b:SourceType>Report</b:SourceType>
    <b:Guid>{66DA4DFC-4171-4CB3-823C-B6EF1B572833}</b:Guid>
    <b:Title>AB 32 Cap-and-Trade Auctions</b:Title>
    <b:Year>2014</b:Year>
    <b:Author>
      <b:Author>
        <b:NameList>
          <b:Person>
            <b:Last>Fund</b:Last>
            <b:First>Environmental</b:First>
            <b:Middle>Defense</b:Middle>
          </b:Person>
        </b:NameList>
      </b:Author>
    </b:Author>
    <b:Publisher>Environmental Defense Fund</b:Publisher>
    <b:City>San Francisco </b:City>
    <b:RefOrder>6</b:RefOrder>
  </b:Source>
  <b:Source>
    <b:Tag>RGG08</b:Tag>
    <b:SourceType>Report</b:SourceType>
    <b:Guid>{7FED720C-9A53-42B3-9CDE-45F46F9C50CE}</b:Guid>
    <b:Title>RGGI States Announce Preliminary Release of Auction</b:Title>
    <b:Year>2008</b:Year>
    <b:Publisher>RGGI Inc.</b:Publisher>
    <b:City>New York</b:City>
    <b:Author>
      <b:Author>
        <b:NameList>
          <b:Person>
            <b:Last>Inc.</b:Last>
            <b:First>RGGI</b:First>
          </b:Person>
        </b:NameList>
      </b:Author>
    </b:Author>
    <b:RefOrder>7</b:RefOrder>
  </b:Source>
  <b:Source>
    <b:Tag>USE16</b:Tag>
    <b:SourceType>DocumentFromInternetSite</b:SourceType>
    <b:Guid>{3A0E50AE-395E-4260-917E-CC1D2AB368BE}</b:Guid>
    <b:Title>California’s first greenhouse gas emissions auction sells near minimum price</b:Title>
    <b:Year>2016</b:Year>
    <b:Author>
      <b:Author>
        <b:NameList>
          <b:Person>
            <b:Last>Administration</b:Last>
            <b:First>US</b:First>
            <b:Middle>Energy Information</b:Middle>
          </b:Person>
        </b:NameList>
      </b:Author>
    </b:Author>
    <b:InternetSiteTitle>EIA.gov</b:InternetSiteTitle>
    <b:ProductionCompany>EIA.gov</b:ProductionCompany>
    <b:Month>03</b:Month>
    <b:Day>07</b:Day>
    <b:YearAccessed>2016</b:YearAccessed>
    <b:MonthAccessed>03</b:MonthAccessed>
    <b:DayAccessed>07</b:DayAccessed>
    <b:URL>https://www.eia.gov/todayinenergy/detail.cfm?id=9310</b:URL>
    <b:RefOrder>28</b:RefOrder>
  </b:Source>
  <b:Source>
    <b:Tag>Sta16</b:Tag>
    <b:SourceType>DocumentFromInternetSite</b:SourceType>
    <b:Guid>{75B4463C-5F55-44AE-9C74-F72F816C1D54}</b:Guid>
    <b:Author>
      <b:Author>
        <b:NameList>
          <b:Person>
            <b:Last>California</b:Last>
            <b:First>State</b:First>
            <b:Middle>of</b:Middle>
          </b:Person>
        </b:NameList>
      </b:Author>
    </b:Author>
    <b:Title>California Carbon Dashboard</b:Title>
    <b:InternetSiteTitle>calcarbondash</b:InternetSiteTitle>
    <b:ProductionCompany>State of California</b:ProductionCompany>
    <b:Year>2016</b:Year>
    <b:Month>03</b:Month>
    <b:Day>23</b:Day>
    <b:YearAccessed>2016</b:YearAccessed>
    <b:MonthAccessed>03</b:MonthAccessed>
    <b:DayAccessed>26</b:DayAccessed>
    <b:URL>http://calcarbondash.org/</b:URL>
    <b:RefOrder>9</b:RefOrder>
  </b:Source>
  <b:Source>
    <b:Tag>Bra15</b:Tag>
    <b:SourceType>DocumentFromInternetSite</b:SourceType>
    <b:Guid>{04F16CCF-D567-4F73-A1F5-4E61D3C2DA2C}</b:Guid>
    <b:Author>
      <b:Author>
        <b:NameList>
          <b:Person>
            <b:Last>Than</b:Last>
            <b:First>Brad</b:First>
          </b:Person>
        </b:NameList>
      </b:Author>
    </b:Author>
    <b:Title>Standford News</b:Title>
    <b:InternetSiteTitle>News.Standford</b:InternetSiteTitle>
    <b:ProductionCompany>Standford University </b:ProductionCompany>
    <b:Year>2015</b:Year>
    <b:Month>01</b:Month>
    <b:Day>15</b:Day>
    <b:YearAccessed>2016</b:YearAccessed>
    <b:MonthAccessed>03</b:MonthAccessed>
    <b:DayAccessed>24</b:DayAccessed>
    <b:URL>http://news.stanford.edu/news/2015/january/emissions-social-costs-011215.html</b:URL>
    <b:RefOrder>10</b:RefOrder>
  </b:Source>
  <b:Source>
    <b:Tag>Pat15</b:Tag>
    <b:SourceType>DocumentFromInternetSite</b:SourceType>
    <b:Guid>{A1FE7BF8-45E6-48AF-AC01-859C7A742A13}</b:Guid>
    <b:Title>2015 Carbon Dioxide Forecast</b:Title>
    <b:InternetSiteTitle>Synpase Energy</b:InternetSiteTitle>
    <b:ProductionCompany>Synpase Energy</b:ProductionCompany>
    <b:Year>2015</b:Year>
    <b:Month>March</b:Month>
    <b:Day>13</b:Day>
    <b:YearAccessed>2016</b:YearAccessed>
    <b:MonthAccessed>March</b:MonthAccessed>
    <b:DayAccessed>3</b:DayAccessed>
    <b:URL>http://www.synapse-energy.com/sites/default/files/2015%20Carbon%20Dioxide%20Price%20Report.pdf</b:URL>
    <b:Author>
      <b:Author>
        <b:NameList>
          <b:Person>
            <b:Last>Patrick Luckow</b:Last>
            <b:First>Spencer</b:First>
            <b:Middle>Fields</b:Middle>
          </b:Person>
        </b:NameList>
      </b:Author>
    </b:Author>
    <b:City>Cambridge</b:City>
    <b:RefOrder>11</b:RefOrder>
  </b:Source>
  <b:Source>
    <b:Tag>The16</b:Tag>
    <b:SourceType>DocumentFromInternetSite</b:SourceType>
    <b:Guid>{61FAB08D-00AC-4C25-9E05-E30FB7850B80}</b:Guid>
    <b:Author>
      <b:Author>
        <b:NameList>
          <b:Person>
            <b:Last>Bank</b:Last>
            <b:First>The</b:First>
            <b:Middle>World</b:Middle>
          </b:Person>
        </b:NameList>
      </b:Author>
    </b:Author>
    <b:Title>GDP at Market Prices</b:Title>
    <b:InternetSiteTitle>data.worldbank</b:InternetSiteTitle>
    <b:ProductionCompany>The World Bank</b:ProductionCompany>
    <b:Year>2016</b:Year>
    <b:Month>03</b:Month>
    <b:Day>24</b:Day>
    <b:YearAccessed>2016</b:YearAccessed>
    <b:MonthAccessed>03</b:MonthAccessed>
    <b:DayAccessed>24</b:DayAccessed>
    <b:URL>http://data.worldbank.org/indicator/NY.GDP.MKTP.CD</b:URL>
    <b:RefOrder>12</b:RefOrder>
  </b:Source>
  <b:Source>
    <b:Tag>USE161</b:Tag>
    <b:SourceType>DocumentFromInternetSite</b:SourceType>
    <b:Guid>{83BF1993-0410-4B13-B3C5-60FB9B648261}</b:Guid>
    <b:Author>
      <b:Author>
        <b:NameList>
          <b:Person>
            <b:Last>Administration</b:Last>
            <b:First>US</b:First>
            <b:Middle>Energy Information</b:Middle>
          </b:Person>
        </b:NameList>
      </b:Author>
    </b:Author>
    <b:Title>Today in Energy</b:Title>
    <b:InternetSiteTitle>eia.gov</b:InternetSiteTitle>
    <b:ProductionCompany>US Federal Government </b:ProductionCompany>
    <b:Year>2016</b:Year>
    <b:Month>03</b:Month>
    <b:Day>24</b:Day>
    <b:YearAccessed>2016</b:YearAccessed>
    <b:MonthAccessed>03</b:MonthAccessed>
    <b:DayAccessed>24</b:DayAccessed>
    <b:URL>http://www.eia.gov/todayinenergy/detail.cfm?id=12411</b:URL>
    <b:RefOrder>13</b:RefOrder>
  </b:Source>
  <b:Source>
    <b:Tag>Ave16</b:Tag>
    <b:SourceType>DocumentFromInternetSite</b:SourceType>
    <b:Guid>{B2A55F87-6D04-4B1F-A92B-EE5FA6D47001}</b:Guid>
    <b:Title>Average Retail Food and Energy Prices, U.S. and Midwest Region</b:Title>
    <b:InternetSiteTitle>bls.gov/</b:InternetSiteTitle>
    <b:ProductionCompany>Bureau of Labor Statistics </b:ProductionCompany>
    <b:Year>2016</b:Year>
    <b:Month>03</b:Month>
    <b:Day>24</b:Day>
    <b:YearAccessed>2016</b:YearAccessed>
    <b:MonthAccessed>03</b:MonthAccessed>
    <b:DayAccessed>24</b:DayAccessed>
    <b:URL>http://www.bls.gov/regions/mid-atlantic/data/AverageRetailFoodAndEnergyPrices_USandMidwest_Table.htm</b:URL>
    <b:RefOrder>29</b:RefOrder>
  </b:Source>
  <b:Source>
    <b:Tag>60M13</b:Tag>
    <b:SourceType>InternetSite</b:SourceType>
    <b:Guid>{380A5450-3FC3-4C15-9095-6E70247D60FD}</b:Guid>
    <b:Title>60 Minutes Overtime</b:Title>
    <b:InternetSiteTitle>CBS</b:InternetSiteTitle>
    <b:ProductionCompany>60 Minutes</b:ProductionCompany>
    <b:Year>2013</b:Year>
    <b:Month>May</b:Month>
    <b:Day>26</b:Day>
    <b:YearAccessed>2016</b:YearAccessed>
    <b:MonthAccessed>03</b:MonthAccessed>
    <b:DayAccessed>25</b:DayAccessed>
    <b:URL>http://www.cbsnews.com/news/apple-ireland-and-the-corporate-tax-rate-problem/</b:URL>
    <b:Author>
      <b:Author>
        <b:NameList>
          <b:Person>
            <b:Last>Minutes</b:Last>
            <b:First>60</b:First>
          </b:Person>
        </b:NameList>
      </b:Author>
    </b:Author>
    <b:RefOrder>16</b:RefOrder>
  </b:Source>
  <b:Source>
    <b:Tag>Dav15</b:Tag>
    <b:SourceType>InternetSite</b:SourceType>
    <b:Guid>{596F1DA8-983B-4D65-ABC2-A27F17E0379D}</b:Guid>
    <b:Author>
      <b:Author>
        <b:NameList>
          <b:Person>
            <b:Last>Alexander</b:Last>
            <b:First>David</b:First>
          </b:Person>
        </b:NameList>
      </b:Author>
    </b:Author>
    <b:Title>Big U.S. firms hold $2.1 trillion overseas to avoid taxes: study</b:Title>
    <b:InternetSiteTitle>Reuters </b:InternetSiteTitle>
    <b:ProductionCompany>Reuters</b:ProductionCompany>
    <b:Year>2015</b:Year>
    <b:Month>10</b:Month>
    <b:Day>6</b:Day>
    <b:YearAccessed>2016</b:YearAccessed>
    <b:MonthAccessed>03</b:MonthAccessed>
    <b:DayAccessed>25</b:DayAccessed>
    <b:URL>http://www.reuters.com/article/us-usa-tax-offshore-idUSKCN0S008U20151006</b:URL>
    <b:RefOrder>17</b:RefOrder>
  </b:Source>
  <b:Source>
    <b:Tag>Kyoto</b:Tag>
    <b:SourceType>Report</b:SourceType>
    <b:Guid>{6846ADE5-B5FD-4696-8955-F0489F1FC72E}</b:Guid>
    <b:Title>Kyoto Agrement</b:Title>
    <b:Year>1997</b:Year>
    <b:Author>
      <b:Author>
        <b:NameList>
          <b:Person>
            <b:Last>Nations</b:Last>
            <b:First>United</b:First>
          </b:Person>
        </b:NameList>
      </b:Author>
    </b:Author>
    <b:Publisher>United Nations</b:Publisher>
    <b:City>Kyoto Agrement </b:City>
    <b:RefOrder>5</b:RefOrder>
  </b:Source>
  <b:Source>
    <b:Tag>Lou91</b:Tag>
    <b:SourceType>Book</b:SourceType>
    <b:Guid>{E556EF40-E900-4C5F-BC72-E11821E347F3}</b:Guid>
    <b:Title>Climate Change and Policy</b:Title>
    <b:Year>1991</b:Year>
    <b:Publisher>Springer Science &amp; Business Media</b:Publisher>
    <b:City>Los Almaos</b:City>
    <b:Author>
      <b:Author>
        <b:NameList>
          <b:Person>
            <b:Last>Rosen</b:Last>
            <b:First>Louis</b:First>
          </b:Person>
        </b:NameList>
      </b:Author>
    </b:Author>
    <b:RefOrder>14</b:RefOrder>
  </b:Source>
  <b:Source>
    <b:Tag>ÅsaJohnansson</b:Tag>
    <b:SourceType>Report</b:SourceType>
    <b:Guid>{6E1B38F4-7FA8-4EF1-A532-00A85A906A1A}</b:Guid>
    <b:Title>TAX AND ECONOMIC GROWTH</b:Title>
    <b:Year>July 2008</b:Year>
    <b:City>Paris</b:City>
    <b:Publisher>Organisation de Coopération et de Développement Économique</b:Publisher>
    <b:Author>
      <b:Author>
        <b:NameList>
          <b:Person>
            <b:Last>By Åsa Johansson</b:Last>
            <b:First>Christopher</b:First>
            <b:Middle>Heady, Jens Arnold, Bert Brys and Laura Vartia</b:Middle>
          </b:Person>
        </b:NameList>
      </b:Author>
    </b:Author>
    <b:JournalName>Organisation de Coopération et de Développement Économiques</b:JournalName>
    <b:RefOrder>30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55D2C8-8898-4868-94F7-F21FE6D85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5794</Words>
  <Characters>36855</Characters>
  <Application>Microsoft Office Word</Application>
  <DocSecurity>0</DocSecurity>
  <Lines>969</Lines>
  <Paragraphs>907</Paragraphs>
  <ScaleCrop>false</ScaleCrop>
  <HeadingPairs>
    <vt:vector size="2" baseType="variant">
      <vt:variant>
        <vt:lpstr>Title</vt:lpstr>
      </vt:variant>
      <vt:variant>
        <vt:i4>1</vt:i4>
      </vt:variant>
    </vt:vector>
  </HeadingPairs>
  <TitlesOfParts>
    <vt:vector size="1" baseType="lpstr">
      <vt:lpstr>Getting The Greenhouse Garden To Weed Itself</vt:lpstr>
    </vt:vector>
  </TitlesOfParts>
  <Company>Chico State</Company>
  <LinksUpToDate>false</LinksUpToDate>
  <CharactersWithSpaces>41742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The Greenhouse Garden To Weed Itself</dc:title>
  <dc:subject>A look at a greenhouse emission tax</dc:subject>
  <dc:creator>Michael K. Johnson</dc:creator>
  <cp:keywords/>
  <dc:description/>
  <cp:lastModifiedBy>Michael Johnson</cp:lastModifiedBy>
  <cp:revision>2</cp:revision>
  <dcterms:created xsi:type="dcterms:W3CDTF">2019-03-03T18:28:00Z</dcterms:created>
  <dcterms:modified xsi:type="dcterms:W3CDTF">2019-03-03T18:28:00Z</dcterms:modified>
</cp:coreProperties>
</file>