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rPr>
      </w:pPr>
      <w:bookmarkStart w:colFirst="0" w:colLast="0" w:name="_7t49yguhe4al" w:id="0"/>
      <w:bookmarkEnd w:id="0"/>
      <w:r w:rsidDel="00000000" w:rsidR="00000000" w:rsidRPr="00000000">
        <w:rPr>
          <w:b w:val="1"/>
          <w:bCs w:val="1"/>
          <w:sz w:val="46"/>
          <w:szCs w:val="46"/>
          <w:rtl w:val="0"/>
        </w:rPr>
        <w:t xml:space="preserve">Detection 1: High‑Severity Suricata Exploit Attempts (Severity 1–2)</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yw42hgbdqz9"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detection identifies high‑severity Suricata alerts (severity 1–2) that represent confirmed exploit attempts, backdoor communication, remote code execution, and protocol abuse. The Suricata dashboard shows repeated severity‑1 alerts such as DoublePulsar, ActiveMQ RCE, Dovecot Memory Corruption, and suspicious </w:t>
      </w:r>
      <w:r w:rsidDel="00000000" w:rsidR="00000000" w:rsidRPr="00000000">
        <w:rPr>
          <w:rFonts w:ascii="Roboto Mono" w:cs="Roboto Mono" w:eastAsia="Roboto Mono" w:hAnsi="Roboto Mono"/>
          <w:color w:val="188038"/>
          <w:rtl w:val="0"/>
        </w:rPr>
        <w:t xml:space="preserve">/bin/sh</w:t>
      </w:r>
      <w:r w:rsidDel="00000000" w:rsidR="00000000" w:rsidRPr="00000000">
        <w:rPr>
          <w:rtl w:val="0"/>
        </w:rPr>
        <w:t xml:space="preserve"> execution attempts, indicating active exploitation campaigns.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4gq6to0yl8z" w:id="2"/>
      <w:bookmarkEnd w:id="2"/>
      <w:r w:rsidDel="00000000" w:rsidR="00000000" w:rsidRPr="00000000">
        <w:rPr>
          <w:b w:val="1"/>
          <w:bCs w:val="1"/>
          <w:sz w:val="34"/>
          <w:szCs w:val="34"/>
          <w:rtl w:val="0"/>
        </w:rPr>
        <w:t xml:space="preserve">Data Source</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Platform: T‑Pot</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Honeypot: Suricata (Network IDS)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SIEM: Splunk</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Log source: </w:t>
      </w:r>
      <w:r w:rsidDel="00000000" w:rsidR="00000000" w:rsidRPr="00000000">
        <w:rPr>
          <w:rFonts w:ascii="Roboto Mono" w:cs="Roboto Mono" w:eastAsia="Roboto Mono" w:hAnsi="Roboto Mono"/>
          <w:color w:val="188038"/>
          <w:rtl w:val="0"/>
        </w:rPr>
        <w:t xml:space="preserve">suricata</w:t>
      </w:r>
      <w:r w:rsidDel="00000000" w:rsidR="00000000" w:rsidRPr="00000000">
        <w:rPr>
          <w:rtl w:val="0"/>
        </w:rPr>
        <w:t xml:space="preserve"> (event_type=alert)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imssvpaevfrq" w:id="3"/>
      <w:bookmarkEnd w:id="3"/>
      <w:r w:rsidDel="00000000" w:rsidR="00000000" w:rsidRPr="00000000">
        <w:rPr>
          <w:b w:val="1"/>
          <w:bCs w:val="1"/>
          <w:sz w:val="34"/>
          <w:szCs w:val="34"/>
          <w:rtl w:val="0"/>
        </w:rPr>
        <w:t xml:space="preserve">Detection Logic (SPL)</w:t>
      </w:r>
    </w:p>
    <w:p w:rsidR="00000000" w:rsidDel="00000000" w:rsidP="00000000" w:rsidRDefault="00000000" w:rsidRPr="00000000" w14:paraId="0000000A">
      <w:pPr>
        <w:spacing w:after="240" w:before="240" w:lineRule="auto"/>
        <w:rPr/>
      </w:pPr>
      <w:r w:rsidDel="00000000" w:rsidR="00000000" w:rsidRPr="00000000">
        <w:rPr>
          <w:rtl w:val="0"/>
        </w:rPr>
        <w:t xml:space="preserve">spl</w:t>
      </w:r>
    </w:p>
    <w:p w:rsidR="00000000" w:rsidDel="00000000" w:rsidP="00000000" w:rsidRDefault="00000000" w:rsidRPr="00000000" w14:paraId="0000000B">
      <w:pPr>
        <w:spacing w:after="240" w:before="240" w:lineRule="auto"/>
        <w:rPr/>
      </w:pPr>
      <w:r w:rsidDel="00000000" w:rsidR="00000000" w:rsidRPr="00000000">
        <w:rPr>
          <w:rtl w:val="0"/>
        </w:rPr>
        <w:t xml:space="preserve">index=suricata event_type=alert</w:t>
      </w:r>
    </w:p>
    <w:p w:rsidR="00000000" w:rsidDel="00000000" w:rsidP="00000000" w:rsidRDefault="00000000" w:rsidRPr="00000000" w14:paraId="0000000C">
      <w:pPr>
        <w:spacing w:after="240" w:before="240" w:lineRule="auto"/>
        <w:rPr/>
      </w:pPr>
      <w:r w:rsidDel="00000000" w:rsidR="00000000" w:rsidRPr="00000000">
        <w:rPr>
          <w:rtl w:val="0"/>
        </w:rPr>
        <w:t xml:space="preserve">| rex field=alert "'severity':\s*(?&lt;severity&gt;\d+)"</w:t>
      </w:r>
    </w:p>
    <w:p w:rsidR="00000000" w:rsidDel="00000000" w:rsidP="00000000" w:rsidRDefault="00000000" w:rsidRPr="00000000" w14:paraId="0000000D">
      <w:pPr>
        <w:spacing w:after="240" w:before="240" w:lineRule="auto"/>
        <w:rPr/>
      </w:pPr>
      <w:r w:rsidDel="00000000" w:rsidR="00000000" w:rsidRPr="00000000">
        <w:rPr>
          <w:rtl w:val="0"/>
        </w:rPr>
        <w:t xml:space="preserve">| rex field=alert "'signature':\s*'(?&lt;signature&gt;[^']+)'"</w:t>
      </w:r>
    </w:p>
    <w:p w:rsidR="00000000" w:rsidDel="00000000" w:rsidP="00000000" w:rsidRDefault="00000000" w:rsidRPr="00000000" w14:paraId="0000000E">
      <w:pPr>
        <w:spacing w:after="240" w:before="240" w:lineRule="auto"/>
        <w:rPr/>
      </w:pPr>
      <w:r w:rsidDel="00000000" w:rsidR="00000000" w:rsidRPr="00000000">
        <w:rPr>
          <w:rtl w:val="0"/>
        </w:rPr>
        <w:t xml:space="preserve">| where severity&lt;=2</w:t>
      </w:r>
    </w:p>
    <w:p w:rsidR="00000000" w:rsidDel="00000000" w:rsidP="00000000" w:rsidRDefault="00000000" w:rsidRPr="00000000" w14:paraId="0000000F">
      <w:pPr>
        <w:spacing w:after="240" w:before="240" w:lineRule="auto"/>
        <w:rPr/>
      </w:pPr>
      <w:r w:rsidDel="00000000" w:rsidR="00000000" w:rsidRPr="00000000">
        <w:rPr>
          <w:rtl w:val="0"/>
        </w:rPr>
        <w:t xml:space="preserve">| stats count by severity signature</w:t>
      </w:r>
    </w:p>
    <w:p w:rsidR="00000000" w:rsidDel="00000000" w:rsidP="00000000" w:rsidRDefault="00000000" w:rsidRPr="00000000" w14:paraId="00000010">
      <w:pPr>
        <w:spacing w:after="240" w:before="240" w:lineRule="auto"/>
        <w:rPr/>
      </w:pPr>
      <w:r w:rsidDel="00000000" w:rsidR="00000000" w:rsidRPr="00000000">
        <w:rPr>
          <w:rtl w:val="0"/>
        </w:rPr>
        <w:t xml:space="preserve">| sort severity -count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9lzsqimhkmu" w:id="4"/>
      <w:bookmarkEnd w:id="4"/>
      <w:r w:rsidDel="00000000" w:rsidR="00000000" w:rsidRPr="00000000">
        <w:rPr>
          <w:b w:val="1"/>
          <w:bCs w:val="1"/>
          <w:sz w:val="34"/>
          <w:szCs w:val="34"/>
          <w:rtl w:val="0"/>
        </w:rPr>
        <w:t xml:space="preserve">Why This Works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Filters for severity 1–2 alerts, the highest‑risk category</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Extracts signatures directly from Suricata JSON fields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Matches the “High‑Severity Alerts Only” dashboard panel</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Surfaces exploit attempts and backdoor communication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4rm2qb1d2wt" w:id="5"/>
      <w:bookmarkEnd w:id="5"/>
      <w:r w:rsidDel="00000000" w:rsidR="00000000" w:rsidRPr="00000000">
        <w:rPr>
          <w:b w:val="1"/>
          <w:bCs w:val="1"/>
          <w:sz w:val="34"/>
          <w:szCs w:val="34"/>
          <w:rtl w:val="0"/>
        </w:rPr>
        <w:t xml:space="preserve">Observed Indicators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DoublePulsar backdoor installation communication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ActiveMQ Remote Code Execution attempts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PHP remote file include attempts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/bin/sh</w:t>
      </w:r>
      <w:r w:rsidDel="00000000" w:rsidR="00000000" w:rsidRPr="00000000">
        <w:rPr>
          <w:rtl w:val="0"/>
        </w:rPr>
        <w:t xml:space="preserve"> in URI (shell execution attempts)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Large bursts of exploit traffic in 5‑minute windows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z4k4pb8fib4i" w:id="6"/>
      <w:bookmarkEnd w:id="6"/>
      <w:r w:rsidDel="00000000" w:rsidR="00000000" w:rsidRPr="00000000">
        <w:rPr>
          <w:b w:val="1"/>
          <w:bCs w:val="1"/>
          <w:sz w:val="34"/>
          <w:szCs w:val="34"/>
          <w:rtl w:val="0"/>
        </w:rPr>
        <w:t xml:space="preserve">MITRE ATT&amp;CK Mapping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b w:val="1"/>
                <w:bCs w:val="1"/>
                <w:rtl w:val="0"/>
              </w:rPr>
              <w:t xml:space="preserve">Technique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Exploitation for Client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T1203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Exploiting vulnerabilities for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Exploitation of Remote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T1210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Exploiting exposed network services</w:t>
            </w:r>
          </w:p>
        </w:tc>
      </w:tr>
    </w:tbl>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iu19stonsuhj" w:id="7"/>
      <w:bookmarkEnd w:id="7"/>
      <w:r w:rsidDel="00000000" w:rsidR="00000000" w:rsidRPr="00000000">
        <w:rPr>
          <w:b w:val="1"/>
          <w:bCs w:val="1"/>
          <w:sz w:val="34"/>
          <w:szCs w:val="34"/>
          <w:rtl w:val="0"/>
        </w:rPr>
        <w:t xml:space="preserve">Triage Steps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Identify the most frequent exploit signatures</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Review targeted ports and services</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Pivot to Cowrie to determine if any exploit led to a session</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Enrich attacker IPs with ASN and GeoIP</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Review burst windows for coordinated scanning</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trnep7p9127" w:id="8"/>
      <w:bookmarkEnd w:id="8"/>
      <w:r w:rsidDel="00000000" w:rsidR="00000000" w:rsidRPr="00000000">
        <w:rPr>
          <w:b w:val="1"/>
          <w:bCs w:val="1"/>
          <w:sz w:val="34"/>
          <w:szCs w:val="34"/>
          <w:rtl w:val="0"/>
        </w:rPr>
        <w:t xml:space="preserve">Evidence to Collect</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Signature name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Source IP</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Destination port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Payload metadata</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c96oyixs040" w:id="9"/>
      <w:bookmarkEnd w:id="9"/>
      <w:r w:rsidDel="00000000" w:rsidR="00000000" w:rsidRPr="00000000">
        <w:rPr>
          <w:b w:val="1"/>
          <w:bCs w:val="1"/>
          <w:sz w:val="34"/>
          <w:szCs w:val="34"/>
          <w:rtl w:val="0"/>
        </w:rPr>
        <w:t xml:space="preserve">Severity</w:t>
      </w:r>
    </w:p>
    <w:p w:rsidR="00000000" w:rsidDel="00000000" w:rsidP="00000000" w:rsidRDefault="00000000" w:rsidRPr="00000000" w14:paraId="00000037">
      <w:pPr>
        <w:spacing w:after="240" w:before="240" w:lineRule="auto"/>
        <w:rPr/>
      </w:pPr>
      <w:r w:rsidDel="00000000" w:rsidR="00000000" w:rsidRPr="00000000">
        <w:rPr>
          <w:rtl w:val="0"/>
        </w:rPr>
        <w:t xml:space="preserve">High — indicates active exploitation attempts.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qk76wan4pw3l" w:id="10"/>
      <w:bookmarkEnd w:id="10"/>
      <w:r w:rsidDel="00000000" w:rsidR="00000000" w:rsidRPr="00000000">
        <w:rPr>
          <w:b w:val="1"/>
          <w:bCs w:val="1"/>
          <w:sz w:val="34"/>
          <w:szCs w:val="34"/>
          <w:rtl w:val="0"/>
        </w:rPr>
        <w:t xml:space="preserve">False Positives</w:t>
      </w:r>
    </w:p>
    <w:p w:rsidR="00000000" w:rsidDel="00000000" w:rsidP="00000000" w:rsidRDefault="00000000" w:rsidRPr="00000000" w14:paraId="00000039">
      <w:pPr>
        <w:spacing w:after="240" w:before="240" w:lineRule="auto"/>
        <w:rPr/>
      </w:pPr>
      <w:r w:rsidDel="00000000" w:rsidR="00000000" w:rsidRPr="00000000">
        <w:rPr>
          <w:rtl w:val="0"/>
        </w:rPr>
        <w:t xml:space="preserve">Low — severity‑1 Suricata alerts are high‑confidence.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7dg1iuvpmajw" w:id="11"/>
      <w:bookmarkEnd w:id="11"/>
      <w:r w:rsidDel="00000000" w:rsidR="00000000" w:rsidRPr="00000000">
        <w:rPr>
          <w:b w:val="1"/>
          <w:bCs w:val="1"/>
          <w:sz w:val="34"/>
          <w:szCs w:val="34"/>
          <w:rtl w:val="0"/>
        </w:rPr>
        <w:t xml:space="preserve">Recommended Remediation</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Block attacker IPs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Add signatures and IPs to threat intelligence</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Review for lateral movement attempts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5c4hpayc79lf" w:id="12"/>
      <w:bookmarkEnd w:id="12"/>
      <w:r w:rsidDel="00000000" w:rsidR="00000000" w:rsidRPr="00000000">
        <w:rPr>
          <w:b w:val="1"/>
          <w:bCs w:val="1"/>
          <w:sz w:val="34"/>
          <w:szCs w:val="34"/>
          <w:rtl w:val="0"/>
        </w:rPr>
        <w:t xml:space="preserve">Detection Improvements</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Add correlation with Cowrie session creation</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Add thresholding for exploit bursts</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Add ASN‑based risk scoring</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5nsfvxrs1ln" w:id="13"/>
      <w:bookmarkEnd w:id="13"/>
      <w:r w:rsidDel="00000000" w:rsidR="00000000" w:rsidRPr="00000000">
        <w:rPr>
          <w:b w:val="1"/>
          <w:bCs w:val="1"/>
          <w:sz w:val="34"/>
          <w:szCs w:val="34"/>
          <w:rtl w:val="0"/>
        </w:rPr>
        <w:t xml:space="preserve">Summary</w:t>
      </w:r>
    </w:p>
    <w:p w:rsidR="00000000" w:rsidDel="00000000" w:rsidP="00000000" w:rsidRDefault="00000000" w:rsidRPr="00000000" w14:paraId="00000043">
      <w:pPr>
        <w:spacing w:after="240" w:before="240" w:lineRule="auto"/>
        <w:rPr/>
      </w:pPr>
      <w:r w:rsidDel="00000000" w:rsidR="00000000" w:rsidRPr="00000000">
        <w:rPr>
          <w:rtl w:val="0"/>
        </w:rPr>
        <w:t xml:space="preserve">This detection highlights high‑severity exploit attempts captured by Suricata, providing early warning of attackers attempting remote code execution or backdoor installation.</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