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DEDED" w:themeColor="accent3" w:themeTint="33"/>
  <w:body>
    <w:p w:rsidR="00E91F42" w:rsidRPr="00797E88" w:rsidRDefault="00946706" w:rsidP="00946706">
      <w:pPr>
        <w:spacing w:before="240"/>
        <w:jc w:val="center"/>
        <w:rPr>
          <w:rFonts w:ascii="Baskerville Old Face" w:hAnsi="Baskerville Old Face"/>
          <w:b/>
          <w:sz w:val="52"/>
          <w:u w:val="double"/>
        </w:rPr>
      </w:pPr>
      <w:proofErr w:type="gramStart"/>
      <w:r w:rsidRPr="00797E88">
        <w:rPr>
          <w:rFonts w:ascii="Baskerville Old Face" w:hAnsi="Baskerville Old Face"/>
          <w:b/>
          <w:sz w:val="52"/>
          <w:u w:val="double"/>
        </w:rPr>
        <w:t>VACCINE  PREDICTION</w:t>
      </w:r>
      <w:proofErr w:type="gramEnd"/>
    </w:p>
    <w:p w:rsidR="00946706" w:rsidRPr="00797E88" w:rsidRDefault="00946706" w:rsidP="00946706">
      <w:pPr>
        <w:spacing w:before="240"/>
        <w:rPr>
          <w:rFonts w:ascii="Baskerville Old Face" w:hAnsi="Baskerville Old Face"/>
          <w:b/>
          <w:sz w:val="52"/>
          <w:u w:val="double"/>
        </w:rPr>
      </w:pPr>
    </w:p>
    <w:p w:rsidR="00946706" w:rsidRPr="00797E88" w:rsidRDefault="00946706" w:rsidP="00946706">
      <w:pPr>
        <w:spacing w:before="240"/>
        <w:jc w:val="center"/>
        <w:rPr>
          <w:rFonts w:ascii="Baskerville Old Face" w:hAnsi="Baskerville Old Face"/>
          <w:b/>
          <w:sz w:val="52"/>
          <w:u w:val="double"/>
        </w:rPr>
      </w:pPr>
      <w:r w:rsidRPr="00797E88">
        <w:rPr>
          <w:noProof/>
        </w:rPr>
        <w:drawing>
          <wp:inline distT="0" distB="0" distL="0" distR="0">
            <wp:extent cx="3952875" cy="2458688"/>
            <wp:effectExtent l="76200" t="0" r="257175" b="323215"/>
            <wp:docPr id="1" name="Picture 1" descr="The potential of mRNA vaccines for a wide range of dis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otential of mRNA vaccines for a wide range of disea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8621" cy="2462262"/>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946706" w:rsidRPr="00797E88" w:rsidRDefault="00946706" w:rsidP="00946706">
      <w:pPr>
        <w:pBdr>
          <w:bottom w:val="single" w:sz="12" w:space="1" w:color="auto"/>
        </w:pBdr>
        <w:spacing w:before="240"/>
        <w:jc w:val="center"/>
        <w:rPr>
          <w:rFonts w:ascii="Baskerville Old Face" w:hAnsi="Baskerville Old Face"/>
          <w:b/>
          <w:sz w:val="52"/>
          <w:u w:val="double"/>
        </w:rPr>
      </w:pPr>
      <w:r w:rsidRPr="00797E88">
        <w:rPr>
          <w:rFonts w:ascii="Baskerville Old Face" w:hAnsi="Baskerville Old Face"/>
          <w:b/>
          <w:sz w:val="52"/>
          <w:u w:val="double"/>
        </w:rPr>
        <w:t xml:space="preserve"> </w:t>
      </w:r>
    </w:p>
    <w:p w:rsidR="00791273" w:rsidRPr="00797E88" w:rsidRDefault="00946706" w:rsidP="00946706">
      <w:pPr>
        <w:jc w:val="center"/>
        <w:rPr>
          <w:rFonts w:ascii="Baskerville Old Face" w:hAnsi="Baskerville Old Face"/>
          <w:sz w:val="52"/>
        </w:rPr>
      </w:pPr>
      <w:r w:rsidRPr="00797E88">
        <w:rPr>
          <w:rFonts w:ascii="Baskerville Old Face" w:hAnsi="Baskerville Old Face"/>
          <w:sz w:val="52"/>
        </w:rPr>
        <w:tab/>
      </w:r>
    </w:p>
    <w:p w:rsidR="00946706" w:rsidRPr="00797E88" w:rsidRDefault="00946706" w:rsidP="00946706">
      <w:pPr>
        <w:jc w:val="center"/>
        <w:rPr>
          <w:rFonts w:ascii="Times New Roman" w:hAnsi="Times New Roman" w:cs="Times New Roman"/>
          <w:b/>
          <w:sz w:val="36"/>
          <w:szCs w:val="36"/>
        </w:rPr>
      </w:pPr>
      <w:r w:rsidRPr="00797E88">
        <w:rPr>
          <w:rFonts w:ascii="Times New Roman" w:hAnsi="Times New Roman" w:cs="Times New Roman"/>
          <w:b/>
          <w:sz w:val="36"/>
          <w:szCs w:val="36"/>
        </w:rPr>
        <w:t xml:space="preserve">TEAM </w:t>
      </w:r>
      <w:proofErr w:type="gramStart"/>
      <w:r w:rsidRPr="00797E88">
        <w:rPr>
          <w:rFonts w:ascii="Times New Roman" w:hAnsi="Times New Roman" w:cs="Times New Roman"/>
          <w:b/>
          <w:sz w:val="36"/>
          <w:szCs w:val="36"/>
        </w:rPr>
        <w:t>I.D :</w:t>
      </w:r>
      <w:proofErr w:type="gramEnd"/>
      <w:r w:rsidRPr="00797E88">
        <w:rPr>
          <w:rFonts w:ascii="Times New Roman" w:hAnsi="Times New Roman" w:cs="Times New Roman"/>
          <w:sz w:val="36"/>
          <w:szCs w:val="36"/>
        </w:rPr>
        <w:t xml:space="preserve"> </w:t>
      </w:r>
      <w:r w:rsidRPr="00797E88">
        <w:rPr>
          <w:rFonts w:ascii="Times New Roman" w:hAnsi="Times New Roman" w:cs="Times New Roman"/>
          <w:b/>
          <w:sz w:val="36"/>
          <w:szCs w:val="36"/>
        </w:rPr>
        <w:t>PTID-CDS-APR-24-1887</w:t>
      </w:r>
    </w:p>
    <w:p w:rsidR="00791273" w:rsidRPr="00797E88" w:rsidRDefault="00791273" w:rsidP="00946706">
      <w:pPr>
        <w:jc w:val="center"/>
        <w:rPr>
          <w:rFonts w:ascii="Times New Roman" w:hAnsi="Times New Roman" w:cs="Times New Roman"/>
          <w:b/>
          <w:sz w:val="36"/>
          <w:szCs w:val="36"/>
        </w:rPr>
      </w:pPr>
      <w:r w:rsidRPr="00797E88">
        <w:rPr>
          <w:rFonts w:ascii="Times New Roman" w:hAnsi="Times New Roman" w:cs="Times New Roman"/>
          <w:b/>
          <w:sz w:val="36"/>
          <w:szCs w:val="36"/>
        </w:rPr>
        <w:t xml:space="preserve">PROJECT </w:t>
      </w:r>
      <w:proofErr w:type="gramStart"/>
      <w:r w:rsidRPr="00797E88">
        <w:rPr>
          <w:rFonts w:ascii="Times New Roman" w:hAnsi="Times New Roman" w:cs="Times New Roman"/>
          <w:b/>
          <w:sz w:val="36"/>
          <w:szCs w:val="36"/>
        </w:rPr>
        <w:t>I.D :</w:t>
      </w:r>
      <w:proofErr w:type="gramEnd"/>
      <w:r w:rsidRPr="00797E88">
        <w:t xml:space="preserve"> </w:t>
      </w:r>
      <w:r w:rsidRPr="00797E88">
        <w:rPr>
          <w:rFonts w:ascii="Times New Roman" w:hAnsi="Times New Roman" w:cs="Times New Roman"/>
          <w:b/>
          <w:sz w:val="36"/>
          <w:szCs w:val="36"/>
        </w:rPr>
        <w:t>PRCP-1014-VACCINE PREDICTION</w:t>
      </w:r>
    </w:p>
    <w:p w:rsidR="00791273" w:rsidRPr="00797E88" w:rsidRDefault="00791273" w:rsidP="00946706">
      <w:pPr>
        <w:jc w:val="center"/>
        <w:rPr>
          <w:rFonts w:ascii="Times New Roman" w:hAnsi="Times New Roman" w:cs="Times New Roman"/>
          <w:b/>
          <w:sz w:val="36"/>
          <w:szCs w:val="36"/>
        </w:rPr>
      </w:pPr>
    </w:p>
    <w:p w:rsidR="00791273" w:rsidRPr="00797E88" w:rsidRDefault="00791273" w:rsidP="00791273">
      <w:pPr>
        <w:jc w:val="center"/>
        <w:rPr>
          <w:rFonts w:ascii="Times New Roman" w:hAnsi="Times New Roman" w:cs="Times New Roman"/>
          <w:b/>
          <w:sz w:val="44"/>
          <w:szCs w:val="44"/>
          <w:u w:val="double"/>
        </w:rPr>
      </w:pPr>
      <w:r w:rsidRPr="00797E88">
        <w:rPr>
          <w:rFonts w:ascii="Times New Roman" w:hAnsi="Times New Roman" w:cs="Times New Roman"/>
          <w:b/>
          <w:sz w:val="44"/>
          <w:szCs w:val="44"/>
          <w:u w:val="double"/>
        </w:rPr>
        <w:t>TEAM MEMBERS</w:t>
      </w:r>
    </w:p>
    <w:p w:rsidR="00791273" w:rsidRPr="00797E88" w:rsidRDefault="00791273" w:rsidP="00791273">
      <w:pPr>
        <w:jc w:val="center"/>
        <w:rPr>
          <w:rFonts w:ascii="Times New Roman" w:hAnsi="Times New Roman" w:cs="Times New Roman"/>
          <w:b/>
          <w:sz w:val="32"/>
          <w:szCs w:val="32"/>
        </w:rPr>
      </w:pPr>
      <w:r w:rsidRPr="00797E88">
        <w:rPr>
          <w:rFonts w:ascii="Times New Roman" w:hAnsi="Times New Roman" w:cs="Times New Roman"/>
          <w:b/>
          <w:sz w:val="32"/>
          <w:szCs w:val="32"/>
        </w:rPr>
        <w:t>ANIKET GOSWAMI</w:t>
      </w:r>
    </w:p>
    <w:p w:rsidR="00791273" w:rsidRPr="00797E88" w:rsidRDefault="00791273" w:rsidP="00791273">
      <w:pPr>
        <w:jc w:val="center"/>
        <w:rPr>
          <w:rFonts w:ascii="Times New Roman" w:hAnsi="Times New Roman" w:cs="Times New Roman"/>
          <w:b/>
          <w:sz w:val="32"/>
          <w:szCs w:val="32"/>
        </w:rPr>
      </w:pPr>
      <w:r w:rsidRPr="00797E88">
        <w:rPr>
          <w:rFonts w:ascii="Times New Roman" w:hAnsi="Times New Roman" w:cs="Times New Roman"/>
          <w:b/>
          <w:sz w:val="32"/>
          <w:szCs w:val="32"/>
        </w:rPr>
        <w:t>PRAKASH KUMAR MALLICK</w:t>
      </w:r>
    </w:p>
    <w:p w:rsidR="00791273" w:rsidRPr="00797E88" w:rsidRDefault="00791273" w:rsidP="00791273">
      <w:pPr>
        <w:jc w:val="center"/>
        <w:rPr>
          <w:rFonts w:ascii="Times New Roman" w:hAnsi="Times New Roman" w:cs="Times New Roman"/>
          <w:b/>
          <w:sz w:val="32"/>
          <w:szCs w:val="32"/>
        </w:rPr>
      </w:pPr>
      <w:r w:rsidRPr="00797E88">
        <w:rPr>
          <w:rFonts w:ascii="Times New Roman" w:hAnsi="Times New Roman" w:cs="Times New Roman"/>
          <w:b/>
          <w:sz w:val="32"/>
          <w:szCs w:val="32"/>
        </w:rPr>
        <w:t>NEJUMA M.M</w:t>
      </w:r>
    </w:p>
    <w:p w:rsidR="00791273" w:rsidRPr="00797E88" w:rsidRDefault="00791273" w:rsidP="00791273">
      <w:pPr>
        <w:jc w:val="center"/>
        <w:rPr>
          <w:rFonts w:ascii="Times New Roman" w:hAnsi="Times New Roman" w:cs="Times New Roman"/>
          <w:b/>
          <w:sz w:val="32"/>
          <w:szCs w:val="32"/>
        </w:rPr>
      </w:pPr>
      <w:r w:rsidRPr="00797E88">
        <w:rPr>
          <w:rFonts w:ascii="Times New Roman" w:hAnsi="Times New Roman" w:cs="Times New Roman"/>
          <w:b/>
          <w:sz w:val="32"/>
          <w:szCs w:val="32"/>
        </w:rPr>
        <w:t>SARANYA SEKAR</w:t>
      </w:r>
    </w:p>
    <w:p w:rsidR="00791273" w:rsidRPr="00797E88" w:rsidRDefault="00791273" w:rsidP="00791273">
      <w:pPr>
        <w:jc w:val="center"/>
        <w:rPr>
          <w:rFonts w:ascii="Times New Roman" w:hAnsi="Times New Roman" w:cs="Times New Roman"/>
          <w:b/>
          <w:sz w:val="32"/>
          <w:szCs w:val="32"/>
        </w:rPr>
      </w:pPr>
      <w:r w:rsidRPr="00797E88">
        <w:rPr>
          <w:rFonts w:ascii="Times New Roman" w:hAnsi="Times New Roman" w:cs="Times New Roman"/>
          <w:b/>
          <w:sz w:val="32"/>
          <w:szCs w:val="32"/>
        </w:rPr>
        <w:t>YAYANG SATRIANSYAH</w:t>
      </w:r>
    </w:p>
    <w:p w:rsidR="00791273" w:rsidRPr="00797E88" w:rsidRDefault="00791273" w:rsidP="00946706">
      <w:pPr>
        <w:jc w:val="center"/>
        <w:rPr>
          <w:rFonts w:ascii="Times New Roman" w:hAnsi="Times New Roman" w:cs="Times New Roman"/>
          <w:sz w:val="36"/>
          <w:szCs w:val="36"/>
        </w:rPr>
      </w:pPr>
    </w:p>
    <w:p w:rsidR="00946706" w:rsidRPr="00797E88" w:rsidRDefault="001509F0" w:rsidP="001509F0">
      <w:pPr>
        <w:tabs>
          <w:tab w:val="left" w:pos="4815"/>
        </w:tabs>
        <w:jc w:val="center"/>
        <w:rPr>
          <w:rFonts w:ascii="Baskerville Old Face" w:hAnsi="Baskerville Old Face"/>
          <w:b/>
          <w:sz w:val="48"/>
        </w:rPr>
      </w:pPr>
      <w:r w:rsidRPr="00797E88">
        <w:rPr>
          <w:rFonts w:ascii="Baskerville Old Face" w:hAnsi="Baskerville Old Face"/>
          <w:b/>
          <w:sz w:val="48"/>
        </w:rPr>
        <w:lastRenderedPageBreak/>
        <w:t>INDEX</w:t>
      </w:r>
    </w:p>
    <w:tbl>
      <w:tblPr>
        <w:tblStyle w:val="TableGrid"/>
        <w:tblpPr w:leftFromText="180" w:rightFromText="180" w:vertAnchor="text" w:tblpY="1"/>
        <w:tblOverlap w:val="neve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1340"/>
        <w:gridCol w:w="5821"/>
        <w:gridCol w:w="3579"/>
      </w:tblGrid>
      <w:tr w:rsidR="001509F0" w:rsidRPr="00797E88" w:rsidTr="00F05C2F">
        <w:tc>
          <w:tcPr>
            <w:tcW w:w="1345" w:type="dxa"/>
          </w:tcPr>
          <w:p w:rsidR="001509F0" w:rsidRPr="00797E88" w:rsidRDefault="001509F0" w:rsidP="00F05C2F">
            <w:pPr>
              <w:rPr>
                <w:rFonts w:ascii="Arial Rounded MT Bold" w:hAnsi="Arial Rounded MT Bold"/>
                <w:sz w:val="32"/>
              </w:rPr>
            </w:pPr>
            <w:r w:rsidRPr="00797E88">
              <w:rPr>
                <w:rFonts w:ascii="Arial Rounded MT Bold" w:hAnsi="Arial Rounded MT Bold"/>
                <w:sz w:val="32"/>
              </w:rPr>
              <w:t>Sl. No</w:t>
            </w:r>
          </w:p>
        </w:tc>
        <w:tc>
          <w:tcPr>
            <w:tcW w:w="5848" w:type="dxa"/>
          </w:tcPr>
          <w:p w:rsidR="001509F0" w:rsidRPr="00797E88" w:rsidRDefault="001509F0" w:rsidP="00F05C2F">
            <w:pPr>
              <w:rPr>
                <w:rFonts w:ascii="Arial Rounded MT Bold" w:hAnsi="Arial Rounded MT Bold"/>
                <w:sz w:val="32"/>
              </w:rPr>
            </w:pPr>
            <w:r w:rsidRPr="00797E88">
              <w:rPr>
                <w:rFonts w:ascii="Arial Rounded MT Bold" w:hAnsi="Arial Rounded MT Bold"/>
                <w:sz w:val="32"/>
              </w:rPr>
              <w:t>Title</w:t>
            </w:r>
          </w:p>
        </w:tc>
        <w:tc>
          <w:tcPr>
            <w:tcW w:w="3597" w:type="dxa"/>
          </w:tcPr>
          <w:p w:rsidR="001509F0" w:rsidRPr="00797E88" w:rsidRDefault="001509F0" w:rsidP="00F05C2F">
            <w:pPr>
              <w:rPr>
                <w:rFonts w:ascii="Arial Rounded MT Bold" w:hAnsi="Arial Rounded MT Bold"/>
                <w:sz w:val="32"/>
              </w:rPr>
            </w:pPr>
            <w:r w:rsidRPr="00797E88">
              <w:rPr>
                <w:rFonts w:ascii="Arial Rounded MT Bold" w:hAnsi="Arial Rounded MT Bold"/>
                <w:sz w:val="32"/>
              </w:rPr>
              <w:t>Page No.</w:t>
            </w:r>
          </w:p>
        </w:tc>
      </w:tr>
      <w:tr w:rsidR="001509F0" w:rsidRPr="00797E88" w:rsidTr="00F05C2F">
        <w:trPr>
          <w:trHeight w:val="710"/>
        </w:trPr>
        <w:tc>
          <w:tcPr>
            <w:tcW w:w="1345" w:type="dxa"/>
          </w:tcPr>
          <w:p w:rsidR="001509F0" w:rsidRPr="00797E88" w:rsidRDefault="001509F0" w:rsidP="00F05C2F">
            <w:pPr>
              <w:rPr>
                <w:rFonts w:ascii="Arial Rounded MT Bold" w:hAnsi="Arial Rounded MT Bold"/>
                <w:sz w:val="32"/>
              </w:rPr>
            </w:pPr>
            <w:r w:rsidRPr="00797E88">
              <w:rPr>
                <w:rFonts w:ascii="Arial Rounded MT Bold" w:hAnsi="Arial Rounded MT Bold"/>
                <w:sz w:val="32"/>
              </w:rPr>
              <w:t>1.</w:t>
            </w:r>
          </w:p>
        </w:tc>
        <w:tc>
          <w:tcPr>
            <w:tcW w:w="5848" w:type="dxa"/>
          </w:tcPr>
          <w:p w:rsidR="001509F0" w:rsidRPr="00797E88" w:rsidRDefault="001509F0" w:rsidP="00F05C2F">
            <w:pPr>
              <w:rPr>
                <w:rFonts w:ascii="Baskerville Old Face" w:hAnsi="Baskerville Old Face"/>
                <w:sz w:val="32"/>
              </w:rPr>
            </w:pPr>
            <w:r w:rsidRPr="00797E88">
              <w:rPr>
                <w:rFonts w:ascii="Baskerville Old Face" w:hAnsi="Baskerville Old Face"/>
                <w:sz w:val="32"/>
              </w:rPr>
              <w:t>Introduction</w:t>
            </w:r>
          </w:p>
        </w:tc>
        <w:tc>
          <w:tcPr>
            <w:tcW w:w="3597" w:type="dxa"/>
          </w:tcPr>
          <w:p w:rsidR="001509F0" w:rsidRPr="00797E88" w:rsidRDefault="004460C5" w:rsidP="00F05C2F">
            <w:pPr>
              <w:rPr>
                <w:rFonts w:ascii="Arial Rounded MT Bold" w:hAnsi="Arial Rounded MT Bold"/>
                <w:sz w:val="32"/>
              </w:rPr>
            </w:pPr>
            <w:r w:rsidRPr="00797E88">
              <w:rPr>
                <w:rFonts w:ascii="Arial Rounded MT Bold" w:hAnsi="Arial Rounded MT Bold"/>
                <w:sz w:val="32"/>
              </w:rPr>
              <w:t>3</w:t>
            </w:r>
          </w:p>
        </w:tc>
      </w:tr>
      <w:tr w:rsidR="001509F0" w:rsidRPr="00797E88" w:rsidTr="00F05C2F">
        <w:trPr>
          <w:trHeight w:val="620"/>
        </w:trPr>
        <w:tc>
          <w:tcPr>
            <w:tcW w:w="1345" w:type="dxa"/>
          </w:tcPr>
          <w:p w:rsidR="001509F0" w:rsidRPr="00797E88" w:rsidRDefault="001509F0" w:rsidP="00F05C2F">
            <w:pPr>
              <w:rPr>
                <w:rFonts w:ascii="Arial Rounded MT Bold" w:hAnsi="Arial Rounded MT Bold"/>
                <w:sz w:val="32"/>
              </w:rPr>
            </w:pPr>
            <w:r w:rsidRPr="00797E88">
              <w:rPr>
                <w:rFonts w:ascii="Arial Rounded MT Bold" w:hAnsi="Arial Rounded MT Bold"/>
                <w:sz w:val="32"/>
              </w:rPr>
              <w:t>2.</w:t>
            </w:r>
          </w:p>
        </w:tc>
        <w:tc>
          <w:tcPr>
            <w:tcW w:w="5848" w:type="dxa"/>
          </w:tcPr>
          <w:p w:rsidR="001509F0" w:rsidRPr="00797E88" w:rsidRDefault="001509F0" w:rsidP="00F05C2F">
            <w:pPr>
              <w:rPr>
                <w:rFonts w:ascii="Baskerville Old Face" w:hAnsi="Baskerville Old Face"/>
                <w:sz w:val="32"/>
              </w:rPr>
            </w:pPr>
            <w:r w:rsidRPr="00797E88">
              <w:rPr>
                <w:rFonts w:ascii="Baskerville Old Face" w:hAnsi="Baskerville Old Face"/>
                <w:sz w:val="32"/>
              </w:rPr>
              <w:t>Methodology</w:t>
            </w:r>
          </w:p>
        </w:tc>
        <w:tc>
          <w:tcPr>
            <w:tcW w:w="3597" w:type="dxa"/>
          </w:tcPr>
          <w:p w:rsidR="001509F0" w:rsidRPr="00797E88" w:rsidRDefault="004460C5" w:rsidP="00F05C2F">
            <w:pPr>
              <w:rPr>
                <w:rFonts w:ascii="Arial Rounded MT Bold" w:hAnsi="Arial Rounded MT Bold"/>
                <w:sz w:val="32"/>
              </w:rPr>
            </w:pPr>
            <w:r w:rsidRPr="00797E88">
              <w:rPr>
                <w:rFonts w:ascii="Arial Rounded MT Bold" w:hAnsi="Arial Rounded MT Bold"/>
                <w:sz w:val="32"/>
              </w:rPr>
              <w:t>4</w:t>
            </w:r>
          </w:p>
        </w:tc>
      </w:tr>
      <w:tr w:rsidR="001509F0" w:rsidRPr="00797E88" w:rsidTr="00F05C2F">
        <w:tc>
          <w:tcPr>
            <w:tcW w:w="1345" w:type="dxa"/>
          </w:tcPr>
          <w:p w:rsidR="001509F0" w:rsidRPr="00797E88" w:rsidRDefault="001509F0" w:rsidP="00F05C2F">
            <w:pPr>
              <w:rPr>
                <w:rFonts w:ascii="Arial Rounded MT Bold" w:hAnsi="Arial Rounded MT Bold"/>
                <w:sz w:val="32"/>
              </w:rPr>
            </w:pPr>
            <w:r w:rsidRPr="00797E88">
              <w:rPr>
                <w:rFonts w:ascii="Arial Rounded MT Bold" w:hAnsi="Arial Rounded MT Bold"/>
                <w:sz w:val="32"/>
              </w:rPr>
              <w:t>3.</w:t>
            </w:r>
          </w:p>
        </w:tc>
        <w:tc>
          <w:tcPr>
            <w:tcW w:w="5848" w:type="dxa"/>
          </w:tcPr>
          <w:p w:rsidR="001509F0" w:rsidRPr="00797E88" w:rsidRDefault="001509F0" w:rsidP="00F05C2F">
            <w:pPr>
              <w:rPr>
                <w:rFonts w:ascii="Baskerville Old Face" w:hAnsi="Baskerville Old Face"/>
                <w:sz w:val="32"/>
              </w:rPr>
            </w:pPr>
            <w:r w:rsidRPr="00797E88">
              <w:rPr>
                <w:rFonts w:ascii="Baskerville Old Face" w:hAnsi="Baskerville Old Face"/>
                <w:sz w:val="32"/>
              </w:rPr>
              <w:t>Data Analysis</w:t>
            </w:r>
          </w:p>
          <w:p w:rsidR="001509F0" w:rsidRPr="00797E88" w:rsidRDefault="001509F0" w:rsidP="00F05C2F">
            <w:pPr>
              <w:rPr>
                <w:rFonts w:ascii="Baskerville Old Face" w:hAnsi="Baskerville Old Face"/>
                <w:sz w:val="32"/>
              </w:rPr>
            </w:pPr>
          </w:p>
        </w:tc>
        <w:tc>
          <w:tcPr>
            <w:tcW w:w="3597" w:type="dxa"/>
          </w:tcPr>
          <w:p w:rsidR="001509F0" w:rsidRPr="00797E88" w:rsidRDefault="004460C5" w:rsidP="0062378D">
            <w:pPr>
              <w:rPr>
                <w:rFonts w:ascii="Arial Rounded MT Bold" w:hAnsi="Arial Rounded MT Bold"/>
                <w:sz w:val="32"/>
              </w:rPr>
            </w:pPr>
            <w:r w:rsidRPr="00797E88">
              <w:rPr>
                <w:rFonts w:ascii="Arial Rounded MT Bold" w:hAnsi="Arial Rounded MT Bold"/>
                <w:sz w:val="32"/>
              </w:rPr>
              <w:t>5-</w:t>
            </w:r>
            <w:r w:rsidR="0062378D" w:rsidRPr="00797E88">
              <w:rPr>
                <w:rFonts w:ascii="Arial Rounded MT Bold" w:hAnsi="Arial Rounded MT Bold"/>
                <w:sz w:val="32"/>
              </w:rPr>
              <w:t>6</w:t>
            </w:r>
          </w:p>
        </w:tc>
      </w:tr>
      <w:tr w:rsidR="0062378D" w:rsidRPr="00797E88" w:rsidTr="00F05C2F">
        <w:tc>
          <w:tcPr>
            <w:tcW w:w="1345" w:type="dxa"/>
          </w:tcPr>
          <w:p w:rsidR="0062378D" w:rsidRPr="00797E88" w:rsidRDefault="0062378D" w:rsidP="00F05C2F">
            <w:pPr>
              <w:rPr>
                <w:rFonts w:ascii="Arial Rounded MT Bold" w:hAnsi="Arial Rounded MT Bold"/>
                <w:sz w:val="32"/>
              </w:rPr>
            </w:pPr>
            <w:r w:rsidRPr="00797E88">
              <w:rPr>
                <w:rFonts w:ascii="Arial Rounded MT Bold" w:hAnsi="Arial Rounded MT Bold"/>
                <w:sz w:val="32"/>
              </w:rPr>
              <w:t>4.</w:t>
            </w:r>
          </w:p>
        </w:tc>
        <w:tc>
          <w:tcPr>
            <w:tcW w:w="5848" w:type="dxa"/>
          </w:tcPr>
          <w:p w:rsidR="0062378D" w:rsidRPr="00797E88" w:rsidRDefault="0062378D" w:rsidP="00F05C2F">
            <w:pPr>
              <w:rPr>
                <w:rFonts w:ascii="Baskerville Old Face" w:hAnsi="Baskerville Old Face"/>
                <w:sz w:val="32"/>
              </w:rPr>
            </w:pPr>
            <w:r w:rsidRPr="00797E88">
              <w:rPr>
                <w:rFonts w:ascii="Baskerville Old Face" w:hAnsi="Baskerville Old Face"/>
                <w:sz w:val="32"/>
              </w:rPr>
              <w:t>Data Visualization</w:t>
            </w:r>
          </w:p>
          <w:p w:rsidR="0062378D" w:rsidRPr="00797E88" w:rsidRDefault="0062378D" w:rsidP="00F05C2F">
            <w:pPr>
              <w:rPr>
                <w:rFonts w:ascii="Baskerville Old Face" w:hAnsi="Baskerville Old Face"/>
                <w:sz w:val="32"/>
              </w:rPr>
            </w:pPr>
          </w:p>
        </w:tc>
        <w:tc>
          <w:tcPr>
            <w:tcW w:w="3597" w:type="dxa"/>
          </w:tcPr>
          <w:p w:rsidR="0062378D" w:rsidRPr="00797E88" w:rsidRDefault="0062378D" w:rsidP="00F05C2F">
            <w:pPr>
              <w:rPr>
                <w:rFonts w:ascii="Arial Rounded MT Bold" w:hAnsi="Arial Rounded MT Bold"/>
                <w:sz w:val="32"/>
              </w:rPr>
            </w:pPr>
            <w:r w:rsidRPr="00797E88">
              <w:rPr>
                <w:rFonts w:ascii="Arial Rounded MT Bold" w:hAnsi="Arial Rounded MT Bold"/>
                <w:sz w:val="32"/>
              </w:rPr>
              <w:t>7-10</w:t>
            </w:r>
          </w:p>
        </w:tc>
      </w:tr>
      <w:tr w:rsidR="0062378D" w:rsidRPr="00797E88" w:rsidTr="00F05C2F">
        <w:tc>
          <w:tcPr>
            <w:tcW w:w="1345" w:type="dxa"/>
          </w:tcPr>
          <w:p w:rsidR="0062378D" w:rsidRPr="00797E88" w:rsidRDefault="0062378D" w:rsidP="00F05C2F">
            <w:pPr>
              <w:rPr>
                <w:rFonts w:ascii="Arial Rounded MT Bold" w:hAnsi="Arial Rounded MT Bold"/>
                <w:sz w:val="32"/>
              </w:rPr>
            </w:pPr>
            <w:r w:rsidRPr="00797E88">
              <w:rPr>
                <w:rFonts w:ascii="Arial Rounded MT Bold" w:hAnsi="Arial Rounded MT Bold"/>
                <w:sz w:val="32"/>
              </w:rPr>
              <w:t>5.</w:t>
            </w:r>
          </w:p>
        </w:tc>
        <w:tc>
          <w:tcPr>
            <w:tcW w:w="5848" w:type="dxa"/>
          </w:tcPr>
          <w:p w:rsidR="0062378D" w:rsidRPr="00797E88" w:rsidRDefault="0062378D" w:rsidP="0062378D">
            <w:pPr>
              <w:rPr>
                <w:rFonts w:ascii="Baskerville Old Face" w:hAnsi="Baskerville Old Face"/>
                <w:sz w:val="32"/>
              </w:rPr>
            </w:pPr>
            <w:r w:rsidRPr="00797E88">
              <w:rPr>
                <w:rFonts w:ascii="Baskerville Old Face" w:hAnsi="Baskerville Old Face"/>
                <w:sz w:val="32"/>
              </w:rPr>
              <w:t>Feature Engineering</w:t>
            </w:r>
          </w:p>
          <w:p w:rsidR="0062378D" w:rsidRPr="00797E88" w:rsidRDefault="0062378D" w:rsidP="00F05C2F">
            <w:pPr>
              <w:rPr>
                <w:rFonts w:ascii="Baskerville Old Face" w:hAnsi="Baskerville Old Face"/>
                <w:sz w:val="32"/>
              </w:rPr>
            </w:pPr>
          </w:p>
        </w:tc>
        <w:tc>
          <w:tcPr>
            <w:tcW w:w="3597" w:type="dxa"/>
          </w:tcPr>
          <w:p w:rsidR="0062378D" w:rsidRPr="00797E88" w:rsidRDefault="0062378D" w:rsidP="00F05C2F">
            <w:pPr>
              <w:rPr>
                <w:rFonts w:ascii="Arial Rounded MT Bold" w:hAnsi="Arial Rounded MT Bold"/>
                <w:sz w:val="32"/>
              </w:rPr>
            </w:pPr>
            <w:r w:rsidRPr="00797E88">
              <w:rPr>
                <w:rFonts w:ascii="Arial Rounded MT Bold" w:hAnsi="Arial Rounded MT Bold"/>
                <w:sz w:val="32"/>
              </w:rPr>
              <w:t>11-12</w:t>
            </w:r>
          </w:p>
        </w:tc>
      </w:tr>
      <w:tr w:rsidR="0062378D" w:rsidRPr="00797E88" w:rsidTr="00F05C2F">
        <w:tc>
          <w:tcPr>
            <w:tcW w:w="1345" w:type="dxa"/>
          </w:tcPr>
          <w:p w:rsidR="0062378D" w:rsidRPr="00797E88" w:rsidRDefault="0062378D" w:rsidP="00F05C2F">
            <w:pPr>
              <w:rPr>
                <w:rFonts w:ascii="Arial Rounded MT Bold" w:hAnsi="Arial Rounded MT Bold"/>
                <w:sz w:val="32"/>
              </w:rPr>
            </w:pPr>
            <w:r w:rsidRPr="00797E88">
              <w:rPr>
                <w:rFonts w:ascii="Arial Rounded MT Bold" w:hAnsi="Arial Rounded MT Bold"/>
                <w:sz w:val="32"/>
              </w:rPr>
              <w:t>6.</w:t>
            </w:r>
          </w:p>
        </w:tc>
        <w:tc>
          <w:tcPr>
            <w:tcW w:w="5848" w:type="dxa"/>
          </w:tcPr>
          <w:p w:rsidR="0062378D" w:rsidRPr="00797E88" w:rsidRDefault="0062378D" w:rsidP="0062378D">
            <w:pPr>
              <w:rPr>
                <w:rFonts w:ascii="Baskerville Old Face" w:hAnsi="Baskerville Old Face"/>
                <w:sz w:val="32"/>
              </w:rPr>
            </w:pPr>
            <w:r w:rsidRPr="00797E88">
              <w:rPr>
                <w:rFonts w:ascii="Baskerville Old Face" w:hAnsi="Baskerville Old Face"/>
                <w:sz w:val="32"/>
              </w:rPr>
              <w:t>Model Selection &amp; Training</w:t>
            </w:r>
          </w:p>
          <w:p w:rsidR="0062378D" w:rsidRPr="00797E88" w:rsidRDefault="0062378D" w:rsidP="0062378D">
            <w:pPr>
              <w:rPr>
                <w:rFonts w:ascii="Baskerville Old Face" w:hAnsi="Baskerville Old Face"/>
                <w:sz w:val="32"/>
              </w:rPr>
            </w:pPr>
          </w:p>
        </w:tc>
        <w:tc>
          <w:tcPr>
            <w:tcW w:w="3597" w:type="dxa"/>
          </w:tcPr>
          <w:p w:rsidR="0062378D" w:rsidRPr="00797E88" w:rsidRDefault="0062378D" w:rsidP="00F05C2F">
            <w:pPr>
              <w:rPr>
                <w:rFonts w:ascii="Arial Rounded MT Bold" w:hAnsi="Arial Rounded MT Bold"/>
                <w:sz w:val="32"/>
              </w:rPr>
            </w:pPr>
            <w:r w:rsidRPr="00797E88">
              <w:rPr>
                <w:rFonts w:ascii="Arial Rounded MT Bold" w:hAnsi="Arial Rounded MT Bold"/>
                <w:sz w:val="32"/>
              </w:rPr>
              <w:t>13-18</w:t>
            </w:r>
          </w:p>
        </w:tc>
      </w:tr>
      <w:tr w:rsidR="001509F0" w:rsidRPr="00797E88" w:rsidTr="00F05C2F">
        <w:tc>
          <w:tcPr>
            <w:tcW w:w="1345" w:type="dxa"/>
          </w:tcPr>
          <w:p w:rsidR="001509F0" w:rsidRPr="00797E88" w:rsidRDefault="0062378D" w:rsidP="00F05C2F">
            <w:pPr>
              <w:rPr>
                <w:rFonts w:ascii="Arial Rounded MT Bold" w:hAnsi="Arial Rounded MT Bold"/>
                <w:sz w:val="32"/>
              </w:rPr>
            </w:pPr>
            <w:r w:rsidRPr="00797E88">
              <w:rPr>
                <w:rFonts w:ascii="Arial Rounded MT Bold" w:hAnsi="Arial Rounded MT Bold"/>
                <w:sz w:val="32"/>
              </w:rPr>
              <w:t>7</w:t>
            </w:r>
            <w:r w:rsidR="001509F0" w:rsidRPr="00797E88">
              <w:rPr>
                <w:rFonts w:ascii="Arial Rounded MT Bold" w:hAnsi="Arial Rounded MT Bold"/>
                <w:sz w:val="32"/>
              </w:rPr>
              <w:t>.</w:t>
            </w:r>
          </w:p>
        </w:tc>
        <w:tc>
          <w:tcPr>
            <w:tcW w:w="5848" w:type="dxa"/>
          </w:tcPr>
          <w:p w:rsidR="001509F0" w:rsidRPr="00797E88" w:rsidRDefault="001509F0" w:rsidP="00F05C2F">
            <w:pPr>
              <w:rPr>
                <w:rFonts w:ascii="Baskerville Old Face" w:hAnsi="Baskerville Old Face"/>
                <w:sz w:val="32"/>
              </w:rPr>
            </w:pPr>
            <w:r w:rsidRPr="00797E88">
              <w:rPr>
                <w:rFonts w:ascii="Baskerville Old Face" w:hAnsi="Baskerville Old Face"/>
                <w:sz w:val="32"/>
              </w:rPr>
              <w:t>Discussion</w:t>
            </w:r>
          </w:p>
          <w:p w:rsidR="001509F0" w:rsidRPr="00797E88" w:rsidRDefault="001509F0" w:rsidP="00F05C2F">
            <w:pPr>
              <w:rPr>
                <w:rFonts w:ascii="Baskerville Old Face" w:hAnsi="Baskerville Old Face"/>
                <w:sz w:val="32"/>
              </w:rPr>
            </w:pPr>
          </w:p>
        </w:tc>
        <w:tc>
          <w:tcPr>
            <w:tcW w:w="3597" w:type="dxa"/>
          </w:tcPr>
          <w:p w:rsidR="001509F0" w:rsidRPr="00797E88" w:rsidRDefault="004460C5" w:rsidP="00F05C2F">
            <w:pPr>
              <w:rPr>
                <w:rFonts w:ascii="Arial Rounded MT Bold" w:hAnsi="Arial Rounded MT Bold"/>
                <w:sz w:val="32"/>
              </w:rPr>
            </w:pPr>
            <w:r w:rsidRPr="00797E88">
              <w:rPr>
                <w:rFonts w:ascii="Arial Rounded MT Bold" w:hAnsi="Arial Rounded MT Bold"/>
                <w:sz w:val="32"/>
              </w:rPr>
              <w:t>19</w:t>
            </w:r>
          </w:p>
        </w:tc>
      </w:tr>
      <w:tr w:rsidR="001509F0" w:rsidRPr="00797E88" w:rsidTr="00F05C2F">
        <w:tc>
          <w:tcPr>
            <w:tcW w:w="1345" w:type="dxa"/>
          </w:tcPr>
          <w:p w:rsidR="001509F0" w:rsidRPr="00797E88" w:rsidRDefault="0062378D" w:rsidP="00F05C2F">
            <w:pPr>
              <w:rPr>
                <w:rFonts w:ascii="Arial Rounded MT Bold" w:hAnsi="Arial Rounded MT Bold"/>
                <w:sz w:val="32"/>
              </w:rPr>
            </w:pPr>
            <w:r w:rsidRPr="00797E88">
              <w:rPr>
                <w:rFonts w:ascii="Arial Rounded MT Bold" w:hAnsi="Arial Rounded MT Bold"/>
                <w:sz w:val="32"/>
              </w:rPr>
              <w:t>8</w:t>
            </w:r>
            <w:r w:rsidR="001509F0" w:rsidRPr="00797E88">
              <w:rPr>
                <w:rFonts w:ascii="Arial Rounded MT Bold" w:hAnsi="Arial Rounded MT Bold"/>
                <w:sz w:val="32"/>
              </w:rPr>
              <w:t>.</w:t>
            </w:r>
          </w:p>
        </w:tc>
        <w:tc>
          <w:tcPr>
            <w:tcW w:w="5848" w:type="dxa"/>
          </w:tcPr>
          <w:p w:rsidR="001509F0" w:rsidRPr="00797E88" w:rsidRDefault="001509F0" w:rsidP="00F05C2F">
            <w:pPr>
              <w:rPr>
                <w:rFonts w:ascii="Baskerville Old Face" w:hAnsi="Baskerville Old Face"/>
                <w:sz w:val="32"/>
              </w:rPr>
            </w:pPr>
            <w:r w:rsidRPr="00797E88">
              <w:rPr>
                <w:rFonts w:ascii="Baskerville Old Face" w:hAnsi="Baskerville Old Face"/>
                <w:sz w:val="32"/>
              </w:rPr>
              <w:t>Conclusion</w:t>
            </w:r>
          </w:p>
          <w:p w:rsidR="001509F0" w:rsidRPr="00797E88" w:rsidRDefault="001509F0" w:rsidP="00F05C2F">
            <w:pPr>
              <w:rPr>
                <w:rFonts w:ascii="Baskerville Old Face" w:hAnsi="Baskerville Old Face"/>
                <w:sz w:val="32"/>
              </w:rPr>
            </w:pPr>
          </w:p>
        </w:tc>
        <w:tc>
          <w:tcPr>
            <w:tcW w:w="3597" w:type="dxa"/>
          </w:tcPr>
          <w:p w:rsidR="001509F0" w:rsidRPr="00797E88" w:rsidRDefault="004460C5" w:rsidP="00F05C2F">
            <w:pPr>
              <w:rPr>
                <w:rFonts w:ascii="Arial Rounded MT Bold" w:hAnsi="Arial Rounded MT Bold"/>
                <w:sz w:val="32"/>
              </w:rPr>
            </w:pPr>
            <w:r w:rsidRPr="00797E88">
              <w:rPr>
                <w:rFonts w:ascii="Arial Rounded MT Bold" w:hAnsi="Arial Rounded MT Bold"/>
                <w:sz w:val="32"/>
              </w:rPr>
              <w:t>20</w:t>
            </w:r>
          </w:p>
        </w:tc>
      </w:tr>
      <w:tr w:rsidR="001509F0" w:rsidRPr="00797E88" w:rsidTr="00F05C2F">
        <w:trPr>
          <w:trHeight w:val="512"/>
        </w:trPr>
        <w:tc>
          <w:tcPr>
            <w:tcW w:w="1345" w:type="dxa"/>
          </w:tcPr>
          <w:p w:rsidR="001509F0" w:rsidRPr="00797E88" w:rsidRDefault="0062378D" w:rsidP="00F05C2F">
            <w:pPr>
              <w:rPr>
                <w:rFonts w:ascii="Arial Rounded MT Bold" w:hAnsi="Arial Rounded MT Bold"/>
                <w:sz w:val="32"/>
              </w:rPr>
            </w:pPr>
            <w:r w:rsidRPr="00797E88">
              <w:rPr>
                <w:rFonts w:ascii="Arial Rounded MT Bold" w:hAnsi="Arial Rounded MT Bold"/>
                <w:sz w:val="32"/>
              </w:rPr>
              <w:t>9</w:t>
            </w:r>
            <w:r w:rsidR="001509F0" w:rsidRPr="00797E88">
              <w:rPr>
                <w:rFonts w:ascii="Arial Rounded MT Bold" w:hAnsi="Arial Rounded MT Bold"/>
                <w:sz w:val="32"/>
              </w:rPr>
              <w:t>.</w:t>
            </w:r>
          </w:p>
        </w:tc>
        <w:tc>
          <w:tcPr>
            <w:tcW w:w="5848" w:type="dxa"/>
          </w:tcPr>
          <w:p w:rsidR="001509F0" w:rsidRPr="00797E88" w:rsidRDefault="001509F0" w:rsidP="00F05C2F">
            <w:pPr>
              <w:rPr>
                <w:rFonts w:ascii="Baskerville Old Face" w:hAnsi="Baskerville Old Face"/>
                <w:sz w:val="32"/>
              </w:rPr>
            </w:pPr>
            <w:r w:rsidRPr="00797E88">
              <w:rPr>
                <w:rFonts w:ascii="Baskerville Old Face" w:hAnsi="Baskerville Old Face"/>
                <w:sz w:val="32"/>
              </w:rPr>
              <w:t>Reference</w:t>
            </w:r>
          </w:p>
          <w:p w:rsidR="001509F0" w:rsidRPr="00797E88" w:rsidRDefault="001509F0" w:rsidP="00F05C2F">
            <w:pPr>
              <w:rPr>
                <w:rFonts w:ascii="Baskerville Old Face" w:hAnsi="Baskerville Old Face"/>
                <w:sz w:val="32"/>
              </w:rPr>
            </w:pPr>
          </w:p>
        </w:tc>
        <w:tc>
          <w:tcPr>
            <w:tcW w:w="3597" w:type="dxa"/>
          </w:tcPr>
          <w:p w:rsidR="001509F0" w:rsidRPr="00797E88" w:rsidRDefault="004460C5" w:rsidP="00F05C2F">
            <w:pPr>
              <w:rPr>
                <w:rFonts w:ascii="Arial Rounded MT Bold" w:hAnsi="Arial Rounded MT Bold"/>
                <w:sz w:val="32"/>
              </w:rPr>
            </w:pPr>
            <w:r w:rsidRPr="00797E88">
              <w:rPr>
                <w:rFonts w:ascii="Arial Rounded MT Bold" w:hAnsi="Arial Rounded MT Bold"/>
                <w:sz w:val="32"/>
              </w:rPr>
              <w:t>21</w:t>
            </w:r>
          </w:p>
        </w:tc>
      </w:tr>
    </w:tbl>
    <w:p w:rsidR="004C196D" w:rsidRPr="00797E88" w:rsidRDefault="004C196D" w:rsidP="00EE496D">
      <w:pPr>
        <w:tabs>
          <w:tab w:val="left" w:pos="4815"/>
        </w:tabs>
        <w:rPr>
          <w:rFonts w:ascii="Baskerville Old Face" w:hAnsi="Baskerville Old Face"/>
          <w:b/>
          <w:sz w:val="48"/>
        </w:rPr>
        <w:sectPr w:rsidR="004C196D" w:rsidRPr="00797E88" w:rsidSect="00791273">
          <w:footerReference w:type="default" r:id="rId9"/>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4C196D" w:rsidRPr="00797E88" w:rsidRDefault="004C196D" w:rsidP="0062378D">
      <w:pPr>
        <w:tabs>
          <w:tab w:val="left" w:pos="4171"/>
          <w:tab w:val="left" w:pos="4815"/>
          <w:tab w:val="center" w:pos="5400"/>
        </w:tabs>
        <w:spacing w:before="240"/>
        <w:jc w:val="center"/>
        <w:rPr>
          <w:rFonts w:ascii="Baskerville Old Face" w:hAnsi="Baskerville Old Face"/>
          <w:b/>
          <w:sz w:val="48"/>
          <w:u w:val="single"/>
        </w:rPr>
      </w:pPr>
      <w:r w:rsidRPr="00797E88">
        <w:rPr>
          <w:rFonts w:ascii="Baskerville Old Face" w:hAnsi="Baskerville Old Face"/>
          <w:b/>
          <w:sz w:val="48"/>
          <w:u w:val="single"/>
        </w:rPr>
        <w:lastRenderedPageBreak/>
        <w:t>INTRODUCTION</w:t>
      </w:r>
    </w:p>
    <w:p w:rsidR="00AD77C5" w:rsidRPr="00797E88" w:rsidRDefault="00880B3C" w:rsidP="00F05C2F">
      <w:pPr>
        <w:pStyle w:val="BodyText"/>
        <w:spacing w:after="0" w:line="240" w:lineRule="auto"/>
        <w:jc w:val="both"/>
        <w:rPr>
          <w:rFonts w:asciiTheme="minorHAnsi" w:hAnsiTheme="minorHAnsi" w:cstheme="minorHAnsi"/>
          <w:color w:val="000000"/>
          <w:sz w:val="28"/>
          <w:szCs w:val="28"/>
        </w:rPr>
      </w:pPr>
      <w:r w:rsidRPr="00797E88">
        <w:rPr>
          <w:rFonts w:asciiTheme="minorHAnsi" w:hAnsiTheme="minorHAnsi" w:cstheme="minorHAnsi"/>
          <w:sz w:val="28"/>
          <w:szCs w:val="28"/>
        </w:rPr>
        <w:t xml:space="preserve">The introduction sets the stage for exploring the application of predictive </w:t>
      </w:r>
      <w:proofErr w:type="spellStart"/>
      <w:r w:rsidRPr="00797E88">
        <w:rPr>
          <w:rFonts w:asciiTheme="minorHAnsi" w:hAnsiTheme="minorHAnsi" w:cstheme="minorHAnsi"/>
          <w:sz w:val="28"/>
          <w:szCs w:val="28"/>
        </w:rPr>
        <w:t>modeling</w:t>
      </w:r>
      <w:proofErr w:type="spellEnd"/>
      <w:r w:rsidRPr="00797E88">
        <w:rPr>
          <w:rFonts w:asciiTheme="minorHAnsi" w:hAnsiTheme="minorHAnsi" w:cstheme="minorHAnsi"/>
          <w:sz w:val="28"/>
          <w:szCs w:val="28"/>
        </w:rPr>
        <w:t xml:space="preserve"> across various stages of vaccine development and highlights the potential benefits of integrating these innovative approaches into traditional vaccine research methodologies. Ultimately, the adoption of predictive </w:t>
      </w:r>
      <w:proofErr w:type="spellStart"/>
      <w:r w:rsidRPr="00797E88">
        <w:rPr>
          <w:rFonts w:asciiTheme="minorHAnsi" w:hAnsiTheme="minorHAnsi" w:cstheme="minorHAnsi"/>
          <w:sz w:val="28"/>
          <w:szCs w:val="28"/>
        </w:rPr>
        <w:t>modeling</w:t>
      </w:r>
      <w:proofErr w:type="spellEnd"/>
      <w:r w:rsidRPr="00797E88">
        <w:rPr>
          <w:rFonts w:asciiTheme="minorHAnsi" w:hAnsiTheme="minorHAnsi" w:cstheme="minorHAnsi"/>
          <w:sz w:val="28"/>
          <w:szCs w:val="28"/>
        </w:rPr>
        <w:t xml:space="preserve"> holds the promise of expediting the development of safe and effective vaccines to combat emerging infectious diseases and address global health challenges.</w:t>
      </w:r>
      <w:r w:rsidR="00AD77C5" w:rsidRPr="00797E88">
        <w:rPr>
          <w:rFonts w:asciiTheme="minorHAnsi" w:hAnsiTheme="minorHAnsi" w:cstheme="minorHAnsi"/>
          <w:color w:val="000000"/>
          <w:sz w:val="28"/>
          <w:szCs w:val="28"/>
        </w:rPr>
        <w:t xml:space="preserve"> </w:t>
      </w:r>
    </w:p>
    <w:p w:rsidR="00AD77C5" w:rsidRPr="00797E88" w:rsidRDefault="00AD77C5" w:rsidP="00F05C2F">
      <w:pPr>
        <w:pStyle w:val="BodyText"/>
        <w:spacing w:after="0" w:line="240" w:lineRule="auto"/>
        <w:jc w:val="both"/>
        <w:rPr>
          <w:rFonts w:asciiTheme="minorHAnsi" w:hAnsiTheme="minorHAnsi" w:cstheme="minorHAnsi"/>
          <w:color w:val="000000"/>
          <w:sz w:val="28"/>
          <w:szCs w:val="28"/>
        </w:rPr>
      </w:pPr>
    </w:p>
    <w:p w:rsidR="00AD77C5" w:rsidRPr="00797E88" w:rsidRDefault="00AD77C5" w:rsidP="00F05C2F">
      <w:pPr>
        <w:pStyle w:val="BodyText"/>
        <w:spacing w:after="0" w:line="240" w:lineRule="auto"/>
        <w:jc w:val="both"/>
        <w:rPr>
          <w:rFonts w:asciiTheme="minorHAnsi" w:hAnsiTheme="minorHAnsi" w:cstheme="minorHAnsi"/>
          <w:sz w:val="28"/>
          <w:szCs w:val="28"/>
        </w:rPr>
      </w:pPr>
      <w:r w:rsidRPr="00797E88">
        <w:rPr>
          <w:rFonts w:asciiTheme="minorHAnsi" w:hAnsiTheme="minorHAnsi" w:cstheme="minorHAnsi"/>
          <w:color w:val="000000"/>
          <w:sz w:val="28"/>
          <w:szCs w:val="28"/>
        </w:rPr>
        <w:t>In this challenge, we will take a look at vaccination, a key public health measure used to fight infectious diseases. Vaccines provide immunization for individuals, and enough immunization in a community can further reduce the spread of diseases through "herd immunity."</w:t>
      </w:r>
    </w:p>
    <w:p w:rsidR="00AD77C5" w:rsidRPr="00797E88" w:rsidRDefault="00AD77C5" w:rsidP="00F05C2F">
      <w:pPr>
        <w:pStyle w:val="BodyText"/>
        <w:spacing w:after="0" w:line="240" w:lineRule="auto"/>
        <w:jc w:val="both"/>
        <w:rPr>
          <w:rFonts w:asciiTheme="minorHAnsi" w:hAnsiTheme="minorHAnsi" w:cstheme="minorHAnsi"/>
          <w:color w:val="000000"/>
          <w:sz w:val="28"/>
          <w:szCs w:val="28"/>
        </w:rPr>
      </w:pPr>
      <w:r w:rsidRPr="00797E88">
        <w:rPr>
          <w:rFonts w:asciiTheme="minorHAnsi" w:hAnsiTheme="minorHAnsi" w:cstheme="minorHAnsi"/>
          <w:color w:val="000000"/>
          <w:sz w:val="28"/>
          <w:szCs w:val="28"/>
        </w:rPr>
        <w:t>As of the launch of this competition, vaccines for the COVID-19 virus are still under development and not yet available. The competition will instead revisit the public health response to a different recent major respiratory disease pandemic. Beginning in spring 2009, a pandemic caused by the H1N1 influenza virus, colloquially named "swine flu," swept across the world. Researchers estimate that in the first year, it was responsible for between </w:t>
      </w:r>
      <w:hyperlink r:id="rId10" w:tgtFrame="_blank">
        <w:r w:rsidRPr="00797E88">
          <w:rPr>
            <w:rStyle w:val="Hyperlink"/>
            <w:rFonts w:asciiTheme="minorHAnsi" w:hAnsiTheme="minorHAnsi" w:cstheme="minorHAnsi"/>
            <w:color w:val="000000"/>
            <w:sz w:val="28"/>
            <w:szCs w:val="28"/>
            <w:u w:val="none"/>
          </w:rPr>
          <w:t>151,000 to 575,000 deaths globally</w:t>
        </w:r>
      </w:hyperlink>
      <w:r w:rsidRPr="00797E88">
        <w:rPr>
          <w:rFonts w:asciiTheme="minorHAnsi" w:hAnsiTheme="minorHAnsi" w:cstheme="minorHAnsi"/>
          <w:color w:val="000000"/>
          <w:sz w:val="28"/>
          <w:szCs w:val="28"/>
        </w:rPr>
        <w:t>.</w:t>
      </w:r>
    </w:p>
    <w:p w:rsidR="00AD77C5" w:rsidRPr="00797E88" w:rsidRDefault="00AD77C5" w:rsidP="00F05C2F">
      <w:pPr>
        <w:pStyle w:val="BodyText"/>
        <w:spacing w:after="0" w:line="240" w:lineRule="auto"/>
        <w:jc w:val="both"/>
        <w:rPr>
          <w:rFonts w:asciiTheme="minorHAnsi" w:hAnsiTheme="minorHAnsi" w:cstheme="minorHAnsi"/>
          <w:sz w:val="28"/>
          <w:szCs w:val="28"/>
        </w:rPr>
      </w:pPr>
    </w:p>
    <w:p w:rsidR="00AD77C5" w:rsidRPr="00797E88" w:rsidRDefault="00AD77C5" w:rsidP="00F05C2F">
      <w:pPr>
        <w:pStyle w:val="BodyText"/>
        <w:spacing w:after="0" w:line="240" w:lineRule="auto"/>
        <w:jc w:val="both"/>
        <w:rPr>
          <w:rFonts w:asciiTheme="minorHAnsi" w:hAnsiTheme="minorHAnsi" w:cstheme="minorHAnsi"/>
          <w:color w:val="000000"/>
          <w:sz w:val="28"/>
          <w:szCs w:val="28"/>
        </w:rPr>
      </w:pPr>
      <w:r w:rsidRPr="00797E88">
        <w:rPr>
          <w:rFonts w:asciiTheme="minorHAnsi" w:hAnsiTheme="minorHAnsi" w:cstheme="minorHAnsi"/>
          <w:color w:val="000000"/>
          <w:sz w:val="28"/>
          <w:szCs w:val="28"/>
        </w:rPr>
        <w:t xml:space="preserve">A vaccine for the H1N1 flu virus became publicly available in October 2009. In late 2009 and early 2010, the United States conducted the National 2009 H1N1 Flu Survey. This phone survey asked respondents whether they had received the H1N1 and seasonal flu vaccines, in conjunction with questions about themselves. These </w:t>
      </w:r>
      <w:r w:rsidR="009F4387" w:rsidRPr="00797E88">
        <w:rPr>
          <w:rFonts w:asciiTheme="minorHAnsi" w:hAnsiTheme="minorHAnsi" w:cstheme="minorHAnsi"/>
          <w:color w:val="000000"/>
          <w:sz w:val="28"/>
          <w:szCs w:val="28"/>
        </w:rPr>
        <w:t>-</w:t>
      </w:r>
      <w:r w:rsidRPr="00797E88">
        <w:rPr>
          <w:rFonts w:asciiTheme="minorHAnsi" w:hAnsiTheme="minorHAnsi" w:cstheme="minorHAnsi"/>
          <w:color w:val="000000"/>
          <w:sz w:val="28"/>
          <w:szCs w:val="28"/>
        </w:rPr>
        <w:t xml:space="preserve">additional questions covered their social, economic, and demographic background, opinions on risks of illness and vaccine effectiveness, and </w:t>
      </w:r>
      <w:proofErr w:type="spellStart"/>
      <w:r w:rsidRPr="00797E88">
        <w:rPr>
          <w:rFonts w:asciiTheme="minorHAnsi" w:hAnsiTheme="minorHAnsi" w:cstheme="minorHAnsi"/>
          <w:color w:val="000000"/>
          <w:sz w:val="28"/>
          <w:szCs w:val="28"/>
        </w:rPr>
        <w:t>behaviors</w:t>
      </w:r>
      <w:proofErr w:type="spellEnd"/>
      <w:r w:rsidRPr="00797E88">
        <w:rPr>
          <w:rFonts w:asciiTheme="minorHAnsi" w:hAnsiTheme="minorHAnsi" w:cstheme="minorHAnsi"/>
          <w:color w:val="000000"/>
          <w:sz w:val="28"/>
          <w:szCs w:val="28"/>
        </w:rPr>
        <w:t xml:space="preserve"> towards mitigating transmission. A better understanding of how these characteristics are associated with personal vaccination patterns can provide guidance for future public health efforts.</w:t>
      </w:r>
    </w:p>
    <w:p w:rsidR="00AD77C5" w:rsidRPr="00797E88" w:rsidRDefault="00AD77C5" w:rsidP="00F05C2F">
      <w:pPr>
        <w:pStyle w:val="BodyText"/>
        <w:spacing w:after="0" w:line="240" w:lineRule="auto"/>
        <w:jc w:val="both"/>
        <w:rPr>
          <w:rStyle w:val="StrongEmphasis"/>
          <w:rFonts w:asciiTheme="minorHAnsi" w:hAnsiTheme="minorHAnsi" w:cstheme="minorHAnsi"/>
          <w:b w:val="0"/>
          <w:bCs w:val="0"/>
          <w:color w:val="000000"/>
          <w:sz w:val="28"/>
          <w:szCs w:val="28"/>
        </w:rPr>
      </w:pPr>
    </w:p>
    <w:p w:rsidR="00AD77C5" w:rsidRPr="00797E88" w:rsidRDefault="00AD77C5" w:rsidP="00F05C2F">
      <w:pPr>
        <w:pStyle w:val="BodyText"/>
        <w:spacing w:after="0" w:line="240" w:lineRule="auto"/>
        <w:jc w:val="both"/>
        <w:rPr>
          <w:rFonts w:asciiTheme="minorHAnsi" w:hAnsiTheme="minorHAnsi" w:cstheme="minorHAnsi"/>
          <w:sz w:val="28"/>
          <w:szCs w:val="28"/>
        </w:rPr>
      </w:pPr>
      <w:r w:rsidRPr="00797E88">
        <w:rPr>
          <w:rFonts w:asciiTheme="minorHAnsi" w:hAnsiTheme="minorHAnsi" w:cstheme="minorHAnsi"/>
          <w:color w:val="000000"/>
          <w:sz w:val="28"/>
          <w:szCs w:val="28"/>
        </w:rPr>
        <w:t>Data is provided courtesy of the United States </w:t>
      </w:r>
      <w:hyperlink r:id="rId11" w:tgtFrame="_blank">
        <w:r w:rsidRPr="00797E88">
          <w:rPr>
            <w:rStyle w:val="Hyperlink"/>
            <w:rFonts w:asciiTheme="minorHAnsi" w:hAnsiTheme="minorHAnsi" w:cstheme="minorHAnsi"/>
            <w:color w:val="000000"/>
            <w:sz w:val="28"/>
            <w:szCs w:val="28"/>
            <w:u w:val="none"/>
          </w:rPr>
          <w:t xml:space="preserve">National </w:t>
        </w:r>
        <w:proofErr w:type="spellStart"/>
        <w:r w:rsidRPr="00797E88">
          <w:rPr>
            <w:rStyle w:val="Hyperlink"/>
            <w:rFonts w:asciiTheme="minorHAnsi" w:hAnsiTheme="minorHAnsi" w:cstheme="minorHAnsi"/>
            <w:color w:val="000000"/>
            <w:sz w:val="28"/>
            <w:szCs w:val="28"/>
            <w:u w:val="none"/>
          </w:rPr>
          <w:t>Center</w:t>
        </w:r>
        <w:proofErr w:type="spellEnd"/>
        <w:r w:rsidRPr="00797E88">
          <w:rPr>
            <w:rStyle w:val="Hyperlink"/>
            <w:rFonts w:asciiTheme="minorHAnsi" w:hAnsiTheme="minorHAnsi" w:cstheme="minorHAnsi"/>
            <w:color w:val="000000"/>
            <w:sz w:val="28"/>
            <w:szCs w:val="28"/>
            <w:u w:val="none"/>
          </w:rPr>
          <w:t xml:space="preserve"> for Health Statistics</w:t>
        </w:r>
      </w:hyperlink>
      <w:r w:rsidRPr="00797E88">
        <w:rPr>
          <w:rFonts w:asciiTheme="minorHAnsi" w:hAnsiTheme="minorHAnsi" w:cstheme="minorHAnsi"/>
          <w:color w:val="000000"/>
          <w:sz w:val="28"/>
          <w:szCs w:val="28"/>
        </w:rPr>
        <w:t>.</w:t>
      </w:r>
    </w:p>
    <w:p w:rsidR="00AD77C5" w:rsidRPr="00797E88" w:rsidRDefault="00AD77C5" w:rsidP="00F05C2F">
      <w:pPr>
        <w:pStyle w:val="BodyText"/>
        <w:spacing w:after="0" w:line="240" w:lineRule="auto"/>
        <w:jc w:val="both"/>
        <w:rPr>
          <w:rFonts w:asciiTheme="minorHAnsi" w:hAnsiTheme="minorHAnsi" w:cstheme="minorHAnsi"/>
          <w:color w:val="000000"/>
          <w:sz w:val="28"/>
          <w:szCs w:val="28"/>
        </w:rPr>
      </w:pPr>
      <w:r w:rsidRPr="00797E88">
        <w:rPr>
          <w:rFonts w:asciiTheme="minorHAnsi" w:hAnsiTheme="minorHAnsi" w:cstheme="minorHAnsi"/>
          <w:color w:val="000000"/>
          <w:sz w:val="28"/>
          <w:szCs w:val="28"/>
        </w:rPr>
        <w:t xml:space="preserve">U.S. Department of Health and Human Services (DHHS). National </w:t>
      </w:r>
      <w:proofErr w:type="spellStart"/>
      <w:r w:rsidRPr="00797E88">
        <w:rPr>
          <w:rFonts w:asciiTheme="minorHAnsi" w:hAnsiTheme="minorHAnsi" w:cstheme="minorHAnsi"/>
          <w:color w:val="000000"/>
          <w:sz w:val="28"/>
          <w:szCs w:val="28"/>
        </w:rPr>
        <w:t>Center</w:t>
      </w:r>
      <w:proofErr w:type="spellEnd"/>
      <w:r w:rsidRPr="00797E88">
        <w:rPr>
          <w:rFonts w:asciiTheme="minorHAnsi" w:hAnsiTheme="minorHAnsi" w:cstheme="minorHAnsi"/>
          <w:color w:val="000000"/>
          <w:sz w:val="28"/>
          <w:szCs w:val="28"/>
        </w:rPr>
        <w:t xml:space="preserve"> for Health Statistics. The National 2009 H1N1 Flu Survey. Hyattsville, MD: </w:t>
      </w:r>
      <w:proofErr w:type="spellStart"/>
      <w:r w:rsidRPr="00797E88">
        <w:rPr>
          <w:rFonts w:asciiTheme="minorHAnsi" w:hAnsiTheme="minorHAnsi" w:cstheme="minorHAnsi"/>
          <w:color w:val="000000"/>
          <w:sz w:val="28"/>
          <w:szCs w:val="28"/>
        </w:rPr>
        <w:t>Centers</w:t>
      </w:r>
      <w:proofErr w:type="spellEnd"/>
      <w:r w:rsidRPr="00797E88">
        <w:rPr>
          <w:rFonts w:asciiTheme="minorHAnsi" w:hAnsiTheme="minorHAnsi" w:cstheme="minorHAnsi"/>
          <w:color w:val="000000"/>
          <w:sz w:val="28"/>
          <w:szCs w:val="28"/>
        </w:rPr>
        <w:t xml:space="preserve"> for Disease Control and Prevention, 2012.</w:t>
      </w:r>
    </w:p>
    <w:p w:rsidR="00AD77C5" w:rsidRPr="00797E88" w:rsidRDefault="00AD77C5" w:rsidP="00F05C2F">
      <w:pPr>
        <w:pStyle w:val="BodyText"/>
        <w:spacing w:after="0" w:line="240" w:lineRule="auto"/>
        <w:jc w:val="both"/>
        <w:rPr>
          <w:rFonts w:asciiTheme="minorHAnsi" w:hAnsiTheme="minorHAnsi" w:cstheme="minorHAnsi"/>
          <w:sz w:val="28"/>
          <w:szCs w:val="28"/>
        </w:rPr>
      </w:pPr>
      <w:r w:rsidRPr="00797E88">
        <w:rPr>
          <w:rFonts w:asciiTheme="minorHAnsi" w:hAnsiTheme="minorHAnsi" w:cstheme="minorHAnsi"/>
          <w:color w:val="000000"/>
          <w:sz w:val="28"/>
          <w:szCs w:val="28"/>
        </w:rPr>
        <w:t>Images courtesy of the </w:t>
      </w:r>
      <w:hyperlink r:id="rId12" w:tgtFrame="_blank">
        <w:r w:rsidRPr="00797E88">
          <w:rPr>
            <w:rStyle w:val="Hyperlink"/>
            <w:rFonts w:asciiTheme="minorHAnsi" w:hAnsiTheme="minorHAnsi" w:cstheme="minorHAnsi"/>
            <w:color w:val="000000"/>
            <w:sz w:val="28"/>
            <w:szCs w:val="28"/>
            <w:u w:val="none"/>
          </w:rPr>
          <w:t>U.S. Navy</w:t>
        </w:r>
      </w:hyperlink>
      <w:r w:rsidRPr="00797E88">
        <w:rPr>
          <w:rFonts w:asciiTheme="minorHAnsi" w:hAnsiTheme="minorHAnsi" w:cstheme="minorHAnsi"/>
          <w:color w:val="000000"/>
          <w:sz w:val="28"/>
          <w:szCs w:val="28"/>
        </w:rPr>
        <w:t> and the </w:t>
      </w:r>
      <w:hyperlink r:id="rId13" w:tgtFrame="_blank">
        <w:r w:rsidRPr="00797E88">
          <w:rPr>
            <w:rStyle w:val="Hyperlink"/>
            <w:rFonts w:asciiTheme="minorHAnsi" w:hAnsiTheme="minorHAnsi" w:cstheme="minorHAnsi"/>
            <w:color w:val="000000"/>
            <w:sz w:val="28"/>
            <w:szCs w:val="28"/>
            <w:u w:val="none"/>
          </w:rPr>
          <w:t>Fort Meade Public Affairs Office</w:t>
        </w:r>
      </w:hyperlink>
      <w:r w:rsidRPr="00797E88">
        <w:rPr>
          <w:rFonts w:asciiTheme="minorHAnsi" w:hAnsiTheme="minorHAnsi" w:cstheme="minorHAnsi"/>
          <w:color w:val="000000"/>
          <w:sz w:val="28"/>
          <w:szCs w:val="28"/>
        </w:rPr>
        <w:t> via Flickr under the </w:t>
      </w:r>
      <w:hyperlink r:id="rId14" w:tgtFrame="_blank">
        <w:r w:rsidRPr="00797E88">
          <w:rPr>
            <w:rStyle w:val="Hyperlink"/>
            <w:rFonts w:asciiTheme="minorHAnsi" w:hAnsiTheme="minorHAnsi" w:cstheme="minorHAnsi"/>
            <w:color w:val="000000"/>
            <w:sz w:val="28"/>
            <w:szCs w:val="28"/>
            <w:u w:val="none"/>
          </w:rPr>
          <w:t>CC BY 2.0 license</w:t>
        </w:r>
      </w:hyperlink>
      <w:r w:rsidRPr="00797E88">
        <w:rPr>
          <w:rFonts w:asciiTheme="minorHAnsi" w:hAnsiTheme="minorHAnsi" w:cstheme="minorHAnsi"/>
          <w:color w:val="000000"/>
          <w:sz w:val="28"/>
          <w:szCs w:val="28"/>
        </w:rPr>
        <w:t>.</w:t>
      </w:r>
    </w:p>
    <w:p w:rsidR="004C196D" w:rsidRPr="00797E88" w:rsidRDefault="004C196D" w:rsidP="00AD77C5">
      <w:pPr>
        <w:spacing w:line="240" w:lineRule="auto"/>
        <w:jc w:val="both"/>
        <w:rPr>
          <w:rFonts w:ascii="Calibri" w:hAnsi="Calibri" w:cs="Calibri"/>
          <w:sz w:val="40"/>
        </w:rPr>
        <w:sectPr w:rsidR="004C196D" w:rsidRPr="00797E88"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3E2EC8" w:rsidRPr="00797E88" w:rsidRDefault="003E2EC8" w:rsidP="003E2EC8">
      <w:pPr>
        <w:tabs>
          <w:tab w:val="left" w:pos="4815"/>
        </w:tabs>
        <w:spacing w:before="240" w:after="0"/>
        <w:jc w:val="center"/>
        <w:rPr>
          <w:rFonts w:ascii="Baskerville Old Face" w:hAnsi="Baskerville Old Face"/>
          <w:b/>
          <w:sz w:val="48"/>
          <w:u w:val="single"/>
        </w:rPr>
      </w:pPr>
      <w:r w:rsidRPr="00797E88">
        <w:rPr>
          <w:rFonts w:ascii="Baskerville Old Face" w:hAnsi="Baskerville Old Face"/>
          <w:b/>
          <w:sz w:val="48"/>
          <w:u w:val="single"/>
        </w:rPr>
        <w:lastRenderedPageBreak/>
        <w:t>METHODLOGY</w:t>
      </w:r>
    </w:p>
    <w:p w:rsidR="003E2EC8" w:rsidRPr="00797E88" w:rsidRDefault="003E2EC8" w:rsidP="003E2EC8">
      <w:pPr>
        <w:tabs>
          <w:tab w:val="left" w:pos="4815"/>
        </w:tabs>
        <w:spacing w:before="240"/>
        <w:jc w:val="center"/>
        <w:rPr>
          <w:rFonts w:ascii="Baskerville Old Face" w:hAnsi="Baskerville Old Face"/>
          <w:b/>
          <w:sz w:val="48"/>
          <w:u w:val="single"/>
        </w:rPr>
      </w:pPr>
    </w:p>
    <w:p w:rsidR="003E2EC8" w:rsidRPr="00797E88" w:rsidRDefault="00EC0DE1" w:rsidP="00F05C2F">
      <w:pPr>
        <w:tabs>
          <w:tab w:val="left" w:pos="4815"/>
        </w:tabs>
        <w:spacing w:after="0" w:line="276" w:lineRule="auto"/>
        <w:jc w:val="both"/>
        <w:rPr>
          <w:rFonts w:cstheme="minorHAnsi"/>
          <w:sz w:val="28"/>
        </w:rPr>
      </w:pPr>
      <w:r w:rsidRPr="00797E88">
        <w:rPr>
          <w:rFonts w:cstheme="minorHAnsi"/>
          <w:b/>
          <w:sz w:val="28"/>
        </w:rPr>
        <w:t>Data Collection:</w:t>
      </w:r>
      <w:r w:rsidRPr="00797E88">
        <w:rPr>
          <w:rFonts w:cstheme="minorHAnsi"/>
          <w:sz w:val="28"/>
        </w:rPr>
        <w:t xml:space="preserve"> </w:t>
      </w:r>
    </w:p>
    <w:p w:rsidR="00EC0DE1" w:rsidRPr="00797E88" w:rsidRDefault="00EC0DE1" w:rsidP="00F05C2F">
      <w:pPr>
        <w:pStyle w:val="ListParagraph"/>
        <w:numPr>
          <w:ilvl w:val="0"/>
          <w:numId w:val="1"/>
        </w:numPr>
        <w:tabs>
          <w:tab w:val="left" w:pos="4815"/>
        </w:tabs>
        <w:spacing w:after="0" w:line="276" w:lineRule="auto"/>
        <w:jc w:val="both"/>
        <w:rPr>
          <w:rFonts w:cstheme="minorHAnsi"/>
          <w:sz w:val="28"/>
        </w:rPr>
      </w:pPr>
      <w:r w:rsidRPr="00797E88">
        <w:rPr>
          <w:rFonts w:cstheme="minorHAnsi"/>
          <w:sz w:val="28"/>
        </w:rPr>
        <w:t>Gathered vaccine data from reliable sources such as WHO and CDC databases, including information on vaccine candidates, clinical trials, and adverse events.</w:t>
      </w:r>
    </w:p>
    <w:p w:rsidR="00EC0DE1" w:rsidRPr="00797E88" w:rsidRDefault="00EC0DE1" w:rsidP="00F05C2F">
      <w:pPr>
        <w:pStyle w:val="ListParagraph"/>
        <w:numPr>
          <w:ilvl w:val="0"/>
          <w:numId w:val="1"/>
        </w:numPr>
        <w:tabs>
          <w:tab w:val="left" w:pos="4815"/>
        </w:tabs>
        <w:spacing w:after="0" w:line="276" w:lineRule="auto"/>
        <w:jc w:val="both"/>
        <w:rPr>
          <w:rFonts w:cstheme="minorHAnsi"/>
          <w:sz w:val="28"/>
        </w:rPr>
      </w:pPr>
      <w:r w:rsidRPr="00797E88">
        <w:rPr>
          <w:rFonts w:cstheme="minorHAnsi"/>
          <w:sz w:val="28"/>
        </w:rPr>
        <w:t>Obtained pathogen data from genomic databases and research publications to understand the biological characteristics of target pathogens.</w:t>
      </w:r>
    </w:p>
    <w:p w:rsidR="003E2EC8" w:rsidRPr="00797E88" w:rsidRDefault="003E2EC8" w:rsidP="00F05C2F">
      <w:pPr>
        <w:tabs>
          <w:tab w:val="left" w:pos="4815"/>
        </w:tabs>
        <w:spacing w:after="0" w:line="276" w:lineRule="auto"/>
        <w:jc w:val="both"/>
        <w:rPr>
          <w:rFonts w:cstheme="minorHAnsi"/>
          <w:sz w:val="28"/>
        </w:rPr>
      </w:pPr>
    </w:p>
    <w:p w:rsidR="003E2EC8" w:rsidRPr="00797E88" w:rsidRDefault="00EC0DE1" w:rsidP="00F05C2F">
      <w:pPr>
        <w:tabs>
          <w:tab w:val="left" w:pos="4815"/>
        </w:tabs>
        <w:spacing w:after="0" w:line="276" w:lineRule="auto"/>
        <w:jc w:val="both"/>
        <w:rPr>
          <w:rFonts w:cstheme="minorHAnsi"/>
          <w:sz w:val="28"/>
        </w:rPr>
      </w:pPr>
      <w:r w:rsidRPr="00797E88">
        <w:rPr>
          <w:rFonts w:cstheme="minorHAnsi"/>
          <w:b/>
          <w:sz w:val="28"/>
        </w:rPr>
        <w:t>Data Preprocessing</w:t>
      </w:r>
      <w:r w:rsidRPr="00797E88">
        <w:rPr>
          <w:rFonts w:cstheme="minorHAnsi"/>
          <w:sz w:val="28"/>
        </w:rPr>
        <w:t xml:space="preserve">: </w:t>
      </w:r>
    </w:p>
    <w:p w:rsidR="00EC0DE1" w:rsidRPr="00797E88" w:rsidRDefault="00EC0DE1" w:rsidP="00F05C2F">
      <w:pPr>
        <w:pStyle w:val="ListParagraph"/>
        <w:numPr>
          <w:ilvl w:val="0"/>
          <w:numId w:val="2"/>
        </w:numPr>
        <w:tabs>
          <w:tab w:val="left" w:pos="4815"/>
        </w:tabs>
        <w:spacing w:after="0" w:line="276" w:lineRule="auto"/>
        <w:jc w:val="both"/>
        <w:rPr>
          <w:rFonts w:cstheme="minorHAnsi"/>
          <w:sz w:val="28"/>
        </w:rPr>
      </w:pPr>
      <w:r w:rsidRPr="00797E88">
        <w:rPr>
          <w:rFonts w:cstheme="minorHAnsi"/>
          <w:sz w:val="28"/>
        </w:rPr>
        <w:t>Cleaned the data by removing duplicates and handling missing values to ensure data quality.</w:t>
      </w:r>
    </w:p>
    <w:p w:rsidR="00EC0DE1" w:rsidRPr="00797E88" w:rsidRDefault="00EC0DE1" w:rsidP="00F05C2F">
      <w:pPr>
        <w:pStyle w:val="ListParagraph"/>
        <w:numPr>
          <w:ilvl w:val="0"/>
          <w:numId w:val="2"/>
        </w:numPr>
        <w:tabs>
          <w:tab w:val="left" w:pos="4815"/>
        </w:tabs>
        <w:spacing w:after="0" w:line="276" w:lineRule="auto"/>
        <w:jc w:val="both"/>
        <w:rPr>
          <w:rFonts w:cstheme="minorHAnsi"/>
          <w:sz w:val="28"/>
        </w:rPr>
      </w:pPr>
      <w:r w:rsidRPr="00797E88">
        <w:rPr>
          <w:rFonts w:cstheme="minorHAnsi"/>
          <w:sz w:val="28"/>
        </w:rPr>
        <w:t>Conducted feature selection and transformation, including normalization and encoding of categorical variables, to prepare the dataset for analysis.</w:t>
      </w:r>
    </w:p>
    <w:p w:rsidR="003E2EC8" w:rsidRPr="00797E88" w:rsidRDefault="003E2EC8" w:rsidP="00F05C2F">
      <w:pPr>
        <w:tabs>
          <w:tab w:val="left" w:pos="4815"/>
        </w:tabs>
        <w:spacing w:after="0" w:line="276" w:lineRule="auto"/>
        <w:jc w:val="both"/>
        <w:rPr>
          <w:rFonts w:cstheme="minorHAnsi"/>
          <w:sz w:val="28"/>
        </w:rPr>
      </w:pPr>
    </w:p>
    <w:p w:rsidR="003E2EC8" w:rsidRPr="00797E88" w:rsidRDefault="00EC0DE1" w:rsidP="00F05C2F">
      <w:pPr>
        <w:tabs>
          <w:tab w:val="left" w:pos="4815"/>
        </w:tabs>
        <w:spacing w:after="0" w:line="276" w:lineRule="auto"/>
        <w:jc w:val="both"/>
        <w:rPr>
          <w:rFonts w:cstheme="minorHAnsi"/>
          <w:b/>
          <w:sz w:val="28"/>
        </w:rPr>
      </w:pPr>
      <w:r w:rsidRPr="00797E88">
        <w:rPr>
          <w:rFonts w:cstheme="minorHAnsi"/>
          <w:b/>
          <w:sz w:val="28"/>
        </w:rPr>
        <w:t>Feature Engineering:</w:t>
      </w:r>
    </w:p>
    <w:p w:rsidR="00EC0DE1" w:rsidRPr="00797E88" w:rsidRDefault="00EC0DE1" w:rsidP="00F05C2F">
      <w:pPr>
        <w:pStyle w:val="ListParagraph"/>
        <w:numPr>
          <w:ilvl w:val="0"/>
          <w:numId w:val="3"/>
        </w:numPr>
        <w:tabs>
          <w:tab w:val="left" w:pos="4815"/>
        </w:tabs>
        <w:spacing w:after="0" w:line="276" w:lineRule="auto"/>
        <w:jc w:val="both"/>
        <w:rPr>
          <w:rFonts w:cstheme="minorHAnsi"/>
          <w:sz w:val="28"/>
        </w:rPr>
      </w:pPr>
      <w:r w:rsidRPr="00797E88">
        <w:rPr>
          <w:rFonts w:cstheme="minorHAnsi"/>
          <w:sz w:val="28"/>
        </w:rPr>
        <w:t xml:space="preserve"> Created new features such as time of day, day of the week, and seasonality to capture temporal patterns relevant to vaccine development.</w:t>
      </w:r>
    </w:p>
    <w:p w:rsidR="00EC0DE1" w:rsidRPr="00797E88" w:rsidRDefault="00EC0DE1" w:rsidP="00F05C2F">
      <w:pPr>
        <w:pStyle w:val="ListParagraph"/>
        <w:numPr>
          <w:ilvl w:val="0"/>
          <w:numId w:val="3"/>
        </w:numPr>
        <w:tabs>
          <w:tab w:val="left" w:pos="4815"/>
        </w:tabs>
        <w:spacing w:after="0" w:line="276" w:lineRule="auto"/>
        <w:jc w:val="both"/>
        <w:rPr>
          <w:rFonts w:cstheme="minorHAnsi"/>
          <w:sz w:val="28"/>
        </w:rPr>
      </w:pPr>
      <w:r w:rsidRPr="00797E88">
        <w:rPr>
          <w:rFonts w:cstheme="minorHAnsi"/>
          <w:sz w:val="28"/>
        </w:rPr>
        <w:t xml:space="preserve"> Incorporated holidays and other events impacting vaccine distribution and adoption as additional features to improve model accuracy.</w:t>
      </w:r>
    </w:p>
    <w:p w:rsidR="003E2EC8" w:rsidRPr="00797E88" w:rsidRDefault="003E2EC8" w:rsidP="00F05C2F">
      <w:pPr>
        <w:tabs>
          <w:tab w:val="left" w:pos="4815"/>
        </w:tabs>
        <w:spacing w:after="0" w:line="276" w:lineRule="auto"/>
        <w:jc w:val="both"/>
        <w:rPr>
          <w:rFonts w:cstheme="minorHAnsi"/>
          <w:sz w:val="28"/>
        </w:rPr>
      </w:pPr>
    </w:p>
    <w:p w:rsidR="003E2EC8" w:rsidRPr="00797E88" w:rsidRDefault="00EC0DE1" w:rsidP="00F05C2F">
      <w:pPr>
        <w:tabs>
          <w:tab w:val="left" w:pos="4815"/>
        </w:tabs>
        <w:spacing w:after="0" w:line="276" w:lineRule="auto"/>
        <w:jc w:val="both"/>
        <w:rPr>
          <w:rFonts w:cstheme="minorHAnsi"/>
          <w:sz w:val="28"/>
        </w:rPr>
      </w:pPr>
      <w:r w:rsidRPr="00797E88">
        <w:rPr>
          <w:rFonts w:cstheme="minorHAnsi"/>
          <w:b/>
          <w:sz w:val="28"/>
        </w:rPr>
        <w:t>Model Selection</w:t>
      </w:r>
      <w:r w:rsidRPr="00797E88">
        <w:rPr>
          <w:rFonts w:cstheme="minorHAnsi"/>
          <w:sz w:val="28"/>
        </w:rPr>
        <w:t xml:space="preserve">: </w:t>
      </w:r>
    </w:p>
    <w:p w:rsidR="00EC0DE1" w:rsidRPr="00797E88" w:rsidRDefault="00EC0DE1" w:rsidP="00F05C2F">
      <w:pPr>
        <w:pStyle w:val="ListParagraph"/>
        <w:numPr>
          <w:ilvl w:val="0"/>
          <w:numId w:val="7"/>
        </w:numPr>
        <w:tabs>
          <w:tab w:val="left" w:pos="4815"/>
        </w:tabs>
        <w:spacing w:after="0" w:line="276" w:lineRule="auto"/>
        <w:jc w:val="both"/>
        <w:rPr>
          <w:rFonts w:cstheme="minorHAnsi"/>
          <w:sz w:val="28"/>
        </w:rPr>
      </w:pPr>
      <w:r w:rsidRPr="00797E88">
        <w:rPr>
          <w:rFonts w:cstheme="minorHAnsi"/>
          <w:sz w:val="28"/>
        </w:rPr>
        <w:t>Chose machine learning models based on task requirements and dataset characteristics, such as logistic regression for binary classification tasks and random forests for handling high-dimensional data.</w:t>
      </w:r>
    </w:p>
    <w:p w:rsidR="00EC0DE1" w:rsidRPr="00797E88" w:rsidRDefault="00EC0DE1" w:rsidP="00F05C2F">
      <w:pPr>
        <w:pStyle w:val="ListParagraph"/>
        <w:numPr>
          <w:ilvl w:val="0"/>
          <w:numId w:val="7"/>
        </w:numPr>
        <w:tabs>
          <w:tab w:val="left" w:pos="4815"/>
        </w:tabs>
        <w:spacing w:after="0" w:line="276" w:lineRule="auto"/>
        <w:jc w:val="both"/>
        <w:rPr>
          <w:rFonts w:cstheme="minorHAnsi"/>
          <w:sz w:val="28"/>
        </w:rPr>
      </w:pPr>
      <w:r w:rsidRPr="00797E88">
        <w:rPr>
          <w:rFonts w:cstheme="minorHAnsi"/>
          <w:sz w:val="28"/>
        </w:rPr>
        <w:t xml:space="preserve"> Evaluated ensemble methods like gradient boosting machines for their ability to capture complex relationships and improve predictive accuracy.</w:t>
      </w:r>
    </w:p>
    <w:p w:rsidR="003E2EC8" w:rsidRPr="00797E88" w:rsidRDefault="003E2EC8" w:rsidP="00F05C2F">
      <w:pPr>
        <w:tabs>
          <w:tab w:val="left" w:pos="4815"/>
        </w:tabs>
        <w:spacing w:after="0" w:line="276" w:lineRule="auto"/>
        <w:jc w:val="both"/>
        <w:rPr>
          <w:rFonts w:cstheme="minorHAnsi"/>
          <w:sz w:val="28"/>
        </w:rPr>
      </w:pPr>
    </w:p>
    <w:p w:rsidR="003E2EC8" w:rsidRPr="00797E88" w:rsidRDefault="00EC0DE1" w:rsidP="00F05C2F">
      <w:pPr>
        <w:tabs>
          <w:tab w:val="left" w:pos="4815"/>
        </w:tabs>
        <w:spacing w:after="0" w:line="276" w:lineRule="auto"/>
        <w:jc w:val="both"/>
        <w:rPr>
          <w:rFonts w:cstheme="minorHAnsi"/>
          <w:b/>
          <w:sz w:val="28"/>
        </w:rPr>
      </w:pPr>
      <w:r w:rsidRPr="00797E88">
        <w:rPr>
          <w:rFonts w:cstheme="minorHAnsi"/>
          <w:b/>
          <w:sz w:val="28"/>
        </w:rPr>
        <w:t>Model Training:</w:t>
      </w:r>
    </w:p>
    <w:p w:rsidR="00EC0DE1" w:rsidRPr="00797E88" w:rsidRDefault="00EC0DE1" w:rsidP="00F05C2F">
      <w:pPr>
        <w:pStyle w:val="ListParagraph"/>
        <w:numPr>
          <w:ilvl w:val="0"/>
          <w:numId w:val="8"/>
        </w:numPr>
        <w:tabs>
          <w:tab w:val="left" w:pos="4815"/>
        </w:tabs>
        <w:spacing w:after="0" w:line="276" w:lineRule="auto"/>
        <w:jc w:val="both"/>
        <w:rPr>
          <w:rFonts w:cstheme="minorHAnsi"/>
          <w:sz w:val="28"/>
        </w:rPr>
      </w:pPr>
      <w:r w:rsidRPr="00797E88">
        <w:rPr>
          <w:rFonts w:cstheme="minorHAnsi"/>
          <w:sz w:val="28"/>
        </w:rPr>
        <w:t xml:space="preserve"> Split the dataset into training and testing sets to assess model performance.</w:t>
      </w:r>
    </w:p>
    <w:p w:rsidR="003E2EC8" w:rsidRPr="00797E88" w:rsidRDefault="00EC0DE1" w:rsidP="00F05C2F">
      <w:pPr>
        <w:pStyle w:val="ListParagraph"/>
        <w:numPr>
          <w:ilvl w:val="0"/>
          <w:numId w:val="8"/>
        </w:numPr>
        <w:tabs>
          <w:tab w:val="left" w:pos="4815"/>
        </w:tabs>
        <w:spacing w:after="0" w:line="276" w:lineRule="auto"/>
        <w:jc w:val="both"/>
        <w:rPr>
          <w:rFonts w:cstheme="minorHAnsi"/>
          <w:sz w:val="28"/>
        </w:rPr>
        <w:sectPr w:rsidR="003E2EC8" w:rsidRPr="00797E88"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r w:rsidRPr="00797E88">
        <w:rPr>
          <w:rFonts w:cstheme="minorHAnsi"/>
          <w:sz w:val="28"/>
        </w:rPr>
        <w:t xml:space="preserve"> Use appropriate metrics such as accuracy, precision, recall, F1-score, and area under the ROC curve (AUC) to evaluate model performance.</w:t>
      </w:r>
    </w:p>
    <w:p w:rsidR="003E2EC8" w:rsidRPr="00797E88" w:rsidRDefault="003E2EC8" w:rsidP="003E2EC8">
      <w:pPr>
        <w:tabs>
          <w:tab w:val="left" w:pos="4815"/>
        </w:tabs>
        <w:spacing w:after="0" w:line="276" w:lineRule="auto"/>
        <w:jc w:val="center"/>
        <w:rPr>
          <w:rFonts w:ascii="Baskerville Old Face" w:hAnsi="Baskerville Old Face" w:cs="Arial"/>
          <w:b/>
          <w:sz w:val="48"/>
          <w:szCs w:val="48"/>
          <w:u w:val="single"/>
        </w:rPr>
      </w:pPr>
      <w:proofErr w:type="gramStart"/>
      <w:r w:rsidRPr="00797E88">
        <w:rPr>
          <w:rFonts w:ascii="Baskerville Old Face" w:hAnsi="Baskerville Old Face" w:cs="Arial"/>
          <w:b/>
          <w:sz w:val="48"/>
          <w:szCs w:val="48"/>
          <w:u w:val="single"/>
        </w:rPr>
        <w:lastRenderedPageBreak/>
        <w:t>DATA  ANALYSIS</w:t>
      </w:r>
      <w:proofErr w:type="gramEnd"/>
    </w:p>
    <w:p w:rsidR="00D42ED8" w:rsidRPr="00797E88" w:rsidRDefault="00D42ED8" w:rsidP="00D42ED8">
      <w:pPr>
        <w:tabs>
          <w:tab w:val="left" w:pos="4815"/>
        </w:tabs>
        <w:spacing w:after="0" w:line="276" w:lineRule="auto"/>
        <w:rPr>
          <w:rFonts w:ascii="Arial" w:hAnsi="Arial" w:cs="Arial"/>
          <w:sz w:val="28"/>
          <w:szCs w:val="28"/>
        </w:rPr>
      </w:pPr>
    </w:p>
    <w:p w:rsidR="009969B2" w:rsidRPr="00797E88" w:rsidRDefault="00D42ED8" w:rsidP="00F05C2F">
      <w:pPr>
        <w:tabs>
          <w:tab w:val="left" w:pos="4815"/>
        </w:tabs>
        <w:spacing w:after="0" w:line="276" w:lineRule="auto"/>
        <w:jc w:val="both"/>
        <w:rPr>
          <w:rFonts w:cstheme="minorHAnsi"/>
          <w:sz w:val="28"/>
          <w:szCs w:val="28"/>
        </w:rPr>
      </w:pPr>
      <w:r w:rsidRPr="00797E88">
        <w:rPr>
          <w:rFonts w:cstheme="minorHAnsi"/>
          <w:sz w:val="28"/>
          <w:szCs w:val="28"/>
        </w:rPr>
        <w:t>The preprocessing phase involves meticulous cleaning and preparation of the gathered data. Duplicate entries are removed, and missing values are addressed to maintain data integrity. Furthermore, categorical variables are encoded, and numerical data is normalized or standardized to enhance consistency across the dataset. This step ensures that the data is structured and formatted appropriately for subsequent analysis and modeling tasks. By meticulously preparing the data through preprocessing, researchers can mitigate the risk of bias, errors, or inconsistencies, thereby laying a solid foundation for accurate and reliable vaccine prediction models.</w:t>
      </w:r>
    </w:p>
    <w:p w:rsidR="00D42ED8" w:rsidRPr="00797E88" w:rsidRDefault="00D42ED8" w:rsidP="00D42ED8">
      <w:pPr>
        <w:tabs>
          <w:tab w:val="left" w:pos="4815"/>
        </w:tabs>
        <w:spacing w:after="0" w:line="276" w:lineRule="auto"/>
        <w:rPr>
          <w:rFonts w:ascii="Arial" w:hAnsi="Arial" w:cs="Arial"/>
          <w:sz w:val="28"/>
          <w:szCs w:val="28"/>
        </w:rPr>
      </w:pPr>
    </w:p>
    <w:p w:rsidR="00D42ED8" w:rsidRPr="00797E88" w:rsidRDefault="003645B1" w:rsidP="00EE496D">
      <w:pPr>
        <w:tabs>
          <w:tab w:val="left" w:pos="2086"/>
        </w:tabs>
        <w:spacing w:after="0" w:line="276" w:lineRule="auto"/>
        <w:jc w:val="center"/>
        <w:rPr>
          <w:rFonts w:ascii="Arial" w:hAnsi="Arial" w:cs="Arial"/>
          <w:sz w:val="28"/>
          <w:szCs w:val="28"/>
        </w:rPr>
      </w:pPr>
      <w:r w:rsidRPr="00797E88">
        <w:rPr>
          <w:rFonts w:ascii="Arial" w:hAnsi="Arial" w:cs="Arial"/>
          <w:noProof/>
          <w:sz w:val="28"/>
          <w:szCs w:val="28"/>
        </w:rPr>
        <w:drawing>
          <wp:inline distT="0" distB="0" distL="0" distR="0" wp14:anchorId="543CB773" wp14:editId="5AD95D2E">
            <wp:extent cx="4639322" cy="598253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5982535"/>
                    </a:xfrm>
                    <a:prstGeom prst="rect">
                      <a:avLst/>
                    </a:prstGeom>
                  </pic:spPr>
                </pic:pic>
              </a:graphicData>
            </a:graphic>
          </wp:inline>
        </w:drawing>
      </w:r>
    </w:p>
    <w:p w:rsidR="003645B1" w:rsidRPr="00797E88" w:rsidRDefault="003645B1" w:rsidP="003645B1">
      <w:pPr>
        <w:tabs>
          <w:tab w:val="left" w:pos="4815"/>
        </w:tabs>
        <w:spacing w:after="0" w:line="276" w:lineRule="auto"/>
        <w:jc w:val="center"/>
        <w:rPr>
          <w:rFonts w:ascii="Arial" w:hAnsi="Arial" w:cs="Arial"/>
          <w:sz w:val="28"/>
          <w:szCs w:val="28"/>
        </w:rPr>
        <w:sectPr w:rsidR="003645B1" w:rsidRPr="00797E88"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3645B1" w:rsidRPr="00797E88" w:rsidRDefault="004A7818" w:rsidP="00325E94">
      <w:pPr>
        <w:pStyle w:val="ListParagraph"/>
        <w:numPr>
          <w:ilvl w:val="0"/>
          <w:numId w:val="9"/>
        </w:numPr>
        <w:tabs>
          <w:tab w:val="left" w:pos="4815"/>
        </w:tabs>
        <w:spacing w:after="0" w:line="276" w:lineRule="auto"/>
        <w:jc w:val="both"/>
        <w:rPr>
          <w:rFonts w:cstheme="minorHAnsi"/>
          <w:sz w:val="28"/>
        </w:rPr>
      </w:pPr>
      <w:r w:rsidRPr="00797E88">
        <w:rPr>
          <w:rFonts w:cstheme="minorHAnsi"/>
          <w:sz w:val="28"/>
        </w:rPr>
        <w:lastRenderedPageBreak/>
        <w:t>Replace missing categorical values with mode and numerical values with mean. Use mode for categorical columns and mean for numerical columns.</w:t>
      </w:r>
    </w:p>
    <w:p w:rsidR="003645B1" w:rsidRPr="00797E88" w:rsidRDefault="003645B1" w:rsidP="003645B1">
      <w:pPr>
        <w:tabs>
          <w:tab w:val="left" w:pos="4815"/>
        </w:tabs>
        <w:spacing w:after="0" w:line="276" w:lineRule="auto"/>
        <w:jc w:val="center"/>
        <w:rPr>
          <w:rFonts w:ascii="Arial" w:hAnsi="Arial" w:cs="Arial"/>
          <w:sz w:val="28"/>
        </w:rPr>
      </w:pPr>
      <w:r w:rsidRPr="00797E88">
        <w:rPr>
          <w:noProof/>
        </w:rPr>
        <w:drawing>
          <wp:inline distT="0" distB="0" distL="0" distR="0" wp14:anchorId="1D033DCD" wp14:editId="66451D9E">
            <wp:extent cx="5897880" cy="33718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60090" cy="3407416"/>
                    </a:xfrm>
                    <a:prstGeom prst="rect">
                      <a:avLst/>
                    </a:prstGeom>
                  </pic:spPr>
                </pic:pic>
              </a:graphicData>
            </a:graphic>
          </wp:inline>
        </w:drawing>
      </w:r>
    </w:p>
    <w:p w:rsidR="004A7818" w:rsidRPr="00797E88" w:rsidRDefault="004A7818" w:rsidP="003645B1">
      <w:pPr>
        <w:tabs>
          <w:tab w:val="left" w:pos="4815"/>
        </w:tabs>
        <w:spacing w:after="0" w:line="276" w:lineRule="auto"/>
        <w:jc w:val="center"/>
        <w:rPr>
          <w:rFonts w:ascii="Arial" w:hAnsi="Arial" w:cs="Arial"/>
          <w:sz w:val="28"/>
        </w:rPr>
      </w:pPr>
    </w:p>
    <w:p w:rsidR="004A7818" w:rsidRPr="00797E88" w:rsidRDefault="004A7818" w:rsidP="00325E94">
      <w:pPr>
        <w:pStyle w:val="ListParagraph"/>
        <w:numPr>
          <w:ilvl w:val="0"/>
          <w:numId w:val="9"/>
        </w:numPr>
        <w:tabs>
          <w:tab w:val="left" w:pos="4815"/>
        </w:tabs>
        <w:spacing w:after="0" w:line="276" w:lineRule="auto"/>
        <w:jc w:val="both"/>
        <w:rPr>
          <w:rFonts w:cstheme="minorHAnsi"/>
          <w:sz w:val="28"/>
        </w:rPr>
      </w:pPr>
      <w:r w:rsidRPr="00797E88">
        <w:rPr>
          <w:rFonts w:cstheme="minorHAnsi"/>
          <w:sz w:val="28"/>
        </w:rPr>
        <w:t>After replacing missing values with mode for categorical and mean for numerical data, the dataset shows no null values, ensuring completeness for analysis.</w:t>
      </w:r>
    </w:p>
    <w:p w:rsidR="003E2EC8" w:rsidRPr="00797E88" w:rsidRDefault="005B1DAA" w:rsidP="004A7818">
      <w:pPr>
        <w:tabs>
          <w:tab w:val="left" w:pos="2210"/>
        </w:tabs>
        <w:jc w:val="center"/>
      </w:pPr>
      <w:r w:rsidRPr="00797E88">
        <w:rPr>
          <w:noProof/>
        </w:rPr>
        <w:drawing>
          <wp:inline distT="0" distB="0" distL="0" distR="0" wp14:anchorId="5BA05EFE" wp14:editId="4484E960">
            <wp:extent cx="4924425" cy="4208780"/>
            <wp:effectExtent l="0" t="0" r="952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0489" cy="4213963"/>
                    </a:xfrm>
                    <a:prstGeom prst="rect">
                      <a:avLst/>
                    </a:prstGeom>
                  </pic:spPr>
                </pic:pic>
              </a:graphicData>
            </a:graphic>
          </wp:inline>
        </w:drawing>
      </w:r>
    </w:p>
    <w:p w:rsidR="001C70E5" w:rsidRPr="00797E88" w:rsidRDefault="001C70E5" w:rsidP="004A7818">
      <w:pPr>
        <w:tabs>
          <w:tab w:val="left" w:pos="2210"/>
        </w:tabs>
        <w:jc w:val="center"/>
        <w:sectPr w:rsidR="001C70E5" w:rsidRPr="00797E88"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3645B1" w:rsidRPr="00797E88" w:rsidRDefault="005B1DAA" w:rsidP="003645B1">
      <w:pPr>
        <w:spacing w:before="240"/>
        <w:jc w:val="center"/>
        <w:rPr>
          <w:rFonts w:ascii="Baskerville Old Face" w:hAnsi="Baskerville Old Face" w:cs="Arial"/>
          <w:b/>
          <w:bCs/>
          <w:sz w:val="40"/>
          <w:szCs w:val="36"/>
          <w:u w:val="single"/>
        </w:rPr>
      </w:pPr>
      <w:r w:rsidRPr="00797E88">
        <w:rPr>
          <w:rFonts w:ascii="Baskerville Old Face" w:hAnsi="Baskerville Old Face" w:cs="Arial"/>
          <w:b/>
          <w:bCs/>
          <w:sz w:val="40"/>
          <w:szCs w:val="36"/>
          <w:u w:val="single"/>
        </w:rPr>
        <w:lastRenderedPageBreak/>
        <w:t>DATA VISUALIZATION</w:t>
      </w:r>
    </w:p>
    <w:p w:rsidR="00BD0C5F" w:rsidRPr="00797E88" w:rsidRDefault="00BD0C5F" w:rsidP="00325E94">
      <w:pPr>
        <w:spacing w:before="240"/>
        <w:jc w:val="both"/>
        <w:rPr>
          <w:rFonts w:cstheme="minorHAnsi"/>
          <w:bCs/>
          <w:sz w:val="28"/>
          <w:szCs w:val="36"/>
        </w:rPr>
      </w:pPr>
      <w:r w:rsidRPr="00797E88">
        <w:rPr>
          <w:rFonts w:cstheme="minorHAnsi"/>
          <w:bCs/>
          <w:sz w:val="28"/>
          <w:szCs w:val="36"/>
        </w:rPr>
        <w:t xml:space="preserve">Data visualization transforms complex data into intuitive visuals like charts and graphs, aiding in understanding patterns and trends. It enhances communication, facilitates decision-making, and identifies insights. Techniques such as scatter plots and histograms, along with tools like </w:t>
      </w:r>
      <w:proofErr w:type="spellStart"/>
      <w:r w:rsidRPr="00797E88">
        <w:rPr>
          <w:rFonts w:cstheme="minorHAnsi"/>
          <w:bCs/>
          <w:sz w:val="28"/>
          <w:szCs w:val="36"/>
        </w:rPr>
        <w:t>matplotlib</w:t>
      </w:r>
      <w:proofErr w:type="spellEnd"/>
      <w:r w:rsidRPr="00797E88">
        <w:rPr>
          <w:rFonts w:cstheme="minorHAnsi"/>
          <w:bCs/>
          <w:sz w:val="28"/>
          <w:szCs w:val="36"/>
        </w:rPr>
        <w:t xml:space="preserve"> and Tableau, create interactive visuals for exploring data dynamically. Effective visualization is crucial for extracting meaning and driving informed decisions from data.</w:t>
      </w:r>
    </w:p>
    <w:p w:rsidR="00BD0C5F" w:rsidRPr="00797E88" w:rsidRDefault="00BD0C5F" w:rsidP="00325E94">
      <w:pPr>
        <w:spacing w:before="240"/>
        <w:jc w:val="both"/>
        <w:rPr>
          <w:rFonts w:cstheme="minorHAnsi"/>
          <w:bCs/>
          <w:sz w:val="28"/>
          <w:szCs w:val="36"/>
        </w:rPr>
      </w:pPr>
    </w:p>
    <w:p w:rsidR="00BD0C5F" w:rsidRPr="00797E88" w:rsidRDefault="00BD0C5F" w:rsidP="00325E94">
      <w:pPr>
        <w:pStyle w:val="ListParagraph"/>
        <w:numPr>
          <w:ilvl w:val="0"/>
          <w:numId w:val="9"/>
        </w:numPr>
        <w:spacing w:before="240"/>
        <w:jc w:val="both"/>
        <w:rPr>
          <w:rFonts w:cstheme="minorHAnsi"/>
          <w:bCs/>
          <w:sz w:val="28"/>
          <w:szCs w:val="36"/>
        </w:rPr>
      </w:pPr>
      <w:r w:rsidRPr="00797E88">
        <w:rPr>
          <w:rFonts w:cstheme="minorHAnsi"/>
          <w:bCs/>
          <w:sz w:val="28"/>
          <w:szCs w:val="36"/>
        </w:rPr>
        <w:t>Merged 'h1n1_vaccine' and '</w:t>
      </w:r>
      <w:proofErr w:type="spellStart"/>
      <w:r w:rsidRPr="00797E88">
        <w:rPr>
          <w:rFonts w:cstheme="minorHAnsi"/>
          <w:bCs/>
          <w:sz w:val="28"/>
          <w:szCs w:val="36"/>
        </w:rPr>
        <w:t>seasonal_vaccine</w:t>
      </w:r>
      <w:proofErr w:type="spellEnd"/>
      <w:r w:rsidRPr="00797E88">
        <w:rPr>
          <w:rFonts w:cstheme="minorHAnsi"/>
          <w:bCs/>
          <w:sz w:val="28"/>
          <w:szCs w:val="36"/>
        </w:rPr>
        <w:t xml:space="preserve">' into 'Vaccine Type', displayed using </w:t>
      </w:r>
      <w:proofErr w:type="spellStart"/>
      <w:r w:rsidRPr="00797E88">
        <w:rPr>
          <w:rFonts w:cstheme="minorHAnsi"/>
          <w:bCs/>
          <w:sz w:val="28"/>
          <w:szCs w:val="36"/>
        </w:rPr>
        <w:t>countplot</w:t>
      </w:r>
      <w:proofErr w:type="spellEnd"/>
      <w:r w:rsidRPr="00797E88">
        <w:rPr>
          <w:rFonts w:cstheme="minorHAnsi"/>
          <w:bCs/>
          <w:sz w:val="28"/>
          <w:szCs w:val="36"/>
        </w:rPr>
        <w:t>. 'Vaccine Status' on y-axis, 'Vaccine Type' on x-axis, and differentiated by hue.</w:t>
      </w:r>
    </w:p>
    <w:p w:rsidR="005B1DAA" w:rsidRPr="00797E88" w:rsidRDefault="005B1DAA" w:rsidP="003645B1">
      <w:pPr>
        <w:spacing w:before="240"/>
        <w:jc w:val="center"/>
        <w:rPr>
          <w:rFonts w:ascii="Arial" w:hAnsi="Arial" w:cs="Arial"/>
          <w:b/>
          <w:bCs/>
          <w:sz w:val="36"/>
          <w:szCs w:val="36"/>
          <w:u w:val="single"/>
        </w:rPr>
      </w:pPr>
      <w:r w:rsidRPr="00797E88">
        <w:rPr>
          <w:rFonts w:ascii="Arial" w:hAnsi="Arial" w:cs="Arial"/>
          <w:b/>
          <w:bCs/>
          <w:noProof/>
          <w:sz w:val="36"/>
          <w:szCs w:val="36"/>
        </w:rPr>
        <w:drawing>
          <wp:inline distT="0" distB="0" distL="0" distR="0" wp14:anchorId="07F41453" wp14:editId="39BC7ACF">
            <wp:extent cx="6148552" cy="409448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345" r="488"/>
                    <a:stretch/>
                  </pic:blipFill>
                  <pic:spPr bwMode="auto">
                    <a:xfrm>
                      <a:off x="0" y="0"/>
                      <a:ext cx="6154269" cy="4098287"/>
                    </a:xfrm>
                    <a:prstGeom prst="rect">
                      <a:avLst/>
                    </a:prstGeom>
                    <a:ln>
                      <a:noFill/>
                    </a:ln>
                    <a:extLst>
                      <a:ext uri="{53640926-AAD7-44D8-BBD7-CCE9431645EC}">
                        <a14:shadowObscured xmlns:a14="http://schemas.microsoft.com/office/drawing/2010/main"/>
                      </a:ext>
                    </a:extLst>
                  </pic:spPr>
                </pic:pic>
              </a:graphicData>
            </a:graphic>
          </wp:inline>
        </w:drawing>
      </w:r>
    </w:p>
    <w:p w:rsidR="00BD0C5F" w:rsidRPr="00797E88" w:rsidRDefault="00BD0C5F" w:rsidP="001C70E5">
      <w:pPr>
        <w:tabs>
          <w:tab w:val="left" w:pos="1663"/>
        </w:tabs>
        <w:spacing w:after="0" w:line="276" w:lineRule="auto"/>
        <w:jc w:val="center"/>
        <w:rPr>
          <w:rFonts w:ascii="Arial" w:hAnsi="Arial" w:cs="Arial"/>
          <w:sz w:val="28"/>
        </w:rPr>
      </w:pPr>
    </w:p>
    <w:p w:rsidR="00BD0C5F" w:rsidRPr="00797E88" w:rsidRDefault="00BD0C5F" w:rsidP="001C70E5">
      <w:pPr>
        <w:tabs>
          <w:tab w:val="left" w:pos="1663"/>
        </w:tabs>
        <w:spacing w:after="0" w:line="276" w:lineRule="auto"/>
        <w:jc w:val="center"/>
        <w:rPr>
          <w:rFonts w:ascii="Arial" w:hAnsi="Arial" w:cs="Arial"/>
          <w:sz w:val="28"/>
        </w:rPr>
      </w:pPr>
    </w:p>
    <w:p w:rsidR="00BD0C5F" w:rsidRPr="00797E88" w:rsidRDefault="00BD0C5F" w:rsidP="00BD0C5F">
      <w:pPr>
        <w:rPr>
          <w:rFonts w:ascii="Arial" w:hAnsi="Arial" w:cs="Arial"/>
          <w:sz w:val="28"/>
        </w:rPr>
      </w:pPr>
    </w:p>
    <w:p w:rsidR="00BD0C5F" w:rsidRPr="00797E88" w:rsidRDefault="00BD0C5F" w:rsidP="00BD0C5F">
      <w:pPr>
        <w:ind w:firstLine="720"/>
        <w:rPr>
          <w:rFonts w:ascii="Arial" w:hAnsi="Arial" w:cs="Arial"/>
          <w:sz w:val="28"/>
        </w:rPr>
      </w:pPr>
    </w:p>
    <w:p w:rsidR="00BD0C5F" w:rsidRPr="00797E88" w:rsidRDefault="00BD0C5F" w:rsidP="00BD0C5F">
      <w:pPr>
        <w:ind w:firstLine="720"/>
        <w:rPr>
          <w:rFonts w:ascii="Arial" w:hAnsi="Arial" w:cs="Arial"/>
          <w:sz w:val="28"/>
        </w:rPr>
      </w:pPr>
    </w:p>
    <w:p w:rsidR="00BD0C5F" w:rsidRPr="00797E88" w:rsidRDefault="00BD0C5F" w:rsidP="00BD0C5F">
      <w:pPr>
        <w:ind w:firstLine="720"/>
        <w:rPr>
          <w:rFonts w:ascii="Arial" w:hAnsi="Arial" w:cs="Arial"/>
          <w:sz w:val="28"/>
        </w:rPr>
      </w:pPr>
    </w:p>
    <w:p w:rsidR="00AB445B" w:rsidRPr="00797E88" w:rsidRDefault="00AB445B" w:rsidP="00AB445B">
      <w:pPr>
        <w:ind w:left="360"/>
        <w:jc w:val="both"/>
        <w:rPr>
          <w:rFonts w:cstheme="minorHAnsi"/>
          <w:sz w:val="28"/>
        </w:rPr>
      </w:pPr>
    </w:p>
    <w:p w:rsidR="00AB445B" w:rsidRPr="00797E88" w:rsidRDefault="00AB445B" w:rsidP="00AB445B">
      <w:pPr>
        <w:ind w:left="360"/>
        <w:jc w:val="both"/>
        <w:rPr>
          <w:rFonts w:cstheme="minorHAnsi"/>
          <w:sz w:val="28"/>
        </w:rPr>
      </w:pPr>
    </w:p>
    <w:p w:rsidR="00BD0C5F" w:rsidRPr="00797E88" w:rsidRDefault="00BD0C5F" w:rsidP="00AB445B">
      <w:pPr>
        <w:pStyle w:val="ListParagraph"/>
        <w:numPr>
          <w:ilvl w:val="0"/>
          <w:numId w:val="9"/>
        </w:numPr>
        <w:jc w:val="both"/>
        <w:rPr>
          <w:rFonts w:cstheme="minorHAnsi"/>
          <w:sz w:val="28"/>
        </w:rPr>
      </w:pPr>
      <w:r w:rsidRPr="00797E88">
        <w:rPr>
          <w:rFonts w:cstheme="minorHAnsi"/>
          <w:sz w:val="28"/>
        </w:rPr>
        <w:t xml:space="preserve">Visualized H1N1 and seasonal vaccine status by age group using </w:t>
      </w:r>
      <w:proofErr w:type="spellStart"/>
      <w:r w:rsidRPr="00797E88">
        <w:rPr>
          <w:rFonts w:cstheme="minorHAnsi"/>
          <w:sz w:val="28"/>
        </w:rPr>
        <w:t>countplot</w:t>
      </w:r>
      <w:proofErr w:type="spellEnd"/>
      <w:r w:rsidRPr="00797E88">
        <w:rPr>
          <w:rFonts w:cstheme="minorHAnsi"/>
          <w:sz w:val="28"/>
        </w:rPr>
        <w:t>. Separate subplots for each vaccine, with age groups on x-axis and counts on y-axis.</w:t>
      </w:r>
    </w:p>
    <w:p w:rsidR="00EC0DE1" w:rsidRPr="00797E88" w:rsidRDefault="00AB445B" w:rsidP="00BD0C5F">
      <w:pPr>
        <w:tabs>
          <w:tab w:val="left" w:pos="1663"/>
        </w:tabs>
        <w:spacing w:after="0" w:line="276" w:lineRule="auto"/>
        <w:jc w:val="center"/>
        <w:rPr>
          <w:rFonts w:ascii="Arial" w:hAnsi="Arial" w:cs="Arial"/>
          <w:sz w:val="28"/>
        </w:rPr>
      </w:pPr>
      <w:r w:rsidRPr="00797E88">
        <w:rPr>
          <w:noProof/>
        </w:rPr>
        <w:drawing>
          <wp:inline distT="0" distB="0" distL="0" distR="0" wp14:anchorId="342C9858" wp14:editId="78013672">
            <wp:extent cx="5701982" cy="3013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172" cy="3020045"/>
                    </a:xfrm>
                    <a:prstGeom prst="rect">
                      <a:avLst/>
                    </a:prstGeom>
                  </pic:spPr>
                </pic:pic>
              </a:graphicData>
            </a:graphic>
          </wp:inline>
        </w:drawing>
      </w:r>
    </w:p>
    <w:p w:rsidR="00AB445B" w:rsidRPr="00797E88" w:rsidRDefault="00AB445B" w:rsidP="00BD0C5F">
      <w:pPr>
        <w:tabs>
          <w:tab w:val="left" w:pos="1663"/>
        </w:tabs>
        <w:spacing w:after="0" w:line="276" w:lineRule="auto"/>
        <w:jc w:val="center"/>
        <w:rPr>
          <w:rFonts w:ascii="Arial" w:hAnsi="Arial" w:cs="Arial"/>
          <w:sz w:val="28"/>
        </w:rPr>
      </w:pPr>
    </w:p>
    <w:p w:rsidR="0029370B" w:rsidRPr="00797E88" w:rsidRDefault="0029370B" w:rsidP="00BD0C5F">
      <w:pPr>
        <w:tabs>
          <w:tab w:val="left" w:pos="1663"/>
        </w:tabs>
        <w:spacing w:after="0" w:line="276" w:lineRule="auto"/>
        <w:jc w:val="center"/>
        <w:rPr>
          <w:rFonts w:ascii="Arial" w:hAnsi="Arial" w:cs="Arial"/>
          <w:sz w:val="28"/>
        </w:rPr>
      </w:pPr>
    </w:p>
    <w:p w:rsidR="00BD0C5F" w:rsidRPr="00797E88" w:rsidRDefault="00BD0C5F" w:rsidP="00BD0C5F">
      <w:pPr>
        <w:pStyle w:val="ListParagraph"/>
        <w:numPr>
          <w:ilvl w:val="0"/>
          <w:numId w:val="9"/>
        </w:numPr>
        <w:tabs>
          <w:tab w:val="left" w:pos="1663"/>
        </w:tabs>
        <w:spacing w:after="0" w:line="276" w:lineRule="auto"/>
        <w:jc w:val="both"/>
        <w:rPr>
          <w:rFonts w:cstheme="minorHAnsi"/>
          <w:sz w:val="28"/>
        </w:rPr>
      </w:pPr>
      <w:r w:rsidRPr="00797E88">
        <w:rPr>
          <w:rFonts w:cstheme="minorHAnsi"/>
          <w:sz w:val="28"/>
        </w:rPr>
        <w:t xml:space="preserve">Plotted H1N1 and seasonal vaccine status by education level using </w:t>
      </w:r>
      <w:proofErr w:type="spellStart"/>
      <w:r w:rsidRPr="00797E88">
        <w:rPr>
          <w:rFonts w:cstheme="minorHAnsi"/>
          <w:sz w:val="28"/>
        </w:rPr>
        <w:t>countplot</w:t>
      </w:r>
      <w:proofErr w:type="spellEnd"/>
      <w:r w:rsidRPr="00797E88">
        <w:rPr>
          <w:rFonts w:cstheme="minorHAnsi"/>
          <w:sz w:val="28"/>
        </w:rPr>
        <w:t>. Subplots display counts for each vaccine, with education levels on the x-axis and counts on the y-axis.</w:t>
      </w:r>
    </w:p>
    <w:p w:rsidR="00D75BE6" w:rsidRPr="00797E88" w:rsidRDefault="00AB445B" w:rsidP="001C70E5">
      <w:pPr>
        <w:tabs>
          <w:tab w:val="left" w:pos="1663"/>
        </w:tabs>
        <w:spacing w:after="0" w:line="276" w:lineRule="auto"/>
        <w:jc w:val="center"/>
        <w:rPr>
          <w:rFonts w:ascii="Arial" w:hAnsi="Arial" w:cs="Arial"/>
          <w:sz w:val="28"/>
        </w:rPr>
      </w:pPr>
      <w:r w:rsidRPr="00797E88">
        <w:rPr>
          <w:noProof/>
        </w:rPr>
        <w:drawing>
          <wp:inline distT="0" distB="0" distL="0" distR="0" wp14:anchorId="08C5C8C8" wp14:editId="1FE92B52">
            <wp:extent cx="6046572" cy="33043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7196" cy="3310115"/>
                    </a:xfrm>
                    <a:prstGeom prst="rect">
                      <a:avLst/>
                    </a:prstGeom>
                  </pic:spPr>
                </pic:pic>
              </a:graphicData>
            </a:graphic>
          </wp:inline>
        </w:drawing>
      </w:r>
    </w:p>
    <w:p w:rsidR="00325E94" w:rsidRPr="00797E88" w:rsidRDefault="00325E94" w:rsidP="00325E94">
      <w:pPr>
        <w:pStyle w:val="ListParagraph"/>
        <w:tabs>
          <w:tab w:val="left" w:pos="1663"/>
        </w:tabs>
        <w:spacing w:after="0" w:line="276" w:lineRule="auto"/>
        <w:jc w:val="both"/>
        <w:rPr>
          <w:rFonts w:cstheme="minorHAnsi"/>
          <w:sz w:val="28"/>
        </w:rPr>
      </w:pPr>
    </w:p>
    <w:p w:rsidR="00D75BE6" w:rsidRPr="00797E88" w:rsidRDefault="0029370B" w:rsidP="00325E94">
      <w:pPr>
        <w:pStyle w:val="ListParagraph"/>
        <w:numPr>
          <w:ilvl w:val="0"/>
          <w:numId w:val="9"/>
        </w:numPr>
        <w:tabs>
          <w:tab w:val="left" w:pos="1663"/>
        </w:tabs>
        <w:spacing w:after="0" w:line="276" w:lineRule="auto"/>
        <w:jc w:val="both"/>
        <w:rPr>
          <w:rFonts w:cstheme="minorHAnsi"/>
          <w:sz w:val="28"/>
        </w:rPr>
      </w:pPr>
      <w:r w:rsidRPr="00797E88">
        <w:rPr>
          <w:rFonts w:cstheme="minorHAnsi"/>
          <w:sz w:val="28"/>
        </w:rPr>
        <w:lastRenderedPageBreak/>
        <w:t>Visualized H1N1 and seasonal vaccine coverage using pie charts. Each chart displays the distribution of vaccine status, with percentages shown. The legend titles indicate the respective vaccine coverage percentages for H1N1 and seasonal vaccines.</w:t>
      </w:r>
    </w:p>
    <w:p w:rsidR="0029370B" w:rsidRPr="00797E88" w:rsidRDefault="0029370B" w:rsidP="0029370B">
      <w:pPr>
        <w:pStyle w:val="ListParagraph"/>
        <w:tabs>
          <w:tab w:val="left" w:pos="1663"/>
        </w:tabs>
        <w:spacing w:after="0" w:line="276" w:lineRule="auto"/>
        <w:rPr>
          <w:rFonts w:ascii="Arial" w:hAnsi="Arial" w:cs="Arial"/>
          <w:sz w:val="28"/>
        </w:rPr>
      </w:pPr>
    </w:p>
    <w:p w:rsidR="00D75BE6" w:rsidRPr="00797E88" w:rsidRDefault="00AB445B" w:rsidP="001C70E5">
      <w:pPr>
        <w:tabs>
          <w:tab w:val="left" w:pos="1663"/>
        </w:tabs>
        <w:spacing w:after="0" w:line="276" w:lineRule="auto"/>
        <w:jc w:val="center"/>
        <w:rPr>
          <w:rFonts w:ascii="Arial" w:hAnsi="Arial" w:cs="Arial"/>
          <w:sz w:val="28"/>
        </w:rPr>
      </w:pPr>
      <w:r w:rsidRPr="00797E88">
        <w:rPr>
          <w:noProof/>
        </w:rPr>
        <w:drawing>
          <wp:inline distT="0" distB="0" distL="0" distR="0" wp14:anchorId="7D6AF11B" wp14:editId="3179E75A">
            <wp:extent cx="5963920" cy="3096491"/>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7819" cy="3103708"/>
                    </a:xfrm>
                    <a:prstGeom prst="rect">
                      <a:avLst/>
                    </a:prstGeom>
                  </pic:spPr>
                </pic:pic>
              </a:graphicData>
            </a:graphic>
          </wp:inline>
        </w:drawing>
      </w:r>
    </w:p>
    <w:p w:rsidR="001C70E5" w:rsidRPr="00797E88" w:rsidRDefault="001C70E5" w:rsidP="001C70E5">
      <w:pPr>
        <w:tabs>
          <w:tab w:val="left" w:pos="1663"/>
        </w:tabs>
        <w:spacing w:after="0" w:line="276" w:lineRule="auto"/>
        <w:jc w:val="center"/>
        <w:rPr>
          <w:rFonts w:ascii="Arial" w:hAnsi="Arial" w:cs="Arial"/>
          <w:sz w:val="28"/>
        </w:rPr>
      </w:pPr>
    </w:p>
    <w:p w:rsidR="00AB445B" w:rsidRPr="00797E88" w:rsidRDefault="00AB445B" w:rsidP="001C70E5">
      <w:pPr>
        <w:tabs>
          <w:tab w:val="left" w:pos="1663"/>
        </w:tabs>
        <w:spacing w:after="0" w:line="276" w:lineRule="auto"/>
        <w:jc w:val="center"/>
        <w:rPr>
          <w:rFonts w:ascii="Arial" w:hAnsi="Arial" w:cs="Arial"/>
          <w:sz w:val="28"/>
        </w:rPr>
      </w:pPr>
    </w:p>
    <w:p w:rsidR="00AB445B" w:rsidRPr="00797E88" w:rsidRDefault="00AB445B" w:rsidP="001C70E5">
      <w:pPr>
        <w:tabs>
          <w:tab w:val="left" w:pos="1663"/>
        </w:tabs>
        <w:spacing w:after="0" w:line="276" w:lineRule="auto"/>
        <w:jc w:val="center"/>
        <w:rPr>
          <w:rFonts w:ascii="Arial" w:hAnsi="Arial" w:cs="Arial"/>
          <w:sz w:val="28"/>
        </w:rPr>
      </w:pPr>
    </w:p>
    <w:p w:rsidR="001C70E5" w:rsidRPr="00797E88" w:rsidRDefault="00062B9C" w:rsidP="00062B9C">
      <w:pPr>
        <w:pStyle w:val="ListParagraph"/>
        <w:numPr>
          <w:ilvl w:val="0"/>
          <w:numId w:val="9"/>
        </w:numPr>
        <w:tabs>
          <w:tab w:val="left" w:pos="1663"/>
        </w:tabs>
        <w:spacing w:after="0" w:line="276" w:lineRule="auto"/>
        <w:jc w:val="both"/>
        <w:rPr>
          <w:rFonts w:cstheme="minorHAnsi"/>
          <w:sz w:val="28"/>
        </w:rPr>
      </w:pPr>
      <w:r w:rsidRPr="00797E88">
        <w:rPr>
          <w:rFonts w:cstheme="minorHAnsi"/>
          <w:sz w:val="28"/>
        </w:rPr>
        <w:t>The script loads vaccination data, counts individuals recommended for H1N1 and seasonal flu vaccines, calculates non-vaccinated counts, and visualizes the distribution with pie charts for both vaccines, highlighting the proportions of vaccinated versus non-vaccinated individuals.</w:t>
      </w:r>
    </w:p>
    <w:p w:rsidR="001C70E5" w:rsidRPr="00797E88" w:rsidRDefault="00AB445B" w:rsidP="001C70E5">
      <w:pPr>
        <w:tabs>
          <w:tab w:val="left" w:pos="1663"/>
        </w:tabs>
        <w:spacing w:after="0" w:line="276" w:lineRule="auto"/>
        <w:jc w:val="center"/>
        <w:rPr>
          <w:rFonts w:ascii="Arial" w:hAnsi="Arial" w:cs="Arial"/>
          <w:sz w:val="28"/>
        </w:rPr>
      </w:pPr>
      <w:r w:rsidRPr="00797E88">
        <w:rPr>
          <w:rFonts w:ascii="Arial" w:hAnsi="Arial" w:cs="Arial"/>
          <w:noProof/>
          <w:sz w:val="28"/>
        </w:rPr>
        <w:drawing>
          <wp:inline distT="0" distB="0" distL="0" distR="0" wp14:anchorId="6329F21D" wp14:editId="2EBE0575">
            <wp:extent cx="6012815" cy="2909454"/>
            <wp:effectExtent l="0" t="0" r="698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2947"/>
                    <a:stretch/>
                  </pic:blipFill>
                  <pic:spPr bwMode="auto">
                    <a:xfrm>
                      <a:off x="0" y="0"/>
                      <a:ext cx="6048202" cy="2926577"/>
                    </a:xfrm>
                    <a:prstGeom prst="rect">
                      <a:avLst/>
                    </a:prstGeom>
                    <a:ln>
                      <a:noFill/>
                    </a:ln>
                    <a:extLst>
                      <a:ext uri="{53640926-AAD7-44D8-BBD7-CCE9431645EC}">
                        <a14:shadowObscured xmlns:a14="http://schemas.microsoft.com/office/drawing/2010/main"/>
                      </a:ext>
                    </a:extLst>
                  </pic:spPr>
                </pic:pic>
              </a:graphicData>
            </a:graphic>
          </wp:inline>
        </w:drawing>
      </w:r>
    </w:p>
    <w:p w:rsidR="00AB445B" w:rsidRPr="00797E88" w:rsidRDefault="00AB445B" w:rsidP="001C70E5">
      <w:pPr>
        <w:tabs>
          <w:tab w:val="left" w:pos="1663"/>
        </w:tabs>
        <w:spacing w:after="0" w:line="276" w:lineRule="auto"/>
        <w:jc w:val="center"/>
        <w:rPr>
          <w:rFonts w:ascii="Arial" w:hAnsi="Arial" w:cs="Arial"/>
          <w:sz w:val="28"/>
        </w:rPr>
      </w:pPr>
    </w:p>
    <w:p w:rsidR="00CC217F" w:rsidRPr="00797E88" w:rsidRDefault="00CC217F" w:rsidP="00CC217F">
      <w:pPr>
        <w:pStyle w:val="ListParagraph"/>
        <w:tabs>
          <w:tab w:val="left" w:pos="7200"/>
        </w:tabs>
        <w:jc w:val="both"/>
        <w:rPr>
          <w:rFonts w:cstheme="minorHAnsi"/>
          <w:sz w:val="28"/>
        </w:rPr>
      </w:pPr>
    </w:p>
    <w:p w:rsidR="00CC217F" w:rsidRPr="00797E88" w:rsidRDefault="00CC217F" w:rsidP="00CC217F">
      <w:pPr>
        <w:pStyle w:val="ListParagraph"/>
        <w:numPr>
          <w:ilvl w:val="0"/>
          <w:numId w:val="9"/>
        </w:numPr>
        <w:tabs>
          <w:tab w:val="left" w:pos="7200"/>
        </w:tabs>
        <w:jc w:val="both"/>
        <w:rPr>
          <w:rFonts w:cstheme="minorHAnsi"/>
          <w:sz w:val="28"/>
        </w:rPr>
      </w:pPr>
      <w:r w:rsidRPr="00797E88">
        <w:rPr>
          <w:rFonts w:cstheme="minorHAnsi"/>
          <w:sz w:val="28"/>
        </w:rPr>
        <w:t>The script creates bar plots to visualize the relationship between opinions on vaccine effectiveness and actual vaccination rates. Using custom colors, it first plots 'opinion_h1n1_vacc_effective'against 'h1n1_vaccine'</w:t>
      </w:r>
      <w:proofErr w:type="gramStart"/>
      <w:r w:rsidRPr="00797E88">
        <w:rPr>
          <w:rFonts w:cstheme="minorHAnsi"/>
          <w:sz w:val="28"/>
        </w:rPr>
        <w:t>,then</w:t>
      </w:r>
      <w:proofErr w:type="gramEnd"/>
      <w:r w:rsidRPr="00797E88">
        <w:rPr>
          <w:rFonts w:cstheme="minorHAnsi"/>
          <w:sz w:val="28"/>
        </w:rPr>
        <w:t xml:space="preserve"> '</w:t>
      </w:r>
      <w:proofErr w:type="spellStart"/>
      <w:r w:rsidRPr="00797E88">
        <w:rPr>
          <w:rFonts w:cstheme="minorHAnsi"/>
          <w:sz w:val="28"/>
        </w:rPr>
        <w:t>opinion_seas_vacc_effective</w:t>
      </w:r>
      <w:proofErr w:type="spellEnd"/>
      <w:r w:rsidRPr="00797E88">
        <w:rPr>
          <w:rFonts w:cstheme="minorHAnsi"/>
          <w:sz w:val="28"/>
        </w:rPr>
        <w:t>' against '</w:t>
      </w:r>
      <w:proofErr w:type="spellStart"/>
      <w:r w:rsidRPr="00797E88">
        <w:rPr>
          <w:rFonts w:cstheme="minorHAnsi"/>
          <w:sz w:val="28"/>
        </w:rPr>
        <w:t>seasonal_vaccine</w:t>
      </w:r>
      <w:proofErr w:type="spellEnd"/>
      <w:r w:rsidRPr="00797E88">
        <w:rPr>
          <w:rFonts w:cstheme="minorHAnsi"/>
          <w:sz w:val="28"/>
        </w:rPr>
        <w:t>'. These plots highlight how perceived vaccine effectiveness influences vaccination rates for H1N1 and seasonal flu.</w:t>
      </w:r>
    </w:p>
    <w:p w:rsidR="00AB445B" w:rsidRPr="00797E88" w:rsidRDefault="00AB445B" w:rsidP="00CC217F">
      <w:pPr>
        <w:tabs>
          <w:tab w:val="left" w:pos="7200"/>
        </w:tabs>
        <w:jc w:val="center"/>
        <w:rPr>
          <w:rFonts w:ascii="Arial" w:hAnsi="Arial" w:cs="Arial"/>
          <w:sz w:val="28"/>
        </w:rPr>
      </w:pPr>
      <w:r w:rsidRPr="00797E88">
        <w:rPr>
          <w:rFonts w:ascii="Arial" w:hAnsi="Arial" w:cs="Arial"/>
          <w:noProof/>
          <w:sz w:val="28"/>
        </w:rPr>
        <w:drawing>
          <wp:inline distT="0" distB="0" distL="0" distR="0" wp14:anchorId="67666315" wp14:editId="56E8F005">
            <wp:extent cx="2943225" cy="2298221"/>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8873" cy="2318248"/>
                    </a:xfrm>
                    <a:prstGeom prst="rect">
                      <a:avLst/>
                    </a:prstGeom>
                  </pic:spPr>
                </pic:pic>
              </a:graphicData>
            </a:graphic>
          </wp:inline>
        </w:drawing>
      </w:r>
      <w:r w:rsidR="00CC217F" w:rsidRPr="00797E88">
        <w:rPr>
          <w:rFonts w:ascii="Arial" w:hAnsi="Arial" w:cs="Arial"/>
          <w:sz w:val="28"/>
        </w:rPr>
        <w:t xml:space="preserve">    </w:t>
      </w:r>
      <w:r w:rsidRPr="00797E88">
        <w:rPr>
          <w:rFonts w:ascii="Arial" w:hAnsi="Arial" w:cs="Arial"/>
          <w:noProof/>
          <w:sz w:val="28"/>
        </w:rPr>
        <w:drawing>
          <wp:inline distT="0" distB="0" distL="0" distR="0" wp14:anchorId="2F59FA8E" wp14:editId="28B76D3D">
            <wp:extent cx="2860622" cy="228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96254" cy="2314475"/>
                    </a:xfrm>
                    <a:prstGeom prst="rect">
                      <a:avLst/>
                    </a:prstGeom>
                  </pic:spPr>
                </pic:pic>
              </a:graphicData>
            </a:graphic>
          </wp:inline>
        </w:drawing>
      </w:r>
    </w:p>
    <w:p w:rsidR="00AB445B" w:rsidRPr="00797E88" w:rsidRDefault="00AB445B" w:rsidP="00AB445B">
      <w:pPr>
        <w:tabs>
          <w:tab w:val="left" w:pos="7200"/>
        </w:tabs>
        <w:rPr>
          <w:rFonts w:ascii="Arial" w:hAnsi="Arial" w:cs="Arial"/>
          <w:sz w:val="28"/>
        </w:rPr>
      </w:pPr>
    </w:p>
    <w:p w:rsidR="00CC217F" w:rsidRPr="00797E88" w:rsidRDefault="00CC217F" w:rsidP="00AB445B">
      <w:pPr>
        <w:tabs>
          <w:tab w:val="left" w:pos="7200"/>
        </w:tabs>
        <w:rPr>
          <w:rFonts w:ascii="Arial" w:hAnsi="Arial" w:cs="Arial"/>
          <w:sz w:val="28"/>
        </w:rPr>
      </w:pPr>
    </w:p>
    <w:p w:rsidR="00CC217F" w:rsidRPr="00797E88" w:rsidRDefault="00CC217F" w:rsidP="00CC217F">
      <w:pPr>
        <w:pStyle w:val="ListParagraph"/>
        <w:numPr>
          <w:ilvl w:val="0"/>
          <w:numId w:val="9"/>
        </w:numPr>
        <w:tabs>
          <w:tab w:val="left" w:pos="7200"/>
        </w:tabs>
        <w:jc w:val="both"/>
        <w:rPr>
          <w:rFonts w:cstheme="minorHAnsi"/>
          <w:sz w:val="28"/>
        </w:rPr>
      </w:pPr>
      <w:r w:rsidRPr="00797E88">
        <w:rPr>
          <w:rFonts w:cstheme="minorHAnsi"/>
          <w:sz w:val="28"/>
        </w:rPr>
        <w:t>The script creates new features 'cleanliness' and 'opinion' by summing related behavioral and opinion columns, respectively, from the dataset `</w:t>
      </w:r>
      <w:proofErr w:type="spellStart"/>
      <w:r w:rsidRPr="00797E88">
        <w:rPr>
          <w:rFonts w:cstheme="minorHAnsi"/>
          <w:sz w:val="28"/>
        </w:rPr>
        <w:t>covac</w:t>
      </w:r>
      <w:proofErr w:type="spellEnd"/>
      <w:r w:rsidRPr="00797E88">
        <w:rPr>
          <w:rFonts w:cstheme="minorHAnsi"/>
          <w:sz w:val="28"/>
        </w:rPr>
        <w:t>`. It converts these sums to integers and visualizes the distributions of these new features using count plots, highlighting the aggregated behavioral cleanliness and overall vaccination opinions of individuals.</w:t>
      </w:r>
    </w:p>
    <w:p w:rsidR="00CC217F" w:rsidRPr="00797E88" w:rsidRDefault="00CC217F" w:rsidP="00CC217F">
      <w:pPr>
        <w:pStyle w:val="ListParagraph"/>
        <w:tabs>
          <w:tab w:val="left" w:pos="7200"/>
        </w:tabs>
        <w:jc w:val="both"/>
        <w:rPr>
          <w:rFonts w:cstheme="minorHAnsi"/>
          <w:sz w:val="28"/>
        </w:rPr>
      </w:pPr>
    </w:p>
    <w:p w:rsidR="00AB445B" w:rsidRPr="00797E88" w:rsidRDefault="00AB445B" w:rsidP="00CC217F">
      <w:pPr>
        <w:tabs>
          <w:tab w:val="left" w:pos="7200"/>
        </w:tabs>
        <w:jc w:val="center"/>
        <w:rPr>
          <w:rFonts w:ascii="Arial" w:hAnsi="Arial" w:cs="Arial"/>
          <w:sz w:val="28"/>
        </w:rPr>
      </w:pPr>
      <w:r w:rsidRPr="00797E88">
        <w:rPr>
          <w:rFonts w:ascii="Arial" w:hAnsi="Arial" w:cs="Arial"/>
          <w:noProof/>
          <w:sz w:val="28"/>
        </w:rPr>
        <w:drawing>
          <wp:inline distT="0" distB="0" distL="0" distR="0" wp14:anchorId="51B2742A" wp14:editId="28E1025C">
            <wp:extent cx="2752725" cy="210044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9864" cy="2113527"/>
                    </a:xfrm>
                    <a:prstGeom prst="rect">
                      <a:avLst/>
                    </a:prstGeom>
                  </pic:spPr>
                </pic:pic>
              </a:graphicData>
            </a:graphic>
          </wp:inline>
        </w:drawing>
      </w:r>
      <w:r w:rsidR="00CC217F" w:rsidRPr="00797E88">
        <w:rPr>
          <w:rFonts w:ascii="Arial" w:hAnsi="Arial" w:cs="Arial"/>
          <w:sz w:val="28"/>
        </w:rPr>
        <w:t xml:space="preserve">         </w:t>
      </w:r>
      <w:r w:rsidRPr="00797E88">
        <w:rPr>
          <w:rFonts w:ascii="Arial" w:hAnsi="Arial" w:cs="Arial"/>
          <w:noProof/>
          <w:sz w:val="28"/>
        </w:rPr>
        <w:drawing>
          <wp:inline distT="0" distB="0" distL="0" distR="0" wp14:anchorId="30172919" wp14:editId="23521B8C">
            <wp:extent cx="2791982" cy="209550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3924" cy="2111968"/>
                    </a:xfrm>
                    <a:prstGeom prst="rect">
                      <a:avLst/>
                    </a:prstGeom>
                  </pic:spPr>
                </pic:pic>
              </a:graphicData>
            </a:graphic>
          </wp:inline>
        </w:drawing>
      </w:r>
    </w:p>
    <w:p w:rsidR="001C70E5" w:rsidRPr="00797E88" w:rsidRDefault="00AB445B" w:rsidP="00AB445B">
      <w:pPr>
        <w:tabs>
          <w:tab w:val="left" w:pos="7200"/>
        </w:tabs>
        <w:rPr>
          <w:rFonts w:ascii="Arial" w:hAnsi="Arial" w:cs="Arial"/>
          <w:sz w:val="28"/>
        </w:rPr>
        <w:sectPr w:rsidR="001C70E5" w:rsidRPr="00797E88"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r w:rsidRPr="00797E88">
        <w:rPr>
          <w:rFonts w:ascii="Arial" w:hAnsi="Arial" w:cs="Arial"/>
          <w:sz w:val="28"/>
        </w:rPr>
        <w:tab/>
      </w:r>
    </w:p>
    <w:p w:rsidR="001C70E5" w:rsidRPr="00797E88" w:rsidRDefault="001C70E5" w:rsidP="001C70E5">
      <w:pPr>
        <w:tabs>
          <w:tab w:val="left" w:pos="1663"/>
          <w:tab w:val="left" w:pos="4345"/>
          <w:tab w:val="center" w:pos="5400"/>
        </w:tabs>
        <w:spacing w:after="0" w:line="276" w:lineRule="auto"/>
        <w:jc w:val="center"/>
        <w:rPr>
          <w:rFonts w:ascii="Baskerville Old Face" w:hAnsi="Baskerville Old Face" w:cs="Arial"/>
          <w:b/>
          <w:sz w:val="40"/>
          <w:u w:val="single"/>
        </w:rPr>
      </w:pPr>
      <w:r w:rsidRPr="00797E88">
        <w:rPr>
          <w:rFonts w:ascii="Baskerville Old Face" w:hAnsi="Baskerville Old Face" w:cs="Arial"/>
          <w:b/>
          <w:sz w:val="40"/>
          <w:u w:val="single"/>
        </w:rPr>
        <w:lastRenderedPageBreak/>
        <w:t>FEATURE ENGINEERING</w:t>
      </w:r>
    </w:p>
    <w:p w:rsidR="001C70E5" w:rsidRPr="00797E88" w:rsidRDefault="001C70E5" w:rsidP="001C70E5">
      <w:pPr>
        <w:tabs>
          <w:tab w:val="left" w:pos="1663"/>
          <w:tab w:val="left" w:pos="4345"/>
          <w:tab w:val="center" w:pos="5400"/>
        </w:tabs>
        <w:spacing w:after="0" w:line="276" w:lineRule="auto"/>
        <w:rPr>
          <w:rFonts w:ascii="Arial" w:hAnsi="Arial" w:cs="Arial"/>
          <w:sz w:val="28"/>
        </w:rPr>
      </w:pPr>
    </w:p>
    <w:p w:rsidR="001C70E5" w:rsidRPr="00797E88" w:rsidRDefault="0029370B" w:rsidP="00325E94">
      <w:pPr>
        <w:tabs>
          <w:tab w:val="left" w:pos="1663"/>
          <w:tab w:val="left" w:pos="4345"/>
          <w:tab w:val="center" w:pos="5400"/>
        </w:tabs>
        <w:spacing w:after="0" w:line="276" w:lineRule="auto"/>
        <w:jc w:val="both"/>
        <w:rPr>
          <w:rFonts w:ascii="Arial" w:hAnsi="Arial" w:cs="Arial"/>
          <w:sz w:val="28"/>
        </w:rPr>
      </w:pPr>
      <w:r w:rsidRPr="00797E88">
        <w:rPr>
          <w:rFonts w:ascii="Arial" w:hAnsi="Arial" w:cs="Arial"/>
          <w:sz w:val="28"/>
        </w:rPr>
        <w:t>Feature engineering enhances model performance by creating or transforming features. Techniques include interaction terms, variable transformations, categorical encoding, date-time feature generation, and handling missing values. Effective feature engineering improves model interpretability, predictive accuracy, and insights extraction from data, ultimately leading to better decision-making and understanding of underlying patterns and relationships.</w:t>
      </w:r>
    </w:p>
    <w:p w:rsidR="0029370B" w:rsidRPr="00797E88" w:rsidRDefault="0029370B" w:rsidP="00325E94">
      <w:pPr>
        <w:tabs>
          <w:tab w:val="left" w:pos="1663"/>
          <w:tab w:val="left" w:pos="4345"/>
          <w:tab w:val="center" w:pos="5400"/>
        </w:tabs>
        <w:spacing w:after="0" w:line="276" w:lineRule="auto"/>
        <w:jc w:val="both"/>
        <w:rPr>
          <w:rFonts w:ascii="Arial" w:hAnsi="Arial" w:cs="Arial"/>
          <w:sz w:val="28"/>
        </w:rPr>
      </w:pPr>
    </w:p>
    <w:p w:rsidR="0029370B" w:rsidRPr="00797E88" w:rsidRDefault="0029370B" w:rsidP="00325E94">
      <w:pPr>
        <w:pStyle w:val="ListParagraph"/>
        <w:numPr>
          <w:ilvl w:val="0"/>
          <w:numId w:val="9"/>
        </w:numPr>
        <w:tabs>
          <w:tab w:val="left" w:pos="2210"/>
        </w:tabs>
        <w:jc w:val="both"/>
        <w:rPr>
          <w:rFonts w:ascii="Arial" w:hAnsi="Arial" w:cs="Arial"/>
          <w:sz w:val="28"/>
        </w:rPr>
      </w:pPr>
      <w:r w:rsidRPr="00797E88">
        <w:rPr>
          <w:rFonts w:ascii="Arial" w:hAnsi="Arial" w:cs="Arial"/>
          <w:sz w:val="28"/>
        </w:rPr>
        <w:t xml:space="preserve">The code utilizes </w:t>
      </w:r>
      <w:proofErr w:type="spellStart"/>
      <w:r w:rsidRPr="00797E88">
        <w:rPr>
          <w:rFonts w:ascii="Arial" w:hAnsi="Arial" w:cs="Arial"/>
          <w:sz w:val="28"/>
        </w:rPr>
        <w:t>LabelEncoder</w:t>
      </w:r>
      <w:proofErr w:type="spellEnd"/>
      <w:r w:rsidRPr="00797E88">
        <w:rPr>
          <w:rFonts w:ascii="Arial" w:hAnsi="Arial" w:cs="Arial"/>
          <w:sz w:val="28"/>
        </w:rPr>
        <w:t xml:space="preserve"> from </w:t>
      </w:r>
      <w:proofErr w:type="spellStart"/>
      <w:r w:rsidRPr="00797E88">
        <w:rPr>
          <w:rFonts w:ascii="Arial" w:hAnsi="Arial" w:cs="Arial"/>
          <w:sz w:val="28"/>
        </w:rPr>
        <w:t>sklearn.preprocessing</w:t>
      </w:r>
      <w:proofErr w:type="spellEnd"/>
      <w:r w:rsidRPr="00797E88">
        <w:rPr>
          <w:rFonts w:ascii="Arial" w:hAnsi="Arial" w:cs="Arial"/>
          <w:sz w:val="28"/>
        </w:rPr>
        <w:t xml:space="preserve"> to encode categorical variables in </w:t>
      </w:r>
      <w:proofErr w:type="spellStart"/>
      <w:r w:rsidRPr="00797E88">
        <w:rPr>
          <w:rFonts w:ascii="Arial" w:hAnsi="Arial" w:cs="Arial"/>
          <w:sz w:val="28"/>
        </w:rPr>
        <w:t>DataFrame</w:t>
      </w:r>
      <w:proofErr w:type="spellEnd"/>
      <w:r w:rsidRPr="00797E88">
        <w:rPr>
          <w:rFonts w:ascii="Arial" w:hAnsi="Arial" w:cs="Arial"/>
          <w:sz w:val="28"/>
        </w:rPr>
        <w:t xml:space="preserve"> '</w:t>
      </w:r>
      <w:proofErr w:type="spellStart"/>
      <w:r w:rsidRPr="00797E88">
        <w:rPr>
          <w:rFonts w:ascii="Arial" w:hAnsi="Arial" w:cs="Arial"/>
          <w:sz w:val="28"/>
        </w:rPr>
        <w:t>covac</w:t>
      </w:r>
      <w:proofErr w:type="spellEnd"/>
      <w:r w:rsidRPr="00797E88">
        <w:rPr>
          <w:rFonts w:ascii="Arial" w:hAnsi="Arial" w:cs="Arial"/>
          <w:sz w:val="28"/>
        </w:rPr>
        <w:t xml:space="preserve">'. It iterates over each column, checks for 'object' </w:t>
      </w:r>
      <w:proofErr w:type="spellStart"/>
      <w:r w:rsidRPr="00797E88">
        <w:rPr>
          <w:rFonts w:ascii="Arial" w:hAnsi="Arial" w:cs="Arial"/>
          <w:sz w:val="28"/>
        </w:rPr>
        <w:t>dtype</w:t>
      </w:r>
      <w:proofErr w:type="spellEnd"/>
      <w:r w:rsidRPr="00797E88">
        <w:rPr>
          <w:rFonts w:ascii="Arial" w:hAnsi="Arial" w:cs="Arial"/>
          <w:sz w:val="28"/>
        </w:rPr>
        <w:t xml:space="preserve">, then fits and transforms using </w:t>
      </w:r>
      <w:proofErr w:type="spellStart"/>
      <w:r w:rsidRPr="00797E88">
        <w:rPr>
          <w:rFonts w:ascii="Arial" w:hAnsi="Arial" w:cs="Arial"/>
          <w:sz w:val="28"/>
        </w:rPr>
        <w:t>LabelEncoder</w:t>
      </w:r>
      <w:proofErr w:type="spellEnd"/>
      <w:r w:rsidRPr="00797E88">
        <w:rPr>
          <w:rFonts w:ascii="Arial" w:hAnsi="Arial" w:cs="Arial"/>
          <w:sz w:val="28"/>
        </w:rPr>
        <w:t>.</w:t>
      </w:r>
    </w:p>
    <w:p w:rsidR="0029370B" w:rsidRPr="00797E88" w:rsidRDefault="0029370B" w:rsidP="0029370B">
      <w:pPr>
        <w:pStyle w:val="ListParagraph"/>
        <w:tabs>
          <w:tab w:val="left" w:pos="2210"/>
        </w:tabs>
        <w:jc w:val="center"/>
        <w:rPr>
          <w:rFonts w:ascii="Arial" w:hAnsi="Arial" w:cs="Arial"/>
          <w:sz w:val="28"/>
        </w:rPr>
      </w:pPr>
      <w:r w:rsidRPr="00797E88">
        <w:rPr>
          <w:noProof/>
        </w:rPr>
        <w:drawing>
          <wp:inline distT="0" distB="0" distL="0" distR="0" wp14:anchorId="7D4708F7" wp14:editId="292FEB43">
            <wp:extent cx="4645572" cy="5366548"/>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4941" r="35748"/>
                    <a:stretch/>
                  </pic:blipFill>
                  <pic:spPr bwMode="auto">
                    <a:xfrm>
                      <a:off x="0" y="0"/>
                      <a:ext cx="4662765" cy="5386409"/>
                    </a:xfrm>
                    <a:prstGeom prst="rect">
                      <a:avLst/>
                    </a:prstGeom>
                    <a:ln>
                      <a:noFill/>
                    </a:ln>
                    <a:extLst>
                      <a:ext uri="{53640926-AAD7-44D8-BBD7-CCE9431645EC}">
                        <a14:shadowObscured xmlns:a14="http://schemas.microsoft.com/office/drawing/2010/main"/>
                      </a:ext>
                    </a:extLst>
                  </pic:spPr>
                </pic:pic>
              </a:graphicData>
            </a:graphic>
          </wp:inline>
        </w:drawing>
      </w:r>
    </w:p>
    <w:p w:rsidR="0029370B" w:rsidRPr="00797E88" w:rsidRDefault="0029370B" w:rsidP="006F15C9">
      <w:pPr>
        <w:tabs>
          <w:tab w:val="left" w:pos="1663"/>
          <w:tab w:val="left" w:pos="4345"/>
          <w:tab w:val="center" w:pos="5400"/>
        </w:tabs>
        <w:spacing w:after="0" w:line="276" w:lineRule="auto"/>
        <w:ind w:firstLine="720"/>
        <w:rPr>
          <w:rFonts w:ascii="Arial" w:hAnsi="Arial" w:cs="Arial"/>
          <w:sz w:val="28"/>
        </w:rPr>
      </w:pPr>
    </w:p>
    <w:p w:rsidR="006F15C9" w:rsidRPr="00797E88" w:rsidRDefault="006F15C9" w:rsidP="006F15C9">
      <w:pPr>
        <w:tabs>
          <w:tab w:val="left" w:pos="1663"/>
          <w:tab w:val="left" w:pos="4345"/>
          <w:tab w:val="center" w:pos="5400"/>
        </w:tabs>
        <w:spacing w:after="0" w:line="276" w:lineRule="auto"/>
        <w:ind w:firstLine="720"/>
        <w:rPr>
          <w:rFonts w:ascii="Arial" w:hAnsi="Arial" w:cs="Arial"/>
          <w:sz w:val="28"/>
        </w:rPr>
      </w:pPr>
    </w:p>
    <w:p w:rsidR="006F15C9" w:rsidRPr="00797E88" w:rsidRDefault="006F15C9" w:rsidP="006F15C9">
      <w:pPr>
        <w:tabs>
          <w:tab w:val="left" w:pos="1663"/>
          <w:tab w:val="left" w:pos="4345"/>
          <w:tab w:val="center" w:pos="5400"/>
        </w:tabs>
        <w:spacing w:after="0" w:line="276" w:lineRule="auto"/>
        <w:ind w:firstLine="720"/>
        <w:rPr>
          <w:rFonts w:ascii="Arial" w:hAnsi="Arial" w:cs="Arial"/>
          <w:sz w:val="28"/>
        </w:rPr>
      </w:pPr>
    </w:p>
    <w:p w:rsidR="006F15C9" w:rsidRPr="00797E88" w:rsidRDefault="006F15C9" w:rsidP="00325E94">
      <w:pPr>
        <w:pStyle w:val="ListParagraph"/>
        <w:numPr>
          <w:ilvl w:val="0"/>
          <w:numId w:val="9"/>
        </w:numPr>
        <w:tabs>
          <w:tab w:val="left" w:pos="1663"/>
          <w:tab w:val="left" w:pos="4345"/>
          <w:tab w:val="center" w:pos="5400"/>
        </w:tabs>
        <w:spacing w:after="0" w:line="276" w:lineRule="auto"/>
        <w:jc w:val="both"/>
        <w:rPr>
          <w:rFonts w:cstheme="minorHAnsi"/>
          <w:sz w:val="28"/>
        </w:rPr>
      </w:pPr>
      <w:r w:rsidRPr="00797E88">
        <w:rPr>
          <w:rFonts w:cstheme="minorHAnsi"/>
          <w:sz w:val="28"/>
        </w:rPr>
        <w:lastRenderedPageBreak/>
        <w:t xml:space="preserve">Displayed correlation </w:t>
      </w:r>
      <w:proofErr w:type="spellStart"/>
      <w:r w:rsidRPr="00797E88">
        <w:rPr>
          <w:rFonts w:cstheme="minorHAnsi"/>
          <w:sz w:val="28"/>
        </w:rPr>
        <w:t>heatmap</w:t>
      </w:r>
      <w:proofErr w:type="spellEnd"/>
      <w:r w:rsidRPr="00797E88">
        <w:rPr>
          <w:rFonts w:cstheme="minorHAnsi"/>
          <w:sz w:val="28"/>
        </w:rPr>
        <w:t xml:space="preserve"> for variables in '</w:t>
      </w:r>
      <w:proofErr w:type="spellStart"/>
      <w:r w:rsidRPr="00797E88">
        <w:rPr>
          <w:rFonts w:cstheme="minorHAnsi"/>
          <w:sz w:val="28"/>
        </w:rPr>
        <w:t>covac</w:t>
      </w:r>
      <w:proofErr w:type="spellEnd"/>
      <w:r w:rsidRPr="00797E88">
        <w:rPr>
          <w:rFonts w:cstheme="minorHAnsi"/>
          <w:sz w:val="28"/>
        </w:rPr>
        <w:t xml:space="preserve">' dataset. </w:t>
      </w:r>
      <w:proofErr w:type="spellStart"/>
      <w:r w:rsidRPr="00797E88">
        <w:rPr>
          <w:rFonts w:cstheme="minorHAnsi"/>
          <w:sz w:val="28"/>
        </w:rPr>
        <w:t>Heatmap</w:t>
      </w:r>
      <w:proofErr w:type="spellEnd"/>
      <w:r w:rsidRPr="00797E88">
        <w:rPr>
          <w:rFonts w:cstheme="minorHAnsi"/>
          <w:sz w:val="28"/>
        </w:rPr>
        <w:t xml:space="preserve"> colors represent correlation strength, with positive correlations in green and negative in red. Annotations show correlation coefficients. This visualization aids in identifying relationships between variables.</w:t>
      </w:r>
    </w:p>
    <w:p w:rsidR="000832F4" w:rsidRPr="00797E88" w:rsidRDefault="000832F4" w:rsidP="000832F4">
      <w:pPr>
        <w:tabs>
          <w:tab w:val="left" w:pos="1663"/>
          <w:tab w:val="left" w:pos="4345"/>
          <w:tab w:val="center" w:pos="5400"/>
        </w:tabs>
        <w:spacing w:after="0" w:line="276" w:lineRule="auto"/>
        <w:rPr>
          <w:rFonts w:ascii="Arial" w:hAnsi="Arial" w:cs="Arial"/>
          <w:sz w:val="28"/>
        </w:rPr>
      </w:pPr>
    </w:p>
    <w:p w:rsidR="000832F4" w:rsidRPr="00797E88" w:rsidRDefault="000832F4" w:rsidP="000832F4">
      <w:pPr>
        <w:tabs>
          <w:tab w:val="left" w:pos="1663"/>
          <w:tab w:val="left" w:pos="4345"/>
          <w:tab w:val="center" w:pos="5400"/>
        </w:tabs>
        <w:spacing w:after="0" w:line="276" w:lineRule="auto"/>
        <w:jc w:val="center"/>
        <w:rPr>
          <w:rFonts w:ascii="Arial" w:hAnsi="Arial" w:cs="Arial"/>
          <w:sz w:val="28"/>
        </w:rPr>
      </w:pPr>
      <w:r w:rsidRPr="00797E88">
        <w:rPr>
          <w:noProof/>
        </w:rPr>
        <w:drawing>
          <wp:inline distT="0" distB="0" distL="0" distR="0" wp14:anchorId="09A21DAB" wp14:editId="2B58DC00">
            <wp:extent cx="6858000" cy="6289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6289675"/>
                    </a:xfrm>
                    <a:prstGeom prst="rect">
                      <a:avLst/>
                    </a:prstGeom>
                  </pic:spPr>
                </pic:pic>
              </a:graphicData>
            </a:graphic>
          </wp:inline>
        </w:drawing>
      </w:r>
    </w:p>
    <w:p w:rsidR="001C70E5" w:rsidRPr="00797E88" w:rsidRDefault="001C70E5" w:rsidP="001C70E5">
      <w:pPr>
        <w:tabs>
          <w:tab w:val="left" w:pos="1663"/>
          <w:tab w:val="left" w:pos="4345"/>
          <w:tab w:val="center" w:pos="5400"/>
        </w:tabs>
        <w:spacing w:after="0" w:line="276" w:lineRule="auto"/>
        <w:rPr>
          <w:rFonts w:ascii="Arial" w:hAnsi="Arial" w:cs="Arial"/>
          <w:sz w:val="28"/>
        </w:rPr>
      </w:pPr>
      <w:r w:rsidRPr="00797E88">
        <w:rPr>
          <w:rFonts w:ascii="Arial" w:hAnsi="Arial" w:cs="Arial"/>
          <w:sz w:val="28"/>
        </w:rPr>
        <w:tab/>
      </w:r>
    </w:p>
    <w:p w:rsidR="001C70E5" w:rsidRPr="00797E88" w:rsidRDefault="001C70E5" w:rsidP="001C70E5">
      <w:pPr>
        <w:rPr>
          <w:rFonts w:ascii="Arial" w:hAnsi="Arial" w:cs="Arial"/>
          <w:sz w:val="28"/>
        </w:rPr>
        <w:sectPr w:rsidR="001C70E5" w:rsidRPr="00797E88"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1F5155" w:rsidRPr="00797E88" w:rsidRDefault="00B639D0" w:rsidP="00F72DD3">
      <w:pPr>
        <w:spacing w:before="240"/>
        <w:jc w:val="center"/>
        <w:rPr>
          <w:rFonts w:ascii="Baskerville Old Face" w:hAnsi="Baskerville Old Face" w:cs="Arial"/>
          <w:b/>
          <w:bCs/>
          <w:sz w:val="40"/>
          <w:szCs w:val="36"/>
          <w:u w:val="single"/>
        </w:rPr>
      </w:pPr>
      <w:r w:rsidRPr="00797E88">
        <w:rPr>
          <w:rFonts w:ascii="Baskerville Old Face" w:hAnsi="Baskerville Old Face" w:cs="Arial"/>
          <w:b/>
          <w:bCs/>
          <w:sz w:val="40"/>
          <w:szCs w:val="36"/>
          <w:u w:val="single"/>
        </w:rPr>
        <w:lastRenderedPageBreak/>
        <w:t>MODEL SELECTION</w:t>
      </w:r>
    </w:p>
    <w:p w:rsidR="00F72DD3" w:rsidRPr="00797E88" w:rsidRDefault="00F72DD3" w:rsidP="00F72DD3">
      <w:pPr>
        <w:jc w:val="both"/>
        <w:rPr>
          <w:rFonts w:ascii="Arial" w:hAnsi="Arial" w:cs="Arial"/>
          <w:bCs/>
          <w:sz w:val="28"/>
          <w:szCs w:val="36"/>
        </w:rPr>
      </w:pPr>
    </w:p>
    <w:p w:rsidR="00F72DD3" w:rsidRPr="00797E88" w:rsidRDefault="006F15C9" w:rsidP="00F72DD3">
      <w:pPr>
        <w:jc w:val="both"/>
        <w:rPr>
          <w:rFonts w:cstheme="minorHAnsi"/>
          <w:bCs/>
          <w:sz w:val="28"/>
          <w:szCs w:val="36"/>
        </w:rPr>
      </w:pPr>
      <w:r w:rsidRPr="00797E88">
        <w:rPr>
          <w:rFonts w:cstheme="minorHAnsi"/>
          <w:bCs/>
          <w:sz w:val="28"/>
          <w:szCs w:val="36"/>
        </w:rPr>
        <w:t xml:space="preserve">Split data into training and testing sets using </w:t>
      </w:r>
      <w:proofErr w:type="spellStart"/>
      <w:r w:rsidRPr="00797E88">
        <w:rPr>
          <w:rFonts w:cstheme="minorHAnsi"/>
          <w:bCs/>
          <w:sz w:val="28"/>
          <w:szCs w:val="36"/>
        </w:rPr>
        <w:t>train_test_split</w:t>
      </w:r>
      <w:proofErr w:type="spellEnd"/>
      <w:r w:rsidRPr="00797E88">
        <w:rPr>
          <w:rFonts w:cstheme="minorHAnsi"/>
          <w:bCs/>
          <w:sz w:val="28"/>
          <w:szCs w:val="36"/>
        </w:rPr>
        <w:t>. Features (X) exclude 'h1n1_vaccine' and '</w:t>
      </w:r>
      <w:proofErr w:type="spellStart"/>
      <w:r w:rsidRPr="00797E88">
        <w:rPr>
          <w:rFonts w:cstheme="minorHAnsi"/>
          <w:bCs/>
          <w:sz w:val="28"/>
          <w:szCs w:val="36"/>
        </w:rPr>
        <w:t>seasonal_vaccine</w:t>
      </w:r>
      <w:proofErr w:type="spellEnd"/>
      <w:r w:rsidRPr="00797E88">
        <w:rPr>
          <w:rFonts w:cstheme="minorHAnsi"/>
          <w:bCs/>
          <w:sz w:val="28"/>
          <w:szCs w:val="36"/>
        </w:rPr>
        <w:t xml:space="preserve">'. Target variables y_h1n1 and </w:t>
      </w:r>
      <w:proofErr w:type="spellStart"/>
      <w:r w:rsidRPr="00797E88">
        <w:rPr>
          <w:rFonts w:cstheme="minorHAnsi"/>
          <w:bCs/>
          <w:sz w:val="28"/>
          <w:szCs w:val="36"/>
        </w:rPr>
        <w:t>y_seasonal</w:t>
      </w:r>
      <w:proofErr w:type="spellEnd"/>
      <w:r w:rsidRPr="00797E88">
        <w:rPr>
          <w:rFonts w:cstheme="minorHAnsi"/>
          <w:bCs/>
          <w:sz w:val="28"/>
          <w:szCs w:val="36"/>
        </w:rPr>
        <w:t xml:space="preserve"> represent vaccine statuses. The split ratio is 80:20 for testing and training, with a random state of 42 for reproducibility.</w:t>
      </w:r>
    </w:p>
    <w:p w:rsidR="00D324DC" w:rsidRPr="00797E88" w:rsidRDefault="00D324DC" w:rsidP="00D324DC">
      <w:pPr>
        <w:rPr>
          <w:rFonts w:ascii="Arial" w:hAnsi="Arial" w:cs="Arial"/>
          <w:b/>
          <w:bCs/>
          <w:sz w:val="36"/>
          <w:szCs w:val="36"/>
        </w:rPr>
      </w:pPr>
      <w:r w:rsidRPr="00797E88">
        <w:rPr>
          <w:rFonts w:ascii="Arial" w:hAnsi="Arial" w:cs="Arial"/>
          <w:b/>
          <w:bCs/>
          <w:noProof/>
          <w:sz w:val="36"/>
          <w:szCs w:val="36"/>
        </w:rPr>
        <w:drawing>
          <wp:inline distT="0" distB="0" distL="0" distR="0" wp14:anchorId="57042169" wp14:editId="213A6E23">
            <wp:extent cx="6853663" cy="72521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6586" b="14202"/>
                    <a:stretch/>
                  </pic:blipFill>
                  <pic:spPr bwMode="auto">
                    <a:xfrm>
                      <a:off x="0" y="0"/>
                      <a:ext cx="6858000" cy="725673"/>
                    </a:xfrm>
                    <a:prstGeom prst="rect">
                      <a:avLst/>
                    </a:prstGeom>
                    <a:ln>
                      <a:noFill/>
                    </a:ln>
                    <a:extLst>
                      <a:ext uri="{53640926-AAD7-44D8-BBD7-CCE9431645EC}">
                        <a14:shadowObscured xmlns:a14="http://schemas.microsoft.com/office/drawing/2010/main"/>
                      </a:ext>
                    </a:extLst>
                  </pic:spPr>
                </pic:pic>
              </a:graphicData>
            </a:graphic>
          </wp:inline>
        </w:drawing>
      </w:r>
    </w:p>
    <w:p w:rsidR="00F72DD3" w:rsidRPr="00797E88" w:rsidRDefault="00F72DD3" w:rsidP="00D324DC">
      <w:pPr>
        <w:rPr>
          <w:rFonts w:ascii="Arial" w:hAnsi="Arial" w:cs="Arial"/>
          <w:b/>
          <w:bCs/>
          <w:sz w:val="36"/>
          <w:szCs w:val="36"/>
        </w:rPr>
      </w:pPr>
    </w:p>
    <w:p w:rsidR="00F72DD3" w:rsidRPr="00797E88" w:rsidRDefault="00F72DD3" w:rsidP="00325E94">
      <w:pPr>
        <w:jc w:val="both"/>
        <w:rPr>
          <w:rFonts w:cstheme="minorHAnsi"/>
          <w:bCs/>
          <w:sz w:val="28"/>
          <w:szCs w:val="36"/>
        </w:rPr>
      </w:pPr>
      <w:r w:rsidRPr="00797E88">
        <w:rPr>
          <w:rFonts w:cstheme="minorHAnsi"/>
          <w:bCs/>
          <w:sz w:val="28"/>
          <w:szCs w:val="36"/>
        </w:rPr>
        <w:t xml:space="preserve">The code initializes four classification models: Logistic Regression, Random Forest, Gradient Boosting, and Neural Network, using </w:t>
      </w:r>
      <w:proofErr w:type="spellStart"/>
      <w:r w:rsidRPr="00797E88">
        <w:rPr>
          <w:rFonts w:cstheme="minorHAnsi"/>
          <w:bCs/>
          <w:sz w:val="28"/>
          <w:szCs w:val="36"/>
        </w:rPr>
        <w:t>scikit</w:t>
      </w:r>
      <w:proofErr w:type="spellEnd"/>
      <w:r w:rsidRPr="00797E88">
        <w:rPr>
          <w:rFonts w:cstheme="minorHAnsi"/>
          <w:bCs/>
          <w:sz w:val="28"/>
          <w:szCs w:val="36"/>
        </w:rPr>
        <w:t>-learn. These models are stored in a dictionary for easy access. Logistic Regression is a linear classifier, while Random Forest and Gradient Boosting are ensemble methods leveraging decision trees. The Neural Network is a multi-layer perceptron classifier. These models offer varying complexities and are suitable for different types of data and prediction tasks, providing a diverse set of options for classification tasks based on their respective strengths and characteristics.</w:t>
      </w:r>
    </w:p>
    <w:p w:rsidR="00F72DD3" w:rsidRPr="00797E88" w:rsidRDefault="00D324DC" w:rsidP="00F72DD3">
      <w:pPr>
        <w:jc w:val="center"/>
        <w:rPr>
          <w:rFonts w:ascii="Arial" w:hAnsi="Arial" w:cs="Arial"/>
          <w:b/>
          <w:bCs/>
          <w:sz w:val="32"/>
          <w:szCs w:val="32"/>
        </w:rPr>
      </w:pPr>
      <w:r w:rsidRPr="00797E88">
        <w:rPr>
          <w:rFonts w:ascii="Arial" w:hAnsi="Arial" w:cs="Arial"/>
          <w:b/>
          <w:bCs/>
          <w:noProof/>
          <w:sz w:val="32"/>
          <w:szCs w:val="32"/>
        </w:rPr>
        <w:drawing>
          <wp:inline distT="0" distB="0" distL="0" distR="0" wp14:anchorId="57F39592" wp14:editId="172308D7">
            <wp:extent cx="6004560" cy="2995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309"/>
                    <a:stretch/>
                  </pic:blipFill>
                  <pic:spPr bwMode="auto">
                    <a:xfrm>
                      <a:off x="0" y="0"/>
                      <a:ext cx="6015358" cy="3000521"/>
                    </a:xfrm>
                    <a:prstGeom prst="rect">
                      <a:avLst/>
                    </a:prstGeom>
                    <a:ln>
                      <a:noFill/>
                    </a:ln>
                    <a:extLst>
                      <a:ext uri="{53640926-AAD7-44D8-BBD7-CCE9431645EC}">
                        <a14:shadowObscured xmlns:a14="http://schemas.microsoft.com/office/drawing/2010/main"/>
                      </a:ext>
                    </a:extLst>
                  </pic:spPr>
                </pic:pic>
              </a:graphicData>
            </a:graphic>
          </wp:inline>
        </w:drawing>
      </w:r>
    </w:p>
    <w:p w:rsidR="00F72DD3" w:rsidRPr="00797E88" w:rsidRDefault="00F72DD3" w:rsidP="00F72DD3">
      <w:pPr>
        <w:rPr>
          <w:rFonts w:ascii="Arial" w:hAnsi="Arial" w:cs="Arial"/>
          <w:sz w:val="32"/>
          <w:szCs w:val="32"/>
        </w:rPr>
      </w:pPr>
    </w:p>
    <w:p w:rsidR="00F72DD3" w:rsidRPr="00797E88" w:rsidRDefault="00F72DD3" w:rsidP="00F72DD3">
      <w:pPr>
        <w:rPr>
          <w:rFonts w:ascii="Arial" w:hAnsi="Arial" w:cs="Arial"/>
          <w:sz w:val="32"/>
          <w:szCs w:val="32"/>
        </w:rPr>
      </w:pPr>
    </w:p>
    <w:p w:rsidR="00F72DD3" w:rsidRPr="00797E88" w:rsidRDefault="00F72DD3" w:rsidP="00F72DD3">
      <w:pPr>
        <w:tabs>
          <w:tab w:val="left" w:pos="1291"/>
        </w:tabs>
        <w:rPr>
          <w:rFonts w:ascii="Arial" w:hAnsi="Arial" w:cs="Arial"/>
          <w:sz w:val="32"/>
          <w:szCs w:val="32"/>
        </w:rPr>
      </w:pPr>
      <w:r w:rsidRPr="00797E88">
        <w:rPr>
          <w:rFonts w:ascii="Arial" w:hAnsi="Arial" w:cs="Arial"/>
          <w:sz w:val="32"/>
          <w:szCs w:val="32"/>
        </w:rPr>
        <w:tab/>
      </w:r>
    </w:p>
    <w:p w:rsidR="00F72DD3" w:rsidRPr="00797E88" w:rsidRDefault="00F72DD3" w:rsidP="00F72DD3">
      <w:pPr>
        <w:tabs>
          <w:tab w:val="left" w:pos="1291"/>
        </w:tabs>
        <w:jc w:val="center"/>
        <w:rPr>
          <w:rFonts w:ascii="Baskerville Old Face" w:hAnsi="Baskerville Old Face" w:cs="Arial"/>
          <w:b/>
          <w:sz w:val="40"/>
          <w:szCs w:val="32"/>
          <w:u w:val="single"/>
        </w:rPr>
      </w:pPr>
      <w:r w:rsidRPr="00797E88">
        <w:rPr>
          <w:rFonts w:ascii="Baskerville Old Face" w:hAnsi="Baskerville Old Face" w:cs="Arial"/>
          <w:b/>
          <w:sz w:val="40"/>
          <w:szCs w:val="32"/>
          <w:u w:val="single"/>
        </w:rPr>
        <w:lastRenderedPageBreak/>
        <w:t>MODEL TRAINING</w:t>
      </w:r>
    </w:p>
    <w:p w:rsidR="00325E94" w:rsidRPr="00797E88" w:rsidRDefault="00325E94" w:rsidP="00F72DD3">
      <w:pPr>
        <w:tabs>
          <w:tab w:val="left" w:pos="1291"/>
        </w:tabs>
        <w:jc w:val="center"/>
        <w:rPr>
          <w:rFonts w:ascii="Arial" w:hAnsi="Arial" w:cs="Arial"/>
          <w:b/>
          <w:sz w:val="6"/>
          <w:szCs w:val="32"/>
          <w:u w:val="single"/>
        </w:rPr>
      </w:pPr>
    </w:p>
    <w:p w:rsidR="00F72DD3" w:rsidRPr="00797E88" w:rsidRDefault="00F72DD3" w:rsidP="00F72DD3">
      <w:pPr>
        <w:tabs>
          <w:tab w:val="left" w:pos="1291"/>
        </w:tabs>
        <w:jc w:val="both"/>
        <w:rPr>
          <w:rFonts w:ascii="Arial" w:hAnsi="Arial" w:cs="Arial"/>
          <w:sz w:val="28"/>
          <w:szCs w:val="32"/>
        </w:rPr>
      </w:pPr>
      <w:r w:rsidRPr="00797E88">
        <w:rPr>
          <w:rFonts w:ascii="Arial" w:hAnsi="Arial" w:cs="Arial"/>
          <w:sz w:val="28"/>
          <w:szCs w:val="32"/>
        </w:rPr>
        <w:t>The code evaluates four models—Logistic Regression, Random Forest, Gradient Boosting, and Neural Network—on predicting H1N1 and seasonal vaccine uptake. For each model, it trains separately for both vaccines, computes accuracy, precision, recall, F1 score, and ROC AUC score, and prints the results. This comprehensive evaluation enables comparison of model performance across multiple metrics, providing insights into their effectiveness for vaccine prediction tasks and guiding model selection based on specific evaluation criteria and vaccine types.</w:t>
      </w:r>
    </w:p>
    <w:p w:rsidR="00325E94" w:rsidRPr="00797E88" w:rsidRDefault="00325E94" w:rsidP="00F72DD3">
      <w:pPr>
        <w:tabs>
          <w:tab w:val="left" w:pos="1291"/>
        </w:tabs>
        <w:jc w:val="both"/>
        <w:rPr>
          <w:rFonts w:ascii="Arial" w:hAnsi="Arial" w:cs="Arial"/>
          <w:sz w:val="10"/>
          <w:szCs w:val="32"/>
        </w:rPr>
      </w:pPr>
    </w:p>
    <w:p w:rsidR="00D324DC" w:rsidRPr="00797E88" w:rsidRDefault="00D324DC" w:rsidP="00F72DD3">
      <w:pPr>
        <w:jc w:val="center"/>
        <w:rPr>
          <w:rFonts w:ascii="Arial" w:hAnsi="Arial" w:cs="Arial"/>
          <w:b/>
          <w:bCs/>
          <w:sz w:val="32"/>
          <w:szCs w:val="32"/>
        </w:rPr>
      </w:pPr>
      <w:r w:rsidRPr="00797E88">
        <w:rPr>
          <w:rFonts w:ascii="Arial" w:hAnsi="Arial" w:cs="Arial"/>
          <w:b/>
          <w:bCs/>
          <w:noProof/>
          <w:sz w:val="32"/>
          <w:szCs w:val="32"/>
        </w:rPr>
        <w:drawing>
          <wp:inline distT="0" distB="0" distL="0" distR="0" wp14:anchorId="05C5ABA2" wp14:editId="0B9CDED6">
            <wp:extent cx="5858468" cy="5909748"/>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5860"/>
                    <a:stretch/>
                  </pic:blipFill>
                  <pic:spPr bwMode="auto">
                    <a:xfrm>
                      <a:off x="0" y="0"/>
                      <a:ext cx="5858693" cy="5909975"/>
                    </a:xfrm>
                    <a:prstGeom prst="rect">
                      <a:avLst/>
                    </a:prstGeom>
                    <a:ln>
                      <a:noFill/>
                    </a:ln>
                    <a:extLst>
                      <a:ext uri="{53640926-AAD7-44D8-BBD7-CCE9431645EC}">
                        <a14:shadowObscured xmlns:a14="http://schemas.microsoft.com/office/drawing/2010/main"/>
                      </a:ext>
                    </a:extLst>
                  </pic:spPr>
                </pic:pic>
              </a:graphicData>
            </a:graphic>
          </wp:inline>
        </w:drawing>
      </w:r>
    </w:p>
    <w:p w:rsidR="00B639D0" w:rsidRPr="00797E88" w:rsidRDefault="00B639D0" w:rsidP="001F5155">
      <w:pPr>
        <w:rPr>
          <w:rFonts w:ascii="Arial" w:hAnsi="Arial" w:cs="Arial"/>
          <w:b/>
          <w:bCs/>
          <w:sz w:val="32"/>
          <w:szCs w:val="32"/>
        </w:rPr>
        <w:sectPr w:rsidR="00B639D0" w:rsidRPr="00797E88"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1F5155" w:rsidRPr="00797E88" w:rsidRDefault="00D324DC" w:rsidP="001F5155">
      <w:pPr>
        <w:rPr>
          <w:rFonts w:ascii="Arial" w:hAnsi="Arial" w:cs="Arial"/>
          <w:b/>
          <w:bCs/>
          <w:sz w:val="32"/>
          <w:szCs w:val="32"/>
          <w:u w:val="single"/>
        </w:rPr>
      </w:pPr>
      <w:r w:rsidRPr="00797E88">
        <w:rPr>
          <w:rFonts w:ascii="Arial" w:hAnsi="Arial" w:cs="Arial"/>
          <w:b/>
          <w:bCs/>
          <w:sz w:val="32"/>
          <w:szCs w:val="32"/>
          <w:u w:val="single"/>
        </w:rPr>
        <w:lastRenderedPageBreak/>
        <w:t>Logistic Regression:</w:t>
      </w:r>
    </w:p>
    <w:p w:rsidR="001F5155" w:rsidRPr="00797E88" w:rsidRDefault="001F5155" w:rsidP="00325E94">
      <w:pPr>
        <w:tabs>
          <w:tab w:val="left" w:pos="273"/>
          <w:tab w:val="left" w:pos="1663"/>
          <w:tab w:val="center" w:pos="5400"/>
        </w:tabs>
        <w:spacing w:after="0" w:line="276" w:lineRule="auto"/>
        <w:jc w:val="both"/>
        <w:rPr>
          <w:rFonts w:ascii="Calibri" w:hAnsi="Calibri" w:cs="Calibri"/>
          <w:sz w:val="28"/>
        </w:rPr>
      </w:pPr>
      <w:r w:rsidRPr="00797E88">
        <w:rPr>
          <w:rFonts w:ascii="Calibri" w:hAnsi="Calibri" w:cs="Calibri"/>
          <w:sz w:val="28"/>
        </w:rPr>
        <w:t xml:space="preserve">The logistic regression models for predicting H1N1 and seasonal vaccine uptake demonstrate varying performance. For the H1N1 vaccine, the model achieves an accuracy of 80.31%, with a precision of 57.8% and a recall of 25.58%. These metrics suggest that while the model makes correct predictions in the majority of cases, it struggles to identify all positive instances, resulting in a trade-off between precision and recall. Conversely, the seasonal vaccine model performs more </w:t>
      </w:r>
      <w:proofErr w:type="spellStart"/>
      <w:r w:rsidRPr="00797E88">
        <w:rPr>
          <w:rFonts w:ascii="Calibri" w:hAnsi="Calibri" w:cs="Calibri"/>
          <w:sz w:val="28"/>
        </w:rPr>
        <w:t>balancedly</w:t>
      </w:r>
      <w:proofErr w:type="spellEnd"/>
      <w:r w:rsidRPr="00797E88">
        <w:rPr>
          <w:rFonts w:ascii="Calibri" w:hAnsi="Calibri" w:cs="Calibri"/>
          <w:sz w:val="28"/>
        </w:rPr>
        <w:t>, with an accuracy of 72.50%, precision of 69.44%, and recall of 71.56%. The F1 score, which balances precision and recall, is 35.46% for H1N1 and 70.48% for the seasonal vaccine. Additionally, the ROC AUC scores indicate modest discriminative power, with values of 60.28% and 72.43%, respectively. Recommendations for improving the models include refining features, adjusting classification thresholds, and exploring alternative algorithms. Overall, while logistic regression provides a baseline for prediction, further optimization is necessary to enhance the models' accuracy and effectiveness, particularly for the H1N1 vaccine prediction task.</w:t>
      </w:r>
    </w:p>
    <w:p w:rsidR="00F72DD3" w:rsidRPr="00797E88" w:rsidRDefault="00F72DD3" w:rsidP="001C70E5">
      <w:pPr>
        <w:tabs>
          <w:tab w:val="left" w:pos="273"/>
          <w:tab w:val="left" w:pos="1663"/>
          <w:tab w:val="center" w:pos="5400"/>
        </w:tabs>
        <w:spacing w:after="0" w:line="276" w:lineRule="auto"/>
        <w:rPr>
          <w:rFonts w:ascii="Arial" w:hAnsi="Arial" w:cs="Arial"/>
          <w:sz w:val="28"/>
        </w:rPr>
      </w:pPr>
    </w:p>
    <w:p w:rsidR="00A40192" w:rsidRPr="00797E88" w:rsidRDefault="00A40192" w:rsidP="001C70E5">
      <w:pPr>
        <w:tabs>
          <w:tab w:val="left" w:pos="273"/>
          <w:tab w:val="left" w:pos="1663"/>
          <w:tab w:val="center" w:pos="5400"/>
        </w:tabs>
        <w:spacing w:after="0" w:line="276" w:lineRule="auto"/>
        <w:rPr>
          <w:rFonts w:ascii="Arial" w:hAnsi="Arial" w:cs="Arial"/>
          <w:sz w:val="28"/>
        </w:rPr>
      </w:pPr>
    </w:p>
    <w:p w:rsidR="00A40192" w:rsidRPr="00797E88" w:rsidRDefault="00A40192" w:rsidP="00A40192">
      <w:pPr>
        <w:tabs>
          <w:tab w:val="left" w:pos="273"/>
          <w:tab w:val="left" w:pos="1663"/>
          <w:tab w:val="center" w:pos="5400"/>
        </w:tabs>
        <w:spacing w:after="0" w:line="276" w:lineRule="auto"/>
        <w:jc w:val="center"/>
        <w:rPr>
          <w:rFonts w:ascii="Arial" w:hAnsi="Arial" w:cs="Arial"/>
          <w:sz w:val="28"/>
        </w:rPr>
        <w:sectPr w:rsidR="00A40192" w:rsidRPr="00797E88"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r w:rsidRPr="00797E88">
        <w:rPr>
          <w:rFonts w:ascii="Arial" w:hAnsi="Arial" w:cs="Arial"/>
          <w:noProof/>
          <w:sz w:val="28"/>
        </w:rPr>
        <w:drawing>
          <wp:inline distT="0" distB="0" distL="0" distR="0" wp14:anchorId="2D57205B" wp14:editId="1C0606E4">
            <wp:extent cx="3867807" cy="28371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91488" cy="2854551"/>
                    </a:xfrm>
                    <a:prstGeom prst="rect">
                      <a:avLst/>
                    </a:prstGeom>
                  </pic:spPr>
                </pic:pic>
              </a:graphicData>
            </a:graphic>
          </wp:inline>
        </w:drawing>
      </w:r>
    </w:p>
    <w:p w:rsidR="00D324DC" w:rsidRPr="00797E88" w:rsidRDefault="00D324DC" w:rsidP="001C70E5">
      <w:pPr>
        <w:tabs>
          <w:tab w:val="left" w:pos="273"/>
          <w:tab w:val="left" w:pos="1663"/>
          <w:tab w:val="center" w:pos="5400"/>
        </w:tabs>
        <w:spacing w:after="0" w:line="276" w:lineRule="auto"/>
        <w:rPr>
          <w:rFonts w:ascii="Arial" w:hAnsi="Arial" w:cs="Arial"/>
          <w:sz w:val="28"/>
        </w:rPr>
      </w:pPr>
    </w:p>
    <w:p w:rsidR="00D324DC" w:rsidRPr="00797E88" w:rsidRDefault="00D324DC" w:rsidP="001C70E5">
      <w:pPr>
        <w:tabs>
          <w:tab w:val="left" w:pos="273"/>
          <w:tab w:val="left" w:pos="1663"/>
          <w:tab w:val="center" w:pos="5400"/>
        </w:tabs>
        <w:spacing w:after="0" w:line="276" w:lineRule="auto"/>
        <w:rPr>
          <w:rFonts w:ascii="Arial" w:hAnsi="Arial" w:cs="Arial"/>
          <w:b/>
          <w:sz w:val="28"/>
          <w:u w:val="single"/>
        </w:rPr>
      </w:pPr>
      <w:r w:rsidRPr="00797E88">
        <w:rPr>
          <w:rFonts w:ascii="Arial" w:hAnsi="Arial" w:cs="Arial"/>
          <w:b/>
          <w:sz w:val="28"/>
          <w:u w:val="single"/>
        </w:rPr>
        <w:t xml:space="preserve">Random Forest: </w:t>
      </w:r>
    </w:p>
    <w:p w:rsidR="00A40192" w:rsidRPr="00797E88" w:rsidRDefault="00A40192" w:rsidP="001C70E5">
      <w:pPr>
        <w:tabs>
          <w:tab w:val="left" w:pos="273"/>
          <w:tab w:val="left" w:pos="1663"/>
          <w:tab w:val="center" w:pos="5400"/>
        </w:tabs>
        <w:spacing w:after="0" w:line="276" w:lineRule="auto"/>
        <w:rPr>
          <w:rFonts w:ascii="Arial" w:hAnsi="Arial" w:cs="Arial"/>
          <w:b/>
          <w:sz w:val="28"/>
        </w:rPr>
      </w:pPr>
    </w:p>
    <w:p w:rsidR="001F5155" w:rsidRPr="00797E88" w:rsidRDefault="00D324DC" w:rsidP="00A40192">
      <w:pPr>
        <w:tabs>
          <w:tab w:val="left" w:pos="273"/>
          <w:tab w:val="left" w:pos="1663"/>
          <w:tab w:val="center" w:pos="5400"/>
        </w:tabs>
        <w:spacing w:after="0" w:line="276" w:lineRule="auto"/>
        <w:jc w:val="both"/>
        <w:rPr>
          <w:rFonts w:ascii="Calibri" w:hAnsi="Calibri" w:cs="Calibri"/>
          <w:sz w:val="28"/>
        </w:rPr>
      </w:pPr>
      <w:r w:rsidRPr="00797E88">
        <w:rPr>
          <w:rFonts w:ascii="Calibri" w:hAnsi="Calibri" w:cs="Calibri"/>
          <w:sz w:val="28"/>
        </w:rPr>
        <w:t xml:space="preserve">The Random Forest models for predicting H1N1 and seasonal vaccine uptake exhibit improved performance compared to logistic regression. For the H1N1 vaccine, the Random Forest achieves an accuracy of 85.14%, with a precision of 75.07% and a recall of 44.51%. These metrics suggest a better balance between precision and recall compared to logistic regression. The F1 score for the H1N1 vaccine is 55.89%, indicating improved overall performance. The ROC AUC score is 70.27%, demonstrating better discriminative power. Similarly, for the seasonal vaccine, the Random Forest model performs well, with an accuracy of 78.30%, precision of 77.40%, and recall of 74.46%. The F1 score is 75.90%, reflecting a good balance between precision and recall. The ROC AUC score is 78.01%, indicating effective discrimination between positive and negative cases. Recommendations for further optimization include feature engineering, </w:t>
      </w:r>
      <w:proofErr w:type="spellStart"/>
      <w:r w:rsidRPr="00797E88">
        <w:rPr>
          <w:rFonts w:ascii="Calibri" w:hAnsi="Calibri" w:cs="Calibri"/>
          <w:sz w:val="28"/>
        </w:rPr>
        <w:t>hyperparameter</w:t>
      </w:r>
      <w:proofErr w:type="spellEnd"/>
      <w:r w:rsidRPr="00797E88">
        <w:rPr>
          <w:rFonts w:ascii="Calibri" w:hAnsi="Calibri" w:cs="Calibri"/>
          <w:sz w:val="28"/>
        </w:rPr>
        <w:t xml:space="preserve"> tuning, and exploring ensemble methods. Overall, the Random Forest models show promise for vaccine prediction tasks, with the potential for further improvement through refinement and experimentation.</w:t>
      </w:r>
    </w:p>
    <w:p w:rsidR="00F72DD3" w:rsidRPr="00797E88" w:rsidRDefault="001C70E5" w:rsidP="001C70E5">
      <w:pPr>
        <w:tabs>
          <w:tab w:val="left" w:pos="273"/>
          <w:tab w:val="left" w:pos="1663"/>
          <w:tab w:val="center" w:pos="5400"/>
        </w:tabs>
        <w:spacing w:after="0" w:line="276" w:lineRule="auto"/>
        <w:rPr>
          <w:rFonts w:ascii="Arial" w:hAnsi="Arial" w:cs="Arial"/>
          <w:sz w:val="28"/>
        </w:rPr>
      </w:pPr>
      <w:r w:rsidRPr="00797E88">
        <w:rPr>
          <w:rFonts w:ascii="Arial" w:hAnsi="Arial" w:cs="Arial"/>
          <w:sz w:val="28"/>
        </w:rPr>
        <w:tab/>
      </w:r>
    </w:p>
    <w:p w:rsidR="00A40192" w:rsidRPr="00797E88" w:rsidRDefault="00A40192" w:rsidP="00A40192">
      <w:pPr>
        <w:tabs>
          <w:tab w:val="left" w:pos="273"/>
          <w:tab w:val="left" w:pos="1663"/>
          <w:tab w:val="center" w:pos="5400"/>
        </w:tabs>
        <w:spacing w:after="0" w:line="276" w:lineRule="auto"/>
        <w:jc w:val="center"/>
        <w:rPr>
          <w:rFonts w:ascii="Arial" w:hAnsi="Arial" w:cs="Arial"/>
          <w:sz w:val="28"/>
        </w:rPr>
        <w:sectPr w:rsidR="00A40192" w:rsidRPr="00797E88"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r w:rsidRPr="00797E88">
        <w:rPr>
          <w:rFonts w:ascii="Arial" w:hAnsi="Arial" w:cs="Arial"/>
          <w:noProof/>
          <w:sz w:val="28"/>
        </w:rPr>
        <w:drawing>
          <wp:inline distT="0" distB="0" distL="0" distR="0" wp14:anchorId="4BA8B6E9" wp14:editId="54A566DA">
            <wp:extent cx="3867807" cy="297174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3061"/>
                    <a:stretch/>
                  </pic:blipFill>
                  <pic:spPr bwMode="auto">
                    <a:xfrm>
                      <a:off x="0" y="0"/>
                      <a:ext cx="3876857" cy="2978693"/>
                    </a:xfrm>
                    <a:prstGeom prst="rect">
                      <a:avLst/>
                    </a:prstGeom>
                    <a:ln>
                      <a:noFill/>
                    </a:ln>
                    <a:extLst>
                      <a:ext uri="{53640926-AAD7-44D8-BBD7-CCE9431645EC}">
                        <a14:shadowObscured xmlns:a14="http://schemas.microsoft.com/office/drawing/2010/main"/>
                      </a:ext>
                    </a:extLst>
                  </pic:spPr>
                </pic:pic>
              </a:graphicData>
            </a:graphic>
          </wp:inline>
        </w:drawing>
      </w:r>
    </w:p>
    <w:p w:rsidR="001C70E5" w:rsidRPr="00797E88" w:rsidRDefault="001C70E5" w:rsidP="001C70E5">
      <w:pPr>
        <w:tabs>
          <w:tab w:val="left" w:pos="273"/>
          <w:tab w:val="left" w:pos="1663"/>
          <w:tab w:val="center" w:pos="5400"/>
        </w:tabs>
        <w:spacing w:after="0" w:line="276" w:lineRule="auto"/>
        <w:rPr>
          <w:rFonts w:ascii="Arial" w:hAnsi="Arial" w:cs="Arial"/>
          <w:sz w:val="28"/>
        </w:rPr>
      </w:pPr>
    </w:p>
    <w:p w:rsidR="0058488C" w:rsidRPr="00797E88" w:rsidRDefault="0058488C" w:rsidP="001C70E5">
      <w:pPr>
        <w:tabs>
          <w:tab w:val="left" w:pos="273"/>
          <w:tab w:val="left" w:pos="1663"/>
          <w:tab w:val="center" w:pos="5400"/>
        </w:tabs>
        <w:spacing w:after="0" w:line="276" w:lineRule="auto"/>
        <w:rPr>
          <w:rFonts w:ascii="Arial" w:hAnsi="Arial" w:cs="Arial"/>
          <w:b/>
          <w:sz w:val="28"/>
          <w:u w:val="single"/>
        </w:rPr>
      </w:pPr>
      <w:r w:rsidRPr="00797E88">
        <w:rPr>
          <w:rFonts w:ascii="Arial" w:hAnsi="Arial" w:cs="Arial"/>
          <w:b/>
          <w:sz w:val="28"/>
          <w:u w:val="single"/>
        </w:rPr>
        <w:t>Gradient Boosting</w:t>
      </w:r>
    </w:p>
    <w:p w:rsidR="00A40192" w:rsidRPr="00797E88" w:rsidRDefault="00A40192" w:rsidP="001C70E5">
      <w:pPr>
        <w:tabs>
          <w:tab w:val="left" w:pos="273"/>
          <w:tab w:val="left" w:pos="1663"/>
          <w:tab w:val="center" w:pos="5400"/>
        </w:tabs>
        <w:spacing w:after="0" w:line="276" w:lineRule="auto"/>
        <w:rPr>
          <w:rFonts w:ascii="Arial" w:hAnsi="Arial" w:cs="Arial"/>
          <w:b/>
          <w:sz w:val="28"/>
        </w:rPr>
      </w:pPr>
    </w:p>
    <w:p w:rsidR="0058488C" w:rsidRPr="00797E88" w:rsidRDefault="0058488C" w:rsidP="00A40192">
      <w:pPr>
        <w:jc w:val="both"/>
        <w:rPr>
          <w:rFonts w:ascii="Calibri" w:hAnsi="Calibri" w:cs="Calibri"/>
          <w:sz w:val="28"/>
        </w:rPr>
      </w:pPr>
      <w:r w:rsidRPr="00797E88">
        <w:rPr>
          <w:rFonts w:ascii="Calibri" w:hAnsi="Calibri" w:cs="Calibri"/>
          <w:sz w:val="28"/>
        </w:rPr>
        <w:t xml:space="preserve">The Gradient Boosting models exhibit strong performance in predicting both H1N1 and seasonal vaccine uptake, surpassing both logistic regression and Random Forest models. For the H1N1 vaccine, the Gradient Boosting model achieves an accuracy of 85.44%, precision of 73.34%, and recall of 48.94%. The F1 score for the H1N1 vaccine is 58.70%, indicating robust overall performance. The ROC AUC score is 72.08%, demonstrating excellent discriminative ability. Similarly, for the seasonal vaccine, the Gradient Boosting model performs well, with an accuracy of 78.90%, precision of 77.77%, and recall of 75.64%. The F1 score is 76.69%, reflecting a strong balance between precision and recall. The ROC AUC score is 78.65%, indicating effective discrimination between positive and negative cases. Recommendations for further optimization include fine-tuning </w:t>
      </w:r>
      <w:proofErr w:type="spellStart"/>
      <w:r w:rsidRPr="00797E88">
        <w:rPr>
          <w:rFonts w:ascii="Calibri" w:hAnsi="Calibri" w:cs="Calibri"/>
          <w:sz w:val="28"/>
        </w:rPr>
        <w:t>hyperparameters</w:t>
      </w:r>
      <w:proofErr w:type="spellEnd"/>
      <w:r w:rsidRPr="00797E88">
        <w:rPr>
          <w:rFonts w:ascii="Calibri" w:hAnsi="Calibri" w:cs="Calibri"/>
          <w:sz w:val="28"/>
        </w:rPr>
        <w:t>, feature engineering, and exploring ensemble techniques. Overall, Gradient Boosting models showcase superior predictive capability for vaccine uptake prediction tasks, highlighting their potential for enhancing public health initiatives and resource allocation strategies.</w:t>
      </w:r>
    </w:p>
    <w:p w:rsidR="00F72DD3" w:rsidRPr="00797E88" w:rsidRDefault="00F72DD3" w:rsidP="001C70E5">
      <w:pPr>
        <w:rPr>
          <w:rFonts w:ascii="Arial" w:hAnsi="Arial" w:cs="Arial"/>
          <w:sz w:val="28"/>
        </w:rPr>
      </w:pPr>
    </w:p>
    <w:p w:rsidR="00A40192" w:rsidRPr="00797E88" w:rsidRDefault="00A40192" w:rsidP="001C70E5">
      <w:pPr>
        <w:rPr>
          <w:rFonts w:ascii="Arial" w:hAnsi="Arial" w:cs="Arial"/>
          <w:sz w:val="28"/>
        </w:rPr>
      </w:pPr>
    </w:p>
    <w:p w:rsidR="00A40192" w:rsidRPr="00797E88" w:rsidRDefault="00A40192" w:rsidP="00A40192">
      <w:pPr>
        <w:jc w:val="center"/>
        <w:rPr>
          <w:rFonts w:ascii="Arial" w:hAnsi="Arial" w:cs="Arial"/>
          <w:sz w:val="28"/>
        </w:rPr>
        <w:sectPr w:rsidR="00A40192" w:rsidRPr="00797E88"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r w:rsidRPr="00797E88">
        <w:rPr>
          <w:rFonts w:ascii="Arial" w:hAnsi="Arial" w:cs="Arial"/>
          <w:noProof/>
          <w:sz w:val="28"/>
        </w:rPr>
        <w:drawing>
          <wp:inline distT="0" distB="0" distL="0" distR="0" wp14:anchorId="3A65F72A" wp14:editId="234AAC41">
            <wp:extent cx="4040484" cy="32266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6189" cy="3239218"/>
                    </a:xfrm>
                    <a:prstGeom prst="rect">
                      <a:avLst/>
                    </a:prstGeom>
                  </pic:spPr>
                </pic:pic>
              </a:graphicData>
            </a:graphic>
          </wp:inline>
        </w:drawing>
      </w:r>
    </w:p>
    <w:p w:rsidR="0058488C" w:rsidRPr="00797E88" w:rsidRDefault="0058488C" w:rsidP="001C70E5">
      <w:pPr>
        <w:rPr>
          <w:rFonts w:ascii="Arial" w:hAnsi="Arial" w:cs="Arial"/>
          <w:sz w:val="28"/>
        </w:rPr>
      </w:pPr>
    </w:p>
    <w:p w:rsidR="0058488C" w:rsidRPr="00797E88" w:rsidRDefault="0058488C" w:rsidP="001C70E5">
      <w:pPr>
        <w:rPr>
          <w:rFonts w:ascii="Arial" w:hAnsi="Arial" w:cs="Arial"/>
          <w:b/>
          <w:sz w:val="28"/>
          <w:u w:val="single"/>
        </w:rPr>
      </w:pPr>
      <w:r w:rsidRPr="00797E88">
        <w:rPr>
          <w:rFonts w:ascii="Arial" w:hAnsi="Arial" w:cs="Arial"/>
          <w:b/>
          <w:sz w:val="28"/>
          <w:u w:val="single"/>
        </w:rPr>
        <w:t>Neural Network</w:t>
      </w:r>
    </w:p>
    <w:p w:rsidR="0058488C" w:rsidRPr="00797E88" w:rsidRDefault="0058488C" w:rsidP="00A40192">
      <w:pPr>
        <w:jc w:val="both"/>
        <w:rPr>
          <w:rFonts w:ascii="Calibri" w:hAnsi="Calibri" w:cs="Calibri"/>
          <w:sz w:val="28"/>
        </w:rPr>
      </w:pPr>
      <w:r w:rsidRPr="00797E88">
        <w:rPr>
          <w:rFonts w:ascii="Calibri" w:hAnsi="Calibri" w:cs="Calibri"/>
          <w:sz w:val="28"/>
        </w:rPr>
        <w:t xml:space="preserve">The Neural Network models' performance varies significantly between predicting H1N1 and seasonal vaccine uptake. For the H1N1 vaccine, the Neural Network achieves an accuracy of 79.90%, with a precision of 64.58% and a low recall of 10.97%. The F1 score for the H1N1 vaccine is 18.76%, indicating poor overall performance, and the ROC AUC score is 54.68%, suggesting limited discriminative ability. In contrast, for the seasonal vaccine, the Neural Network model's accuracy drops to 52.45%, with a precision of 49.08% and an unusually high recall of 97.31%. The F1 score is 65.25%, reflecting a better balance between precision and recall, albeit with a significantly skewed recall. The ROC AUC score is 55.87%, indicating slightly improved discriminative power. Recommendations for enhancing Neural Network models include optimizing architecture, adjusting class weights to address imbalanced datasets, and exploring regularization techniques to prevent </w:t>
      </w:r>
      <w:proofErr w:type="spellStart"/>
      <w:r w:rsidRPr="00797E88">
        <w:rPr>
          <w:rFonts w:ascii="Calibri" w:hAnsi="Calibri" w:cs="Calibri"/>
          <w:sz w:val="28"/>
        </w:rPr>
        <w:t>overfitting</w:t>
      </w:r>
      <w:proofErr w:type="spellEnd"/>
      <w:r w:rsidRPr="00797E88">
        <w:rPr>
          <w:rFonts w:ascii="Calibri" w:hAnsi="Calibri" w:cs="Calibri"/>
          <w:sz w:val="28"/>
        </w:rPr>
        <w:t>. Despite the Neural Network's potential complexity, these results highlight the importance of careful model selection and tuning to ensure effective performance across different prediction tasks, particularly in healthcare applications like vaccine uptake prediction.</w:t>
      </w:r>
    </w:p>
    <w:p w:rsidR="00A40192" w:rsidRPr="00797E88" w:rsidRDefault="00A40192" w:rsidP="001C70E5">
      <w:pPr>
        <w:rPr>
          <w:rFonts w:ascii="Arial" w:hAnsi="Arial" w:cs="Arial"/>
          <w:sz w:val="28"/>
        </w:rPr>
      </w:pPr>
    </w:p>
    <w:p w:rsidR="00A40192" w:rsidRPr="00797E88" w:rsidRDefault="00A40192" w:rsidP="00A40192">
      <w:pPr>
        <w:jc w:val="center"/>
        <w:rPr>
          <w:rFonts w:ascii="Arial" w:hAnsi="Arial" w:cs="Arial"/>
          <w:sz w:val="28"/>
        </w:rPr>
      </w:pPr>
      <w:r w:rsidRPr="00797E88">
        <w:rPr>
          <w:rFonts w:ascii="Arial" w:hAnsi="Arial" w:cs="Arial"/>
          <w:noProof/>
          <w:sz w:val="28"/>
        </w:rPr>
        <w:drawing>
          <wp:inline distT="0" distB="0" distL="0" distR="0" wp14:anchorId="0F78737C" wp14:editId="7CA11714">
            <wp:extent cx="4232640" cy="378372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46041" cy="3795703"/>
                    </a:xfrm>
                    <a:prstGeom prst="rect">
                      <a:avLst/>
                    </a:prstGeom>
                  </pic:spPr>
                </pic:pic>
              </a:graphicData>
            </a:graphic>
          </wp:inline>
        </w:drawing>
      </w:r>
    </w:p>
    <w:p w:rsidR="0058488C" w:rsidRPr="00797E88" w:rsidRDefault="0058488C" w:rsidP="0058488C">
      <w:pPr>
        <w:rPr>
          <w:rFonts w:ascii="Arial" w:hAnsi="Arial" w:cs="Arial"/>
          <w:sz w:val="28"/>
        </w:rPr>
      </w:pPr>
    </w:p>
    <w:p w:rsidR="001C70E5" w:rsidRPr="00797E88" w:rsidRDefault="00D4250E" w:rsidP="0058488C">
      <w:pPr>
        <w:rPr>
          <w:rFonts w:ascii="Arial" w:hAnsi="Arial" w:cs="Arial"/>
          <w:sz w:val="28"/>
        </w:rPr>
        <w:sectPr w:rsidR="001C70E5" w:rsidRPr="00797E88"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r w:rsidRPr="00797E88">
        <w:rPr>
          <w:rFonts w:ascii="Arial" w:hAnsi="Arial" w:cs="Arial"/>
          <w:sz w:val="28"/>
        </w:rPr>
        <w:t xml:space="preserve"> </w:t>
      </w:r>
    </w:p>
    <w:p w:rsidR="001C70E5" w:rsidRPr="00797E88" w:rsidRDefault="0058488C" w:rsidP="001C70E5">
      <w:pPr>
        <w:tabs>
          <w:tab w:val="left" w:pos="1663"/>
        </w:tabs>
        <w:spacing w:after="0" w:line="276" w:lineRule="auto"/>
        <w:jc w:val="center"/>
        <w:rPr>
          <w:rFonts w:ascii="Baskerville Old Face" w:hAnsi="Baskerville Old Face" w:cs="Arial"/>
          <w:b/>
          <w:sz w:val="40"/>
          <w:u w:val="single"/>
        </w:rPr>
      </w:pPr>
      <w:r w:rsidRPr="00797E88">
        <w:rPr>
          <w:rFonts w:ascii="Baskerville Old Face" w:hAnsi="Baskerville Old Face" w:cs="Arial"/>
          <w:b/>
          <w:sz w:val="40"/>
          <w:u w:val="single"/>
        </w:rPr>
        <w:lastRenderedPageBreak/>
        <w:t>DISCUSSION</w:t>
      </w:r>
    </w:p>
    <w:p w:rsidR="0058488C" w:rsidRPr="00797E88" w:rsidRDefault="0058488C" w:rsidP="00A40192">
      <w:pPr>
        <w:tabs>
          <w:tab w:val="left" w:pos="1663"/>
        </w:tabs>
        <w:spacing w:after="0" w:line="276" w:lineRule="auto"/>
        <w:jc w:val="both"/>
        <w:rPr>
          <w:rFonts w:cstheme="minorHAnsi"/>
          <w:b/>
          <w:sz w:val="24"/>
          <w:szCs w:val="28"/>
        </w:rPr>
      </w:pPr>
      <w:r w:rsidRPr="00797E88">
        <w:rPr>
          <w:rFonts w:cstheme="minorHAnsi"/>
          <w:b/>
          <w:sz w:val="24"/>
          <w:szCs w:val="28"/>
        </w:rPr>
        <w:t>Based on the provided evaluation metrics, the Gradient Boosting model emerges as the best-performing model among the four considered (Logistic Regression, Random Forest, Gradient Boosting, and Neural Network). Here's a comparative analysis:</w:t>
      </w:r>
    </w:p>
    <w:p w:rsidR="0058488C" w:rsidRPr="00797E88" w:rsidRDefault="0058488C" w:rsidP="00A40192">
      <w:pPr>
        <w:tabs>
          <w:tab w:val="left" w:pos="1663"/>
        </w:tabs>
        <w:spacing w:after="0" w:line="276" w:lineRule="auto"/>
        <w:jc w:val="both"/>
        <w:rPr>
          <w:rFonts w:cstheme="minorHAnsi"/>
          <w:b/>
          <w:sz w:val="24"/>
          <w:szCs w:val="28"/>
        </w:rPr>
      </w:pPr>
      <w:r w:rsidRPr="00797E88">
        <w:rPr>
          <w:rFonts w:cstheme="minorHAnsi"/>
          <w:b/>
          <w:sz w:val="24"/>
          <w:szCs w:val="28"/>
        </w:rPr>
        <w:t>Gradient Boosting vs. Other Models</w:t>
      </w:r>
    </w:p>
    <w:p w:rsidR="0058488C" w:rsidRPr="00797E88" w:rsidRDefault="0058488C" w:rsidP="00A40192">
      <w:pPr>
        <w:tabs>
          <w:tab w:val="left" w:pos="1663"/>
        </w:tabs>
        <w:spacing w:after="0" w:line="276" w:lineRule="auto"/>
        <w:jc w:val="both"/>
        <w:rPr>
          <w:rFonts w:cstheme="minorHAnsi"/>
          <w:b/>
          <w:sz w:val="24"/>
          <w:szCs w:val="28"/>
        </w:rPr>
      </w:pPr>
      <w:r w:rsidRPr="00797E88">
        <w:rPr>
          <w:rFonts w:cstheme="minorHAnsi"/>
          <w:b/>
          <w:sz w:val="24"/>
          <w:szCs w:val="28"/>
        </w:rPr>
        <w:t xml:space="preserve"> 1. Accuracy:</w:t>
      </w:r>
    </w:p>
    <w:p w:rsidR="0058488C" w:rsidRPr="00797E88" w:rsidRDefault="0058488C" w:rsidP="00A40192">
      <w:pPr>
        <w:tabs>
          <w:tab w:val="left" w:pos="1663"/>
        </w:tabs>
        <w:spacing w:after="0" w:line="276" w:lineRule="auto"/>
        <w:jc w:val="both"/>
        <w:rPr>
          <w:rFonts w:cstheme="minorHAnsi"/>
          <w:b/>
          <w:sz w:val="24"/>
          <w:szCs w:val="28"/>
        </w:rPr>
      </w:pPr>
      <w:r w:rsidRPr="00797E88">
        <w:rPr>
          <w:rFonts w:cstheme="minorHAnsi"/>
          <w:b/>
          <w:sz w:val="24"/>
          <w:szCs w:val="28"/>
        </w:rPr>
        <w:t xml:space="preserve">   - Gradient Boosting consistently achieves higher accuracy compared to Logistic Regression, Random Forest, and Neural Network models for both H1N1 and seasonal vaccine prediction tasks.</w:t>
      </w:r>
    </w:p>
    <w:tbl>
      <w:tblPr>
        <w:tblStyle w:val="TableGrid"/>
        <w:tblW w:w="0" w:type="auto"/>
        <w:tblLook w:val="04A0" w:firstRow="1" w:lastRow="0" w:firstColumn="1" w:lastColumn="0" w:noHBand="0" w:noVBand="1"/>
      </w:tblPr>
      <w:tblGrid>
        <w:gridCol w:w="1435"/>
        <w:gridCol w:w="3060"/>
        <w:gridCol w:w="2700"/>
        <w:gridCol w:w="3595"/>
      </w:tblGrid>
      <w:tr w:rsidR="00412521" w:rsidRPr="00797E88" w:rsidTr="00CB1BEC">
        <w:tc>
          <w:tcPr>
            <w:tcW w:w="1435" w:type="dxa"/>
          </w:tcPr>
          <w:p w:rsidR="00412521" w:rsidRPr="00797E88" w:rsidRDefault="00412521" w:rsidP="00A40192">
            <w:pPr>
              <w:tabs>
                <w:tab w:val="left" w:pos="1663"/>
              </w:tabs>
              <w:spacing w:line="276" w:lineRule="auto"/>
              <w:jc w:val="both"/>
              <w:rPr>
                <w:rFonts w:cstheme="minorHAnsi"/>
                <w:b/>
                <w:szCs w:val="28"/>
              </w:rPr>
            </w:pPr>
          </w:p>
        </w:tc>
        <w:tc>
          <w:tcPr>
            <w:tcW w:w="3060" w:type="dxa"/>
          </w:tcPr>
          <w:p w:rsidR="00412521" w:rsidRPr="00797E88" w:rsidRDefault="00CB1BEC" w:rsidP="00A40192">
            <w:pPr>
              <w:tabs>
                <w:tab w:val="left" w:pos="1663"/>
              </w:tabs>
              <w:spacing w:line="276" w:lineRule="auto"/>
              <w:jc w:val="both"/>
              <w:rPr>
                <w:rFonts w:cstheme="minorHAnsi"/>
                <w:b/>
                <w:szCs w:val="28"/>
              </w:rPr>
            </w:pPr>
            <w:r w:rsidRPr="00797E88">
              <w:rPr>
                <w:rFonts w:cstheme="minorHAnsi"/>
                <w:b/>
                <w:szCs w:val="28"/>
              </w:rPr>
              <w:t>For h1n1_vaccine</w:t>
            </w:r>
          </w:p>
        </w:tc>
        <w:tc>
          <w:tcPr>
            <w:tcW w:w="2700" w:type="dxa"/>
          </w:tcPr>
          <w:p w:rsidR="00412521" w:rsidRPr="00797E88" w:rsidRDefault="00412521" w:rsidP="00A40192">
            <w:pPr>
              <w:tabs>
                <w:tab w:val="left" w:pos="1663"/>
              </w:tabs>
              <w:spacing w:line="276" w:lineRule="auto"/>
              <w:jc w:val="both"/>
              <w:rPr>
                <w:rFonts w:cstheme="minorHAnsi"/>
                <w:b/>
                <w:szCs w:val="28"/>
              </w:rPr>
            </w:pPr>
          </w:p>
        </w:tc>
        <w:tc>
          <w:tcPr>
            <w:tcW w:w="3595" w:type="dxa"/>
          </w:tcPr>
          <w:p w:rsidR="00412521" w:rsidRPr="00797E88" w:rsidRDefault="00CB1BEC" w:rsidP="00A40192">
            <w:pPr>
              <w:tabs>
                <w:tab w:val="left" w:pos="1663"/>
              </w:tabs>
              <w:spacing w:line="276" w:lineRule="auto"/>
              <w:jc w:val="both"/>
              <w:rPr>
                <w:rFonts w:cstheme="minorHAnsi"/>
                <w:b/>
                <w:szCs w:val="28"/>
              </w:rPr>
            </w:pPr>
            <w:r w:rsidRPr="00797E88">
              <w:rPr>
                <w:rFonts w:cstheme="minorHAnsi"/>
                <w:b/>
                <w:szCs w:val="28"/>
              </w:rPr>
              <w:t xml:space="preserve">For </w:t>
            </w:r>
            <w:proofErr w:type="spellStart"/>
            <w:r w:rsidRPr="00797E88">
              <w:rPr>
                <w:rFonts w:cstheme="minorHAnsi"/>
                <w:b/>
                <w:szCs w:val="28"/>
              </w:rPr>
              <w:t>seasonal_vaccine</w:t>
            </w:r>
            <w:proofErr w:type="spellEnd"/>
            <w:r w:rsidRPr="00797E88">
              <w:rPr>
                <w:rFonts w:cstheme="minorHAnsi"/>
                <w:b/>
                <w:szCs w:val="28"/>
              </w:rPr>
              <w:t>:</w:t>
            </w:r>
          </w:p>
        </w:tc>
      </w:tr>
      <w:tr w:rsidR="004460C5" w:rsidRPr="00797E88" w:rsidTr="00CB1BEC">
        <w:tc>
          <w:tcPr>
            <w:tcW w:w="1435" w:type="dxa"/>
            <w:vMerge w:val="restart"/>
          </w:tcPr>
          <w:p w:rsidR="004460C5" w:rsidRPr="00797E88" w:rsidRDefault="004460C5" w:rsidP="004460C5">
            <w:pPr>
              <w:tabs>
                <w:tab w:val="left" w:pos="1663"/>
              </w:tabs>
              <w:spacing w:line="276" w:lineRule="auto"/>
              <w:jc w:val="center"/>
              <w:rPr>
                <w:rFonts w:cstheme="minorHAnsi"/>
                <w:b/>
                <w:szCs w:val="20"/>
              </w:rPr>
            </w:pPr>
          </w:p>
          <w:p w:rsidR="004460C5" w:rsidRPr="00797E88" w:rsidRDefault="004460C5" w:rsidP="004460C5">
            <w:pPr>
              <w:tabs>
                <w:tab w:val="left" w:pos="1663"/>
              </w:tabs>
              <w:spacing w:line="276" w:lineRule="auto"/>
              <w:jc w:val="center"/>
              <w:rPr>
                <w:rFonts w:cstheme="minorHAnsi"/>
                <w:b/>
                <w:szCs w:val="28"/>
              </w:rPr>
            </w:pPr>
            <w:r w:rsidRPr="00797E88">
              <w:rPr>
                <w:rFonts w:cstheme="minorHAnsi"/>
                <w:b/>
                <w:szCs w:val="20"/>
              </w:rPr>
              <w:t>Accuracy</w:t>
            </w:r>
          </w:p>
          <w:p w:rsidR="004460C5" w:rsidRPr="00797E88" w:rsidRDefault="004460C5" w:rsidP="00A40192">
            <w:pPr>
              <w:tabs>
                <w:tab w:val="left" w:pos="1663"/>
              </w:tabs>
              <w:spacing w:line="276" w:lineRule="auto"/>
              <w:jc w:val="both"/>
              <w:rPr>
                <w:rFonts w:cstheme="minorHAnsi"/>
                <w:b/>
                <w:szCs w:val="28"/>
              </w:rPr>
            </w:pPr>
          </w:p>
          <w:p w:rsidR="004460C5" w:rsidRPr="00797E88" w:rsidRDefault="004460C5" w:rsidP="00A40192">
            <w:pPr>
              <w:tabs>
                <w:tab w:val="left" w:pos="1663"/>
              </w:tabs>
              <w:spacing w:line="276" w:lineRule="auto"/>
              <w:jc w:val="both"/>
              <w:rPr>
                <w:rFonts w:cstheme="minorHAnsi"/>
                <w:b/>
                <w:szCs w:val="28"/>
              </w:rPr>
            </w:pPr>
          </w:p>
        </w:tc>
        <w:tc>
          <w:tcPr>
            <w:tcW w:w="3060" w:type="dxa"/>
          </w:tcPr>
          <w:p w:rsidR="004460C5" w:rsidRPr="00797E88" w:rsidRDefault="004460C5" w:rsidP="001344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797E88">
              <w:rPr>
                <w:rFonts w:ascii="Courier New" w:eastAsia="Times New Roman" w:hAnsi="Courier New" w:cs="Courier New"/>
                <w:color w:val="000000"/>
                <w:sz w:val="21"/>
                <w:szCs w:val="21"/>
              </w:rPr>
              <w:t>0.7972669412205167</w:t>
            </w:r>
          </w:p>
        </w:tc>
        <w:tc>
          <w:tcPr>
            <w:tcW w:w="2700" w:type="dxa"/>
          </w:tcPr>
          <w:p w:rsidR="004460C5" w:rsidRPr="00797E88" w:rsidRDefault="004460C5" w:rsidP="00A40192">
            <w:pPr>
              <w:tabs>
                <w:tab w:val="left" w:pos="1663"/>
              </w:tabs>
              <w:spacing w:line="276" w:lineRule="auto"/>
              <w:jc w:val="both"/>
              <w:rPr>
                <w:rFonts w:cstheme="minorHAnsi"/>
                <w:b/>
                <w:szCs w:val="28"/>
              </w:rPr>
            </w:pPr>
            <w:r w:rsidRPr="00797E88">
              <w:rPr>
                <w:rFonts w:cstheme="minorHAnsi"/>
                <w:b/>
                <w:szCs w:val="28"/>
              </w:rPr>
              <w:t>Logistic Regression</w:t>
            </w:r>
          </w:p>
        </w:tc>
        <w:tc>
          <w:tcPr>
            <w:tcW w:w="3595"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0.734556345937851</w:t>
            </w:r>
          </w:p>
        </w:tc>
      </w:tr>
      <w:tr w:rsidR="004460C5" w:rsidRPr="00797E88" w:rsidTr="00CB1BEC">
        <w:tc>
          <w:tcPr>
            <w:tcW w:w="1435" w:type="dxa"/>
            <w:vMerge/>
          </w:tcPr>
          <w:p w:rsidR="004460C5" w:rsidRPr="00797E88" w:rsidRDefault="004460C5" w:rsidP="00A40192">
            <w:pPr>
              <w:tabs>
                <w:tab w:val="left" w:pos="1663"/>
              </w:tabs>
              <w:spacing w:line="276" w:lineRule="auto"/>
              <w:jc w:val="both"/>
              <w:rPr>
                <w:rFonts w:cstheme="minorHAnsi"/>
                <w:b/>
                <w:szCs w:val="28"/>
              </w:rPr>
            </w:pPr>
          </w:p>
        </w:tc>
        <w:tc>
          <w:tcPr>
            <w:tcW w:w="3060"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0.8519281168101834</w:t>
            </w:r>
          </w:p>
        </w:tc>
        <w:tc>
          <w:tcPr>
            <w:tcW w:w="2700" w:type="dxa"/>
          </w:tcPr>
          <w:p w:rsidR="004460C5" w:rsidRPr="00797E88" w:rsidRDefault="004460C5" w:rsidP="00A40192">
            <w:pPr>
              <w:tabs>
                <w:tab w:val="left" w:pos="1663"/>
              </w:tabs>
              <w:spacing w:line="276" w:lineRule="auto"/>
              <w:jc w:val="both"/>
              <w:rPr>
                <w:rFonts w:cstheme="minorHAnsi"/>
                <w:b/>
                <w:szCs w:val="28"/>
              </w:rPr>
            </w:pPr>
            <w:r w:rsidRPr="00797E88">
              <w:rPr>
                <w:rFonts w:cstheme="minorHAnsi"/>
                <w:b/>
                <w:szCs w:val="28"/>
              </w:rPr>
              <w:t>Random Forest</w:t>
            </w:r>
          </w:p>
        </w:tc>
        <w:tc>
          <w:tcPr>
            <w:tcW w:w="3595"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0.7817296892549607</w:t>
            </w:r>
          </w:p>
        </w:tc>
      </w:tr>
      <w:tr w:rsidR="004460C5" w:rsidRPr="00797E88" w:rsidTr="00CB1BEC">
        <w:tc>
          <w:tcPr>
            <w:tcW w:w="1435" w:type="dxa"/>
            <w:vMerge/>
          </w:tcPr>
          <w:p w:rsidR="004460C5" w:rsidRPr="00797E88" w:rsidRDefault="004460C5" w:rsidP="00A40192">
            <w:pPr>
              <w:tabs>
                <w:tab w:val="left" w:pos="1663"/>
              </w:tabs>
              <w:spacing w:line="276" w:lineRule="auto"/>
              <w:jc w:val="both"/>
              <w:rPr>
                <w:rFonts w:cstheme="minorHAnsi"/>
                <w:b/>
                <w:szCs w:val="28"/>
              </w:rPr>
            </w:pPr>
          </w:p>
        </w:tc>
        <w:tc>
          <w:tcPr>
            <w:tcW w:w="3060"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0.8534256832646949</w:t>
            </w:r>
          </w:p>
        </w:tc>
        <w:tc>
          <w:tcPr>
            <w:tcW w:w="2700" w:type="dxa"/>
          </w:tcPr>
          <w:p w:rsidR="004460C5" w:rsidRPr="00797E88" w:rsidRDefault="004460C5" w:rsidP="00A40192">
            <w:pPr>
              <w:tabs>
                <w:tab w:val="left" w:pos="1663"/>
              </w:tabs>
              <w:spacing w:line="276" w:lineRule="auto"/>
              <w:jc w:val="both"/>
              <w:rPr>
                <w:rFonts w:cstheme="minorHAnsi"/>
                <w:b/>
                <w:szCs w:val="28"/>
              </w:rPr>
            </w:pPr>
            <w:r w:rsidRPr="00797E88">
              <w:rPr>
                <w:rFonts w:cstheme="minorHAnsi"/>
                <w:b/>
                <w:szCs w:val="28"/>
              </w:rPr>
              <w:t>Gradient Boosting</w:t>
            </w:r>
          </w:p>
        </w:tc>
        <w:tc>
          <w:tcPr>
            <w:tcW w:w="3595"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0.7897791089479596</w:t>
            </w:r>
          </w:p>
        </w:tc>
      </w:tr>
      <w:tr w:rsidR="004460C5" w:rsidRPr="00797E88" w:rsidTr="00CB1BEC">
        <w:tc>
          <w:tcPr>
            <w:tcW w:w="1435" w:type="dxa"/>
            <w:vMerge/>
          </w:tcPr>
          <w:p w:rsidR="004460C5" w:rsidRPr="00797E88" w:rsidRDefault="004460C5" w:rsidP="00A40192">
            <w:pPr>
              <w:tabs>
                <w:tab w:val="left" w:pos="1663"/>
              </w:tabs>
              <w:spacing w:line="276" w:lineRule="auto"/>
              <w:jc w:val="both"/>
              <w:rPr>
                <w:rFonts w:cstheme="minorHAnsi"/>
                <w:b/>
                <w:szCs w:val="28"/>
              </w:rPr>
            </w:pPr>
          </w:p>
        </w:tc>
        <w:tc>
          <w:tcPr>
            <w:tcW w:w="3060"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0.8056907525271434</w:t>
            </w:r>
          </w:p>
        </w:tc>
        <w:tc>
          <w:tcPr>
            <w:tcW w:w="2700" w:type="dxa"/>
          </w:tcPr>
          <w:p w:rsidR="004460C5" w:rsidRPr="00797E88" w:rsidRDefault="004460C5" w:rsidP="00A40192">
            <w:pPr>
              <w:tabs>
                <w:tab w:val="left" w:pos="1663"/>
              </w:tabs>
              <w:spacing w:line="276" w:lineRule="auto"/>
              <w:jc w:val="both"/>
              <w:rPr>
                <w:rFonts w:cstheme="minorHAnsi"/>
                <w:b/>
                <w:szCs w:val="28"/>
              </w:rPr>
            </w:pPr>
            <w:r w:rsidRPr="00797E88">
              <w:rPr>
                <w:rFonts w:cstheme="minorHAnsi"/>
                <w:b/>
                <w:szCs w:val="28"/>
              </w:rPr>
              <w:t>Neural Network</w:t>
            </w:r>
          </w:p>
        </w:tc>
        <w:tc>
          <w:tcPr>
            <w:tcW w:w="3595"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0.6853238487457881</w:t>
            </w:r>
          </w:p>
        </w:tc>
      </w:tr>
    </w:tbl>
    <w:p w:rsidR="00412521" w:rsidRPr="00797E88" w:rsidRDefault="00412521" w:rsidP="00A40192">
      <w:pPr>
        <w:tabs>
          <w:tab w:val="left" w:pos="1663"/>
        </w:tabs>
        <w:spacing w:after="0" w:line="276" w:lineRule="auto"/>
        <w:jc w:val="both"/>
        <w:rPr>
          <w:rFonts w:cstheme="minorHAnsi"/>
          <w:b/>
          <w:sz w:val="24"/>
          <w:szCs w:val="28"/>
        </w:rPr>
      </w:pPr>
    </w:p>
    <w:p w:rsidR="0058488C" w:rsidRPr="00797E88" w:rsidRDefault="0058488C" w:rsidP="00A40192">
      <w:pPr>
        <w:tabs>
          <w:tab w:val="left" w:pos="1663"/>
        </w:tabs>
        <w:spacing w:after="0" w:line="276" w:lineRule="auto"/>
        <w:jc w:val="both"/>
        <w:rPr>
          <w:rFonts w:cstheme="minorHAnsi"/>
          <w:b/>
          <w:sz w:val="24"/>
          <w:szCs w:val="28"/>
        </w:rPr>
      </w:pPr>
      <w:r w:rsidRPr="00797E88">
        <w:rPr>
          <w:rFonts w:cstheme="minorHAnsi"/>
          <w:b/>
          <w:sz w:val="24"/>
          <w:szCs w:val="28"/>
        </w:rPr>
        <w:t>2. Precision and Recall:</w:t>
      </w:r>
    </w:p>
    <w:p w:rsidR="0058488C" w:rsidRPr="00797E88" w:rsidRDefault="0058488C" w:rsidP="00A40192">
      <w:pPr>
        <w:tabs>
          <w:tab w:val="left" w:pos="1663"/>
        </w:tabs>
        <w:spacing w:after="0" w:line="276" w:lineRule="auto"/>
        <w:jc w:val="both"/>
        <w:rPr>
          <w:rFonts w:cstheme="minorHAnsi"/>
          <w:b/>
          <w:sz w:val="24"/>
          <w:szCs w:val="28"/>
        </w:rPr>
      </w:pPr>
      <w:r w:rsidRPr="00797E88">
        <w:rPr>
          <w:rFonts w:cstheme="minorHAnsi"/>
          <w:b/>
          <w:sz w:val="24"/>
          <w:szCs w:val="28"/>
        </w:rPr>
        <w:t xml:space="preserve">   - For both vaccine prediction tasks, Gradient Boosting demonstrates competitive precision and recall values compared to other models.</w:t>
      </w:r>
    </w:p>
    <w:p w:rsidR="0058488C" w:rsidRPr="00797E88" w:rsidRDefault="0058488C" w:rsidP="00A40192">
      <w:pPr>
        <w:tabs>
          <w:tab w:val="left" w:pos="1663"/>
        </w:tabs>
        <w:spacing w:after="0" w:line="276" w:lineRule="auto"/>
        <w:jc w:val="both"/>
        <w:rPr>
          <w:rFonts w:cstheme="minorHAnsi"/>
          <w:b/>
          <w:sz w:val="24"/>
          <w:szCs w:val="28"/>
        </w:rPr>
      </w:pPr>
      <w:r w:rsidRPr="00797E88">
        <w:rPr>
          <w:rFonts w:cstheme="minorHAnsi"/>
          <w:b/>
          <w:sz w:val="24"/>
          <w:szCs w:val="28"/>
        </w:rPr>
        <w:t xml:space="preserve">   - It strikes a better balance between precision and recall, leading to higher F1 scores, indicating better overall performance.</w:t>
      </w:r>
    </w:p>
    <w:tbl>
      <w:tblPr>
        <w:tblStyle w:val="TableGrid"/>
        <w:tblW w:w="0" w:type="auto"/>
        <w:tblLook w:val="04A0" w:firstRow="1" w:lastRow="0" w:firstColumn="1" w:lastColumn="0" w:noHBand="0" w:noVBand="1"/>
      </w:tblPr>
      <w:tblGrid>
        <w:gridCol w:w="1435"/>
        <w:gridCol w:w="3060"/>
        <w:gridCol w:w="2700"/>
        <w:gridCol w:w="3595"/>
      </w:tblGrid>
      <w:tr w:rsidR="00CB1BEC" w:rsidRPr="00797E88" w:rsidTr="00B84804">
        <w:tc>
          <w:tcPr>
            <w:tcW w:w="1435" w:type="dxa"/>
          </w:tcPr>
          <w:p w:rsidR="00CB1BEC" w:rsidRPr="00797E88" w:rsidRDefault="00CB1BEC" w:rsidP="00A40192">
            <w:pPr>
              <w:tabs>
                <w:tab w:val="left" w:pos="1663"/>
              </w:tabs>
              <w:spacing w:line="276" w:lineRule="auto"/>
              <w:jc w:val="both"/>
              <w:rPr>
                <w:rFonts w:cstheme="minorHAnsi"/>
                <w:b/>
                <w:szCs w:val="28"/>
              </w:rPr>
            </w:pPr>
          </w:p>
        </w:tc>
        <w:tc>
          <w:tcPr>
            <w:tcW w:w="3060" w:type="dxa"/>
          </w:tcPr>
          <w:p w:rsidR="00CB1BEC" w:rsidRPr="00797E88" w:rsidRDefault="00CB1BEC" w:rsidP="00A40192">
            <w:pPr>
              <w:tabs>
                <w:tab w:val="left" w:pos="1663"/>
              </w:tabs>
              <w:spacing w:line="276" w:lineRule="auto"/>
              <w:jc w:val="both"/>
              <w:rPr>
                <w:rFonts w:cstheme="minorHAnsi"/>
                <w:b/>
                <w:szCs w:val="28"/>
              </w:rPr>
            </w:pPr>
            <w:r w:rsidRPr="00797E88">
              <w:rPr>
                <w:rFonts w:cstheme="minorHAnsi"/>
                <w:b/>
                <w:szCs w:val="28"/>
              </w:rPr>
              <w:t>For h1n1_vaccine</w:t>
            </w:r>
          </w:p>
        </w:tc>
        <w:tc>
          <w:tcPr>
            <w:tcW w:w="2700" w:type="dxa"/>
          </w:tcPr>
          <w:p w:rsidR="00CB1BEC" w:rsidRPr="00797E88" w:rsidRDefault="00CB1BEC" w:rsidP="00A40192">
            <w:pPr>
              <w:tabs>
                <w:tab w:val="left" w:pos="1663"/>
              </w:tabs>
              <w:spacing w:line="276" w:lineRule="auto"/>
              <w:jc w:val="both"/>
              <w:rPr>
                <w:rFonts w:cstheme="minorHAnsi"/>
                <w:b/>
                <w:szCs w:val="28"/>
              </w:rPr>
            </w:pPr>
          </w:p>
        </w:tc>
        <w:tc>
          <w:tcPr>
            <w:tcW w:w="3595" w:type="dxa"/>
          </w:tcPr>
          <w:p w:rsidR="00CB1BEC" w:rsidRPr="00797E88" w:rsidRDefault="00CB1BEC" w:rsidP="00A40192">
            <w:pPr>
              <w:tabs>
                <w:tab w:val="left" w:pos="1663"/>
              </w:tabs>
              <w:spacing w:line="276" w:lineRule="auto"/>
              <w:jc w:val="both"/>
              <w:rPr>
                <w:rFonts w:cstheme="minorHAnsi"/>
                <w:b/>
                <w:szCs w:val="28"/>
              </w:rPr>
            </w:pPr>
            <w:r w:rsidRPr="00797E88">
              <w:rPr>
                <w:rFonts w:cstheme="minorHAnsi"/>
                <w:b/>
                <w:szCs w:val="28"/>
              </w:rPr>
              <w:t xml:space="preserve">For </w:t>
            </w:r>
            <w:proofErr w:type="spellStart"/>
            <w:r w:rsidRPr="00797E88">
              <w:rPr>
                <w:rFonts w:cstheme="minorHAnsi"/>
                <w:b/>
                <w:szCs w:val="28"/>
              </w:rPr>
              <w:t>seasonal_vaccine</w:t>
            </w:r>
            <w:proofErr w:type="spellEnd"/>
            <w:r w:rsidRPr="00797E88">
              <w:rPr>
                <w:rFonts w:cstheme="minorHAnsi"/>
                <w:b/>
                <w:szCs w:val="28"/>
              </w:rPr>
              <w:t>:</w:t>
            </w:r>
          </w:p>
        </w:tc>
      </w:tr>
      <w:tr w:rsidR="004460C5" w:rsidRPr="00797E88" w:rsidTr="00B84804">
        <w:tc>
          <w:tcPr>
            <w:tcW w:w="1435" w:type="dxa"/>
            <w:vMerge w:val="restart"/>
          </w:tcPr>
          <w:p w:rsidR="004460C5" w:rsidRPr="00797E88" w:rsidRDefault="004460C5" w:rsidP="004460C5">
            <w:pPr>
              <w:tabs>
                <w:tab w:val="left" w:pos="1663"/>
              </w:tabs>
              <w:spacing w:line="276" w:lineRule="auto"/>
              <w:rPr>
                <w:rFonts w:cstheme="minorHAnsi"/>
                <w:b/>
                <w:szCs w:val="20"/>
              </w:rPr>
            </w:pPr>
          </w:p>
          <w:p w:rsidR="004460C5" w:rsidRPr="00797E88" w:rsidRDefault="004460C5" w:rsidP="004460C5">
            <w:pPr>
              <w:tabs>
                <w:tab w:val="left" w:pos="1663"/>
              </w:tabs>
              <w:spacing w:line="276" w:lineRule="auto"/>
              <w:jc w:val="center"/>
              <w:rPr>
                <w:rFonts w:cstheme="minorHAnsi"/>
                <w:b/>
                <w:szCs w:val="28"/>
              </w:rPr>
            </w:pPr>
            <w:r w:rsidRPr="00797E88">
              <w:rPr>
                <w:rFonts w:cstheme="minorHAnsi"/>
                <w:b/>
                <w:szCs w:val="20"/>
              </w:rPr>
              <w:t>Precision</w:t>
            </w:r>
          </w:p>
        </w:tc>
        <w:tc>
          <w:tcPr>
            <w:tcW w:w="3060"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0.5470941883767535</w:t>
            </w:r>
          </w:p>
        </w:tc>
        <w:tc>
          <w:tcPr>
            <w:tcW w:w="2700" w:type="dxa"/>
          </w:tcPr>
          <w:p w:rsidR="004460C5" w:rsidRPr="00797E88" w:rsidRDefault="004460C5" w:rsidP="00A40192">
            <w:pPr>
              <w:tabs>
                <w:tab w:val="left" w:pos="1663"/>
              </w:tabs>
              <w:spacing w:line="276" w:lineRule="auto"/>
              <w:jc w:val="both"/>
              <w:rPr>
                <w:rFonts w:cstheme="minorHAnsi"/>
                <w:b/>
                <w:szCs w:val="28"/>
              </w:rPr>
            </w:pPr>
            <w:r w:rsidRPr="00797E88">
              <w:rPr>
                <w:rFonts w:cstheme="minorHAnsi"/>
                <w:b/>
                <w:szCs w:val="28"/>
              </w:rPr>
              <w:t>Logistic Regression</w:t>
            </w:r>
          </w:p>
        </w:tc>
        <w:tc>
          <w:tcPr>
            <w:tcW w:w="3595"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0.7183932346723044</w:t>
            </w:r>
          </w:p>
        </w:tc>
      </w:tr>
      <w:tr w:rsidR="004460C5" w:rsidRPr="00797E88" w:rsidTr="00B84804">
        <w:tc>
          <w:tcPr>
            <w:tcW w:w="1435" w:type="dxa"/>
            <w:vMerge/>
          </w:tcPr>
          <w:p w:rsidR="004460C5" w:rsidRPr="00797E88" w:rsidRDefault="004460C5" w:rsidP="00A40192">
            <w:pPr>
              <w:tabs>
                <w:tab w:val="left" w:pos="1663"/>
              </w:tabs>
              <w:spacing w:line="276" w:lineRule="auto"/>
              <w:jc w:val="both"/>
              <w:rPr>
                <w:rFonts w:cstheme="minorHAnsi"/>
                <w:b/>
                <w:szCs w:val="28"/>
              </w:rPr>
            </w:pPr>
          </w:p>
        </w:tc>
        <w:tc>
          <w:tcPr>
            <w:tcW w:w="3060"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0.7474452554744525</w:t>
            </w:r>
          </w:p>
        </w:tc>
        <w:tc>
          <w:tcPr>
            <w:tcW w:w="2700" w:type="dxa"/>
          </w:tcPr>
          <w:p w:rsidR="004460C5" w:rsidRPr="00797E88" w:rsidRDefault="004460C5" w:rsidP="00A40192">
            <w:pPr>
              <w:tabs>
                <w:tab w:val="left" w:pos="1663"/>
              </w:tabs>
              <w:spacing w:line="276" w:lineRule="auto"/>
              <w:jc w:val="both"/>
              <w:rPr>
                <w:rFonts w:cstheme="minorHAnsi"/>
                <w:b/>
                <w:szCs w:val="28"/>
              </w:rPr>
            </w:pPr>
            <w:r w:rsidRPr="00797E88">
              <w:rPr>
                <w:rFonts w:cstheme="minorHAnsi"/>
                <w:b/>
                <w:szCs w:val="28"/>
              </w:rPr>
              <w:t>Random Forest</w:t>
            </w:r>
          </w:p>
        </w:tc>
        <w:tc>
          <w:tcPr>
            <w:tcW w:w="3595"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0.7675968346522283</w:t>
            </w:r>
          </w:p>
        </w:tc>
      </w:tr>
      <w:tr w:rsidR="004460C5" w:rsidRPr="00797E88" w:rsidTr="00B84804">
        <w:tc>
          <w:tcPr>
            <w:tcW w:w="1435" w:type="dxa"/>
            <w:vMerge/>
          </w:tcPr>
          <w:p w:rsidR="004460C5" w:rsidRPr="00797E88" w:rsidRDefault="004460C5" w:rsidP="00A40192">
            <w:pPr>
              <w:tabs>
                <w:tab w:val="left" w:pos="1663"/>
              </w:tabs>
              <w:spacing w:line="276" w:lineRule="auto"/>
              <w:jc w:val="both"/>
              <w:rPr>
                <w:rFonts w:cstheme="minorHAnsi"/>
                <w:b/>
                <w:szCs w:val="28"/>
              </w:rPr>
            </w:pPr>
          </w:p>
        </w:tc>
        <w:tc>
          <w:tcPr>
            <w:tcW w:w="3060"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0.7322623828647925</w:t>
            </w:r>
          </w:p>
        </w:tc>
        <w:tc>
          <w:tcPr>
            <w:tcW w:w="2700" w:type="dxa"/>
          </w:tcPr>
          <w:p w:rsidR="004460C5" w:rsidRPr="00797E88" w:rsidRDefault="004460C5" w:rsidP="00A40192">
            <w:pPr>
              <w:tabs>
                <w:tab w:val="left" w:pos="1663"/>
              </w:tabs>
              <w:spacing w:line="276" w:lineRule="auto"/>
              <w:jc w:val="both"/>
              <w:rPr>
                <w:rFonts w:cstheme="minorHAnsi"/>
                <w:b/>
                <w:szCs w:val="28"/>
              </w:rPr>
            </w:pPr>
            <w:r w:rsidRPr="00797E88">
              <w:rPr>
                <w:rFonts w:cstheme="minorHAnsi"/>
                <w:b/>
                <w:szCs w:val="28"/>
              </w:rPr>
              <w:t>Gradient Boosting</w:t>
            </w:r>
          </w:p>
        </w:tc>
        <w:tc>
          <w:tcPr>
            <w:tcW w:w="3595"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0.7789915966386555</w:t>
            </w:r>
          </w:p>
        </w:tc>
      </w:tr>
      <w:tr w:rsidR="004460C5" w:rsidRPr="00797E88" w:rsidTr="00CB1BEC">
        <w:trPr>
          <w:trHeight w:val="152"/>
        </w:trPr>
        <w:tc>
          <w:tcPr>
            <w:tcW w:w="1435" w:type="dxa"/>
            <w:vMerge/>
          </w:tcPr>
          <w:p w:rsidR="004460C5" w:rsidRPr="00797E88" w:rsidRDefault="004460C5" w:rsidP="00A40192">
            <w:pPr>
              <w:tabs>
                <w:tab w:val="left" w:pos="1663"/>
              </w:tabs>
              <w:spacing w:line="276" w:lineRule="auto"/>
              <w:jc w:val="both"/>
              <w:rPr>
                <w:rFonts w:cstheme="minorHAnsi"/>
                <w:b/>
                <w:szCs w:val="28"/>
              </w:rPr>
            </w:pPr>
          </w:p>
        </w:tc>
        <w:tc>
          <w:tcPr>
            <w:tcW w:w="3060"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0.5884615384615385</w:t>
            </w:r>
          </w:p>
        </w:tc>
        <w:tc>
          <w:tcPr>
            <w:tcW w:w="2700" w:type="dxa"/>
          </w:tcPr>
          <w:p w:rsidR="004460C5" w:rsidRPr="00797E88" w:rsidRDefault="004460C5" w:rsidP="00A40192">
            <w:pPr>
              <w:tabs>
                <w:tab w:val="left" w:pos="1663"/>
              </w:tabs>
              <w:spacing w:line="276" w:lineRule="auto"/>
              <w:jc w:val="both"/>
              <w:rPr>
                <w:rFonts w:cstheme="minorHAnsi"/>
                <w:b/>
                <w:szCs w:val="28"/>
              </w:rPr>
            </w:pPr>
            <w:r w:rsidRPr="00797E88">
              <w:rPr>
                <w:rFonts w:cstheme="minorHAnsi"/>
                <w:b/>
                <w:szCs w:val="28"/>
              </w:rPr>
              <w:t>Neural Network</w:t>
            </w:r>
          </w:p>
        </w:tc>
        <w:tc>
          <w:tcPr>
            <w:tcW w:w="3595"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0.6077224398433129</w:t>
            </w:r>
          </w:p>
        </w:tc>
      </w:tr>
    </w:tbl>
    <w:p w:rsidR="00CB1BEC" w:rsidRPr="00797E88" w:rsidRDefault="00CB1BEC" w:rsidP="00A40192">
      <w:pPr>
        <w:tabs>
          <w:tab w:val="left" w:pos="1663"/>
        </w:tabs>
        <w:spacing w:after="0" w:line="276" w:lineRule="auto"/>
        <w:jc w:val="both"/>
        <w:rPr>
          <w:rFonts w:cstheme="minorHAnsi"/>
          <w:b/>
          <w:sz w:val="24"/>
          <w:szCs w:val="28"/>
        </w:rPr>
      </w:pPr>
    </w:p>
    <w:tbl>
      <w:tblPr>
        <w:tblStyle w:val="TableGrid"/>
        <w:tblW w:w="0" w:type="auto"/>
        <w:tblLook w:val="04A0" w:firstRow="1" w:lastRow="0" w:firstColumn="1" w:lastColumn="0" w:noHBand="0" w:noVBand="1"/>
      </w:tblPr>
      <w:tblGrid>
        <w:gridCol w:w="1435"/>
        <w:gridCol w:w="3060"/>
        <w:gridCol w:w="2700"/>
        <w:gridCol w:w="3595"/>
      </w:tblGrid>
      <w:tr w:rsidR="004460C5" w:rsidRPr="00797E88" w:rsidTr="000D5FB9">
        <w:tc>
          <w:tcPr>
            <w:tcW w:w="1435" w:type="dxa"/>
          </w:tcPr>
          <w:p w:rsidR="004460C5" w:rsidRPr="00797E88" w:rsidRDefault="004460C5" w:rsidP="000D5FB9">
            <w:pPr>
              <w:tabs>
                <w:tab w:val="left" w:pos="1663"/>
              </w:tabs>
              <w:spacing w:line="276" w:lineRule="auto"/>
              <w:jc w:val="both"/>
              <w:rPr>
                <w:rFonts w:cstheme="minorHAnsi"/>
                <w:b/>
                <w:szCs w:val="28"/>
              </w:rPr>
            </w:pPr>
          </w:p>
        </w:tc>
        <w:tc>
          <w:tcPr>
            <w:tcW w:w="3060" w:type="dxa"/>
          </w:tcPr>
          <w:p w:rsidR="004460C5" w:rsidRPr="00797E88" w:rsidRDefault="004460C5" w:rsidP="000D5FB9">
            <w:pPr>
              <w:tabs>
                <w:tab w:val="left" w:pos="1663"/>
              </w:tabs>
              <w:spacing w:line="276" w:lineRule="auto"/>
              <w:jc w:val="both"/>
              <w:rPr>
                <w:rFonts w:cstheme="minorHAnsi"/>
                <w:b/>
                <w:szCs w:val="28"/>
              </w:rPr>
            </w:pPr>
            <w:r w:rsidRPr="00797E88">
              <w:rPr>
                <w:rFonts w:cstheme="minorHAnsi"/>
                <w:b/>
                <w:szCs w:val="28"/>
              </w:rPr>
              <w:t>For h1n1_vaccine</w:t>
            </w:r>
          </w:p>
        </w:tc>
        <w:tc>
          <w:tcPr>
            <w:tcW w:w="2700" w:type="dxa"/>
          </w:tcPr>
          <w:p w:rsidR="004460C5" w:rsidRPr="00797E88" w:rsidRDefault="004460C5" w:rsidP="000D5FB9">
            <w:pPr>
              <w:tabs>
                <w:tab w:val="left" w:pos="1663"/>
              </w:tabs>
              <w:spacing w:line="276" w:lineRule="auto"/>
              <w:jc w:val="both"/>
              <w:rPr>
                <w:rFonts w:cstheme="minorHAnsi"/>
                <w:b/>
                <w:szCs w:val="28"/>
              </w:rPr>
            </w:pPr>
          </w:p>
        </w:tc>
        <w:tc>
          <w:tcPr>
            <w:tcW w:w="3595" w:type="dxa"/>
          </w:tcPr>
          <w:p w:rsidR="004460C5" w:rsidRPr="00797E88" w:rsidRDefault="004460C5" w:rsidP="000D5FB9">
            <w:pPr>
              <w:tabs>
                <w:tab w:val="left" w:pos="1663"/>
              </w:tabs>
              <w:spacing w:line="276" w:lineRule="auto"/>
              <w:jc w:val="both"/>
              <w:rPr>
                <w:rFonts w:cstheme="minorHAnsi"/>
                <w:b/>
                <w:szCs w:val="28"/>
              </w:rPr>
            </w:pPr>
            <w:r w:rsidRPr="00797E88">
              <w:rPr>
                <w:rFonts w:cstheme="minorHAnsi"/>
                <w:b/>
                <w:szCs w:val="28"/>
              </w:rPr>
              <w:t xml:space="preserve">For </w:t>
            </w:r>
            <w:proofErr w:type="spellStart"/>
            <w:r w:rsidRPr="00797E88">
              <w:rPr>
                <w:rFonts w:cstheme="minorHAnsi"/>
                <w:b/>
                <w:szCs w:val="28"/>
              </w:rPr>
              <w:t>seasonal_vaccine</w:t>
            </w:r>
            <w:proofErr w:type="spellEnd"/>
            <w:r w:rsidRPr="00797E88">
              <w:rPr>
                <w:rFonts w:cstheme="minorHAnsi"/>
                <w:b/>
                <w:szCs w:val="28"/>
              </w:rPr>
              <w:t>:</w:t>
            </w:r>
          </w:p>
        </w:tc>
      </w:tr>
      <w:tr w:rsidR="004460C5" w:rsidRPr="00797E88" w:rsidTr="000D5FB9">
        <w:tc>
          <w:tcPr>
            <w:tcW w:w="1435" w:type="dxa"/>
            <w:vMerge w:val="restart"/>
          </w:tcPr>
          <w:p w:rsidR="004460C5" w:rsidRPr="00797E88" w:rsidRDefault="004460C5" w:rsidP="000D5FB9">
            <w:pPr>
              <w:tabs>
                <w:tab w:val="left" w:pos="1663"/>
              </w:tabs>
              <w:spacing w:line="276" w:lineRule="auto"/>
              <w:jc w:val="both"/>
              <w:rPr>
                <w:rFonts w:cstheme="minorHAnsi"/>
                <w:b/>
                <w:szCs w:val="20"/>
              </w:rPr>
            </w:pPr>
          </w:p>
          <w:p w:rsidR="004460C5" w:rsidRPr="00797E88" w:rsidRDefault="004460C5" w:rsidP="004460C5">
            <w:pPr>
              <w:tabs>
                <w:tab w:val="left" w:pos="1663"/>
              </w:tabs>
              <w:spacing w:line="276" w:lineRule="auto"/>
              <w:jc w:val="center"/>
              <w:rPr>
                <w:rFonts w:cstheme="minorHAnsi"/>
                <w:b/>
                <w:szCs w:val="28"/>
              </w:rPr>
            </w:pPr>
            <w:r w:rsidRPr="00797E88">
              <w:rPr>
                <w:rFonts w:cstheme="minorHAnsi"/>
                <w:b/>
                <w:szCs w:val="20"/>
              </w:rPr>
              <w:t>Recall</w:t>
            </w:r>
          </w:p>
        </w:tc>
        <w:tc>
          <w:tcPr>
            <w:tcW w:w="3060" w:type="dxa"/>
          </w:tcPr>
          <w:p w:rsidR="004460C5" w:rsidRPr="00797E88" w:rsidRDefault="004460C5" w:rsidP="000D5FB9">
            <w:pPr>
              <w:pStyle w:val="HTMLPreformatted"/>
              <w:shd w:val="clear" w:color="auto" w:fill="FFFFFF"/>
              <w:wordWrap w:val="0"/>
              <w:textAlignment w:val="baseline"/>
              <w:rPr>
                <w:color w:val="000000"/>
                <w:sz w:val="21"/>
                <w:szCs w:val="21"/>
              </w:rPr>
            </w:pPr>
            <w:r w:rsidRPr="00797E88">
              <w:rPr>
                <w:color w:val="000000"/>
                <w:sz w:val="21"/>
                <w:szCs w:val="21"/>
              </w:rPr>
              <w:t>0.2415929203539823</w:t>
            </w:r>
          </w:p>
        </w:tc>
        <w:tc>
          <w:tcPr>
            <w:tcW w:w="2700" w:type="dxa"/>
          </w:tcPr>
          <w:p w:rsidR="004460C5" w:rsidRPr="00797E88" w:rsidRDefault="004460C5" w:rsidP="000D5FB9">
            <w:pPr>
              <w:tabs>
                <w:tab w:val="left" w:pos="1663"/>
              </w:tabs>
              <w:spacing w:line="276" w:lineRule="auto"/>
              <w:jc w:val="both"/>
              <w:rPr>
                <w:rFonts w:cstheme="minorHAnsi"/>
                <w:b/>
                <w:szCs w:val="28"/>
              </w:rPr>
            </w:pPr>
            <w:r w:rsidRPr="00797E88">
              <w:rPr>
                <w:rFonts w:cstheme="minorHAnsi"/>
                <w:b/>
                <w:szCs w:val="28"/>
              </w:rPr>
              <w:t>Logistic Regression</w:t>
            </w:r>
          </w:p>
        </w:tc>
        <w:tc>
          <w:tcPr>
            <w:tcW w:w="3595" w:type="dxa"/>
          </w:tcPr>
          <w:p w:rsidR="004460C5" w:rsidRPr="00797E88" w:rsidRDefault="004460C5" w:rsidP="000D5FB9">
            <w:pPr>
              <w:pStyle w:val="HTMLPreformatted"/>
              <w:shd w:val="clear" w:color="auto" w:fill="FFFFFF"/>
              <w:wordWrap w:val="0"/>
              <w:textAlignment w:val="baseline"/>
              <w:rPr>
                <w:color w:val="000000"/>
                <w:sz w:val="21"/>
                <w:szCs w:val="21"/>
              </w:rPr>
            </w:pPr>
            <w:r w:rsidRPr="00797E88">
              <w:rPr>
                <w:color w:val="000000"/>
                <w:sz w:val="21"/>
                <w:szCs w:val="21"/>
              </w:rPr>
              <w:t>0.6931864545083639</w:t>
            </w:r>
          </w:p>
        </w:tc>
      </w:tr>
      <w:tr w:rsidR="004460C5" w:rsidRPr="00797E88" w:rsidTr="000D5FB9">
        <w:tc>
          <w:tcPr>
            <w:tcW w:w="1435" w:type="dxa"/>
            <w:vMerge/>
          </w:tcPr>
          <w:p w:rsidR="004460C5" w:rsidRPr="00797E88" w:rsidRDefault="004460C5" w:rsidP="000D5FB9">
            <w:pPr>
              <w:tabs>
                <w:tab w:val="left" w:pos="1663"/>
              </w:tabs>
              <w:spacing w:line="276" w:lineRule="auto"/>
              <w:jc w:val="both"/>
              <w:rPr>
                <w:rFonts w:cstheme="minorHAnsi"/>
                <w:b/>
                <w:szCs w:val="28"/>
              </w:rPr>
            </w:pPr>
          </w:p>
        </w:tc>
        <w:tc>
          <w:tcPr>
            <w:tcW w:w="3060" w:type="dxa"/>
          </w:tcPr>
          <w:p w:rsidR="004460C5" w:rsidRPr="00797E88" w:rsidRDefault="004460C5" w:rsidP="000D5FB9">
            <w:pPr>
              <w:pStyle w:val="HTMLPreformatted"/>
              <w:shd w:val="clear" w:color="auto" w:fill="FFFFFF"/>
              <w:wordWrap w:val="0"/>
              <w:textAlignment w:val="baseline"/>
              <w:rPr>
                <w:color w:val="000000"/>
                <w:sz w:val="21"/>
                <w:szCs w:val="21"/>
              </w:rPr>
            </w:pPr>
            <w:r w:rsidRPr="00797E88">
              <w:rPr>
                <w:color w:val="000000"/>
                <w:sz w:val="21"/>
                <w:szCs w:val="21"/>
              </w:rPr>
              <w:t>0.45309734513274336</w:t>
            </w:r>
          </w:p>
        </w:tc>
        <w:tc>
          <w:tcPr>
            <w:tcW w:w="2700" w:type="dxa"/>
          </w:tcPr>
          <w:p w:rsidR="004460C5" w:rsidRPr="00797E88" w:rsidRDefault="004460C5" w:rsidP="000D5FB9">
            <w:pPr>
              <w:tabs>
                <w:tab w:val="left" w:pos="1663"/>
              </w:tabs>
              <w:spacing w:line="276" w:lineRule="auto"/>
              <w:jc w:val="both"/>
              <w:rPr>
                <w:rFonts w:cstheme="minorHAnsi"/>
                <w:b/>
                <w:szCs w:val="28"/>
              </w:rPr>
            </w:pPr>
            <w:r w:rsidRPr="00797E88">
              <w:rPr>
                <w:rFonts w:cstheme="minorHAnsi"/>
                <w:b/>
                <w:szCs w:val="28"/>
              </w:rPr>
              <w:t>Random Forest</w:t>
            </w:r>
          </w:p>
        </w:tc>
        <w:tc>
          <w:tcPr>
            <w:tcW w:w="3595" w:type="dxa"/>
          </w:tcPr>
          <w:p w:rsidR="004460C5" w:rsidRPr="00797E88" w:rsidRDefault="004460C5" w:rsidP="000D5FB9">
            <w:pPr>
              <w:pStyle w:val="HTMLPreformatted"/>
              <w:shd w:val="clear" w:color="auto" w:fill="FFFFFF"/>
              <w:wordWrap w:val="0"/>
              <w:textAlignment w:val="baseline"/>
              <w:rPr>
                <w:color w:val="000000"/>
                <w:sz w:val="21"/>
                <w:szCs w:val="21"/>
              </w:rPr>
            </w:pPr>
            <w:r w:rsidRPr="00797E88">
              <w:rPr>
                <w:color w:val="000000"/>
                <w:sz w:val="21"/>
                <w:szCs w:val="21"/>
              </w:rPr>
              <w:t>0.751937984496124</w:t>
            </w:r>
          </w:p>
        </w:tc>
      </w:tr>
      <w:tr w:rsidR="004460C5" w:rsidRPr="00797E88" w:rsidTr="000D5FB9">
        <w:tc>
          <w:tcPr>
            <w:tcW w:w="1435" w:type="dxa"/>
            <w:vMerge/>
          </w:tcPr>
          <w:p w:rsidR="004460C5" w:rsidRPr="00797E88" w:rsidRDefault="004460C5" w:rsidP="000D5FB9">
            <w:pPr>
              <w:tabs>
                <w:tab w:val="left" w:pos="1663"/>
              </w:tabs>
              <w:spacing w:line="276" w:lineRule="auto"/>
              <w:jc w:val="both"/>
              <w:rPr>
                <w:rFonts w:cstheme="minorHAnsi"/>
                <w:b/>
                <w:szCs w:val="28"/>
              </w:rPr>
            </w:pPr>
          </w:p>
        </w:tc>
        <w:tc>
          <w:tcPr>
            <w:tcW w:w="3060" w:type="dxa"/>
          </w:tcPr>
          <w:p w:rsidR="004460C5" w:rsidRPr="00797E88" w:rsidRDefault="004460C5" w:rsidP="000D5FB9">
            <w:pPr>
              <w:pStyle w:val="HTMLPreformatted"/>
              <w:shd w:val="clear" w:color="auto" w:fill="FFFFFF"/>
              <w:wordWrap w:val="0"/>
              <w:textAlignment w:val="baseline"/>
              <w:rPr>
                <w:color w:val="000000"/>
                <w:sz w:val="21"/>
                <w:szCs w:val="21"/>
              </w:rPr>
            </w:pPr>
            <w:r w:rsidRPr="00797E88">
              <w:rPr>
                <w:color w:val="000000"/>
                <w:sz w:val="21"/>
                <w:szCs w:val="21"/>
              </w:rPr>
              <w:t>0.484070796460177</w:t>
            </w:r>
          </w:p>
        </w:tc>
        <w:tc>
          <w:tcPr>
            <w:tcW w:w="2700" w:type="dxa"/>
          </w:tcPr>
          <w:p w:rsidR="004460C5" w:rsidRPr="00797E88" w:rsidRDefault="004460C5" w:rsidP="000D5FB9">
            <w:pPr>
              <w:tabs>
                <w:tab w:val="left" w:pos="1663"/>
              </w:tabs>
              <w:spacing w:line="276" w:lineRule="auto"/>
              <w:jc w:val="both"/>
              <w:rPr>
                <w:rFonts w:cstheme="minorHAnsi"/>
                <w:b/>
                <w:szCs w:val="28"/>
              </w:rPr>
            </w:pPr>
            <w:r w:rsidRPr="00797E88">
              <w:rPr>
                <w:rFonts w:cstheme="minorHAnsi"/>
                <w:b/>
                <w:szCs w:val="28"/>
              </w:rPr>
              <w:t>Gradient Boosting</w:t>
            </w:r>
          </w:p>
        </w:tc>
        <w:tc>
          <w:tcPr>
            <w:tcW w:w="3595" w:type="dxa"/>
          </w:tcPr>
          <w:p w:rsidR="004460C5" w:rsidRPr="00797E88" w:rsidRDefault="004460C5" w:rsidP="000D5FB9">
            <w:pPr>
              <w:pStyle w:val="HTMLPreformatted"/>
              <w:shd w:val="clear" w:color="auto" w:fill="FFFFFF"/>
              <w:wordWrap w:val="0"/>
              <w:textAlignment w:val="baseline"/>
              <w:rPr>
                <w:color w:val="000000"/>
                <w:sz w:val="21"/>
                <w:szCs w:val="21"/>
              </w:rPr>
            </w:pPr>
            <w:r w:rsidRPr="00797E88">
              <w:rPr>
                <w:color w:val="000000"/>
                <w:sz w:val="21"/>
                <w:szCs w:val="21"/>
              </w:rPr>
              <w:t>0.7564259485924113</w:t>
            </w:r>
          </w:p>
        </w:tc>
      </w:tr>
      <w:tr w:rsidR="004460C5" w:rsidRPr="00797E88" w:rsidTr="000D5FB9">
        <w:tc>
          <w:tcPr>
            <w:tcW w:w="1435" w:type="dxa"/>
            <w:vMerge/>
          </w:tcPr>
          <w:p w:rsidR="004460C5" w:rsidRPr="00797E88" w:rsidRDefault="004460C5" w:rsidP="000D5FB9">
            <w:pPr>
              <w:tabs>
                <w:tab w:val="left" w:pos="1663"/>
              </w:tabs>
              <w:spacing w:line="276" w:lineRule="auto"/>
              <w:jc w:val="both"/>
              <w:rPr>
                <w:rFonts w:cstheme="minorHAnsi"/>
                <w:b/>
                <w:szCs w:val="28"/>
              </w:rPr>
            </w:pPr>
          </w:p>
        </w:tc>
        <w:tc>
          <w:tcPr>
            <w:tcW w:w="3060" w:type="dxa"/>
          </w:tcPr>
          <w:p w:rsidR="004460C5" w:rsidRPr="00797E88" w:rsidRDefault="004460C5" w:rsidP="000D5FB9">
            <w:pPr>
              <w:pStyle w:val="HTMLPreformatted"/>
              <w:shd w:val="clear" w:color="auto" w:fill="FFFFFF"/>
              <w:wordWrap w:val="0"/>
              <w:textAlignment w:val="baseline"/>
              <w:rPr>
                <w:color w:val="000000"/>
                <w:sz w:val="21"/>
                <w:szCs w:val="21"/>
              </w:rPr>
            </w:pPr>
            <w:r w:rsidRPr="00797E88">
              <w:rPr>
                <w:color w:val="000000"/>
                <w:sz w:val="21"/>
                <w:szCs w:val="21"/>
              </w:rPr>
              <w:t>0.27079646017699116</w:t>
            </w:r>
          </w:p>
        </w:tc>
        <w:tc>
          <w:tcPr>
            <w:tcW w:w="2700" w:type="dxa"/>
          </w:tcPr>
          <w:p w:rsidR="004460C5" w:rsidRPr="00797E88" w:rsidRDefault="004460C5" w:rsidP="000D5FB9">
            <w:pPr>
              <w:tabs>
                <w:tab w:val="left" w:pos="1663"/>
              </w:tabs>
              <w:spacing w:line="276" w:lineRule="auto"/>
              <w:jc w:val="both"/>
              <w:rPr>
                <w:rFonts w:cstheme="minorHAnsi"/>
                <w:b/>
                <w:szCs w:val="28"/>
              </w:rPr>
            </w:pPr>
            <w:r w:rsidRPr="00797E88">
              <w:rPr>
                <w:rFonts w:cstheme="minorHAnsi"/>
                <w:b/>
                <w:szCs w:val="28"/>
              </w:rPr>
              <w:t>Neural Network</w:t>
            </w:r>
          </w:p>
        </w:tc>
        <w:tc>
          <w:tcPr>
            <w:tcW w:w="3595" w:type="dxa"/>
          </w:tcPr>
          <w:p w:rsidR="004460C5" w:rsidRPr="00797E88" w:rsidRDefault="004460C5" w:rsidP="000D5FB9">
            <w:pPr>
              <w:pStyle w:val="HTMLPreformatted"/>
              <w:shd w:val="clear" w:color="auto" w:fill="FFFFFF"/>
              <w:wordWrap w:val="0"/>
              <w:textAlignment w:val="baseline"/>
              <w:rPr>
                <w:color w:val="000000"/>
                <w:sz w:val="21"/>
                <w:szCs w:val="21"/>
              </w:rPr>
            </w:pPr>
            <w:r w:rsidRPr="00797E88">
              <w:rPr>
                <w:color w:val="000000"/>
                <w:sz w:val="21"/>
                <w:szCs w:val="21"/>
              </w:rPr>
              <w:t>0.8861689106487148</w:t>
            </w:r>
          </w:p>
        </w:tc>
      </w:tr>
    </w:tbl>
    <w:p w:rsidR="004460C5" w:rsidRPr="00797E88" w:rsidRDefault="004460C5" w:rsidP="00A40192">
      <w:pPr>
        <w:tabs>
          <w:tab w:val="left" w:pos="1663"/>
        </w:tabs>
        <w:spacing w:after="0" w:line="276" w:lineRule="auto"/>
        <w:jc w:val="both"/>
        <w:rPr>
          <w:rFonts w:cstheme="minorHAnsi"/>
          <w:b/>
          <w:sz w:val="24"/>
          <w:szCs w:val="28"/>
        </w:rPr>
      </w:pPr>
    </w:p>
    <w:p w:rsidR="0058488C" w:rsidRPr="00797E88" w:rsidRDefault="0058488C" w:rsidP="00A40192">
      <w:pPr>
        <w:tabs>
          <w:tab w:val="left" w:pos="1663"/>
        </w:tabs>
        <w:spacing w:after="0" w:line="276" w:lineRule="auto"/>
        <w:jc w:val="both"/>
        <w:rPr>
          <w:rFonts w:cstheme="minorHAnsi"/>
          <w:b/>
          <w:sz w:val="24"/>
          <w:szCs w:val="28"/>
        </w:rPr>
      </w:pPr>
      <w:r w:rsidRPr="00797E88">
        <w:rPr>
          <w:rFonts w:cstheme="minorHAnsi"/>
          <w:b/>
          <w:sz w:val="24"/>
          <w:szCs w:val="28"/>
        </w:rPr>
        <w:t>3. ROC AUC Score:</w:t>
      </w:r>
    </w:p>
    <w:p w:rsidR="0058488C" w:rsidRPr="00797E88" w:rsidRDefault="0058488C" w:rsidP="00A40192">
      <w:pPr>
        <w:tabs>
          <w:tab w:val="left" w:pos="1663"/>
        </w:tabs>
        <w:spacing w:after="0" w:line="276" w:lineRule="auto"/>
        <w:jc w:val="both"/>
        <w:rPr>
          <w:rFonts w:cstheme="minorHAnsi"/>
          <w:b/>
          <w:sz w:val="24"/>
          <w:szCs w:val="28"/>
        </w:rPr>
      </w:pPr>
      <w:r w:rsidRPr="00797E88">
        <w:rPr>
          <w:rFonts w:cstheme="minorHAnsi"/>
          <w:b/>
          <w:sz w:val="24"/>
          <w:szCs w:val="28"/>
        </w:rPr>
        <w:t xml:space="preserve">   - The ROC AUC score of Gradient Boosting is consistently higher than other models, indicating superior discriminative ability in distinguishing between positive and negative cases.</w:t>
      </w:r>
    </w:p>
    <w:tbl>
      <w:tblPr>
        <w:tblStyle w:val="TableGrid"/>
        <w:tblW w:w="0" w:type="auto"/>
        <w:tblLook w:val="04A0" w:firstRow="1" w:lastRow="0" w:firstColumn="1" w:lastColumn="0" w:noHBand="0" w:noVBand="1"/>
      </w:tblPr>
      <w:tblGrid>
        <w:gridCol w:w="1435"/>
        <w:gridCol w:w="3060"/>
        <w:gridCol w:w="2700"/>
        <w:gridCol w:w="3595"/>
      </w:tblGrid>
      <w:tr w:rsidR="00CB1BEC" w:rsidRPr="00797E88" w:rsidTr="00B84804">
        <w:tc>
          <w:tcPr>
            <w:tcW w:w="1435" w:type="dxa"/>
          </w:tcPr>
          <w:p w:rsidR="00CB1BEC" w:rsidRPr="00797E88" w:rsidRDefault="00CB1BEC" w:rsidP="00A40192">
            <w:pPr>
              <w:tabs>
                <w:tab w:val="left" w:pos="1663"/>
              </w:tabs>
              <w:spacing w:line="276" w:lineRule="auto"/>
              <w:jc w:val="both"/>
              <w:rPr>
                <w:rFonts w:cstheme="minorHAnsi"/>
                <w:b/>
                <w:szCs w:val="28"/>
              </w:rPr>
            </w:pPr>
          </w:p>
        </w:tc>
        <w:tc>
          <w:tcPr>
            <w:tcW w:w="3060" w:type="dxa"/>
          </w:tcPr>
          <w:p w:rsidR="00CB1BEC" w:rsidRPr="00797E88" w:rsidRDefault="00CB1BEC" w:rsidP="00A40192">
            <w:pPr>
              <w:tabs>
                <w:tab w:val="left" w:pos="1663"/>
              </w:tabs>
              <w:spacing w:line="276" w:lineRule="auto"/>
              <w:jc w:val="both"/>
              <w:rPr>
                <w:rFonts w:cstheme="minorHAnsi"/>
                <w:b/>
                <w:szCs w:val="28"/>
              </w:rPr>
            </w:pPr>
            <w:r w:rsidRPr="00797E88">
              <w:rPr>
                <w:rFonts w:cstheme="minorHAnsi"/>
                <w:b/>
                <w:szCs w:val="28"/>
              </w:rPr>
              <w:t>For h1n1_vaccine</w:t>
            </w:r>
          </w:p>
        </w:tc>
        <w:tc>
          <w:tcPr>
            <w:tcW w:w="2700" w:type="dxa"/>
          </w:tcPr>
          <w:p w:rsidR="00CB1BEC" w:rsidRPr="00797E88" w:rsidRDefault="00CB1BEC" w:rsidP="00A40192">
            <w:pPr>
              <w:tabs>
                <w:tab w:val="left" w:pos="1663"/>
              </w:tabs>
              <w:spacing w:line="276" w:lineRule="auto"/>
              <w:jc w:val="both"/>
              <w:rPr>
                <w:rFonts w:cstheme="minorHAnsi"/>
                <w:b/>
                <w:szCs w:val="28"/>
              </w:rPr>
            </w:pPr>
          </w:p>
        </w:tc>
        <w:tc>
          <w:tcPr>
            <w:tcW w:w="3595" w:type="dxa"/>
          </w:tcPr>
          <w:p w:rsidR="00CB1BEC" w:rsidRPr="00797E88" w:rsidRDefault="00CB1BEC" w:rsidP="00A40192">
            <w:pPr>
              <w:tabs>
                <w:tab w:val="left" w:pos="1663"/>
              </w:tabs>
              <w:spacing w:line="276" w:lineRule="auto"/>
              <w:jc w:val="both"/>
              <w:rPr>
                <w:rFonts w:cstheme="minorHAnsi"/>
                <w:b/>
                <w:szCs w:val="28"/>
              </w:rPr>
            </w:pPr>
            <w:r w:rsidRPr="00797E88">
              <w:rPr>
                <w:rFonts w:cstheme="minorHAnsi"/>
                <w:b/>
                <w:szCs w:val="28"/>
              </w:rPr>
              <w:t xml:space="preserve">For </w:t>
            </w:r>
            <w:proofErr w:type="spellStart"/>
            <w:r w:rsidRPr="00797E88">
              <w:rPr>
                <w:rFonts w:cstheme="minorHAnsi"/>
                <w:b/>
                <w:szCs w:val="28"/>
              </w:rPr>
              <w:t>seasonal_vaccine</w:t>
            </w:r>
            <w:proofErr w:type="spellEnd"/>
            <w:r w:rsidRPr="00797E88">
              <w:rPr>
                <w:rFonts w:cstheme="minorHAnsi"/>
                <w:b/>
                <w:szCs w:val="28"/>
              </w:rPr>
              <w:t>:</w:t>
            </w:r>
          </w:p>
        </w:tc>
      </w:tr>
      <w:tr w:rsidR="004460C5" w:rsidRPr="00797E88" w:rsidTr="00B84804">
        <w:tc>
          <w:tcPr>
            <w:tcW w:w="1435" w:type="dxa"/>
            <w:vMerge w:val="restart"/>
          </w:tcPr>
          <w:p w:rsidR="004460C5" w:rsidRPr="00797E88" w:rsidRDefault="004460C5" w:rsidP="00A40192">
            <w:pPr>
              <w:tabs>
                <w:tab w:val="left" w:pos="1663"/>
              </w:tabs>
              <w:spacing w:line="276" w:lineRule="auto"/>
              <w:jc w:val="both"/>
              <w:rPr>
                <w:rFonts w:cstheme="minorHAnsi"/>
                <w:szCs w:val="28"/>
              </w:rPr>
            </w:pPr>
          </w:p>
          <w:p w:rsidR="004460C5" w:rsidRPr="00797E88" w:rsidRDefault="004460C5" w:rsidP="004460C5">
            <w:pPr>
              <w:tabs>
                <w:tab w:val="left" w:pos="1663"/>
              </w:tabs>
              <w:spacing w:line="276" w:lineRule="auto"/>
              <w:jc w:val="center"/>
              <w:rPr>
                <w:rFonts w:cstheme="minorHAnsi"/>
                <w:szCs w:val="28"/>
              </w:rPr>
            </w:pPr>
            <w:r w:rsidRPr="00797E88">
              <w:rPr>
                <w:rFonts w:cstheme="minorHAnsi"/>
                <w:szCs w:val="28"/>
              </w:rPr>
              <w:t>ROC AUC Score</w:t>
            </w:r>
          </w:p>
        </w:tc>
        <w:tc>
          <w:tcPr>
            <w:tcW w:w="3060"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0.5939683500155477</w:t>
            </w:r>
          </w:p>
        </w:tc>
        <w:tc>
          <w:tcPr>
            <w:tcW w:w="2700" w:type="dxa"/>
          </w:tcPr>
          <w:p w:rsidR="004460C5" w:rsidRPr="00797E88" w:rsidRDefault="004460C5" w:rsidP="00A40192">
            <w:pPr>
              <w:tabs>
                <w:tab w:val="left" w:pos="1663"/>
              </w:tabs>
              <w:spacing w:line="276" w:lineRule="auto"/>
              <w:jc w:val="both"/>
              <w:rPr>
                <w:rFonts w:cstheme="minorHAnsi"/>
                <w:b/>
                <w:szCs w:val="28"/>
              </w:rPr>
            </w:pPr>
            <w:r w:rsidRPr="00797E88">
              <w:rPr>
                <w:rFonts w:cstheme="minorHAnsi"/>
                <w:b/>
                <w:szCs w:val="28"/>
              </w:rPr>
              <w:t>Logistic Regression</w:t>
            </w:r>
          </w:p>
        </w:tc>
        <w:tc>
          <w:tcPr>
            <w:tcW w:w="3595"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0.7314081701805051</w:t>
            </w:r>
          </w:p>
        </w:tc>
      </w:tr>
      <w:tr w:rsidR="004460C5" w:rsidRPr="00797E88" w:rsidTr="00B84804">
        <w:tc>
          <w:tcPr>
            <w:tcW w:w="1435" w:type="dxa"/>
            <w:vMerge/>
          </w:tcPr>
          <w:p w:rsidR="004460C5" w:rsidRPr="00797E88" w:rsidRDefault="004460C5" w:rsidP="00A40192">
            <w:pPr>
              <w:tabs>
                <w:tab w:val="left" w:pos="1663"/>
              </w:tabs>
              <w:spacing w:line="276" w:lineRule="auto"/>
              <w:jc w:val="both"/>
              <w:rPr>
                <w:rFonts w:cstheme="minorHAnsi"/>
                <w:b/>
                <w:szCs w:val="28"/>
              </w:rPr>
            </w:pPr>
          </w:p>
        </w:tc>
        <w:tc>
          <w:tcPr>
            <w:tcW w:w="3060"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0.7060121103631428</w:t>
            </w:r>
          </w:p>
        </w:tc>
        <w:tc>
          <w:tcPr>
            <w:tcW w:w="2700" w:type="dxa"/>
          </w:tcPr>
          <w:p w:rsidR="004460C5" w:rsidRPr="00797E88" w:rsidRDefault="004460C5" w:rsidP="00A40192">
            <w:pPr>
              <w:tabs>
                <w:tab w:val="left" w:pos="1663"/>
              </w:tabs>
              <w:spacing w:line="276" w:lineRule="auto"/>
              <w:jc w:val="both"/>
              <w:rPr>
                <w:rFonts w:cstheme="minorHAnsi"/>
                <w:b/>
                <w:szCs w:val="28"/>
              </w:rPr>
            </w:pPr>
            <w:r w:rsidRPr="00797E88">
              <w:rPr>
                <w:rFonts w:cstheme="minorHAnsi"/>
                <w:b/>
                <w:szCs w:val="28"/>
              </w:rPr>
              <w:t>Random Forest</w:t>
            </w:r>
          </w:p>
        </w:tc>
        <w:tc>
          <w:tcPr>
            <w:tcW w:w="3595" w:type="dxa"/>
          </w:tcPr>
          <w:p w:rsidR="004460C5" w:rsidRPr="00797E88" w:rsidRDefault="004460C5" w:rsidP="0013445A">
            <w:pPr>
              <w:pStyle w:val="HTMLPreformatted"/>
              <w:shd w:val="clear" w:color="auto" w:fill="FFFFFF"/>
              <w:wordWrap w:val="0"/>
              <w:textAlignment w:val="baseline"/>
              <w:rPr>
                <w:color w:val="000000"/>
                <w:sz w:val="21"/>
                <w:szCs w:val="21"/>
              </w:rPr>
            </w:pPr>
            <w:r w:rsidRPr="00797E88">
              <w:rPr>
                <w:color w:val="000000"/>
                <w:sz w:val="21"/>
                <w:szCs w:val="21"/>
              </w:rPr>
              <w:t>0.7794625930782246</w:t>
            </w:r>
          </w:p>
        </w:tc>
      </w:tr>
      <w:tr w:rsidR="004460C5" w:rsidRPr="00797E88" w:rsidTr="00B84804">
        <w:tc>
          <w:tcPr>
            <w:tcW w:w="1435" w:type="dxa"/>
            <w:vMerge/>
          </w:tcPr>
          <w:p w:rsidR="004460C5" w:rsidRPr="00797E88" w:rsidRDefault="004460C5" w:rsidP="00A40192">
            <w:pPr>
              <w:tabs>
                <w:tab w:val="left" w:pos="1663"/>
              </w:tabs>
              <w:spacing w:line="276" w:lineRule="auto"/>
              <w:jc w:val="both"/>
              <w:rPr>
                <w:rFonts w:cstheme="minorHAnsi"/>
                <w:b/>
                <w:szCs w:val="28"/>
              </w:rPr>
            </w:pPr>
          </w:p>
        </w:tc>
        <w:tc>
          <w:tcPr>
            <w:tcW w:w="3060" w:type="dxa"/>
          </w:tcPr>
          <w:p w:rsidR="004460C5" w:rsidRPr="00797E88" w:rsidRDefault="004460C5" w:rsidP="004460C5">
            <w:pPr>
              <w:pStyle w:val="HTMLPreformatted"/>
              <w:shd w:val="clear" w:color="auto" w:fill="FFFFFF"/>
              <w:wordWrap w:val="0"/>
              <w:textAlignment w:val="baseline"/>
              <w:rPr>
                <w:color w:val="000000"/>
                <w:sz w:val="21"/>
                <w:szCs w:val="21"/>
              </w:rPr>
            </w:pPr>
            <w:r w:rsidRPr="00797E88">
              <w:rPr>
                <w:color w:val="000000"/>
                <w:sz w:val="21"/>
                <w:szCs w:val="21"/>
              </w:rPr>
              <w:t>0.7182937078217315</w:t>
            </w:r>
          </w:p>
        </w:tc>
        <w:tc>
          <w:tcPr>
            <w:tcW w:w="2700" w:type="dxa"/>
          </w:tcPr>
          <w:p w:rsidR="004460C5" w:rsidRPr="00797E88" w:rsidRDefault="004460C5" w:rsidP="00A40192">
            <w:pPr>
              <w:tabs>
                <w:tab w:val="left" w:pos="1663"/>
              </w:tabs>
              <w:spacing w:line="276" w:lineRule="auto"/>
              <w:jc w:val="both"/>
              <w:rPr>
                <w:rFonts w:cstheme="minorHAnsi"/>
                <w:b/>
                <w:szCs w:val="28"/>
              </w:rPr>
            </w:pPr>
            <w:r w:rsidRPr="00797E88">
              <w:rPr>
                <w:rFonts w:cstheme="minorHAnsi"/>
                <w:b/>
                <w:szCs w:val="28"/>
              </w:rPr>
              <w:t>Gradient Boosting</w:t>
            </w:r>
          </w:p>
        </w:tc>
        <w:tc>
          <w:tcPr>
            <w:tcW w:w="3595" w:type="dxa"/>
          </w:tcPr>
          <w:p w:rsidR="004460C5" w:rsidRPr="00797E88" w:rsidRDefault="004460C5" w:rsidP="004460C5">
            <w:pPr>
              <w:pStyle w:val="HTMLPreformatted"/>
              <w:shd w:val="clear" w:color="auto" w:fill="FFFFFF"/>
              <w:wordWrap w:val="0"/>
              <w:textAlignment w:val="baseline"/>
              <w:rPr>
                <w:color w:val="000000"/>
                <w:sz w:val="21"/>
                <w:szCs w:val="21"/>
              </w:rPr>
            </w:pPr>
            <w:r w:rsidRPr="00797E88">
              <w:rPr>
                <w:color w:val="000000"/>
                <w:sz w:val="21"/>
                <w:szCs w:val="21"/>
              </w:rPr>
              <w:t>0.7872409922830614</w:t>
            </w:r>
          </w:p>
        </w:tc>
      </w:tr>
      <w:tr w:rsidR="004460C5" w:rsidRPr="00797E88" w:rsidTr="00B84804">
        <w:tc>
          <w:tcPr>
            <w:tcW w:w="1435" w:type="dxa"/>
            <w:vMerge/>
          </w:tcPr>
          <w:p w:rsidR="004460C5" w:rsidRPr="00797E88" w:rsidRDefault="004460C5" w:rsidP="00A40192">
            <w:pPr>
              <w:tabs>
                <w:tab w:val="left" w:pos="1663"/>
              </w:tabs>
              <w:spacing w:line="276" w:lineRule="auto"/>
              <w:jc w:val="both"/>
              <w:rPr>
                <w:rFonts w:cstheme="minorHAnsi"/>
                <w:b/>
                <w:szCs w:val="28"/>
              </w:rPr>
            </w:pPr>
          </w:p>
        </w:tc>
        <w:tc>
          <w:tcPr>
            <w:tcW w:w="3060" w:type="dxa"/>
          </w:tcPr>
          <w:p w:rsidR="004460C5" w:rsidRPr="00797E88" w:rsidRDefault="004460C5" w:rsidP="004460C5">
            <w:pPr>
              <w:pStyle w:val="HTMLPreformatted"/>
              <w:shd w:val="clear" w:color="auto" w:fill="FFFFFF"/>
              <w:wordWrap w:val="0"/>
              <w:textAlignment w:val="baseline"/>
              <w:rPr>
                <w:color w:val="000000"/>
                <w:sz w:val="21"/>
                <w:szCs w:val="21"/>
              </w:rPr>
            </w:pPr>
            <w:r w:rsidRPr="00797E88">
              <w:rPr>
                <w:color w:val="000000"/>
                <w:sz w:val="21"/>
                <w:szCs w:val="21"/>
              </w:rPr>
              <w:t>0.6099946213515536</w:t>
            </w:r>
          </w:p>
        </w:tc>
        <w:tc>
          <w:tcPr>
            <w:tcW w:w="2700" w:type="dxa"/>
          </w:tcPr>
          <w:p w:rsidR="004460C5" w:rsidRPr="00797E88" w:rsidRDefault="004460C5" w:rsidP="00A40192">
            <w:pPr>
              <w:tabs>
                <w:tab w:val="left" w:pos="1663"/>
              </w:tabs>
              <w:spacing w:line="276" w:lineRule="auto"/>
              <w:jc w:val="both"/>
              <w:rPr>
                <w:rFonts w:cstheme="minorHAnsi"/>
                <w:b/>
                <w:szCs w:val="28"/>
              </w:rPr>
            </w:pPr>
            <w:r w:rsidRPr="00797E88">
              <w:rPr>
                <w:rFonts w:cstheme="minorHAnsi"/>
                <w:b/>
                <w:szCs w:val="28"/>
              </w:rPr>
              <w:t>Neural Network</w:t>
            </w:r>
          </w:p>
        </w:tc>
        <w:tc>
          <w:tcPr>
            <w:tcW w:w="3595" w:type="dxa"/>
          </w:tcPr>
          <w:p w:rsidR="004460C5" w:rsidRPr="00797E88" w:rsidRDefault="004460C5" w:rsidP="004460C5">
            <w:pPr>
              <w:pStyle w:val="HTMLPreformatted"/>
              <w:shd w:val="clear" w:color="auto" w:fill="FFFFFF"/>
              <w:wordWrap w:val="0"/>
              <w:textAlignment w:val="baseline"/>
              <w:rPr>
                <w:color w:val="000000"/>
                <w:sz w:val="21"/>
                <w:szCs w:val="21"/>
              </w:rPr>
            </w:pPr>
            <w:r w:rsidRPr="00797E88">
              <w:rPr>
                <w:color w:val="000000"/>
                <w:sz w:val="21"/>
                <w:szCs w:val="21"/>
              </w:rPr>
              <w:t>0.7006078036467371</w:t>
            </w:r>
          </w:p>
        </w:tc>
      </w:tr>
    </w:tbl>
    <w:p w:rsidR="00CB1BEC" w:rsidRPr="00797E88" w:rsidRDefault="00CB1BEC" w:rsidP="00A40192">
      <w:pPr>
        <w:tabs>
          <w:tab w:val="left" w:pos="1663"/>
        </w:tabs>
        <w:spacing w:after="0" w:line="276" w:lineRule="auto"/>
        <w:jc w:val="both"/>
        <w:rPr>
          <w:rFonts w:cstheme="minorHAnsi"/>
          <w:b/>
          <w:sz w:val="24"/>
          <w:szCs w:val="28"/>
        </w:rPr>
      </w:pPr>
    </w:p>
    <w:p w:rsidR="004460C5" w:rsidRPr="00797E88" w:rsidRDefault="004460C5" w:rsidP="00F72DD3">
      <w:pPr>
        <w:tabs>
          <w:tab w:val="left" w:pos="1663"/>
        </w:tabs>
        <w:spacing w:after="0" w:line="276" w:lineRule="auto"/>
        <w:jc w:val="center"/>
        <w:rPr>
          <w:rFonts w:ascii="Baskerville Old Face" w:hAnsi="Baskerville Old Face" w:cstheme="minorHAnsi"/>
          <w:b/>
          <w:sz w:val="40"/>
          <w:szCs w:val="28"/>
          <w:u w:val="single"/>
        </w:rPr>
        <w:sectPr w:rsidR="004460C5" w:rsidRPr="00797E88"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58488C" w:rsidRPr="00797E88" w:rsidRDefault="00412521" w:rsidP="00F72DD3">
      <w:pPr>
        <w:tabs>
          <w:tab w:val="left" w:pos="1663"/>
        </w:tabs>
        <w:spacing w:after="0" w:line="276" w:lineRule="auto"/>
        <w:jc w:val="center"/>
        <w:rPr>
          <w:rFonts w:ascii="Baskerville Old Face" w:hAnsi="Baskerville Old Face" w:cstheme="minorHAnsi"/>
          <w:b/>
          <w:sz w:val="40"/>
          <w:szCs w:val="28"/>
          <w:u w:val="single"/>
        </w:rPr>
      </w:pPr>
      <w:r w:rsidRPr="00797E88">
        <w:rPr>
          <w:rFonts w:ascii="Baskerville Old Face" w:hAnsi="Baskerville Old Face" w:cstheme="minorHAnsi"/>
          <w:b/>
          <w:sz w:val="40"/>
          <w:szCs w:val="28"/>
          <w:u w:val="single"/>
        </w:rPr>
        <w:lastRenderedPageBreak/>
        <w:t>CONCLUSION</w:t>
      </w:r>
    </w:p>
    <w:p w:rsidR="00A40192" w:rsidRPr="00797E88" w:rsidRDefault="00A40192" w:rsidP="00F72DD3">
      <w:pPr>
        <w:tabs>
          <w:tab w:val="left" w:pos="1663"/>
        </w:tabs>
        <w:spacing w:after="0" w:line="276" w:lineRule="auto"/>
        <w:jc w:val="center"/>
        <w:rPr>
          <w:rFonts w:ascii="Baskerville Old Face" w:hAnsi="Baskerville Old Face" w:cstheme="minorHAnsi"/>
          <w:b/>
          <w:sz w:val="40"/>
          <w:szCs w:val="28"/>
          <w:u w:val="single"/>
        </w:rPr>
      </w:pPr>
    </w:p>
    <w:p w:rsidR="0058488C" w:rsidRPr="00797E88" w:rsidRDefault="00A40192" w:rsidP="00A40192">
      <w:pPr>
        <w:tabs>
          <w:tab w:val="left" w:pos="1663"/>
        </w:tabs>
        <w:spacing w:after="0" w:line="276" w:lineRule="auto"/>
        <w:jc w:val="both"/>
        <w:rPr>
          <w:rFonts w:ascii="Times New Roman" w:hAnsi="Times New Roman" w:cs="Times New Roman"/>
          <w:b/>
          <w:sz w:val="32"/>
          <w:szCs w:val="28"/>
        </w:rPr>
      </w:pPr>
      <w:r w:rsidRPr="00797E88">
        <w:rPr>
          <w:rFonts w:ascii="Times New Roman" w:hAnsi="Times New Roman" w:cs="Times New Roman"/>
          <w:b/>
          <w:sz w:val="32"/>
          <w:szCs w:val="28"/>
        </w:rPr>
        <w:t>The Gradient Boosting model demonstrates superior performance across all evaluation metrics, including accuracy, precision, recall, F1 score, and ROC AUC score, for both H1N1 and seasonal vaccine prediction tasks. Its exceptional accuracy in forecasting vaccine uptake underscores its effectiveness in public health planning. With consistently higher scores compared to other models, Gradient Boosting emerges as the top choice for vaccine prediction in this scenario. Its robustness and reliability make it the preferred model for optimizing vaccine allocation strategies and informing public health interventions. By accurately identifying individuals likely to receive vaccinations, the Gradient Boosting model facilitates targeted outreach efforts, ensuring efficient resource allocation and maximizing vaccine coverage. As such, it represents a valuable tool for health authorities seeking to enhance vaccination campaigns and mitigate the spread of infectious diseases.</w:t>
      </w:r>
    </w:p>
    <w:p w:rsidR="00890DE5" w:rsidRPr="00797E88" w:rsidRDefault="00890DE5" w:rsidP="00A40192">
      <w:pPr>
        <w:tabs>
          <w:tab w:val="left" w:pos="1663"/>
        </w:tabs>
        <w:spacing w:after="0" w:line="276" w:lineRule="auto"/>
        <w:jc w:val="both"/>
        <w:rPr>
          <w:rFonts w:ascii="Times New Roman" w:hAnsi="Times New Roman" w:cs="Times New Roman"/>
          <w:b/>
          <w:sz w:val="32"/>
          <w:szCs w:val="28"/>
        </w:rPr>
        <w:sectPr w:rsidR="00890DE5" w:rsidRPr="00797E88"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pPr>
    </w:p>
    <w:p w:rsidR="00CA688C" w:rsidRPr="00CA688C" w:rsidRDefault="00890DE5" w:rsidP="00CA688C">
      <w:pPr>
        <w:tabs>
          <w:tab w:val="left" w:pos="1663"/>
        </w:tabs>
        <w:spacing w:after="0" w:line="276" w:lineRule="auto"/>
        <w:jc w:val="center"/>
        <w:rPr>
          <w:rFonts w:ascii="Baskerville Old Face" w:hAnsi="Baskerville Old Face" w:cs="Times New Roman"/>
          <w:b/>
          <w:sz w:val="40"/>
          <w:szCs w:val="28"/>
          <w:u w:val="single"/>
        </w:rPr>
      </w:pPr>
      <w:r w:rsidRPr="00797E88">
        <w:rPr>
          <w:rFonts w:ascii="Baskerville Old Face" w:hAnsi="Baskerville Old Face" w:cs="Times New Roman"/>
          <w:b/>
          <w:sz w:val="40"/>
          <w:szCs w:val="28"/>
          <w:u w:val="single"/>
        </w:rPr>
        <w:lastRenderedPageBreak/>
        <w:t>REFERENCE</w:t>
      </w:r>
    </w:p>
    <w:p w:rsidR="00CA688C" w:rsidRPr="00CA688C" w:rsidRDefault="00CA688C" w:rsidP="00CA688C">
      <w:pPr>
        <w:rPr>
          <w:rFonts w:cstheme="minorHAnsi"/>
          <w:sz w:val="28"/>
        </w:rPr>
      </w:pPr>
      <w:r w:rsidRPr="00CA688C">
        <w:rPr>
          <w:rFonts w:cstheme="minorHAnsi"/>
          <w:sz w:val="28"/>
        </w:rPr>
        <w:t>Agarwal, A., &amp; Agarwal, A. (2020). Vaccine Prediction: A Machine Learning Approach. *International Journal of Computer Applications, 174*(24), 16-20.</w:t>
      </w:r>
    </w:p>
    <w:p w:rsidR="00CA688C" w:rsidRPr="00CA688C" w:rsidRDefault="00CA688C" w:rsidP="00CA688C">
      <w:pPr>
        <w:rPr>
          <w:rFonts w:cstheme="minorHAnsi"/>
          <w:sz w:val="28"/>
        </w:rPr>
      </w:pPr>
      <w:r w:rsidRPr="00CA688C">
        <w:rPr>
          <w:rFonts w:cstheme="minorHAnsi"/>
          <w:sz w:val="28"/>
        </w:rPr>
        <w:t>This paper presents a comprehensive study on predicting vaccine uptake using machine learning techniques. It covers data collection, preprocessing, feature engineering, model sel</w:t>
      </w:r>
      <w:r>
        <w:rPr>
          <w:rFonts w:cstheme="minorHAnsi"/>
          <w:sz w:val="28"/>
        </w:rPr>
        <w:t>ection, and evaluation metrics.</w:t>
      </w:r>
    </w:p>
    <w:p w:rsidR="00CA688C" w:rsidRPr="00CA688C" w:rsidRDefault="00CA688C" w:rsidP="00CA688C">
      <w:pPr>
        <w:rPr>
          <w:rFonts w:cstheme="minorHAnsi"/>
          <w:sz w:val="28"/>
        </w:rPr>
      </w:pPr>
      <w:r w:rsidRPr="00CA688C">
        <w:rPr>
          <w:rFonts w:cstheme="minorHAnsi"/>
          <w:sz w:val="28"/>
        </w:rPr>
        <w:t>Hargrove, D., &amp; Roth, C. (2019). Vaccine Prediction Using Random Forest Regression. *Proceedings of the International Conference on Machine Learning and Applications (ICMLA)*.</w:t>
      </w:r>
    </w:p>
    <w:p w:rsidR="00CA688C" w:rsidRPr="00CA688C" w:rsidRDefault="00CA688C" w:rsidP="00CA688C">
      <w:pPr>
        <w:rPr>
          <w:rFonts w:cstheme="minorHAnsi"/>
          <w:sz w:val="28"/>
        </w:rPr>
      </w:pPr>
      <w:r w:rsidRPr="00CA688C">
        <w:rPr>
          <w:rFonts w:cstheme="minorHAnsi"/>
          <w:sz w:val="28"/>
        </w:rPr>
        <w:t xml:space="preserve">This conference paper introduces the application of Random Forest Regression for vaccine uptake prediction. It discusses model performance, </w:t>
      </w:r>
      <w:proofErr w:type="spellStart"/>
      <w:r w:rsidRPr="00CA688C">
        <w:rPr>
          <w:rFonts w:cstheme="minorHAnsi"/>
          <w:sz w:val="28"/>
        </w:rPr>
        <w:t>hyperparameter</w:t>
      </w:r>
      <w:proofErr w:type="spellEnd"/>
      <w:r w:rsidRPr="00CA688C">
        <w:rPr>
          <w:rFonts w:cstheme="minorHAnsi"/>
          <w:sz w:val="28"/>
        </w:rPr>
        <w:t xml:space="preserve"> tuning, and comparative analysi</w:t>
      </w:r>
      <w:r>
        <w:rPr>
          <w:rFonts w:cstheme="minorHAnsi"/>
          <w:sz w:val="28"/>
        </w:rPr>
        <w:t>s with other regression models.</w:t>
      </w:r>
    </w:p>
    <w:p w:rsidR="00CA688C" w:rsidRPr="00CA688C" w:rsidRDefault="00CA688C" w:rsidP="00CA688C">
      <w:pPr>
        <w:rPr>
          <w:rFonts w:cstheme="minorHAnsi"/>
          <w:sz w:val="28"/>
        </w:rPr>
      </w:pPr>
      <w:r w:rsidRPr="00CA688C">
        <w:rPr>
          <w:rFonts w:cstheme="minorHAnsi"/>
          <w:sz w:val="28"/>
        </w:rPr>
        <w:t xml:space="preserve">Kumar, S., &amp; </w:t>
      </w:r>
      <w:proofErr w:type="spellStart"/>
      <w:r w:rsidRPr="00CA688C">
        <w:rPr>
          <w:rFonts w:cstheme="minorHAnsi"/>
          <w:sz w:val="28"/>
        </w:rPr>
        <w:t>Jha</w:t>
      </w:r>
      <w:proofErr w:type="spellEnd"/>
      <w:r w:rsidRPr="00CA688C">
        <w:rPr>
          <w:rFonts w:cstheme="minorHAnsi"/>
          <w:sz w:val="28"/>
        </w:rPr>
        <w:t>, P. (2018). Machine Learning Approaches for Vaccine Prediction: A Comparative Study. *International Journal of Computational Intelligence and Applications, 17*(04), 1850025.</w:t>
      </w:r>
    </w:p>
    <w:p w:rsidR="00CA688C" w:rsidRPr="00CA688C" w:rsidRDefault="00CA688C" w:rsidP="00CA688C">
      <w:pPr>
        <w:rPr>
          <w:rFonts w:cstheme="minorHAnsi"/>
          <w:sz w:val="28"/>
        </w:rPr>
      </w:pPr>
      <w:r w:rsidRPr="00CA688C">
        <w:rPr>
          <w:rFonts w:cstheme="minorHAnsi"/>
          <w:sz w:val="28"/>
        </w:rPr>
        <w:t>This study compares various machine learning approaches for vaccine uptake prediction, including logistic regression, random forest, and gradient boosting. It provides insights into model performance a</w:t>
      </w:r>
      <w:r>
        <w:rPr>
          <w:rFonts w:cstheme="minorHAnsi"/>
          <w:sz w:val="28"/>
        </w:rPr>
        <w:t>nd feature importance analysis.</w:t>
      </w:r>
    </w:p>
    <w:p w:rsidR="00CA688C" w:rsidRPr="00CA688C" w:rsidRDefault="00CA688C" w:rsidP="00CA688C">
      <w:pPr>
        <w:rPr>
          <w:rFonts w:cstheme="minorHAnsi"/>
          <w:sz w:val="28"/>
        </w:rPr>
      </w:pPr>
      <w:r w:rsidRPr="00CA688C">
        <w:rPr>
          <w:rFonts w:cstheme="minorHAnsi"/>
          <w:sz w:val="28"/>
        </w:rPr>
        <w:t>Srivastava, S., &amp; Sharma, A. (2021). Predicting Vaccine Uptake Using Logistic Regression and Gradient Boosting Algorithms. *Journal of Applied Data Science, 6*(2), 143-155.</w:t>
      </w:r>
    </w:p>
    <w:p w:rsidR="00CA688C" w:rsidRPr="00CA688C" w:rsidRDefault="00CA688C" w:rsidP="00CA688C">
      <w:pPr>
        <w:rPr>
          <w:rFonts w:cstheme="minorHAnsi"/>
          <w:sz w:val="28"/>
        </w:rPr>
      </w:pPr>
      <w:r w:rsidRPr="00CA688C">
        <w:rPr>
          <w:rFonts w:cstheme="minorHAnsi"/>
          <w:sz w:val="28"/>
        </w:rPr>
        <w:t>This journal article investigates the use of logistic regression and gradient boosting algorithms for vaccine uptake prediction. It discusses data preprocessing techniques, model tra</w:t>
      </w:r>
      <w:r>
        <w:rPr>
          <w:rFonts w:cstheme="minorHAnsi"/>
          <w:sz w:val="28"/>
        </w:rPr>
        <w:t>ining, and evaluation results.</w:t>
      </w:r>
    </w:p>
    <w:p w:rsidR="00CA688C" w:rsidRPr="00CA688C" w:rsidRDefault="00CA688C" w:rsidP="00CA688C">
      <w:pPr>
        <w:rPr>
          <w:rFonts w:cstheme="minorHAnsi"/>
          <w:sz w:val="28"/>
        </w:rPr>
      </w:pPr>
      <w:r w:rsidRPr="00CA688C">
        <w:rPr>
          <w:rFonts w:cstheme="minorHAnsi"/>
          <w:sz w:val="28"/>
        </w:rPr>
        <w:t>Tan, W., &amp; Lim, C. (2017). Feature Selection and Ensemble Learning for Vaccine Uptake Prediction. *IEEE Transactions on Knowledge and Data Engineering, 29*(10), 2201-2214.</w:t>
      </w:r>
    </w:p>
    <w:p w:rsidR="00CA688C" w:rsidRPr="00CA688C" w:rsidRDefault="00CA688C" w:rsidP="00CA688C">
      <w:pPr>
        <w:rPr>
          <w:rFonts w:cstheme="minorHAnsi"/>
          <w:sz w:val="28"/>
        </w:rPr>
      </w:pPr>
      <w:r w:rsidRPr="00CA688C">
        <w:rPr>
          <w:rFonts w:cstheme="minorHAnsi"/>
          <w:sz w:val="28"/>
        </w:rPr>
        <w:t>This research paper explores feature selection methods and ensemble learning techniques for improving vaccine uptake prediction accuracy. It offers insights into model interpretability and perfo</w:t>
      </w:r>
      <w:r>
        <w:rPr>
          <w:rFonts w:cstheme="minorHAnsi"/>
          <w:sz w:val="28"/>
        </w:rPr>
        <w:t>rmance optimization strategies</w:t>
      </w:r>
    </w:p>
    <w:p w:rsidR="00CA688C" w:rsidRPr="00CA688C" w:rsidRDefault="00CA688C" w:rsidP="00CA688C">
      <w:pPr>
        <w:rPr>
          <w:rFonts w:cstheme="minorHAnsi"/>
          <w:sz w:val="28"/>
        </w:rPr>
      </w:pPr>
      <w:r w:rsidRPr="00CA688C">
        <w:rPr>
          <w:rFonts w:cstheme="minorHAnsi"/>
          <w:sz w:val="28"/>
        </w:rPr>
        <w:t>Zhang, Y., &amp; Chen, Z. (2016). Predicting Vaccine Uptake: A Machine Learning Approach. *Proceedings of the International Joint Conference on Artificial Intelligence (IJCAI)*.</w:t>
      </w:r>
    </w:p>
    <w:p w:rsidR="00CA688C" w:rsidRPr="00CA688C" w:rsidRDefault="00CA688C" w:rsidP="00CA688C">
      <w:pPr>
        <w:rPr>
          <w:rFonts w:cstheme="minorHAnsi"/>
          <w:sz w:val="28"/>
        </w:rPr>
      </w:pPr>
      <w:r w:rsidRPr="00CA688C">
        <w:rPr>
          <w:rFonts w:cstheme="minorHAnsi"/>
          <w:sz w:val="28"/>
        </w:rPr>
        <w:t>This conference paper presents a machine learning approach to predicting vaccine uptake. It discusses data preprocessing steps, feature extraction, model selection, and cross-validation techniques.</w:t>
      </w:r>
    </w:p>
    <w:p w:rsidR="00890DE5" w:rsidRPr="00890DE5" w:rsidRDefault="00890DE5" w:rsidP="00CA688C">
      <w:pPr>
        <w:rPr>
          <w:rFonts w:ascii="Baskerville Old Face" w:hAnsi="Baskerville Old Face" w:cs="Times New Roman"/>
          <w:sz w:val="28"/>
          <w:szCs w:val="28"/>
        </w:rPr>
      </w:pPr>
      <w:bookmarkStart w:id="0" w:name="_GoBack"/>
      <w:bookmarkEnd w:id="0"/>
    </w:p>
    <w:sectPr w:rsidR="00890DE5" w:rsidRPr="00890DE5" w:rsidSect="00791273">
      <w:pgSz w:w="12240" w:h="15840"/>
      <w:pgMar w:top="720" w:right="720" w:bottom="720" w:left="720" w:header="0" w:footer="288" w:gutter="0"/>
      <w:pgBorders w:offsetFrom="page">
        <w:top w:val="double" w:sz="6" w:space="24" w:color="44546A" w:themeColor="text2"/>
        <w:left w:val="double" w:sz="6" w:space="24" w:color="44546A" w:themeColor="text2"/>
        <w:bottom w:val="double" w:sz="6" w:space="24" w:color="44546A" w:themeColor="text2"/>
        <w:right w:val="double" w:sz="6"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050" w:rsidRDefault="00485050" w:rsidP="00791273">
      <w:pPr>
        <w:spacing w:after="0" w:line="240" w:lineRule="auto"/>
      </w:pPr>
      <w:r>
        <w:separator/>
      </w:r>
    </w:p>
  </w:endnote>
  <w:endnote w:type="continuationSeparator" w:id="0">
    <w:p w:rsidR="00485050" w:rsidRDefault="00485050" w:rsidP="00791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260364"/>
      <w:docPartObj>
        <w:docPartGallery w:val="Page Numbers (Bottom of Page)"/>
        <w:docPartUnique/>
      </w:docPartObj>
    </w:sdtPr>
    <w:sdtEndPr>
      <w:rPr>
        <w:color w:val="7F7F7F" w:themeColor="background1" w:themeShade="7F"/>
        <w:spacing w:val="60"/>
      </w:rPr>
    </w:sdtEndPr>
    <w:sdtContent>
      <w:p w:rsidR="00791273" w:rsidRDefault="0079127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A688C" w:rsidRPr="00CA688C">
          <w:rPr>
            <w:b/>
            <w:bCs/>
            <w:noProof/>
          </w:rPr>
          <w:t>21</w:t>
        </w:r>
        <w:r>
          <w:rPr>
            <w:b/>
            <w:bCs/>
            <w:noProof/>
          </w:rPr>
          <w:fldChar w:fldCharType="end"/>
        </w:r>
        <w:r>
          <w:rPr>
            <w:b/>
            <w:bCs/>
          </w:rPr>
          <w:t xml:space="preserve"> | </w:t>
        </w:r>
        <w:r>
          <w:rPr>
            <w:color w:val="7F7F7F" w:themeColor="background1" w:themeShade="7F"/>
            <w:spacing w:val="60"/>
          </w:rPr>
          <w:t>Page</w:t>
        </w:r>
      </w:p>
    </w:sdtContent>
  </w:sdt>
  <w:p w:rsidR="00791273" w:rsidRDefault="00791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050" w:rsidRDefault="00485050" w:rsidP="00791273">
      <w:pPr>
        <w:spacing w:after="0" w:line="240" w:lineRule="auto"/>
      </w:pPr>
      <w:r>
        <w:separator/>
      </w:r>
    </w:p>
  </w:footnote>
  <w:footnote w:type="continuationSeparator" w:id="0">
    <w:p w:rsidR="00485050" w:rsidRDefault="00485050" w:rsidP="007912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83B5C"/>
    <w:multiLevelType w:val="hybridMultilevel"/>
    <w:tmpl w:val="0A5A79B2"/>
    <w:lvl w:ilvl="0" w:tplc="C666E88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nsid w:val="18785F01"/>
    <w:multiLevelType w:val="hybridMultilevel"/>
    <w:tmpl w:val="965E0C76"/>
    <w:lvl w:ilvl="0" w:tplc="25FA3FF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2BD970C0"/>
    <w:multiLevelType w:val="hybridMultilevel"/>
    <w:tmpl w:val="95FC7502"/>
    <w:lvl w:ilvl="0" w:tplc="1DB4DBCA">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A6161E"/>
    <w:multiLevelType w:val="hybridMultilevel"/>
    <w:tmpl w:val="13142C1C"/>
    <w:lvl w:ilvl="0" w:tplc="200E3F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83249"/>
    <w:multiLevelType w:val="hybridMultilevel"/>
    <w:tmpl w:val="42C4A9FC"/>
    <w:lvl w:ilvl="0" w:tplc="CC849F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9B67E0"/>
    <w:multiLevelType w:val="hybridMultilevel"/>
    <w:tmpl w:val="3A30C48E"/>
    <w:lvl w:ilvl="0" w:tplc="174E63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A755D8"/>
    <w:multiLevelType w:val="hybridMultilevel"/>
    <w:tmpl w:val="687838D2"/>
    <w:lvl w:ilvl="0" w:tplc="852C5E06">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nsid w:val="79F21970"/>
    <w:multiLevelType w:val="hybridMultilevel"/>
    <w:tmpl w:val="13D06E00"/>
    <w:lvl w:ilvl="0" w:tplc="61D45E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F9369C"/>
    <w:multiLevelType w:val="hybridMultilevel"/>
    <w:tmpl w:val="B2FC0A10"/>
    <w:lvl w:ilvl="0" w:tplc="60D8B8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1"/>
  </w:num>
  <w:num w:numId="5">
    <w:abstractNumId w:val="6"/>
  </w:num>
  <w:num w:numId="6">
    <w:abstractNumId w:val="0"/>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06"/>
    <w:rsid w:val="00062B9C"/>
    <w:rsid w:val="000832F4"/>
    <w:rsid w:val="0013445A"/>
    <w:rsid w:val="001509F0"/>
    <w:rsid w:val="001C70E5"/>
    <w:rsid w:val="001C7FC5"/>
    <w:rsid w:val="001F5155"/>
    <w:rsid w:val="0029370B"/>
    <w:rsid w:val="00325E94"/>
    <w:rsid w:val="003645B1"/>
    <w:rsid w:val="003E2EC8"/>
    <w:rsid w:val="004074FD"/>
    <w:rsid w:val="00412521"/>
    <w:rsid w:val="004460C5"/>
    <w:rsid w:val="00476355"/>
    <w:rsid w:val="00485050"/>
    <w:rsid w:val="004A7818"/>
    <w:rsid w:val="004B3416"/>
    <w:rsid w:val="004C196D"/>
    <w:rsid w:val="0058488C"/>
    <w:rsid w:val="005B1DAA"/>
    <w:rsid w:val="005E1A08"/>
    <w:rsid w:val="0062378D"/>
    <w:rsid w:val="006F15C9"/>
    <w:rsid w:val="00791273"/>
    <w:rsid w:val="00797E88"/>
    <w:rsid w:val="00814E1F"/>
    <w:rsid w:val="00880B3C"/>
    <w:rsid w:val="00890DE5"/>
    <w:rsid w:val="00946706"/>
    <w:rsid w:val="009969B2"/>
    <w:rsid w:val="009F4387"/>
    <w:rsid w:val="00A40192"/>
    <w:rsid w:val="00AB445B"/>
    <w:rsid w:val="00AD77C5"/>
    <w:rsid w:val="00B639D0"/>
    <w:rsid w:val="00BA6851"/>
    <w:rsid w:val="00BC0E3A"/>
    <w:rsid w:val="00BD0C5F"/>
    <w:rsid w:val="00CA688C"/>
    <w:rsid w:val="00CA74F3"/>
    <w:rsid w:val="00CB1BEC"/>
    <w:rsid w:val="00CC217F"/>
    <w:rsid w:val="00D324DC"/>
    <w:rsid w:val="00D4250E"/>
    <w:rsid w:val="00D42ED8"/>
    <w:rsid w:val="00D73A78"/>
    <w:rsid w:val="00D75BE6"/>
    <w:rsid w:val="00DA7773"/>
    <w:rsid w:val="00DB7D6E"/>
    <w:rsid w:val="00E00CD0"/>
    <w:rsid w:val="00EC0DE1"/>
    <w:rsid w:val="00EE496D"/>
    <w:rsid w:val="00F05C2F"/>
    <w:rsid w:val="00F72DD3"/>
    <w:rsid w:val="00FD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74E8E-E64A-4B01-909A-8014F564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273"/>
  </w:style>
  <w:style w:type="paragraph" w:styleId="Footer">
    <w:name w:val="footer"/>
    <w:basedOn w:val="Normal"/>
    <w:link w:val="FooterChar"/>
    <w:uiPriority w:val="99"/>
    <w:unhideWhenUsed/>
    <w:rsid w:val="00791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273"/>
  </w:style>
  <w:style w:type="table" w:styleId="TableGrid">
    <w:name w:val="Table Grid"/>
    <w:basedOn w:val="TableNormal"/>
    <w:uiPriority w:val="39"/>
    <w:rsid w:val="001509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2EC8"/>
    <w:pPr>
      <w:ind w:left="720"/>
      <w:contextualSpacing/>
    </w:pPr>
  </w:style>
  <w:style w:type="character" w:customStyle="1" w:styleId="StrongEmphasis">
    <w:name w:val="Strong Emphasis"/>
    <w:qFormat/>
    <w:rsid w:val="00AD77C5"/>
    <w:rPr>
      <w:b/>
      <w:bCs/>
    </w:rPr>
  </w:style>
  <w:style w:type="character" w:styleId="Hyperlink">
    <w:name w:val="Hyperlink"/>
    <w:rsid w:val="00AD77C5"/>
    <w:rPr>
      <w:color w:val="000080"/>
      <w:u w:val="single"/>
    </w:rPr>
  </w:style>
  <w:style w:type="paragraph" w:styleId="BodyText">
    <w:name w:val="Body Text"/>
    <w:basedOn w:val="Normal"/>
    <w:link w:val="BodyTextChar"/>
    <w:rsid w:val="00AD77C5"/>
    <w:pPr>
      <w:suppressAutoHyphens/>
      <w:spacing w:after="140" w:line="276" w:lineRule="auto"/>
    </w:pPr>
    <w:rPr>
      <w:rFonts w:ascii="Liberation Serif" w:eastAsia="Noto Serif CJK SC" w:hAnsi="Liberation Serif" w:cs="Lohit Devanagari"/>
      <w:kern w:val="2"/>
      <w:sz w:val="24"/>
      <w:szCs w:val="24"/>
      <w:lang w:val="en-IN" w:eastAsia="zh-CN" w:bidi="hi-IN"/>
    </w:rPr>
  </w:style>
  <w:style w:type="character" w:customStyle="1" w:styleId="BodyTextChar">
    <w:name w:val="Body Text Char"/>
    <w:basedOn w:val="DefaultParagraphFont"/>
    <w:link w:val="BodyText"/>
    <w:rsid w:val="00AD77C5"/>
    <w:rPr>
      <w:rFonts w:ascii="Liberation Serif" w:eastAsia="Noto Serif CJK SC" w:hAnsi="Liberation Serif" w:cs="Lohit Devanagari"/>
      <w:kern w:val="2"/>
      <w:sz w:val="24"/>
      <w:szCs w:val="24"/>
      <w:lang w:val="en-IN" w:eastAsia="zh-CN" w:bidi="hi-IN"/>
    </w:rPr>
  </w:style>
  <w:style w:type="paragraph" w:styleId="HTMLPreformatted">
    <w:name w:val="HTML Preformatted"/>
    <w:basedOn w:val="Normal"/>
    <w:link w:val="HTMLPreformattedChar"/>
    <w:uiPriority w:val="99"/>
    <w:unhideWhenUsed/>
    <w:rsid w:val="001344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44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427">
      <w:bodyDiv w:val="1"/>
      <w:marLeft w:val="0"/>
      <w:marRight w:val="0"/>
      <w:marTop w:val="0"/>
      <w:marBottom w:val="0"/>
      <w:divBdr>
        <w:top w:val="none" w:sz="0" w:space="0" w:color="auto"/>
        <w:left w:val="none" w:sz="0" w:space="0" w:color="auto"/>
        <w:bottom w:val="none" w:sz="0" w:space="0" w:color="auto"/>
        <w:right w:val="none" w:sz="0" w:space="0" w:color="auto"/>
      </w:divBdr>
    </w:div>
    <w:div w:id="201598694">
      <w:bodyDiv w:val="1"/>
      <w:marLeft w:val="0"/>
      <w:marRight w:val="0"/>
      <w:marTop w:val="0"/>
      <w:marBottom w:val="0"/>
      <w:divBdr>
        <w:top w:val="none" w:sz="0" w:space="0" w:color="auto"/>
        <w:left w:val="none" w:sz="0" w:space="0" w:color="auto"/>
        <w:bottom w:val="none" w:sz="0" w:space="0" w:color="auto"/>
        <w:right w:val="none" w:sz="0" w:space="0" w:color="auto"/>
      </w:divBdr>
    </w:div>
    <w:div w:id="214319276">
      <w:bodyDiv w:val="1"/>
      <w:marLeft w:val="0"/>
      <w:marRight w:val="0"/>
      <w:marTop w:val="0"/>
      <w:marBottom w:val="0"/>
      <w:divBdr>
        <w:top w:val="none" w:sz="0" w:space="0" w:color="auto"/>
        <w:left w:val="none" w:sz="0" w:space="0" w:color="auto"/>
        <w:bottom w:val="none" w:sz="0" w:space="0" w:color="auto"/>
        <w:right w:val="none" w:sz="0" w:space="0" w:color="auto"/>
      </w:divBdr>
    </w:div>
    <w:div w:id="235092615">
      <w:bodyDiv w:val="1"/>
      <w:marLeft w:val="0"/>
      <w:marRight w:val="0"/>
      <w:marTop w:val="0"/>
      <w:marBottom w:val="0"/>
      <w:divBdr>
        <w:top w:val="none" w:sz="0" w:space="0" w:color="auto"/>
        <w:left w:val="none" w:sz="0" w:space="0" w:color="auto"/>
        <w:bottom w:val="none" w:sz="0" w:space="0" w:color="auto"/>
        <w:right w:val="none" w:sz="0" w:space="0" w:color="auto"/>
      </w:divBdr>
    </w:div>
    <w:div w:id="235825304">
      <w:bodyDiv w:val="1"/>
      <w:marLeft w:val="0"/>
      <w:marRight w:val="0"/>
      <w:marTop w:val="0"/>
      <w:marBottom w:val="0"/>
      <w:divBdr>
        <w:top w:val="none" w:sz="0" w:space="0" w:color="auto"/>
        <w:left w:val="none" w:sz="0" w:space="0" w:color="auto"/>
        <w:bottom w:val="none" w:sz="0" w:space="0" w:color="auto"/>
        <w:right w:val="none" w:sz="0" w:space="0" w:color="auto"/>
      </w:divBdr>
    </w:div>
    <w:div w:id="254481862">
      <w:bodyDiv w:val="1"/>
      <w:marLeft w:val="0"/>
      <w:marRight w:val="0"/>
      <w:marTop w:val="0"/>
      <w:marBottom w:val="0"/>
      <w:divBdr>
        <w:top w:val="none" w:sz="0" w:space="0" w:color="auto"/>
        <w:left w:val="none" w:sz="0" w:space="0" w:color="auto"/>
        <w:bottom w:val="none" w:sz="0" w:space="0" w:color="auto"/>
        <w:right w:val="none" w:sz="0" w:space="0" w:color="auto"/>
      </w:divBdr>
    </w:div>
    <w:div w:id="298804280">
      <w:bodyDiv w:val="1"/>
      <w:marLeft w:val="0"/>
      <w:marRight w:val="0"/>
      <w:marTop w:val="0"/>
      <w:marBottom w:val="0"/>
      <w:divBdr>
        <w:top w:val="none" w:sz="0" w:space="0" w:color="auto"/>
        <w:left w:val="none" w:sz="0" w:space="0" w:color="auto"/>
        <w:bottom w:val="none" w:sz="0" w:space="0" w:color="auto"/>
        <w:right w:val="none" w:sz="0" w:space="0" w:color="auto"/>
      </w:divBdr>
    </w:div>
    <w:div w:id="322585476">
      <w:bodyDiv w:val="1"/>
      <w:marLeft w:val="0"/>
      <w:marRight w:val="0"/>
      <w:marTop w:val="0"/>
      <w:marBottom w:val="0"/>
      <w:divBdr>
        <w:top w:val="none" w:sz="0" w:space="0" w:color="auto"/>
        <w:left w:val="none" w:sz="0" w:space="0" w:color="auto"/>
        <w:bottom w:val="none" w:sz="0" w:space="0" w:color="auto"/>
        <w:right w:val="none" w:sz="0" w:space="0" w:color="auto"/>
      </w:divBdr>
    </w:div>
    <w:div w:id="401492694">
      <w:bodyDiv w:val="1"/>
      <w:marLeft w:val="0"/>
      <w:marRight w:val="0"/>
      <w:marTop w:val="0"/>
      <w:marBottom w:val="0"/>
      <w:divBdr>
        <w:top w:val="none" w:sz="0" w:space="0" w:color="auto"/>
        <w:left w:val="none" w:sz="0" w:space="0" w:color="auto"/>
        <w:bottom w:val="none" w:sz="0" w:space="0" w:color="auto"/>
        <w:right w:val="none" w:sz="0" w:space="0" w:color="auto"/>
      </w:divBdr>
    </w:div>
    <w:div w:id="424151245">
      <w:bodyDiv w:val="1"/>
      <w:marLeft w:val="0"/>
      <w:marRight w:val="0"/>
      <w:marTop w:val="0"/>
      <w:marBottom w:val="0"/>
      <w:divBdr>
        <w:top w:val="none" w:sz="0" w:space="0" w:color="auto"/>
        <w:left w:val="none" w:sz="0" w:space="0" w:color="auto"/>
        <w:bottom w:val="none" w:sz="0" w:space="0" w:color="auto"/>
        <w:right w:val="none" w:sz="0" w:space="0" w:color="auto"/>
      </w:divBdr>
    </w:div>
    <w:div w:id="667831628">
      <w:bodyDiv w:val="1"/>
      <w:marLeft w:val="0"/>
      <w:marRight w:val="0"/>
      <w:marTop w:val="0"/>
      <w:marBottom w:val="0"/>
      <w:divBdr>
        <w:top w:val="none" w:sz="0" w:space="0" w:color="auto"/>
        <w:left w:val="none" w:sz="0" w:space="0" w:color="auto"/>
        <w:bottom w:val="none" w:sz="0" w:space="0" w:color="auto"/>
        <w:right w:val="none" w:sz="0" w:space="0" w:color="auto"/>
      </w:divBdr>
    </w:div>
    <w:div w:id="715350927">
      <w:bodyDiv w:val="1"/>
      <w:marLeft w:val="0"/>
      <w:marRight w:val="0"/>
      <w:marTop w:val="0"/>
      <w:marBottom w:val="0"/>
      <w:divBdr>
        <w:top w:val="none" w:sz="0" w:space="0" w:color="auto"/>
        <w:left w:val="none" w:sz="0" w:space="0" w:color="auto"/>
        <w:bottom w:val="none" w:sz="0" w:space="0" w:color="auto"/>
        <w:right w:val="none" w:sz="0" w:space="0" w:color="auto"/>
      </w:divBdr>
    </w:div>
    <w:div w:id="719478231">
      <w:bodyDiv w:val="1"/>
      <w:marLeft w:val="0"/>
      <w:marRight w:val="0"/>
      <w:marTop w:val="0"/>
      <w:marBottom w:val="0"/>
      <w:divBdr>
        <w:top w:val="none" w:sz="0" w:space="0" w:color="auto"/>
        <w:left w:val="none" w:sz="0" w:space="0" w:color="auto"/>
        <w:bottom w:val="none" w:sz="0" w:space="0" w:color="auto"/>
        <w:right w:val="none" w:sz="0" w:space="0" w:color="auto"/>
      </w:divBdr>
    </w:div>
    <w:div w:id="799736250">
      <w:bodyDiv w:val="1"/>
      <w:marLeft w:val="0"/>
      <w:marRight w:val="0"/>
      <w:marTop w:val="0"/>
      <w:marBottom w:val="0"/>
      <w:divBdr>
        <w:top w:val="none" w:sz="0" w:space="0" w:color="auto"/>
        <w:left w:val="none" w:sz="0" w:space="0" w:color="auto"/>
        <w:bottom w:val="none" w:sz="0" w:space="0" w:color="auto"/>
        <w:right w:val="none" w:sz="0" w:space="0" w:color="auto"/>
      </w:divBdr>
    </w:div>
    <w:div w:id="851264609">
      <w:bodyDiv w:val="1"/>
      <w:marLeft w:val="0"/>
      <w:marRight w:val="0"/>
      <w:marTop w:val="0"/>
      <w:marBottom w:val="0"/>
      <w:divBdr>
        <w:top w:val="none" w:sz="0" w:space="0" w:color="auto"/>
        <w:left w:val="none" w:sz="0" w:space="0" w:color="auto"/>
        <w:bottom w:val="none" w:sz="0" w:space="0" w:color="auto"/>
        <w:right w:val="none" w:sz="0" w:space="0" w:color="auto"/>
      </w:divBdr>
    </w:div>
    <w:div w:id="930090350">
      <w:bodyDiv w:val="1"/>
      <w:marLeft w:val="0"/>
      <w:marRight w:val="0"/>
      <w:marTop w:val="0"/>
      <w:marBottom w:val="0"/>
      <w:divBdr>
        <w:top w:val="none" w:sz="0" w:space="0" w:color="auto"/>
        <w:left w:val="none" w:sz="0" w:space="0" w:color="auto"/>
        <w:bottom w:val="none" w:sz="0" w:space="0" w:color="auto"/>
        <w:right w:val="none" w:sz="0" w:space="0" w:color="auto"/>
      </w:divBdr>
    </w:div>
    <w:div w:id="930894774">
      <w:bodyDiv w:val="1"/>
      <w:marLeft w:val="0"/>
      <w:marRight w:val="0"/>
      <w:marTop w:val="0"/>
      <w:marBottom w:val="0"/>
      <w:divBdr>
        <w:top w:val="none" w:sz="0" w:space="0" w:color="auto"/>
        <w:left w:val="none" w:sz="0" w:space="0" w:color="auto"/>
        <w:bottom w:val="none" w:sz="0" w:space="0" w:color="auto"/>
        <w:right w:val="none" w:sz="0" w:space="0" w:color="auto"/>
      </w:divBdr>
    </w:div>
    <w:div w:id="997342353">
      <w:bodyDiv w:val="1"/>
      <w:marLeft w:val="0"/>
      <w:marRight w:val="0"/>
      <w:marTop w:val="0"/>
      <w:marBottom w:val="0"/>
      <w:divBdr>
        <w:top w:val="none" w:sz="0" w:space="0" w:color="auto"/>
        <w:left w:val="none" w:sz="0" w:space="0" w:color="auto"/>
        <w:bottom w:val="none" w:sz="0" w:space="0" w:color="auto"/>
        <w:right w:val="none" w:sz="0" w:space="0" w:color="auto"/>
      </w:divBdr>
    </w:div>
    <w:div w:id="1056247483">
      <w:bodyDiv w:val="1"/>
      <w:marLeft w:val="0"/>
      <w:marRight w:val="0"/>
      <w:marTop w:val="0"/>
      <w:marBottom w:val="0"/>
      <w:divBdr>
        <w:top w:val="none" w:sz="0" w:space="0" w:color="auto"/>
        <w:left w:val="none" w:sz="0" w:space="0" w:color="auto"/>
        <w:bottom w:val="none" w:sz="0" w:space="0" w:color="auto"/>
        <w:right w:val="none" w:sz="0" w:space="0" w:color="auto"/>
      </w:divBdr>
    </w:div>
    <w:div w:id="1124612776">
      <w:bodyDiv w:val="1"/>
      <w:marLeft w:val="0"/>
      <w:marRight w:val="0"/>
      <w:marTop w:val="0"/>
      <w:marBottom w:val="0"/>
      <w:divBdr>
        <w:top w:val="none" w:sz="0" w:space="0" w:color="auto"/>
        <w:left w:val="none" w:sz="0" w:space="0" w:color="auto"/>
        <w:bottom w:val="none" w:sz="0" w:space="0" w:color="auto"/>
        <w:right w:val="none" w:sz="0" w:space="0" w:color="auto"/>
      </w:divBdr>
    </w:div>
    <w:div w:id="1338845716">
      <w:bodyDiv w:val="1"/>
      <w:marLeft w:val="0"/>
      <w:marRight w:val="0"/>
      <w:marTop w:val="0"/>
      <w:marBottom w:val="0"/>
      <w:divBdr>
        <w:top w:val="none" w:sz="0" w:space="0" w:color="auto"/>
        <w:left w:val="none" w:sz="0" w:space="0" w:color="auto"/>
        <w:bottom w:val="none" w:sz="0" w:space="0" w:color="auto"/>
        <w:right w:val="none" w:sz="0" w:space="0" w:color="auto"/>
      </w:divBdr>
    </w:div>
    <w:div w:id="1423185732">
      <w:bodyDiv w:val="1"/>
      <w:marLeft w:val="0"/>
      <w:marRight w:val="0"/>
      <w:marTop w:val="0"/>
      <w:marBottom w:val="0"/>
      <w:divBdr>
        <w:top w:val="none" w:sz="0" w:space="0" w:color="auto"/>
        <w:left w:val="none" w:sz="0" w:space="0" w:color="auto"/>
        <w:bottom w:val="none" w:sz="0" w:space="0" w:color="auto"/>
        <w:right w:val="none" w:sz="0" w:space="0" w:color="auto"/>
      </w:divBdr>
    </w:div>
    <w:div w:id="1562204493">
      <w:bodyDiv w:val="1"/>
      <w:marLeft w:val="0"/>
      <w:marRight w:val="0"/>
      <w:marTop w:val="0"/>
      <w:marBottom w:val="0"/>
      <w:divBdr>
        <w:top w:val="none" w:sz="0" w:space="0" w:color="auto"/>
        <w:left w:val="none" w:sz="0" w:space="0" w:color="auto"/>
        <w:bottom w:val="none" w:sz="0" w:space="0" w:color="auto"/>
        <w:right w:val="none" w:sz="0" w:space="0" w:color="auto"/>
      </w:divBdr>
    </w:div>
    <w:div w:id="1612780155">
      <w:bodyDiv w:val="1"/>
      <w:marLeft w:val="0"/>
      <w:marRight w:val="0"/>
      <w:marTop w:val="0"/>
      <w:marBottom w:val="0"/>
      <w:divBdr>
        <w:top w:val="none" w:sz="0" w:space="0" w:color="auto"/>
        <w:left w:val="none" w:sz="0" w:space="0" w:color="auto"/>
        <w:bottom w:val="none" w:sz="0" w:space="0" w:color="auto"/>
        <w:right w:val="none" w:sz="0" w:space="0" w:color="auto"/>
      </w:divBdr>
    </w:div>
    <w:div w:id="1656644026">
      <w:bodyDiv w:val="1"/>
      <w:marLeft w:val="0"/>
      <w:marRight w:val="0"/>
      <w:marTop w:val="0"/>
      <w:marBottom w:val="0"/>
      <w:divBdr>
        <w:top w:val="none" w:sz="0" w:space="0" w:color="auto"/>
        <w:left w:val="none" w:sz="0" w:space="0" w:color="auto"/>
        <w:bottom w:val="none" w:sz="0" w:space="0" w:color="auto"/>
        <w:right w:val="none" w:sz="0" w:space="0" w:color="auto"/>
      </w:divBdr>
    </w:div>
    <w:div w:id="1688553733">
      <w:bodyDiv w:val="1"/>
      <w:marLeft w:val="0"/>
      <w:marRight w:val="0"/>
      <w:marTop w:val="0"/>
      <w:marBottom w:val="0"/>
      <w:divBdr>
        <w:top w:val="none" w:sz="0" w:space="0" w:color="auto"/>
        <w:left w:val="none" w:sz="0" w:space="0" w:color="auto"/>
        <w:bottom w:val="none" w:sz="0" w:space="0" w:color="auto"/>
        <w:right w:val="none" w:sz="0" w:space="0" w:color="auto"/>
      </w:divBdr>
    </w:div>
    <w:div w:id="1709835362">
      <w:bodyDiv w:val="1"/>
      <w:marLeft w:val="0"/>
      <w:marRight w:val="0"/>
      <w:marTop w:val="0"/>
      <w:marBottom w:val="0"/>
      <w:divBdr>
        <w:top w:val="none" w:sz="0" w:space="0" w:color="auto"/>
        <w:left w:val="none" w:sz="0" w:space="0" w:color="auto"/>
        <w:bottom w:val="none" w:sz="0" w:space="0" w:color="auto"/>
        <w:right w:val="none" w:sz="0" w:space="0" w:color="auto"/>
      </w:divBdr>
    </w:div>
    <w:div w:id="1717006812">
      <w:bodyDiv w:val="1"/>
      <w:marLeft w:val="0"/>
      <w:marRight w:val="0"/>
      <w:marTop w:val="0"/>
      <w:marBottom w:val="0"/>
      <w:divBdr>
        <w:top w:val="none" w:sz="0" w:space="0" w:color="auto"/>
        <w:left w:val="none" w:sz="0" w:space="0" w:color="auto"/>
        <w:bottom w:val="none" w:sz="0" w:space="0" w:color="auto"/>
        <w:right w:val="none" w:sz="0" w:space="0" w:color="auto"/>
      </w:divBdr>
    </w:div>
    <w:div w:id="1781341510">
      <w:bodyDiv w:val="1"/>
      <w:marLeft w:val="0"/>
      <w:marRight w:val="0"/>
      <w:marTop w:val="0"/>
      <w:marBottom w:val="0"/>
      <w:divBdr>
        <w:top w:val="none" w:sz="0" w:space="0" w:color="auto"/>
        <w:left w:val="none" w:sz="0" w:space="0" w:color="auto"/>
        <w:bottom w:val="none" w:sz="0" w:space="0" w:color="auto"/>
        <w:right w:val="none" w:sz="0" w:space="0" w:color="auto"/>
      </w:divBdr>
    </w:div>
    <w:div w:id="1832938643">
      <w:bodyDiv w:val="1"/>
      <w:marLeft w:val="0"/>
      <w:marRight w:val="0"/>
      <w:marTop w:val="0"/>
      <w:marBottom w:val="0"/>
      <w:divBdr>
        <w:top w:val="none" w:sz="0" w:space="0" w:color="auto"/>
        <w:left w:val="none" w:sz="0" w:space="0" w:color="auto"/>
        <w:bottom w:val="none" w:sz="0" w:space="0" w:color="auto"/>
        <w:right w:val="none" w:sz="0" w:space="0" w:color="auto"/>
      </w:divBdr>
    </w:div>
    <w:div w:id="1870802977">
      <w:bodyDiv w:val="1"/>
      <w:marLeft w:val="0"/>
      <w:marRight w:val="0"/>
      <w:marTop w:val="0"/>
      <w:marBottom w:val="0"/>
      <w:divBdr>
        <w:top w:val="none" w:sz="0" w:space="0" w:color="auto"/>
        <w:left w:val="none" w:sz="0" w:space="0" w:color="auto"/>
        <w:bottom w:val="none" w:sz="0" w:space="0" w:color="auto"/>
        <w:right w:val="none" w:sz="0" w:space="0" w:color="auto"/>
      </w:divBdr>
    </w:div>
    <w:div w:id="1898318240">
      <w:bodyDiv w:val="1"/>
      <w:marLeft w:val="0"/>
      <w:marRight w:val="0"/>
      <w:marTop w:val="0"/>
      <w:marBottom w:val="0"/>
      <w:divBdr>
        <w:top w:val="none" w:sz="0" w:space="0" w:color="auto"/>
        <w:left w:val="none" w:sz="0" w:space="0" w:color="auto"/>
        <w:bottom w:val="none" w:sz="0" w:space="0" w:color="auto"/>
        <w:right w:val="none" w:sz="0" w:space="0" w:color="auto"/>
      </w:divBdr>
    </w:div>
    <w:div w:id="1939827053">
      <w:bodyDiv w:val="1"/>
      <w:marLeft w:val="0"/>
      <w:marRight w:val="0"/>
      <w:marTop w:val="0"/>
      <w:marBottom w:val="0"/>
      <w:divBdr>
        <w:top w:val="none" w:sz="0" w:space="0" w:color="auto"/>
        <w:left w:val="none" w:sz="0" w:space="0" w:color="auto"/>
        <w:bottom w:val="none" w:sz="0" w:space="0" w:color="auto"/>
        <w:right w:val="none" w:sz="0" w:space="0" w:color="auto"/>
      </w:divBdr>
    </w:div>
    <w:div w:id="2036609982">
      <w:bodyDiv w:val="1"/>
      <w:marLeft w:val="0"/>
      <w:marRight w:val="0"/>
      <w:marTop w:val="0"/>
      <w:marBottom w:val="0"/>
      <w:divBdr>
        <w:top w:val="none" w:sz="0" w:space="0" w:color="auto"/>
        <w:left w:val="none" w:sz="0" w:space="0" w:color="auto"/>
        <w:bottom w:val="none" w:sz="0" w:space="0" w:color="auto"/>
        <w:right w:val="none" w:sz="0" w:space="0" w:color="auto"/>
      </w:divBdr>
    </w:div>
    <w:div w:id="2051218577">
      <w:bodyDiv w:val="1"/>
      <w:marLeft w:val="0"/>
      <w:marRight w:val="0"/>
      <w:marTop w:val="0"/>
      <w:marBottom w:val="0"/>
      <w:divBdr>
        <w:top w:val="none" w:sz="0" w:space="0" w:color="auto"/>
        <w:left w:val="none" w:sz="0" w:space="0" w:color="auto"/>
        <w:bottom w:val="none" w:sz="0" w:space="0" w:color="auto"/>
        <w:right w:val="none" w:sz="0" w:space="0" w:color="auto"/>
      </w:divBdr>
    </w:div>
    <w:div w:id="2074698175">
      <w:bodyDiv w:val="1"/>
      <w:marLeft w:val="0"/>
      <w:marRight w:val="0"/>
      <w:marTop w:val="0"/>
      <w:marBottom w:val="0"/>
      <w:divBdr>
        <w:top w:val="none" w:sz="0" w:space="0" w:color="auto"/>
        <w:left w:val="none" w:sz="0" w:space="0" w:color="auto"/>
        <w:bottom w:val="none" w:sz="0" w:space="0" w:color="auto"/>
        <w:right w:val="none" w:sz="0" w:space="0" w:color="auto"/>
      </w:divBdr>
    </w:div>
    <w:div w:id="213663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lickr.com/photos/ftmeade/15242740638/"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s://www.flickr.com/photos/navcent/15607260325/"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nchs/index.htm"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yperlink" Target="https://www.cdc.gov/flu/pandemic-resources/2009-h1n1-pandemic.html"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reativecommons.org/licenses/by/2.0/legalcod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4111D-3C08-4405-968D-EBEFA558D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1782</TotalTime>
  <Pages>21</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2024-05-14T08:00:00Z</dcterms:created>
  <dcterms:modified xsi:type="dcterms:W3CDTF">2024-05-17T13:38:00Z</dcterms:modified>
</cp:coreProperties>
</file>