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3" w:rsidRDefault="00F83470" w:rsidP="00F83470">
      <w:pPr>
        <w:pStyle w:val="1"/>
        <w:jc w:val="center"/>
      </w:pPr>
      <w:r>
        <w:rPr>
          <w:rFonts w:hint="eastAsia"/>
        </w:rPr>
        <w:t>UWB模块使用说明</w:t>
      </w:r>
    </w:p>
    <w:p w:rsidR="00F83470" w:rsidRDefault="00F83470"/>
    <w:p w:rsidR="00F83470" w:rsidRDefault="00F83470" w:rsidP="00F83470">
      <w:pPr>
        <w:pStyle w:val="2"/>
      </w:pPr>
      <w:r>
        <w:rPr>
          <w:rFonts w:hint="eastAsia"/>
        </w:rPr>
        <w:t>手持标签模块</w:t>
      </w:r>
    </w:p>
    <w:p w:rsidR="00F83470" w:rsidRDefault="00F83470" w:rsidP="00F83470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固件烧写步骤</w:t>
      </w:r>
      <w:proofErr w:type="gramEnd"/>
    </w:p>
    <w:p w:rsidR="00F83470" w:rsidRDefault="00F83470" w:rsidP="005B6D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将转接板接口1与U</w:t>
      </w:r>
      <w:r>
        <w:t>WB</w:t>
      </w:r>
      <w:r>
        <w:rPr>
          <w:rFonts w:hint="eastAsia"/>
        </w:rPr>
        <w:t>手持标签模块相连，接口2接通电源（5v），接口3连接ST-Link仿真器并将仿真器与电脑相连。如下图所示。</w:t>
      </w:r>
    </w:p>
    <w:p w:rsidR="00F83470" w:rsidRDefault="00F83470" w:rsidP="00F83470">
      <w:pPr>
        <w:pStyle w:val="a3"/>
        <w:ind w:left="780" w:firstLineChars="0" w:firstLine="0"/>
      </w:pPr>
      <w:r w:rsidRPr="00DA5E61">
        <w:rPr>
          <w:noProof/>
        </w:rPr>
        <w:drawing>
          <wp:inline distT="0" distB="0" distL="0" distR="0" wp14:anchorId="4E46E9FF" wp14:editId="118BB089">
            <wp:extent cx="4291642" cy="2472538"/>
            <wp:effectExtent l="0" t="0" r="0" b="4445"/>
            <wp:docPr id="2" name="图片 2" descr="D:\file\Documents\WeChat Files\wxid_zokllp0pcfpt21\FileStorage\Temp\1658997519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\Documents\WeChat Files\wxid_zokllp0pcfpt21\FileStorage\Temp\16589975199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786" cy="24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70" w:rsidRDefault="00F83470" w:rsidP="005B6D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打开ST-Link</w:t>
      </w:r>
      <w:r>
        <w:t xml:space="preserve"> </w:t>
      </w:r>
      <w:r>
        <w:rPr>
          <w:rFonts w:hint="eastAsia"/>
        </w:rPr>
        <w:t>utility工具，点击[</w:t>
      </w:r>
      <w:r>
        <w:t>open file]</w:t>
      </w:r>
      <w:r>
        <w:rPr>
          <w:rFonts w:hint="eastAsia"/>
        </w:rPr>
        <w:t>图标打开</w:t>
      </w:r>
      <w:proofErr w:type="gramStart"/>
      <w:r>
        <w:rPr>
          <w:rFonts w:hint="eastAsia"/>
        </w:rPr>
        <w:t>需烧写</w:t>
      </w:r>
      <w:proofErr w:type="gramEnd"/>
      <w:r>
        <w:rPr>
          <w:rFonts w:hint="eastAsia"/>
        </w:rPr>
        <w:t>的固件。固件路径：</w:t>
      </w:r>
      <w:r>
        <w:t>…/</w:t>
      </w:r>
      <w:r w:rsidRPr="004A084E">
        <w:t>UWB-</w:t>
      </w:r>
      <w:proofErr w:type="spellStart"/>
      <w:r w:rsidRPr="004A084E">
        <w:t>TEST.hex</w:t>
      </w:r>
      <w:proofErr w:type="spellEnd"/>
      <w:r>
        <w:rPr>
          <w:rFonts w:hint="eastAsia"/>
        </w:rPr>
        <w:t>。如下图所示。</w:t>
      </w:r>
    </w:p>
    <w:p w:rsidR="00F83470" w:rsidRDefault="00F83470" w:rsidP="00F83470">
      <w:pPr>
        <w:pStyle w:val="a3"/>
        <w:ind w:left="780" w:firstLineChars="0" w:firstLine="0"/>
      </w:pPr>
      <w:r w:rsidRPr="004A084E">
        <w:rPr>
          <w:noProof/>
        </w:rPr>
        <w:lastRenderedPageBreak/>
        <w:drawing>
          <wp:inline distT="0" distB="0" distL="0" distR="0" wp14:anchorId="37002387" wp14:editId="1B5FCEE2">
            <wp:extent cx="4686512" cy="3445459"/>
            <wp:effectExtent l="0" t="0" r="0" b="3175"/>
            <wp:docPr id="5" name="图片 5" descr="D:\file\Documents\WeChat Files\wxid_zokllp0pcfpt21\FileStorage\Temp\1658997952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ile\Documents\WeChat Files\wxid_zokllp0pcfpt21\FileStorage\Temp\16589979526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60" cy="34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70" w:rsidRDefault="00F83470" w:rsidP="00F83470">
      <w:pPr>
        <w:pStyle w:val="a3"/>
        <w:ind w:left="780" w:firstLineChars="0" w:firstLine="0"/>
      </w:pPr>
      <w:r w:rsidRPr="004A084E">
        <w:rPr>
          <w:noProof/>
        </w:rPr>
        <w:drawing>
          <wp:inline distT="0" distB="0" distL="0" distR="0" wp14:anchorId="4590699A" wp14:editId="503006F2">
            <wp:extent cx="4667381" cy="2596896"/>
            <wp:effectExtent l="0" t="0" r="0" b="0"/>
            <wp:docPr id="6" name="图片 6" descr="D:\file\Documents\WeChat Files\wxid_zokllp0pcfpt21\FileStorage\Temp\1658998013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\Documents\WeChat Files\wxid_zokllp0pcfpt21\FileStorage\Temp\16589980130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7" cy="259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70" w:rsidRDefault="00F83470" w:rsidP="005B6D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点击[</w:t>
      </w:r>
      <w:r>
        <w:t>Program verify]</w:t>
      </w:r>
      <w:r>
        <w:rPr>
          <w:rFonts w:hint="eastAsia"/>
        </w:rPr>
        <w:t>进行烧写，如下图所示。</w:t>
      </w:r>
    </w:p>
    <w:p w:rsidR="00F83470" w:rsidRDefault="00F83470" w:rsidP="00F83470">
      <w:pPr>
        <w:pStyle w:val="a3"/>
        <w:ind w:left="780" w:firstLineChars="0" w:firstLine="0"/>
      </w:pPr>
      <w:r w:rsidRPr="004A084E">
        <w:rPr>
          <w:noProof/>
        </w:rPr>
        <w:lastRenderedPageBreak/>
        <w:drawing>
          <wp:inline distT="0" distB="0" distL="0" distR="0" wp14:anchorId="5D874F20" wp14:editId="2AF356F8">
            <wp:extent cx="5274310" cy="3886560"/>
            <wp:effectExtent l="0" t="0" r="2540" b="0"/>
            <wp:docPr id="7" name="图片 7" descr="D:\file\Documents\WeChat Files\wxid_zokllp0pcfpt21\FileStorage\Temp\1658998153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ile\Documents\WeChat Files\wxid_zokllp0pcfpt21\FileStorage\Temp\1658998153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70" w:rsidRDefault="00F83470" w:rsidP="005B6D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显示.</w:t>
      </w:r>
      <w:r>
        <w:t>.ok</w:t>
      </w:r>
      <w:proofErr w:type="gramStart"/>
      <w:r>
        <w:rPr>
          <w:rFonts w:hint="eastAsia"/>
        </w:rPr>
        <w:t>即烧写完成</w:t>
      </w:r>
      <w:proofErr w:type="gramEnd"/>
      <w:r>
        <w:rPr>
          <w:rFonts w:hint="eastAsia"/>
        </w:rPr>
        <w:t>。如下图所示。</w:t>
      </w:r>
    </w:p>
    <w:p w:rsidR="00F83470" w:rsidRDefault="00F83470" w:rsidP="005B6D7C"/>
    <w:p w:rsidR="005B6D7C" w:rsidRPr="00F83470" w:rsidRDefault="005B6D7C" w:rsidP="005B6D7C">
      <w:r>
        <w:rPr>
          <w:rFonts w:hint="eastAsia"/>
        </w:rPr>
        <w:t>二、注意事项</w:t>
      </w:r>
    </w:p>
    <w:p w:rsidR="00F83470" w:rsidRDefault="00F83470" w:rsidP="00F83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开关下拨，电池电源接通。正常启动后蜂鸣器响两次，蓝灯闪烁。</w:t>
      </w:r>
    </w:p>
    <w:p w:rsidR="00F83470" w:rsidRDefault="00F83470" w:rsidP="00F8347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电池欠电时</w:t>
      </w:r>
      <w:proofErr w:type="gramEnd"/>
      <w:r>
        <w:rPr>
          <w:rFonts w:hint="eastAsia"/>
        </w:rPr>
        <w:t>，红灯闪烁，请及时用5v电源充电。</w:t>
      </w:r>
    </w:p>
    <w:p w:rsidR="00F83470" w:rsidRDefault="00F83470" w:rsidP="00F83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充电时绿灯常亮，充满电时绿灯熄灭，请及时拔掉充电电源。</w:t>
      </w:r>
    </w:p>
    <w:p w:rsidR="00F83470" w:rsidRDefault="00F83470" w:rsidP="00F83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标签与所有基站均无通信时，10s后蜂鸣器响一次，并进入休眠模式。进入休眠模式后，可通过按键唤醒，或晃动便签即可唤醒。</w:t>
      </w:r>
    </w:p>
    <w:p w:rsidR="00F83470" w:rsidRDefault="00F83470" w:rsidP="00F83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在标签模块使用完毕后，请</w:t>
      </w:r>
      <w:r w:rsidR="005B6D7C">
        <w:rPr>
          <w:rFonts w:hint="eastAsia"/>
        </w:rPr>
        <w:t>及时</w:t>
      </w:r>
      <w:r>
        <w:rPr>
          <w:rFonts w:hint="eastAsia"/>
        </w:rPr>
        <w:t>将开关上拨关闭模块。</w:t>
      </w:r>
    </w:p>
    <w:p w:rsidR="005B6D7C" w:rsidRDefault="005B6D7C" w:rsidP="005B6D7C">
      <w:pPr>
        <w:pStyle w:val="a3"/>
        <w:ind w:left="360" w:firstLineChars="0" w:firstLine="0"/>
      </w:pPr>
    </w:p>
    <w:p w:rsidR="005B6D7C" w:rsidRDefault="005B6D7C" w:rsidP="005B6D7C">
      <w:pPr>
        <w:pStyle w:val="2"/>
      </w:pPr>
      <w:r>
        <w:rPr>
          <w:rFonts w:hint="eastAsia"/>
        </w:rPr>
        <w:t>基站模块</w:t>
      </w:r>
    </w:p>
    <w:p w:rsidR="005B6D7C" w:rsidRDefault="005B6D7C" w:rsidP="005B6D7C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固件烧写步骤</w:t>
      </w:r>
      <w:proofErr w:type="gramEnd"/>
    </w:p>
    <w:p w:rsidR="005B6D7C" w:rsidRDefault="005B6D7C" w:rsidP="005B6D7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</w:t>
      </w:r>
      <w:r>
        <w:t>ST-L</w:t>
      </w:r>
      <w:r>
        <w:rPr>
          <w:rFonts w:hint="eastAsia"/>
        </w:rPr>
        <w:t>ink仿真器与待测模块及PC连接，并将模块连接电源。</w:t>
      </w:r>
    </w:p>
    <w:p w:rsidR="005B6D7C" w:rsidRDefault="005B6D7C" w:rsidP="005B6D7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打开ST-Link</w:t>
      </w:r>
      <w:r>
        <w:t xml:space="preserve"> </w:t>
      </w:r>
      <w:r>
        <w:rPr>
          <w:rFonts w:hint="eastAsia"/>
        </w:rPr>
        <w:t>utility工具，点击[</w:t>
      </w:r>
      <w:r>
        <w:t>open file]</w:t>
      </w:r>
      <w:r>
        <w:rPr>
          <w:rFonts w:hint="eastAsia"/>
        </w:rPr>
        <w:t>图标打开</w:t>
      </w:r>
      <w:proofErr w:type="gramStart"/>
      <w:r>
        <w:rPr>
          <w:rFonts w:hint="eastAsia"/>
        </w:rPr>
        <w:t>需烧写</w:t>
      </w:r>
      <w:proofErr w:type="gramEnd"/>
      <w:r>
        <w:rPr>
          <w:rFonts w:hint="eastAsia"/>
        </w:rPr>
        <w:t>的固件。固件路径：</w:t>
      </w:r>
      <w:r>
        <w:t>…/</w:t>
      </w:r>
      <w:r w:rsidRPr="004A084E">
        <w:t>UWB-</w:t>
      </w:r>
      <w:proofErr w:type="spellStart"/>
      <w:r w:rsidRPr="004A084E">
        <w:t>TEST.hex</w:t>
      </w:r>
      <w:proofErr w:type="spellEnd"/>
      <w:r>
        <w:rPr>
          <w:rFonts w:hint="eastAsia"/>
        </w:rPr>
        <w:t>。如下图所示。</w:t>
      </w:r>
    </w:p>
    <w:p w:rsidR="005B6D7C" w:rsidRDefault="005B6D7C" w:rsidP="005B6D7C">
      <w:pPr>
        <w:pStyle w:val="a3"/>
        <w:ind w:left="780" w:firstLineChars="0" w:firstLine="0"/>
      </w:pPr>
      <w:r w:rsidRPr="004A084E">
        <w:rPr>
          <w:noProof/>
        </w:rPr>
        <w:lastRenderedPageBreak/>
        <w:drawing>
          <wp:inline distT="0" distB="0" distL="0" distR="0" wp14:anchorId="77ECE82C" wp14:editId="5693E43B">
            <wp:extent cx="4686512" cy="3445459"/>
            <wp:effectExtent l="0" t="0" r="0" b="3175"/>
            <wp:docPr id="3" name="图片 3" descr="D:\file\Documents\WeChat Files\wxid_zokllp0pcfpt21\FileStorage\Temp\1658997952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ile\Documents\WeChat Files\wxid_zokllp0pcfpt21\FileStorage\Temp\165899795267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60" cy="345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7C" w:rsidRDefault="005B6D7C" w:rsidP="005B6D7C">
      <w:pPr>
        <w:pStyle w:val="a3"/>
        <w:ind w:left="780" w:firstLineChars="0" w:firstLine="0"/>
      </w:pPr>
      <w:r w:rsidRPr="004A084E">
        <w:rPr>
          <w:noProof/>
        </w:rPr>
        <w:drawing>
          <wp:inline distT="0" distB="0" distL="0" distR="0" wp14:anchorId="02A79C34" wp14:editId="73203886">
            <wp:extent cx="4667381" cy="2596896"/>
            <wp:effectExtent l="0" t="0" r="0" b="0"/>
            <wp:docPr id="4" name="图片 4" descr="D:\file\Documents\WeChat Files\wxid_zokllp0pcfpt21\FileStorage\Temp\1658998013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\Documents\WeChat Files\wxid_zokllp0pcfpt21\FileStorage\Temp\16589980130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7" cy="259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7C" w:rsidRDefault="005B6D7C" w:rsidP="005B6D7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点击[</w:t>
      </w:r>
      <w:r>
        <w:t>Program verify]</w:t>
      </w:r>
      <w:r>
        <w:rPr>
          <w:rFonts w:hint="eastAsia"/>
        </w:rPr>
        <w:t>进行烧写，如下图所示。</w:t>
      </w:r>
    </w:p>
    <w:p w:rsidR="005B6D7C" w:rsidRDefault="005B6D7C" w:rsidP="005B6D7C">
      <w:pPr>
        <w:pStyle w:val="a3"/>
        <w:ind w:left="780" w:firstLineChars="0" w:firstLine="0"/>
      </w:pPr>
      <w:r w:rsidRPr="004A084E">
        <w:rPr>
          <w:noProof/>
        </w:rPr>
        <w:lastRenderedPageBreak/>
        <w:drawing>
          <wp:inline distT="0" distB="0" distL="0" distR="0" wp14:anchorId="36257162" wp14:editId="557B7B04">
            <wp:extent cx="5274310" cy="3886560"/>
            <wp:effectExtent l="0" t="0" r="2540" b="0"/>
            <wp:docPr id="8" name="图片 8" descr="D:\file\Documents\WeChat Files\wxid_zokllp0pcfpt21\FileStorage\Temp\1658998153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ile\Documents\WeChat Files\wxid_zokllp0pcfpt21\FileStorage\Temp\16589981537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7C" w:rsidRDefault="005B6D7C" w:rsidP="005B6D7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显示.</w:t>
      </w:r>
      <w:r>
        <w:t>.ok</w:t>
      </w:r>
      <w:proofErr w:type="gramStart"/>
      <w:r>
        <w:rPr>
          <w:rFonts w:hint="eastAsia"/>
        </w:rPr>
        <w:t>即烧写完成</w:t>
      </w:r>
      <w:proofErr w:type="gramEnd"/>
      <w:r>
        <w:rPr>
          <w:rFonts w:hint="eastAsia"/>
        </w:rPr>
        <w:t>。如下图所示。</w:t>
      </w:r>
    </w:p>
    <w:p w:rsidR="005B6D7C" w:rsidRDefault="005B6D7C" w:rsidP="005B6D7C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2B2E0D" wp14:editId="7C92B49C">
            <wp:extent cx="4582101" cy="3372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405" cy="33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7C" w:rsidRDefault="005B6D7C" w:rsidP="005B6D7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也可通过</w:t>
      </w:r>
      <w:proofErr w:type="spellStart"/>
      <w:r>
        <w:rPr>
          <w:rFonts w:hint="eastAsia"/>
        </w:rPr>
        <w:t>kei</w:t>
      </w:r>
      <w:proofErr w:type="spellEnd"/>
      <w:r>
        <w:rPr>
          <w:rFonts w:hint="eastAsia"/>
        </w:rPr>
        <w:t>软件编程完成后进行烧写。</w:t>
      </w:r>
    </w:p>
    <w:p w:rsidR="005B6D7C" w:rsidRDefault="005B6D7C" w:rsidP="005B6D7C"/>
    <w:p w:rsidR="005B6D7C" w:rsidRDefault="005B6D7C" w:rsidP="005B6D7C">
      <w:r>
        <w:rPr>
          <w:rFonts w:hint="eastAsia"/>
        </w:rPr>
        <w:t>二、注意事项</w:t>
      </w:r>
    </w:p>
    <w:p w:rsidR="005B6D7C" w:rsidRDefault="005B6D7C" w:rsidP="005B6D7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标签与基站的P</w:t>
      </w:r>
      <w:r>
        <w:t>AN ID</w:t>
      </w:r>
      <w:r>
        <w:rPr>
          <w:rFonts w:hint="eastAsia"/>
        </w:rPr>
        <w:t>及信道</w:t>
      </w:r>
      <w:proofErr w:type="gramStart"/>
      <w:r>
        <w:rPr>
          <w:rFonts w:hint="eastAsia"/>
        </w:rPr>
        <w:t>号需要</w:t>
      </w:r>
      <w:proofErr w:type="gramEnd"/>
      <w:r>
        <w:rPr>
          <w:rFonts w:hint="eastAsia"/>
        </w:rPr>
        <w:t>一致。基站PAN</w:t>
      </w:r>
      <w:r>
        <w:t xml:space="preserve"> </w:t>
      </w:r>
      <w:r>
        <w:rPr>
          <w:rFonts w:hint="eastAsia"/>
        </w:rPr>
        <w:t>ID与信道号的配置可通过【</w:t>
      </w:r>
      <w:proofErr w:type="spellStart"/>
      <w:r>
        <w:rPr>
          <w:rFonts w:hint="eastAsia"/>
        </w:rPr>
        <w:t>U</w:t>
      </w:r>
      <w:r>
        <w:t>WBS</w:t>
      </w:r>
      <w:r>
        <w:rPr>
          <w:rFonts w:hint="eastAsia"/>
        </w:rPr>
        <w:t>etting</w:t>
      </w:r>
      <w:proofErr w:type="spellEnd"/>
      <w:r>
        <w:rPr>
          <w:rFonts w:hint="eastAsia"/>
        </w:rPr>
        <w:t>】配置工具进行配置。标签的配置只能通过</w:t>
      </w:r>
      <w:proofErr w:type="gramStart"/>
      <w:r>
        <w:rPr>
          <w:rFonts w:hint="eastAsia"/>
        </w:rPr>
        <w:t>重新烧写固件</w:t>
      </w:r>
      <w:proofErr w:type="gramEnd"/>
      <w:r>
        <w:rPr>
          <w:rFonts w:hint="eastAsia"/>
        </w:rPr>
        <w:t>进行。</w:t>
      </w:r>
    </w:p>
    <w:p w:rsidR="005B6D7C" w:rsidRDefault="005B6D7C" w:rsidP="005B6D7C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基站的设备ID限制在0~3。标签的设备ID限制在0~14。</w:t>
      </w:r>
    </w:p>
    <w:p w:rsidR="005B6D7C" w:rsidRDefault="005B6D7C" w:rsidP="005B6D7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在测距时，需先进行测距校准。</w:t>
      </w:r>
    </w:p>
    <w:p w:rsidR="005B6D7C" w:rsidRDefault="005B6D7C" w:rsidP="005B6D7C">
      <w:r>
        <w:rPr>
          <w:rFonts w:hint="eastAsia"/>
        </w:rPr>
        <w:t>4.</w:t>
      </w:r>
      <w:r>
        <w:t xml:space="preserve"> </w:t>
      </w:r>
      <w:r w:rsidR="00CB5F52">
        <w:rPr>
          <w:rFonts w:hint="eastAsia"/>
        </w:rPr>
        <w:t>在测距过程中，标签与基站之间需要</w:t>
      </w:r>
      <w:r w:rsidR="00CB5F52" w:rsidRPr="00CB5F52">
        <w:rPr>
          <w:rFonts w:hint="eastAsia"/>
          <w:color w:val="FF0000"/>
        </w:rPr>
        <w:t>无任何遮挡</w:t>
      </w:r>
      <w:r w:rsidR="00CB5F52">
        <w:rPr>
          <w:rFonts w:hint="eastAsia"/>
        </w:rPr>
        <w:t>。</w:t>
      </w:r>
    </w:p>
    <w:p w:rsidR="00F13D1D" w:rsidRDefault="00F13D1D" w:rsidP="005B6D7C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基站模块布设时，避免电源线与模块相距太近造成信号干扰。</w:t>
      </w:r>
    </w:p>
    <w:p w:rsidR="002659A7" w:rsidRDefault="002659A7" w:rsidP="005B6D7C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测距结果可通过任意基站模块的485接口进行读取</w:t>
      </w:r>
      <w:r w:rsidR="0025500D">
        <w:rPr>
          <w:rFonts w:hint="eastAsia"/>
        </w:rPr>
        <w:t>，波特率9600</w:t>
      </w:r>
      <w:bookmarkStart w:id="0" w:name="_GoBack"/>
      <w:bookmarkEnd w:id="0"/>
      <w:r>
        <w:rPr>
          <w:rFonts w:hint="eastAsia"/>
        </w:rPr>
        <w:t>。</w:t>
      </w:r>
    </w:p>
    <w:p w:rsidR="002659A7" w:rsidRPr="00F13D1D" w:rsidRDefault="002659A7" w:rsidP="005B6D7C">
      <w:pPr>
        <w:rPr>
          <w:rFonts w:hint="eastAsia"/>
        </w:rPr>
      </w:pPr>
      <w:r>
        <w:rPr>
          <w:rFonts w:hint="eastAsia"/>
        </w:rPr>
        <w:t>7. 正在测距时，基站模块的</w:t>
      </w:r>
      <w:r w:rsidR="00A3009D">
        <w:rPr>
          <w:rFonts w:hint="eastAsia"/>
        </w:rPr>
        <w:t>led-D35蓝灯闪烁。</w:t>
      </w:r>
    </w:p>
    <w:sectPr w:rsidR="002659A7" w:rsidRPr="00F1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0766"/>
    <w:multiLevelType w:val="hybridMultilevel"/>
    <w:tmpl w:val="F74EFE1E"/>
    <w:lvl w:ilvl="0" w:tplc="CAF00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F152B9"/>
    <w:multiLevelType w:val="hybridMultilevel"/>
    <w:tmpl w:val="22B01EE4"/>
    <w:lvl w:ilvl="0" w:tplc="1E48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87D05"/>
    <w:multiLevelType w:val="hybridMultilevel"/>
    <w:tmpl w:val="D6CE4866"/>
    <w:lvl w:ilvl="0" w:tplc="487A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D77835"/>
    <w:multiLevelType w:val="hybridMultilevel"/>
    <w:tmpl w:val="28D83BB8"/>
    <w:lvl w:ilvl="0" w:tplc="7EEE0B74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20220"/>
    <w:multiLevelType w:val="hybridMultilevel"/>
    <w:tmpl w:val="5096FBFE"/>
    <w:lvl w:ilvl="0" w:tplc="21F4F5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E3240A1"/>
    <w:multiLevelType w:val="hybridMultilevel"/>
    <w:tmpl w:val="3644191C"/>
    <w:lvl w:ilvl="0" w:tplc="BDD40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70"/>
    <w:rsid w:val="0025500D"/>
    <w:rsid w:val="002659A7"/>
    <w:rsid w:val="005B6D7C"/>
    <w:rsid w:val="00A13C37"/>
    <w:rsid w:val="00A3009D"/>
    <w:rsid w:val="00CB5F52"/>
    <w:rsid w:val="00D5653A"/>
    <w:rsid w:val="00F13D1D"/>
    <w:rsid w:val="00F8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50EB"/>
  <w15:chartTrackingRefBased/>
  <w15:docId w15:val="{EA4C3949-C0F9-4A59-AEF1-D3430B8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34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34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34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834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pt</cp:lastModifiedBy>
  <cp:revision>4</cp:revision>
  <dcterms:created xsi:type="dcterms:W3CDTF">2022-07-29T02:44:00Z</dcterms:created>
  <dcterms:modified xsi:type="dcterms:W3CDTF">2022-07-29T03:23:00Z</dcterms:modified>
</cp:coreProperties>
</file>