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3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Changes Flowchart </w:t>
      </w:r>
    </w:p>
    <w:p w:rsidR="00000000" w:rsidDel="00000000" w:rsidP="00000000" w:rsidRDefault="00000000" w:rsidRPr="00000000" w14:paraId="00000004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62388" cy="28967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89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Changes</w:t>
      </w:r>
    </w:p>
    <w:p w:rsidR="00000000" w:rsidDel="00000000" w:rsidP="00000000" w:rsidRDefault="00000000" w:rsidRPr="00000000" w14:paraId="00000006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8768" cy="2719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768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ind w:left="0" w:firstLine="0"/>
      <w:rPr/>
    </w:pPr>
    <w:r w:rsidDel="00000000" w:rsidR="00000000" w:rsidRPr="00000000">
      <w:rPr>
        <w:rtl w:val="0"/>
      </w:rPr>
      <w:t xml:space="preserve">Maddison Montijo | Assignment 2.2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