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83"/>
        </w:trPr>
        <w:tc>
          <w:tcPr>
            <w:gridSpan w:val="2"/>
            <w:tcW w:w="9355" w:type="dxa"/>
            <w:textDirection w:val="lrTb"/>
            <w:noWrap w:val="false"/>
          </w:tcPr>
          <w:p>
            <w:pPr>
              <w:jc w:val="center"/>
            </w:pPr>
            <w:r>
              <w:t xml:space="preserve">Чек-лист регистрации</w:t>
            </w:r>
            <w:r/>
          </w:p>
        </w:tc>
      </w:tr>
      <w:tr>
        <w:tblPrEx/>
        <w:trPr>
          <w:trHeight w:val="162"/>
        </w:trPr>
        <w:tc>
          <w:tcPr>
            <w:tcW w:w="4677" w:type="dxa"/>
            <w:textDirection w:val="lrTb"/>
            <w:noWrap w:val="false"/>
          </w:tcPr>
          <w:p>
            <w:r/>
            <w:r>
              <w:t xml:space="preserve">Валидация данных в поле </w:t>
            </w:r>
            <w:r>
              <w:rPr>
                <w:lang w:val="en-US"/>
              </w:rPr>
              <w:t xml:space="preserve">“</w:t>
            </w:r>
            <w:r>
              <w:rPr>
                <w:lang w:val="ru-RU"/>
              </w:rPr>
              <w:t xml:space="preserve">Имя</w:t>
            </w:r>
            <w:r>
              <w:rPr>
                <w:lang w:val="en-US"/>
              </w:rPr>
              <w:t xml:space="preserve">”</w:t>
            </w:r>
            <w:r/>
            <w:r/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rPr>
                <w:lang w:val="ru-RU"/>
              </w:rPr>
              <w:t xml:space="preserve">Да</w:t>
            </w:r>
            <w:r/>
          </w:p>
        </w:tc>
      </w:tr>
      <w:tr>
        <w:tblPrEx/>
        <w:trPr>
          <w:trHeight w:val="294"/>
        </w:trPr>
        <w:tc>
          <w:tcPr>
            <w:tcW w:w="4677" w:type="dxa"/>
            <w:textDirection w:val="lrTb"/>
            <w:noWrap w:val="false"/>
          </w:tcPr>
          <w:p>
            <w:pPr>
              <w:tabs>
                <w:tab w:val="left" w:pos="1163" w:leader="none"/>
              </w:tabs>
            </w:pPr>
            <w:r/>
            <w:r>
              <w:t xml:space="preserve">Поле </w:t>
            </w:r>
            <w:r>
              <w:rPr>
                <w:lang w:val="en-US"/>
              </w:rPr>
              <w:t xml:space="preserve">“</w:t>
            </w:r>
            <w:r>
              <w:t xml:space="preserve">Имя</w:t>
            </w:r>
            <w:r>
              <w:rPr>
                <w:lang w:val="en-US"/>
              </w:rPr>
              <w:t xml:space="preserve">”</w:t>
            </w:r>
            <w:r>
              <w:rPr>
                <w:lang w:val="ru-RU"/>
              </w:rPr>
              <w:t xml:space="preserve"> ввод нецензурных слов</w:t>
            </w:r>
            <w:r/>
            <w:r/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Валидация данных в поле </w:t>
            </w:r>
            <w:r>
              <w:rPr>
                <w:lang w:val="en-US"/>
              </w:rPr>
              <w:t xml:space="preserve">“</w:t>
            </w:r>
            <w:r>
              <w:rPr>
                <w:rFonts w:ascii="Roboto" w:hAnsi="Roboto" w:eastAsia="Roboto" w:cs="Roboto"/>
                <w:color w:val="000000" w:themeColor="text1"/>
                <w:sz w:val="21"/>
                <w:highlight w:val="white"/>
              </w:rPr>
              <w:t xml:space="preserve">Э</w:t>
            </w:r>
            <w:r>
              <w:rPr>
                <w:rFonts w:ascii="Roboto" w:hAnsi="Roboto" w:eastAsia="Roboto" w:cs="Roboto"/>
                <w:color w:val="000000" w:themeColor="text1"/>
                <w:sz w:val="21"/>
                <w:highlight w:val="white"/>
              </w:rPr>
              <w:t xml:space="preserve">лектронная почта</w:t>
            </w:r>
            <w:r>
              <w:rPr>
                <w:lang w:val="en-US"/>
              </w:rPr>
              <w:t xml:space="preserve">”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rPr>
                <w:lang w:val="ru-RU"/>
              </w:rPr>
              <w:t xml:space="preserve">Нет,только проверка на </w:t>
            </w:r>
            <w:r>
              <w:rPr>
                <w:lang w:val="en-US"/>
              </w:rPr>
              <w:t xml:space="preserve">@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rPr>
                <w:lang w:val="ru-RU"/>
              </w:rPr>
              <w:t xml:space="preserve">Ограничение символов в строке в поле </w:t>
            </w:r>
            <w:r>
              <w:rPr>
                <w:lang w:val="en-US"/>
              </w:rPr>
              <w:t xml:space="preserve">“</w:t>
            </w:r>
            <w:r>
              <w:rPr>
                <w:lang w:val="ru-RU"/>
              </w:rPr>
              <w:t xml:space="preserve">Пароль</w:t>
            </w:r>
            <w:r>
              <w:rPr>
                <w:lang w:val="en-US"/>
              </w:rPr>
              <w:t xml:space="preserve">”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rPr>
                <w:lang w:val="ru-RU"/>
              </w:rPr>
              <w:t xml:space="preserve">Ограничение символов в строке в поле </w:t>
            </w:r>
            <w:r>
              <w:rPr>
                <w:lang w:val="en-US"/>
              </w:rPr>
              <w:t xml:space="preserve">“</w:t>
            </w:r>
            <w:r>
              <w:rPr>
                <w:lang w:val="ru-RU"/>
              </w:rPr>
              <w:t xml:space="preserve">Почта</w:t>
            </w:r>
            <w:r>
              <w:rPr>
                <w:lang w:val="en-US"/>
              </w:rPr>
              <w:t xml:space="preserve">”</w:t>
            </w:r>
            <w:r/>
            <w:r/>
          </w:p>
          <w:p>
            <w:pPr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Да,254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Валидация данных в поле </w:t>
            </w:r>
            <w:r>
              <w:rPr>
                <w:lang w:val="en-US"/>
              </w:rPr>
              <w:t xml:space="preserve">“</w:t>
            </w:r>
            <w:r>
              <w:rPr>
                <w:rFonts w:ascii="Roboto" w:hAnsi="Roboto" w:eastAsia="Roboto" w:cs="Roboto"/>
                <w:color w:val="000000" w:themeColor="text1"/>
                <w:sz w:val="21"/>
                <w:highlight w:val="none"/>
              </w:rPr>
              <w:t xml:space="preserve">Телефон</w:t>
            </w:r>
            <w:r>
              <w:rPr>
                <w:lang w:val="en-US"/>
              </w:rPr>
              <w:t xml:space="preserve">”</w:t>
            </w:r>
            <w:r/>
            <w:r/>
          </w:p>
          <w:p>
            <w:pPr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Кнопка согласия с политикой сайта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Кнопка выбора пола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Выбор сторонних ресурсов для регистрации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>
          <w:trHeight w:val="528"/>
        </w:trPr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Уникальность данных в полях почты и телефона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Сайт безопасный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Есть скрытность пароля точками</w:t>
            </w:r>
            <w:r/>
            <w:r/>
          </w:p>
          <w:p>
            <w:r/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</w:tbl>
    <w:p>
      <w:r/>
      <w:r/>
    </w:p>
    <w:p>
      <w:r>
        <w:t xml:space="preserve">После теста функционала я пришел к выводу,что сайт не особо надеждный,на нем нету полной проверки почты(только проверка по </w:t>
      </w:r>
      <w:r>
        <w:rPr>
          <w:lang w:val="en-US"/>
        </w:rPr>
        <w:t xml:space="preserve">@</w:t>
      </w:r>
      <w:r>
        <w:rPr>
          <w:lang w:val="ru-RU"/>
        </w:rPr>
        <w:t xml:space="preserve">),нету проверки имени</w:t>
      </w:r>
      <w:r/>
    </w:p>
    <w:p>
      <w:r/>
      <w:r/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gridSpan w:val="2"/>
            <w:tcW w:w="9355" w:type="dxa"/>
            <w:textDirection w:val="lrTb"/>
            <w:noWrap w:val="false"/>
          </w:tcPr>
          <w:p>
            <w:pPr>
              <w:jc w:val="center"/>
            </w:pPr>
            <w:r>
              <w:t xml:space="preserve">Чек-лист авторизации</w:t>
            </w:r>
            <w:r/>
          </w:p>
        </w:tc>
      </w:tr>
      <w:tr>
        <w:tblPrEx/>
        <w:trPr>
          <w:trHeight w:val="265"/>
        </w:trPr>
        <w:tc>
          <w:tcPr>
            <w:tcW w:w="4677" w:type="dxa"/>
            <w:textDirection w:val="lrTb"/>
            <w:noWrap w:val="false"/>
          </w:tcPr>
          <w:p>
            <w:r>
              <w:t xml:space="preserve">Наличие капчи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Наличие сторонних ресурсов для входа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>
          <w:trHeight w:val="202"/>
        </w:trPr>
        <w:tc>
          <w:tcPr>
            <w:tcW w:w="4677" w:type="dxa"/>
            <w:textDirection w:val="lrTb"/>
            <w:noWrap w:val="false"/>
          </w:tcPr>
          <w:p>
            <w:r>
              <w:t xml:space="preserve">Проверка на существование аккаунта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Забыли пароль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t xml:space="preserve">Запомнить меня</w:t>
            </w:r>
            <w:r/>
          </w:p>
          <w:p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Нету</w:t>
            </w:r>
            <w:r/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Есть скрытность пароля точками</w:t>
            </w:r>
            <w:r/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r>
              <w:t xml:space="preserve">Да</w:t>
            </w:r>
            <w:r/>
          </w:p>
        </w:tc>
      </w:tr>
    </w:tbl>
    <w:p>
      <w:r/>
      <w:r/>
    </w:p>
    <w:p>
      <w:r>
        <w:t xml:space="preserve">Функционал авторизации более безопасен,на нем присутствует капча,а так же проверка на существование аккаунта</w:t>
      </w:r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2026-03-03T06:43:43Z</dcterms:modified>
</cp:coreProperties>
</file>