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0FFC43">
      <w:pPr>
        <w:rPr>
          <w:rFonts w:eastAsia="黑体"/>
          <w:sz w:val="38"/>
          <w:szCs w:val="38"/>
        </w:rPr>
      </w:pPr>
      <w:bookmarkStart w:id="0" w:name="_Hlk157371047"/>
    </w:p>
    <w:p w14:paraId="644D671C">
      <w:pPr>
        <w:jc w:val="center"/>
      </w:pPr>
      <w:r>
        <w:drawing>
          <wp:inline distT="0" distB="0" distL="114300" distR="114300">
            <wp:extent cx="2686050" cy="847725"/>
            <wp:effectExtent l="0" t="0" r="6350" b="3175"/>
            <wp:docPr id="10" name="图片 1" descr="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descr="校名"/>
                    <pic:cNvPicPr>
                      <a:picLocks noChangeAspect="1"/>
                    </pic:cNvPicPr>
                  </pic:nvPicPr>
                  <pic:blipFill>
                    <a:blip r:embed="rId12"/>
                    <a:stretch>
                      <a:fillRect/>
                    </a:stretch>
                  </pic:blipFill>
                  <pic:spPr>
                    <a:xfrm>
                      <a:off x="0" y="0"/>
                      <a:ext cx="2686050" cy="847725"/>
                    </a:xfrm>
                    <a:prstGeom prst="rect">
                      <a:avLst/>
                    </a:prstGeom>
                    <a:noFill/>
                    <a:ln>
                      <a:noFill/>
                    </a:ln>
                  </pic:spPr>
                </pic:pic>
              </a:graphicData>
            </a:graphic>
          </wp:inline>
        </w:drawing>
      </w:r>
    </w:p>
    <w:p w14:paraId="08799609">
      <w:pPr>
        <w:jc w:val="center"/>
        <w:rPr>
          <w:b/>
          <w:sz w:val="44"/>
        </w:rPr>
      </w:pPr>
      <w:r>
        <w:rPr>
          <w:rFonts w:hint="eastAsia" w:eastAsia="黑体"/>
          <w:b/>
          <w:sz w:val="44"/>
        </w:rPr>
        <w:t>毕业设计（论文）说明书</w:t>
      </w:r>
    </w:p>
    <w:p w14:paraId="3B7D8A39">
      <w:pPr>
        <w:rPr>
          <w:rFonts w:hint="eastAsia" w:ascii="宋体" w:hAnsi="宋体"/>
          <w:sz w:val="28"/>
          <w:szCs w:val="28"/>
        </w:rPr>
      </w:pPr>
    </w:p>
    <w:p w14:paraId="5A2C73F6">
      <w:pPr>
        <w:jc w:val="center"/>
      </w:pPr>
      <w:r>
        <w:drawing>
          <wp:inline distT="0" distB="0" distL="114300" distR="114300">
            <wp:extent cx="1724025" cy="1724025"/>
            <wp:effectExtent l="0" t="0" r="3175" b="3175"/>
            <wp:docPr id="11" name="图片 2" descr="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descr="校徽"/>
                    <pic:cNvPicPr>
                      <a:picLocks noChangeAspect="1"/>
                    </pic:cNvPicPr>
                  </pic:nvPicPr>
                  <pic:blipFill>
                    <a:blip r:embed="rId13"/>
                    <a:stretch>
                      <a:fillRect/>
                    </a:stretch>
                  </pic:blipFill>
                  <pic:spPr>
                    <a:xfrm>
                      <a:off x="0" y="0"/>
                      <a:ext cx="1724025" cy="1724025"/>
                    </a:xfrm>
                    <a:prstGeom prst="rect">
                      <a:avLst/>
                    </a:prstGeom>
                    <a:noFill/>
                    <a:ln>
                      <a:noFill/>
                    </a:ln>
                  </pic:spPr>
                </pic:pic>
              </a:graphicData>
            </a:graphic>
          </wp:inline>
        </w:drawing>
      </w:r>
    </w:p>
    <w:p w14:paraId="76699A9A">
      <w:bookmarkStart w:id="1" w:name="_Hlk157371430"/>
    </w:p>
    <w:p w14:paraId="4C5CF7E9">
      <w:pPr>
        <w:jc w:val="center"/>
        <w:rPr>
          <w:rFonts w:hint="eastAsia" w:ascii="宋体" w:hAnsi="宋体"/>
          <w:b/>
          <w:sz w:val="32"/>
          <w:szCs w:val="32"/>
        </w:rPr>
      </w:pPr>
      <w:r>
        <w:rPr>
          <w:rFonts w:hint="eastAsia" w:ascii="宋体" w:hAnsi="宋体"/>
          <w:b/>
          <w:sz w:val="32"/>
          <w:szCs w:val="32"/>
        </w:rPr>
        <w:t>题目：基于多Agent与RAG的智能学习规划系统设计与实现</w:t>
      </w:r>
    </w:p>
    <w:p w14:paraId="259F8A20">
      <w:pPr>
        <w:rPr>
          <w:rFonts w:ascii="楷体_GB2312" w:eastAsia="楷体_GB2312"/>
        </w:rPr>
      </w:pPr>
    </w:p>
    <w:p w14:paraId="7482B75A">
      <w:pPr>
        <w:rPr>
          <w:rFonts w:ascii="楷体_GB2312" w:eastAsia="楷体_GB2312"/>
        </w:rPr>
      </w:pPr>
    </w:p>
    <w:bookmarkEnd w:id="1"/>
    <w:p w14:paraId="55C0EDB5">
      <w:pPr>
        <w:tabs>
          <w:tab w:val="left" w:pos="3060"/>
          <w:tab w:val="left" w:pos="3420"/>
        </w:tabs>
        <w:ind w:firstLine="2080" w:firstLineChars="740"/>
        <w:rPr>
          <w:rFonts w:ascii="楷体_GB2312" w:eastAsia="楷体_GB2312"/>
          <w:b/>
          <w:sz w:val="28"/>
          <w:szCs w:val="28"/>
        </w:rPr>
      </w:pPr>
      <w:r>
        <w:rPr>
          <w:rFonts w:ascii="楷体_GB2312" w:eastAsia="楷体_GB2312"/>
          <w:b/>
          <w:sz w:val="28"/>
          <w:szCs w:val="28"/>
        </w:rPr>
        <mc:AlternateContent>
          <mc:Choice Requires="wps">
            <w:drawing>
              <wp:anchor distT="0" distB="0" distL="114300" distR="114300" simplePos="0" relativeHeight="251659264" behindDoc="0" locked="0" layoutInCell="1" allowOverlap="1">
                <wp:simplePos x="0" y="0"/>
                <wp:positionH relativeFrom="column">
                  <wp:posOffset>2171700</wp:posOffset>
                </wp:positionH>
                <wp:positionV relativeFrom="paragraph">
                  <wp:posOffset>297180</wp:posOffset>
                </wp:positionV>
                <wp:extent cx="1833880" cy="6985"/>
                <wp:effectExtent l="0" t="4445" r="7620" b="7620"/>
                <wp:wrapNone/>
                <wp:docPr id="4" name="自选图形 5"/>
                <wp:cNvGraphicFramePr/>
                <a:graphic xmlns:a="http://schemas.openxmlformats.org/drawingml/2006/main">
                  <a:graphicData uri="http://schemas.microsoft.com/office/word/2010/wordprocessingShape">
                    <wps:wsp>
                      <wps:cNvCnPr/>
                      <wps:spPr>
                        <a:xfrm>
                          <a:off x="0" y="0"/>
                          <a:ext cx="1833880" cy="6985"/>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自选图形 5" o:spid="_x0000_s1026" o:spt="32" type="#_x0000_t32" style="position:absolute;left:0pt;margin-left:171pt;margin-top:23.4pt;height:0.55pt;width:144.4pt;z-index:251659264;mso-width-relative:page;mso-height-relative:page;" filled="f" stroked="t" coordsize="21600,21600" o:gfxdata="UEsDBAoAAAAAAIdO4kAAAAAAAAAAAAAAAAAEAAAAZHJzL1BLAwQUAAAACACHTuJAOTCrftgAAAAJ&#10;AQAADwAAAGRycy9kb3ducmV2LnhtbE2PQU/DMAyF70j8h8hIuyCWtBuFdU2nCYkDR7ZJXLPGtGWN&#10;UzXpOvbrMSe42X5Pz98rNhfXiTMOofWkIZkrEEiVty3VGg7714dnECEasqbzhBq+McCmvL0pTG79&#10;RO943sVacAiF3GhoYuxzKUPVoDNh7nsk1j794EzkdailHczE4a6TqVKZdKYl/tCYHl8arE670WnA&#10;MD4marty9eHtOt1/pNevqd9rPbtL1BpExEv8M8MvPqNDyUxHP5INotOwWKbcJWpYZlyBDdlC8XDk&#10;w9MKZFnI/w3KH1BLAwQUAAAACACHTuJAVToZB/kBAADmAwAADgAAAGRycy9lMm9Eb2MueG1srVNL&#10;jhMxEN0jcQfLe9JJhowyrXRmkTBsEEQCDlBxu7st+SeXJ53s2CHOwI4ld4DbjAS3oOwOmQ+bLOiF&#10;u+yqelXvuby43hvNdjKgcrbik9GYM2mFq5VtK/7xw82LOWcYwdagnZUVP0jk18vnzxa9L+XUdU7X&#10;MjACsVj2vuJdjL4sChSdNIAj56UlZ+OCgUjb0BZ1gJ7QjS6m4/Fl0btQ++CERKTT9eDkR8RwDqBr&#10;GiXk2olbI20cUIPUEIkSdsojX+Zum0aK+K5pUEamK05MY16pCNnbtBbLBZRtAN8pcWwBzmnhCScD&#10;ylLRE9QaIrDboP6BMkoEh66JI+FMMRDJihCLyfiJNu878DJzIanRn0TH/wcr3u42gam64i85s2Do&#10;wn99/v7705e7rz/vfnxjs6RQ77GkwJXdhOMO/SYkuvsmmPQnImyfVT2cVJX7yAQdTuYXF/M5CS7I&#10;d3k1z5DFfa4PGF9LZ1gyKo4xgGq7uHLW0vW5MMnCwu4NRqpOiX8TUmFtWV/xq9l0RvhA49jQGJBp&#10;PFFC2+ZcdFrVN0rrlIGh3a50YDtII5G/xJFwH4WlImvAbojLrmFYOgn1K1uzePAklqU3wlMLRtac&#10;aUlPKlkECGUEpc+JpNLaUgdJ5kHYZG1dfch653O6/tzjcVTTfD3c5+z757n8A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Dkwq37YAAAACQEAAA8AAAAAAAAAAQAgAAAAIgAAAGRycy9kb3ducmV2Lnht&#10;bFBLAQIUABQAAAAIAIdO4kBVOhkH+QEAAOYDAAAOAAAAAAAAAAEAIAAAACcBAABkcnMvZTJvRG9j&#10;LnhtbFBLBQYAAAAABgAGAFkBAACSBQAAAAA=&#10;">
                <v:fill on="f" focussize="0,0"/>
                <v:stroke color="#000000" joinstyle="round"/>
                <v:imagedata o:title=""/>
                <o:lock v:ext="edit" aspectratio="f"/>
              </v:shape>
            </w:pict>
          </mc:Fallback>
        </mc:AlternateContent>
      </w:r>
      <w:r>
        <w:rPr>
          <w:rFonts w:hint="eastAsia" w:ascii="楷体_GB2312" w:eastAsia="楷体_GB2312"/>
          <w:b/>
          <w:sz w:val="28"/>
          <w:szCs w:val="28"/>
        </w:rPr>
        <w:t xml:space="preserve">学    院   </w:t>
      </w:r>
      <w:r>
        <w:rPr>
          <w:rFonts w:ascii="楷体_GB2312" w:eastAsia="楷体_GB2312"/>
          <w:b/>
          <w:sz w:val="28"/>
          <w:szCs w:val="28"/>
        </w:rPr>
        <w:t xml:space="preserve">  </w:t>
      </w:r>
      <w:r>
        <w:rPr>
          <w:rFonts w:hint="eastAsia" w:ascii="楷体_GB2312" w:eastAsia="楷体_GB2312"/>
          <w:b/>
          <w:sz w:val="28"/>
          <w:szCs w:val="28"/>
        </w:rPr>
        <w:t xml:space="preserve">智算工程学院 </w:t>
      </w:r>
    </w:p>
    <w:p w14:paraId="656C15E3">
      <w:pPr>
        <w:tabs>
          <w:tab w:val="left" w:pos="6300"/>
        </w:tabs>
        <w:ind w:firstLine="2080" w:firstLineChars="740"/>
        <w:rPr>
          <w:rFonts w:ascii="楷体_GB2312" w:eastAsia="楷体_GB2312"/>
          <w:b/>
          <w:sz w:val="28"/>
          <w:szCs w:val="28"/>
          <w:u w:val="single"/>
        </w:rPr>
      </w:pPr>
      <w:r>
        <w:rPr>
          <w:rFonts w:ascii="楷体_GB2312" w:eastAsia="楷体_GB2312"/>
          <w:b/>
          <w:sz w:val="28"/>
          <w:szCs w:val="28"/>
        </w:rPr>
        <mc:AlternateContent>
          <mc:Choice Requires="wps">
            <w:drawing>
              <wp:anchor distT="0" distB="0" distL="114300" distR="114300" simplePos="0" relativeHeight="251660288" behindDoc="0" locked="0" layoutInCell="1" allowOverlap="1">
                <wp:simplePos x="0" y="0"/>
                <wp:positionH relativeFrom="column">
                  <wp:posOffset>2167255</wp:posOffset>
                </wp:positionH>
                <wp:positionV relativeFrom="paragraph">
                  <wp:posOffset>297180</wp:posOffset>
                </wp:positionV>
                <wp:extent cx="1833245" cy="8255"/>
                <wp:effectExtent l="0" t="4445" r="8255" b="6350"/>
                <wp:wrapNone/>
                <wp:docPr id="5" name="自选图形 6"/>
                <wp:cNvGraphicFramePr/>
                <a:graphic xmlns:a="http://schemas.openxmlformats.org/drawingml/2006/main">
                  <a:graphicData uri="http://schemas.microsoft.com/office/word/2010/wordprocessingShape">
                    <wps:wsp>
                      <wps:cNvCnPr/>
                      <wps:spPr>
                        <a:xfrm flipV="1">
                          <a:off x="0" y="0"/>
                          <a:ext cx="1833245" cy="8255"/>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自选图形 6" o:spid="_x0000_s1026" o:spt="32" type="#_x0000_t32" style="position:absolute;left:0pt;flip:y;margin-left:170.65pt;margin-top:23.4pt;height:0.65pt;width:144.35pt;z-index:251660288;mso-width-relative:page;mso-height-relative:page;" filled="f" stroked="t" coordsize="21600,21600" o:gfxdata="UEsDBAoAAAAAAIdO4kAAAAAAAAAAAAAAAAAEAAAAZHJzL1BLAwQUAAAACACHTuJAQvSlR9YAAAAJ&#10;AQAADwAAAGRycy9kb3ducmV2LnhtbE2PwU6EMBCG7ya+QzMm3twWIUiQsgcTjQdD4q7eu3QElE6R&#10;dmH37R1PepyZL/98f7U9uVEsOIfBk4Zko0Agtd4O1Gl42z/eFCBCNGTN6Ak1nDHAtr68qExp/Uqv&#10;uOxiJziEQmk09DFOpZSh7dGZsPETEt8+/OxM5HHupJ3NyuFulLdK5dKZgfhDbyZ86LH92h2dhm+6&#10;O79ncik+mybmT88vHWGzan19lah7EBFP8Q+GX31Wh5qdDv5INohRQ5olKaMaspwrMJCnissdeFEk&#10;IOtK/m9Q/wBQSwMEFAAAAAgAh07iQCRr+uH9AQAA8AMAAA4AAABkcnMvZTJvRG9jLnhtbK1TvY4T&#10;MRDukXgHyz3ZJEdOuVU2VyQcDYJI/PSOf3Yt+U8eXzbp6BDPQEfJO3BvcxK8xY29IcDRpMCFNfbM&#10;fDPf5/Hiem8N2ckI2ruGTkZjSqTjXmjXNvT9u5tnc0ogMSeY8U429CCBXi+fPln0oZZT33kjZCQI&#10;4qDuQ0O7lEJdVcA7aRmMfJAOncpHyxIeY1uJyHpEt6aajseXVe+jCNFzCYC368FJj4jxHECvlOZy&#10;7fmtlS4NqFEalpASdDoAXZZulZI8vVEKZCKmocg0lR2LoL3Ne7VcsLqNLHSaH1tg57TwiJNl2mHR&#10;E9SaJUZuo/4HymoePXiVRtzbaiBSFEEWk/Ejbd52LMjCBaWGcBId/h8sf73bRKJFQ2eUOGbxwX98&#10;+vbz4+f7L3f337+Sy6xQH6DGwJXbxOMJwiZmunsVLVFGhw84SkUApET2Rd/DSV+5T4Tj5WR+cTF9&#10;joU4+ubT2SyDVwNKRgsR0kvpLclGQyFFptsurbxz+JA+DhXY7hWkIfFXQk42jvQNvZpNMz7DwVQ4&#10;EGjagOTAtaU78EaLG21MzoDYblcmkh3Lw1HWsaG/wnKRNYNuiCuuHMbqTjLxwgmSDgFlc/hbaG7B&#10;SkGJkfi5slUiE9PmnEjUwjiUJAs+SJytrReHony5x0Eooh2HNk/an+eS/fujLh8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QvSlR9YAAAAJAQAADwAAAAAAAAABACAAAAAiAAAAZHJzL2Rvd25yZXYu&#10;eG1sUEsBAhQAFAAAAAgAh07iQCRr+uH9AQAA8AMAAA4AAAAAAAAAAQAgAAAAJQEAAGRycy9lMm9E&#10;b2MueG1sUEsFBgAAAAAGAAYAWQEAAJQFAAAAAA==&#10;">
                <v:fill on="f" focussize="0,0"/>
                <v:stroke color="#000000" joinstyle="round"/>
                <v:imagedata o:title=""/>
                <o:lock v:ext="edit" aspectratio="f"/>
              </v:shape>
            </w:pict>
          </mc:Fallback>
        </mc:AlternateContent>
      </w:r>
      <w:r>
        <w:rPr>
          <w:rFonts w:hint="eastAsia" w:ascii="楷体_GB2312" w:eastAsia="楷体_GB2312"/>
          <w:b/>
          <w:sz w:val="28"/>
          <w:szCs w:val="28"/>
        </w:rPr>
        <w:t>专    业  数据科学与大数据技术</w:t>
      </w:r>
    </w:p>
    <w:p w14:paraId="7E909D32">
      <w:pPr>
        <w:ind w:firstLine="2100" w:firstLineChars="750"/>
        <w:rPr>
          <w:rFonts w:ascii="楷体_GB2312" w:eastAsia="楷体_GB2312"/>
          <w:b/>
          <w:sz w:val="28"/>
          <w:szCs w:val="28"/>
          <w:u w:val="single"/>
        </w:rPr>
      </w:pPr>
      <w:r>
        <w:rPr>
          <w:rFonts w:ascii="楷体_GB2312" w:eastAsia="楷体_GB2312"/>
          <w:sz w:val="28"/>
          <w:szCs w:val="28"/>
        </w:rPr>
        <mc:AlternateContent>
          <mc:Choice Requires="wps">
            <w:drawing>
              <wp:anchor distT="0" distB="0" distL="114300" distR="114300" simplePos="0" relativeHeight="251660288" behindDoc="0" locked="0" layoutInCell="1" allowOverlap="1">
                <wp:simplePos x="0" y="0"/>
                <wp:positionH relativeFrom="column">
                  <wp:posOffset>2167255</wp:posOffset>
                </wp:positionH>
                <wp:positionV relativeFrom="paragraph">
                  <wp:posOffset>287020</wp:posOffset>
                </wp:positionV>
                <wp:extent cx="1833245" cy="10160"/>
                <wp:effectExtent l="0" t="4445" r="8255" b="10795"/>
                <wp:wrapNone/>
                <wp:docPr id="6" name="自选图形 7"/>
                <wp:cNvGraphicFramePr/>
                <a:graphic xmlns:a="http://schemas.openxmlformats.org/drawingml/2006/main">
                  <a:graphicData uri="http://schemas.microsoft.com/office/word/2010/wordprocessingShape">
                    <wps:wsp>
                      <wps:cNvCnPr/>
                      <wps:spPr>
                        <a:xfrm>
                          <a:off x="0" y="0"/>
                          <a:ext cx="1833245" cy="1016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自选图形 7" o:spid="_x0000_s1026" o:spt="32" type="#_x0000_t32" style="position:absolute;left:0pt;margin-left:170.65pt;margin-top:22.6pt;height:0.8pt;width:144.35pt;z-index:251660288;mso-width-relative:page;mso-height-relative:page;" filled="f" stroked="t" coordsize="21600,21600" o:gfxdata="UEsDBAoAAAAAAIdO4kAAAAAAAAAAAAAAAAAEAAAAZHJzL1BLAwQUAAAACACHTuJAu0pOlNgAAAAJ&#10;AQAADwAAAGRycy9kb3ducmV2LnhtbE2PwU7DMAyG70i8Q2QkLoglbbdqdE0nhMSBI9skrlnjtYXG&#10;qZp0HXt6zAmOtj/9/v5ye3G9OOMYOk8akoUCgVR721Gj4bB/fVyDCNGQNb0n1PCNAbbV7U1pCutn&#10;esfzLjaCQygURkMb41BIGeoWnQkLPyDx7eRHZyKPYyPtaGYOd71MlcqlMx3xh9YM+NJi/bWbnAYM&#10;0ypRz0+uObxd54eP9Po5D3ut7+8StQER8RL/YPjVZ3Wo2OnoJ7JB9BqyZZIxqmG5SkEwkGeKyx15&#10;ka9BVqX836D6AVBLAwQUAAAACACHTuJAY305x/oBAADnAwAADgAAAGRycy9lMm9Eb2MueG1srVPN&#10;jtMwEL4j8Q6W7zRNly1L1HQPLcsFQSXgAaaOk1jynzzepr1xQzwDN468A7zNSvAWjJ3SheXSAzk4&#10;Y8/MN/N9Hi+u90aznQyonK15OZlyJq1wjbJdzd+/u3lyxRlGsA1oZ2XNDxL59fLxo8XgKzlzvdON&#10;DIxALFaDr3kfo6+KAkUvDeDEeWnJ2bpgINI2dEUTYCB0o4vZdDovBhcaH5yQiHS6Hp38iBjOAXRt&#10;q4RcO3FrpI0japAaIlHCXnnky9xt20oR37Qtysh0zYlpzCsVIXub1mK5gKoL4Hslji3AOS084GRA&#10;WSp6glpDBHYb1D9QRong0LVxIpwpRiJZEWJRTh9o87YHLzMXkhr9SXT8f7Di9W4TmGpqPufMgqEL&#10;//Hx688Pn+4+f7/79oU9SwoNHisKXNlNOO7Qb0Kiu2+DSX8iwvZZ1cNJVbmPTNBheXVxMXt6yZkg&#10;Xzkt51n14j7ZB4wvpTMsGTXHGEB1fVw5a+n+XCizsrB7hZHKU+LvhFRZWzbU/PnlLBUAmseW5oBM&#10;44kT2i7notOquVFapwwM3XalA9tBmon8JZKE+1dYKrIG7Me47BqnpZfQvLANiwdPall6JDy1YGTD&#10;mZb0ppJFgFBFUPqcSCqtLXWQdB6VTdbWNYcseD6n+889Hmc1Ddif+5x9/z6XvwB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C7Sk6U2AAAAAkBAAAPAAAAAAAAAAEAIAAAACIAAABkcnMvZG93bnJldi54&#10;bWxQSwECFAAUAAAACACHTuJAY305x/oBAADnAwAADgAAAAAAAAABACAAAAAnAQAAZHJzL2Uyb0Rv&#10;Yy54bWxQSwUGAAAAAAYABgBZAQAAkwUAAAAA&#10;">
                <v:fill on="f" focussize="0,0"/>
                <v:stroke color="#000000" joinstyle="round"/>
                <v:imagedata o:title=""/>
                <o:lock v:ext="edit" aspectratio="f"/>
              </v:shape>
            </w:pict>
          </mc:Fallback>
        </mc:AlternateContent>
      </w:r>
      <w:r>
        <w:rPr>
          <w:rFonts w:hint="eastAsia" w:ascii="楷体_GB2312" w:eastAsia="楷体_GB2312"/>
          <w:b/>
          <w:sz w:val="28"/>
          <w:szCs w:val="28"/>
        </w:rPr>
        <w:t xml:space="preserve">学    号      6022203620     </w:t>
      </w:r>
    </w:p>
    <w:p w14:paraId="0CEB9169">
      <w:pPr>
        <w:ind w:firstLine="2080" w:firstLineChars="740"/>
        <w:rPr>
          <w:rFonts w:ascii="楷体_GB2312" w:eastAsia="楷体_GB2312"/>
          <w:b/>
          <w:sz w:val="28"/>
          <w:szCs w:val="28"/>
          <w:u w:val="single"/>
        </w:rPr>
      </w:pPr>
      <w:r>
        <w:rPr>
          <w:rFonts w:ascii="楷体_GB2312" w:eastAsia="楷体_GB2312"/>
          <w:b/>
          <w:sz w:val="28"/>
          <w:szCs w:val="28"/>
        </w:rPr>
        <mc:AlternateContent>
          <mc:Choice Requires="wps">
            <w:drawing>
              <wp:anchor distT="0" distB="0" distL="114300" distR="114300" simplePos="0" relativeHeight="251661312" behindDoc="0" locked="0" layoutInCell="1" allowOverlap="1">
                <wp:simplePos x="0" y="0"/>
                <wp:positionH relativeFrom="column">
                  <wp:posOffset>2176145</wp:posOffset>
                </wp:positionH>
                <wp:positionV relativeFrom="paragraph">
                  <wp:posOffset>299085</wp:posOffset>
                </wp:positionV>
                <wp:extent cx="1832610" cy="5080"/>
                <wp:effectExtent l="0" t="4445" r="8890" b="9525"/>
                <wp:wrapNone/>
                <wp:docPr id="7" name="自选图形 8"/>
                <wp:cNvGraphicFramePr/>
                <a:graphic xmlns:a="http://schemas.openxmlformats.org/drawingml/2006/main">
                  <a:graphicData uri="http://schemas.microsoft.com/office/word/2010/wordprocessingShape">
                    <wps:wsp>
                      <wps:cNvCnPr/>
                      <wps:spPr>
                        <a:xfrm flipV="1">
                          <a:off x="0" y="0"/>
                          <a:ext cx="1832610" cy="508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自选图形 8" o:spid="_x0000_s1026" o:spt="32" type="#_x0000_t32" style="position:absolute;left:0pt;flip:y;margin-left:171.35pt;margin-top:23.55pt;height:0.4pt;width:144.3pt;z-index:251661312;mso-width-relative:page;mso-height-relative:page;" filled="f" stroked="t" coordsize="21600,21600" o:gfxdata="UEsDBAoAAAAAAIdO4kAAAAAAAAAAAAAAAAAEAAAAZHJzL1BLAwQUAAAACACHTuJAgaTxctcAAAAJ&#10;AQAADwAAAGRycy9kb3ducmV2LnhtbE2PwU6DQBCG7ya+w2ZMvNmFQqAiSw8mGg+GxKr3KTsCys4i&#10;u4X27d2e7HFmvvzz/eX2aAYx0+R6ywriVQSCuLG651bBx/vT3QaE88gaB8uk4EQOttX1VYmFtgu/&#10;0bzzrQgh7ApU0Hk/FlK6piODbmVH4nD7spNBH8aplXrCJYSbQa6jKJMGew4fOhzpsaPmZ3cwCn45&#10;P32mct5817XPnl9eW6Z6Uer2Jo4eQHg6+n8YzvpBHargtLcH1k4MCpJ0nQdUQZrHIAKQJXECYn9e&#10;3IOsSnnZoPoDUEsDBBQAAAAIAIdO4kDM8Oga/wEAAPADAAAOAAAAZHJzL2Uyb0RvYy54bWytU7uu&#10;EzEQ7ZH4B8s92U1QLmGVzS0SLg2CSDx6x49dS37J45tNOjrEN9BR8g/wN1eCv2DsDQEuTQq2sMYe&#10;z5k5Z4+X1wdryF5G0N61dDqpKZGOe6Fd19K3b24eLSiBxJxgxjvZ0qMEer16+GA5hEbOfO+NkJEg&#10;iINmCC3tUwpNVQHvpWUw8UE6TCofLUu4jV0lIhsQ3ZpqVtdX1eCjCNFzCYCnmzFJT4jxEkCvlOZy&#10;4/mtlS6NqFEalpAS9DoAXZVplZI8vVIKZCKmpcg0lRWbYLzLa7VasqaLLPSan0Zgl4xwj5Nl2mHT&#10;M9SGJUZuo/4HymoePXiVJtzbaiRSFEEW0/qeNq97FmThglJDOIsO/w+Wv9xvI9GipU8occziD//+&#10;4cuP9x/vPn27+/qZLLJCQ4AGL67dNp52ELYx0z2oaIkyOrxDKxUBkBI5FH2PZ33lIRGOh9PF49nV&#10;FKXnmJvXiyJ/NaJktBAhPZfekhy0FFJkuuvT2juHP9LHsQPbv4CEc2Dhr4JcbBwZWvp0PpsjPkNj&#10;KjQEhjYgOXBdmQ680eJGG5MrIHa7tYlkz7I5ypfZIu5f13KTDYN+vFdSo216ycQzJ0g6BpTN4Wuh&#10;eQQrBSVG4uPKEQKyJjFtLrmJrY3DCbLgo8Q52nlxLMqXczRCmfFk2uy0P/el+vdDXf0E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gaTxctcAAAAJAQAADwAAAAAAAAABACAAAAAiAAAAZHJzL2Rvd25y&#10;ZXYueG1sUEsBAhQAFAAAAAgAh07iQMzw6Br/AQAA8AMAAA4AAAAAAAAAAQAgAAAAJgEAAGRycy9l&#10;Mm9Eb2MueG1sUEsFBgAAAAAGAAYAWQEAAJcFAAAAAA==&#10;">
                <v:fill on="f" focussize="0,0"/>
                <v:stroke color="#000000" joinstyle="round"/>
                <v:imagedata o:title=""/>
                <o:lock v:ext="edit" aspectratio="f"/>
              </v:shape>
            </w:pict>
          </mc:Fallback>
        </mc:AlternateContent>
      </w:r>
      <w:r>
        <w:rPr>
          <w:rFonts w:hint="eastAsia" w:ascii="楷体_GB2312" w:eastAsia="楷体_GB2312"/>
          <w:b/>
          <w:sz w:val="28"/>
          <w:szCs w:val="28"/>
        </w:rPr>
        <w:t xml:space="preserve">学生姓名       孙 </w:t>
      </w:r>
      <w:r>
        <w:rPr>
          <w:rFonts w:ascii="楷体_GB2312" w:eastAsia="楷体_GB2312"/>
          <w:b/>
          <w:sz w:val="28"/>
          <w:szCs w:val="28"/>
        </w:rPr>
        <w:t xml:space="preserve">   </w:t>
      </w:r>
      <w:r>
        <w:rPr>
          <w:rFonts w:hint="eastAsia" w:ascii="楷体_GB2312" w:eastAsia="楷体_GB2312"/>
          <w:b/>
          <w:sz w:val="28"/>
          <w:szCs w:val="28"/>
        </w:rPr>
        <w:t xml:space="preserve">亿     </w:t>
      </w:r>
    </w:p>
    <w:p w14:paraId="44362191">
      <w:pPr>
        <w:ind w:firstLine="2080" w:firstLineChars="740"/>
        <w:rPr>
          <w:rFonts w:ascii="楷体_GB2312" w:eastAsia="楷体_GB2312"/>
          <w:b/>
          <w:sz w:val="28"/>
          <w:szCs w:val="28"/>
          <w:u w:val="single"/>
        </w:rPr>
      </w:pPr>
      <w:r>
        <w:rPr>
          <w:rFonts w:ascii="楷体_GB2312" w:eastAsia="楷体_GB2312"/>
          <w:b/>
          <w:sz w:val="28"/>
          <w:szCs w:val="28"/>
        </w:rPr>
        <mc:AlternateContent>
          <mc:Choice Requires="wps">
            <w:drawing>
              <wp:anchor distT="0" distB="0" distL="114300" distR="114300" simplePos="0" relativeHeight="251662336" behindDoc="0" locked="0" layoutInCell="1" allowOverlap="1">
                <wp:simplePos x="0" y="0"/>
                <wp:positionH relativeFrom="column">
                  <wp:posOffset>2182495</wp:posOffset>
                </wp:positionH>
                <wp:positionV relativeFrom="paragraph">
                  <wp:posOffset>299085</wp:posOffset>
                </wp:positionV>
                <wp:extent cx="1832610" cy="0"/>
                <wp:effectExtent l="0" t="4445" r="0" b="5080"/>
                <wp:wrapNone/>
                <wp:docPr id="8" name="自选图形 9"/>
                <wp:cNvGraphicFramePr/>
                <a:graphic xmlns:a="http://schemas.openxmlformats.org/drawingml/2006/main">
                  <a:graphicData uri="http://schemas.microsoft.com/office/word/2010/wordprocessingShape">
                    <wps:wsp>
                      <wps:cNvCnPr/>
                      <wps:spPr>
                        <a:xfrm>
                          <a:off x="0" y="0"/>
                          <a:ext cx="1832610"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自选图形 9" o:spid="_x0000_s1026" o:spt="32" type="#_x0000_t32" style="position:absolute;left:0pt;margin-left:171.85pt;margin-top:23.55pt;height:0pt;width:144.3pt;z-index:251662336;mso-width-relative:page;mso-height-relative:page;" filled="f" stroked="t" coordsize="21600,21600" o:gfxdata="UEsDBAoAAAAAAIdO4kAAAAAAAAAAAAAAAAAEAAAAZHJzL1BLAwQUAAAACACHTuJACd8ZFdgAAAAJ&#10;AQAADwAAAGRycy9kb3ducmV2LnhtbE2PwU7DMAyG70i8Q2QkLoglbcc2St0JIXHgyDaJa9Z4baFx&#10;qiZdx56eIA7jaPvT7+8v1ifbiSMNvnWMkMwUCOLKmZZrhN329X4FwgfNRneOCeGbPKzL66tC58ZN&#10;/E7HTahFDGGfa4QmhD6X0lcNWe1nrieOt4MbrA5xHGppBj3FcNvJVKmFtLrl+KHRPb00VH1tRotA&#10;fnxI1POjrXdv5+nuIz1/Tv0W8fYmUU8gAp3CBYZf/agOZXTau5GNFx1CNs+WEUWYLxMQEVhkaQZi&#10;/7eQZSH/Nyh/AFBLAwQUAAAACACHTuJAPrOaM/UBAADjAwAADgAAAGRycy9lMm9Eb2MueG1srVPN&#10;bhMxEL4j8Q6W72SToFbtKpseEsoFQSXgASa2d9eS/+Rxs8mNG+IZuHHkHeBtKpW3YOxNUyiXHNiD&#10;d2zPfDPfN+PF1c4atlURtXcNn02mnCknvNSua/jHD9cvLjjDBE6C8U41fK+QXy2fP1sMoVZz33sj&#10;VWQE4rAeQsP7lEJdVSh6ZQEnPihHl62PFhJtY1fJCAOhW1PNp9PzavBRhuiFQqTT9XjJD4jxFEDf&#10;tlqotRe3Vrk0okZlIBEl7HVAvizVtq0S6V3bokrMNJyYprJSErI3ea2WC6i7CKHX4lACnFLCE04W&#10;tKOkR6g1JGC3Uf8DZbWIHn2bJsLbaiRSFCEWs+kTbd73EFThQlJjOIqO/w9WvN3eRKZlw6ntDiw1&#10;/P7z91+fvtx9/Xn34xu7zAoNAWtyXLmbeNhhuImZ7q6NNv+JCNsVVfdHVdUuMUGHs4uX8/MZCS4e&#10;7qrHwBAxvVbesmw0HFME3fVp5Z2j3vk4K6rC9g0mSk2BDwE5q3FsaPjl2fyMwIFmsaUZINMG4oOu&#10;K7HojZbX2pgcgbHbrExkW8jzUL5MkHD/cstJ1oD96FeuxknpFchXTrK0D6SUowfCcwlWSc6MoveU&#10;LQKEOoE2p3hSauOogqzxqGq2Nl7ui9jlnHpfajzMaR6uP/cl+vFtLn8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Cd8ZFdgAAAAJAQAADwAAAAAAAAABACAAAAAiAAAAZHJzL2Rvd25yZXYueG1sUEsB&#10;AhQAFAAAAAgAh07iQD6zmjP1AQAA4wMAAA4AAAAAAAAAAQAgAAAAJwEAAGRycy9lMm9Eb2MueG1s&#10;UEsFBgAAAAAGAAYAWQEAAI4FAAAAAA==&#10;">
                <v:fill on="f" focussize="0,0"/>
                <v:stroke color="#000000" joinstyle="round"/>
                <v:imagedata o:title=""/>
                <o:lock v:ext="edit" aspectratio="f"/>
              </v:shape>
            </w:pict>
          </mc:Fallback>
        </mc:AlternateContent>
      </w:r>
      <w:r>
        <w:rPr>
          <w:rFonts w:hint="eastAsia" w:ascii="楷体_GB2312" w:eastAsia="楷体_GB2312"/>
          <w:b/>
          <w:sz w:val="28"/>
          <w:szCs w:val="28"/>
        </w:rPr>
        <w:t xml:space="preserve">指导教师       王    鹏    </w:t>
      </w:r>
    </w:p>
    <w:p w14:paraId="6BB288E5">
      <w:pPr>
        <w:ind w:firstLine="3300" w:firstLineChars="1174"/>
        <w:jc w:val="center"/>
        <w:rPr>
          <w:rFonts w:ascii="楷体_GB2312" w:eastAsia="楷体_GB2312"/>
          <w:b/>
          <w:sz w:val="28"/>
          <w:szCs w:val="28"/>
          <w:u w:val="single"/>
        </w:rPr>
      </w:pPr>
    </w:p>
    <w:p w14:paraId="3B3AB580">
      <w:pPr>
        <w:jc w:val="center"/>
        <w:rPr>
          <w:b/>
          <w:sz w:val="28"/>
          <w:szCs w:val="28"/>
        </w:rPr>
      </w:pPr>
      <w:r>
        <w:rPr>
          <w:rFonts w:hint="eastAsia"/>
          <w:b/>
          <w:sz w:val="28"/>
          <w:szCs w:val="28"/>
        </w:rPr>
        <w:t>2026年  5月  22日</w:t>
      </w:r>
      <w:bookmarkEnd w:id="0"/>
    </w:p>
    <w:p w14:paraId="5651B029">
      <w:pPr>
        <w:rPr>
          <w:b/>
          <w:sz w:val="28"/>
          <w:szCs w:val="28"/>
        </w:rPr>
      </w:pPr>
    </w:p>
    <w:p w14:paraId="16E00BBC">
      <w:pPr>
        <w:rPr>
          <w:b/>
          <w:sz w:val="28"/>
          <w:szCs w:val="28"/>
        </w:rPr>
        <w:sectPr>
          <w:pgSz w:w="11907" w:h="16840"/>
          <w:pgMar w:top="1440" w:right="1797" w:bottom="1440" w:left="1797" w:header="851" w:footer="851" w:gutter="0"/>
          <w:pgBorders w:offsetFrom="page">
            <w:top w:val="none" w:sz="0" w:space="0"/>
            <w:left w:val="none" w:sz="0" w:space="0"/>
            <w:bottom w:val="none" w:sz="0" w:space="0"/>
            <w:right w:val="none" w:sz="0" w:space="0"/>
          </w:pgBorders>
          <w:cols w:space="720" w:num="1"/>
          <w:docGrid w:type="lines" w:linePitch="598" w:charSpace="0"/>
        </w:sectPr>
      </w:pPr>
    </w:p>
    <w:p w14:paraId="2C2EE1EC">
      <w:pPr>
        <w:adjustRightInd w:val="0"/>
        <w:snapToGrid w:val="0"/>
        <w:spacing w:line="540" w:lineRule="exact"/>
        <w:jc w:val="center"/>
        <w:rPr>
          <w:rFonts w:hint="eastAsia" w:ascii="黑体" w:hAnsi="黑体" w:eastAsia="黑体" w:cs="方正小标宋简体"/>
          <w:sz w:val="44"/>
          <w:szCs w:val="44"/>
        </w:rPr>
      </w:pPr>
      <w:r>
        <w:rPr>
          <w:rFonts w:hint="eastAsia" w:ascii="黑体" w:hAnsi="黑体" w:eastAsia="黑体" w:cs="方正小标宋简体"/>
          <w:sz w:val="44"/>
          <w:szCs w:val="44"/>
        </w:rPr>
        <w:t>天津仁爱学院毕业设计（论文）</w:t>
      </w:r>
    </w:p>
    <w:p w14:paraId="1D9DDE2C">
      <w:pPr>
        <w:adjustRightInd w:val="0"/>
        <w:snapToGrid w:val="0"/>
        <w:spacing w:line="540" w:lineRule="exact"/>
        <w:jc w:val="center"/>
        <w:rPr>
          <w:rFonts w:hint="eastAsia" w:ascii="黑体" w:hAnsi="黑体" w:eastAsia="黑体" w:cs="方正小标宋简体"/>
          <w:sz w:val="44"/>
          <w:szCs w:val="44"/>
        </w:rPr>
      </w:pPr>
      <w:r>
        <w:rPr>
          <w:rFonts w:hint="eastAsia" w:ascii="黑体" w:hAnsi="黑体" w:eastAsia="黑体" w:cs="方正小标宋简体"/>
          <w:sz w:val="44"/>
          <w:szCs w:val="44"/>
        </w:rPr>
        <w:t>原创性声明</w:t>
      </w:r>
    </w:p>
    <w:p w14:paraId="4C6103BE">
      <w:pPr>
        <w:rPr>
          <w:rFonts w:hint="eastAsia" w:ascii="方正小标宋简体" w:hAnsi="方正小标宋简体" w:eastAsia="方正小标宋简体" w:cs="方正小标宋简体"/>
          <w:sz w:val="44"/>
          <w:szCs w:val="44"/>
        </w:rPr>
      </w:pPr>
    </w:p>
    <w:p w14:paraId="40D96DFC">
      <w:pPr>
        <w:spacing w:line="360" w:lineRule="auto"/>
        <w:ind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本人孙亿，学号6022203620，谨此声明：所呈交毕业论文《基于多Agent与RAG的智能学习规划系统设计与实现》系在导师指导下由本人独立完成；除文中已标注引用者外，未包含他人已发表或撰写的科研成果；对研究工作有重要贡献的个人与集体，均已在文中以明确方式标明。</w:t>
      </w:r>
    </w:p>
    <w:p w14:paraId="705D2DD7">
      <w:pPr>
        <w:ind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本人完全意识到本声明的法律责任由本人承担。本人的毕业论文若有不实或抄袭，愿意承担一切相关的后果和责任。</w:t>
      </w:r>
    </w:p>
    <w:p w14:paraId="41B49461">
      <w:pPr>
        <w:ind w:firstLine="560" w:firstLineChars="200"/>
        <w:rPr>
          <w:rFonts w:hint="eastAsia" w:ascii="仿宋_GB2312" w:hAnsi="仿宋_GB2312" w:eastAsia="仿宋_GB2312" w:cs="仿宋_GB2312"/>
          <w:sz w:val="28"/>
          <w:szCs w:val="28"/>
        </w:rPr>
      </w:pPr>
    </w:p>
    <w:p w14:paraId="47AD3012">
      <w:pPr>
        <w:ind w:firstLine="560" w:firstLineChars="200"/>
        <w:rPr>
          <w:rFonts w:hint="eastAsia" w:ascii="仿宋_GB2312" w:hAnsi="仿宋_GB2312" w:eastAsia="仿宋_GB2312" w:cs="仿宋_GB2312"/>
          <w:sz w:val="28"/>
          <w:szCs w:val="28"/>
        </w:rPr>
      </w:pPr>
    </w:p>
    <w:p w14:paraId="5A19EC6B">
      <w:pPr>
        <w:ind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drawing>
          <wp:anchor distT="0" distB="0" distL="114300" distR="114300" simplePos="0" relativeHeight="251664384" behindDoc="1" locked="0" layoutInCell="1" allowOverlap="1">
            <wp:simplePos x="0" y="0"/>
            <wp:positionH relativeFrom="column">
              <wp:posOffset>2992755</wp:posOffset>
            </wp:positionH>
            <wp:positionV relativeFrom="paragraph">
              <wp:posOffset>196215</wp:posOffset>
            </wp:positionV>
            <wp:extent cx="1628140" cy="814070"/>
            <wp:effectExtent l="0" t="0" r="10160" b="5080"/>
            <wp:wrapNone/>
            <wp:docPr id="2" name="图片 2" descr="已生成图像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已生成图像 1"/>
                    <pic:cNvPicPr>
                      <a:picLocks noChangeAspect="1"/>
                    </pic:cNvPicPr>
                  </pic:nvPicPr>
                  <pic:blipFill>
                    <a:blip r:embed="rId14"/>
                    <a:stretch>
                      <a:fillRect/>
                    </a:stretch>
                  </pic:blipFill>
                  <pic:spPr>
                    <a:xfrm>
                      <a:off x="0" y="0"/>
                      <a:ext cx="1628140" cy="814070"/>
                    </a:xfrm>
                    <a:prstGeom prst="rect">
                      <a:avLst/>
                    </a:prstGeom>
                  </pic:spPr>
                </pic:pic>
              </a:graphicData>
            </a:graphic>
          </wp:anchor>
        </w:drawing>
      </w:r>
    </w:p>
    <w:p w14:paraId="2F8FA275">
      <w:pPr>
        <w:ind w:firstLine="3640" w:firstLineChars="13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承诺人签名：           （签字）</w:t>
      </w:r>
    </w:p>
    <w:p w14:paraId="34583753">
      <w:pPr>
        <w:ind w:firstLine="4480" w:firstLineChars="16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日期：2026年 5月 22日</w:t>
      </w:r>
    </w:p>
    <w:p w14:paraId="374F364E">
      <w:pPr>
        <w:adjustRightInd w:val="0"/>
        <w:snapToGrid w:val="0"/>
        <w:spacing w:line="540" w:lineRule="exact"/>
        <w:jc w:val="center"/>
        <w:rPr>
          <w:rFonts w:hint="eastAsia" w:ascii="黑体" w:hAnsi="黑体" w:eastAsia="黑体" w:cs="方正小标宋简体"/>
          <w:sz w:val="44"/>
          <w:szCs w:val="44"/>
        </w:rPr>
      </w:pPr>
      <w:r>
        <w:rPr>
          <w:rFonts w:ascii="宋体" w:hAnsi="宋体"/>
        </w:rPr>
        <w:br w:type="page"/>
      </w:r>
      <w:r>
        <w:rPr>
          <w:rFonts w:hint="eastAsia" w:ascii="黑体" w:hAnsi="黑体" w:eastAsia="黑体" w:cs="方正小标宋简体"/>
          <w:sz w:val="44"/>
          <w:szCs w:val="44"/>
        </w:rPr>
        <w:t>天津仁爱学院毕业设计（论文）</w:t>
      </w:r>
    </w:p>
    <w:p w14:paraId="74E32F4A">
      <w:pPr>
        <w:adjustRightInd w:val="0"/>
        <w:snapToGrid w:val="0"/>
        <w:spacing w:line="540" w:lineRule="exact"/>
        <w:jc w:val="center"/>
        <w:rPr>
          <w:rFonts w:hint="eastAsia" w:ascii="黑体" w:hAnsi="黑体" w:eastAsia="黑体" w:cs="方正小标宋简体"/>
          <w:sz w:val="44"/>
          <w:szCs w:val="44"/>
        </w:rPr>
      </w:pPr>
      <w:r>
        <w:rPr>
          <w:rFonts w:hint="eastAsia" w:ascii="黑体" w:hAnsi="黑体" w:eastAsia="黑体" w:cs="方正小标宋简体"/>
          <w:sz w:val="44"/>
          <w:szCs w:val="44"/>
        </w:rPr>
        <w:t>版权使用授权书</w:t>
      </w:r>
    </w:p>
    <w:p w14:paraId="4A9A2BBC">
      <w:pPr>
        <w:rPr>
          <w:rFonts w:hint="eastAsia" w:ascii="方正小标宋简体" w:hAnsi="方正小标宋简体" w:eastAsia="方正小标宋简体" w:cs="方正小标宋简体"/>
          <w:sz w:val="44"/>
          <w:szCs w:val="44"/>
        </w:rPr>
      </w:pPr>
    </w:p>
    <w:p w14:paraId="178C9CE6">
      <w:pPr>
        <w:ind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本毕业设计（论文）《基于多Agent与RAG的智能学习规划系统设计与实现》是本人在校期间所完成学业的组成部分，是在天津仁爱学院教师的指导下完成的，因此，本人特授权对天津仁爱学院可将本毕业论文的全部或部分内容编入有关书籍、数据库保存，可采用复制、印刷、网页制作等方式将论文文本和经过编辑批注等处理的论文文本提供给读者查阅、参考，可向有关学术部门和国家有关教育主管部门呈送复印件和电子文档。本毕业论文无论做何种处理，必须尊重本人的著作权，署明本人姓名。</w:t>
      </w:r>
    </w:p>
    <w:p w14:paraId="086BCF9E">
      <w:pPr>
        <w:ind w:firstLine="560" w:firstLineChars="200"/>
        <w:rPr>
          <w:rFonts w:hint="eastAsia" w:ascii="仿宋_GB2312" w:hAnsi="仿宋_GB2312" w:eastAsia="仿宋_GB2312" w:cs="仿宋_GB2312"/>
          <w:sz w:val="28"/>
          <w:szCs w:val="28"/>
        </w:rPr>
      </w:pPr>
    </w:p>
    <w:p w14:paraId="2B088C62">
      <w:pPr>
        <w:ind w:firstLine="560" w:firstLineChars="200"/>
        <w:rPr>
          <w:rFonts w:hint="eastAsia" w:ascii="仿宋_GB2312" w:hAnsi="仿宋_GB2312" w:eastAsia="仿宋_GB2312" w:cs="仿宋_GB2312"/>
          <w:sz w:val="28"/>
          <w:szCs w:val="28"/>
        </w:rPr>
      </w:pPr>
    </w:p>
    <w:p w14:paraId="01FE56FC">
      <w:pPr>
        <w:ind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drawing>
          <wp:anchor distT="0" distB="0" distL="114300" distR="114300" simplePos="0" relativeHeight="251665408" behindDoc="1" locked="0" layoutInCell="1" allowOverlap="1">
            <wp:simplePos x="0" y="0"/>
            <wp:positionH relativeFrom="column">
              <wp:posOffset>2985135</wp:posOffset>
            </wp:positionH>
            <wp:positionV relativeFrom="paragraph">
              <wp:posOffset>196850</wp:posOffset>
            </wp:positionV>
            <wp:extent cx="1628140" cy="814070"/>
            <wp:effectExtent l="0" t="0" r="10160" b="5080"/>
            <wp:wrapNone/>
            <wp:docPr id="3" name="图片 3" descr="已生成图像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已生成图像 1"/>
                    <pic:cNvPicPr>
                      <a:picLocks noChangeAspect="1"/>
                    </pic:cNvPicPr>
                  </pic:nvPicPr>
                  <pic:blipFill>
                    <a:blip r:embed="rId14"/>
                    <a:stretch>
                      <a:fillRect/>
                    </a:stretch>
                  </pic:blipFill>
                  <pic:spPr>
                    <a:xfrm>
                      <a:off x="0" y="0"/>
                      <a:ext cx="1628140" cy="814070"/>
                    </a:xfrm>
                    <a:prstGeom prst="rect">
                      <a:avLst/>
                    </a:prstGeom>
                  </pic:spPr>
                </pic:pic>
              </a:graphicData>
            </a:graphic>
          </wp:anchor>
        </w:drawing>
      </w:r>
    </w:p>
    <w:p w14:paraId="155BAAAF">
      <w:pPr>
        <w:ind w:firstLine="3640" w:firstLineChars="13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承诺人签名：           （签字）</w:t>
      </w:r>
    </w:p>
    <w:p w14:paraId="78AFCAB3">
      <w:pPr>
        <w:ind w:firstLine="4480" w:firstLineChars="16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日期：2026年 5月 22日</w:t>
      </w:r>
    </w:p>
    <w:p w14:paraId="0B001EAE">
      <w:pPr>
        <w:ind w:firstLine="4480" w:firstLineChars="1600"/>
        <w:rPr>
          <w:rFonts w:hint="eastAsia" w:ascii="仿宋_GB2312" w:hAnsi="仿宋_GB2312" w:eastAsia="仿宋_GB2312" w:cs="仿宋_GB2312"/>
          <w:sz w:val="28"/>
          <w:szCs w:val="28"/>
        </w:rPr>
      </w:pPr>
    </w:p>
    <w:p w14:paraId="1EA5B12F">
      <w:pPr>
        <w:adjustRightInd w:val="0"/>
        <w:snapToGrid w:val="0"/>
        <w:spacing w:line="540" w:lineRule="exact"/>
        <w:jc w:val="center"/>
        <w:rPr>
          <w:rFonts w:hint="eastAsia" w:ascii="黑体" w:hAnsi="黑体" w:eastAsia="黑体" w:cs="方正小标宋简体"/>
          <w:sz w:val="44"/>
          <w:szCs w:val="44"/>
        </w:rPr>
      </w:pPr>
      <w:r>
        <w:rPr>
          <w:rFonts w:ascii="宋体" w:hAnsi="宋体"/>
        </w:rPr>
        <w:br w:type="page"/>
      </w:r>
      <w:r>
        <w:rPr>
          <w:rFonts w:hint="eastAsia" w:ascii="黑体" w:hAnsi="黑体" w:eastAsia="黑体" w:cs="方正小标宋简体"/>
          <w:sz w:val="44"/>
          <w:szCs w:val="44"/>
        </w:rPr>
        <w:t>天津仁爱学院毕业设计（论文）</w:t>
      </w:r>
    </w:p>
    <w:p w14:paraId="558B25D9">
      <w:pPr>
        <w:adjustRightInd w:val="0"/>
        <w:snapToGrid w:val="0"/>
        <w:spacing w:line="540" w:lineRule="exact"/>
        <w:jc w:val="center"/>
        <w:rPr>
          <w:rFonts w:hint="eastAsia" w:ascii="黑体" w:hAnsi="黑体" w:eastAsia="黑体" w:cs="方正小标宋简体"/>
          <w:sz w:val="44"/>
          <w:szCs w:val="44"/>
        </w:rPr>
      </w:pPr>
      <w:r>
        <w:rPr>
          <w:rFonts w:hint="eastAsia" w:ascii="黑体" w:hAnsi="黑体" w:eastAsia="黑体" w:cs="方正小标宋简体"/>
          <w:sz w:val="44"/>
          <w:szCs w:val="44"/>
        </w:rPr>
        <w:t>学术诚信承诺书</w:t>
      </w:r>
    </w:p>
    <w:p w14:paraId="5637E480">
      <w:pPr>
        <w:rPr>
          <w:rFonts w:hint="eastAsia" w:ascii="方正小标宋简体" w:hAnsi="方正小标宋简体" w:eastAsia="方正小标宋简体" w:cs="方正小标宋简体"/>
          <w:sz w:val="44"/>
          <w:szCs w:val="44"/>
        </w:rPr>
      </w:pPr>
    </w:p>
    <w:p w14:paraId="3945E734">
      <w:pPr>
        <w:ind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1.本人在毕业设计(论文)撰写过程中遵守学校有关规定，恪守学术规范，毕业设计(论文)是在指导教师的指导下独立完成；</w:t>
      </w:r>
    </w:p>
    <w:p w14:paraId="49C39486">
      <w:pPr>
        <w:ind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2.毕业设计(论文)所使用的相关资料、数据、观点等均真实可靠，文中所有引用他人观点、材料、数据、图表均已注释说明来源；</w:t>
      </w:r>
    </w:p>
    <w:p w14:paraId="6F25C253">
      <w:pPr>
        <w:ind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3.毕业设计(论文)无抄袭、剽窃或不正当引用他人学术观点、思想和学术成果，伪造、篡改数据的情况；</w:t>
      </w:r>
    </w:p>
    <w:p w14:paraId="169CEEB4">
      <w:pPr>
        <w:ind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4.本人知道学校对毕业设计(论文)中的抄袭、剽窃、弄虚作假等违反学术规范的行为将严肃处理，并可能导致开除学籍、取消学士学位资格或注销并被追回已发放毕业证书、学士学位证书的严重后果；</w:t>
      </w:r>
    </w:p>
    <w:p w14:paraId="1D7E2F4F">
      <w:pPr>
        <w:ind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5.若在各类毕业设计(论文)抽查、送审中，被发现有抄袭、剽窃、弄虚作假等违反学术规范的行为，本人愿意接受学校按有关规定给予的处理，并承担相应责任。</w:t>
      </w:r>
    </w:p>
    <w:p w14:paraId="0CE99ADB">
      <w:pPr>
        <w:ind w:firstLine="560" w:firstLineChars="200"/>
        <w:rPr>
          <w:rFonts w:hint="eastAsia" w:ascii="仿宋_GB2312" w:hAnsi="仿宋_GB2312" w:eastAsia="仿宋_GB2312" w:cs="仿宋_GB2312"/>
          <w:sz w:val="28"/>
          <w:szCs w:val="28"/>
        </w:rPr>
      </w:pPr>
    </w:p>
    <w:p w14:paraId="78E67D07">
      <w:pPr>
        <w:ind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drawing>
          <wp:anchor distT="0" distB="0" distL="114300" distR="114300" simplePos="0" relativeHeight="251666432" behindDoc="1" locked="0" layoutInCell="1" allowOverlap="1">
            <wp:simplePos x="0" y="0"/>
            <wp:positionH relativeFrom="column">
              <wp:posOffset>2992755</wp:posOffset>
            </wp:positionH>
            <wp:positionV relativeFrom="paragraph">
              <wp:posOffset>191135</wp:posOffset>
            </wp:positionV>
            <wp:extent cx="1628140" cy="814070"/>
            <wp:effectExtent l="0" t="0" r="10160" b="5080"/>
            <wp:wrapNone/>
            <wp:docPr id="26" name="图片 26" descr="已生成图像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已生成图像 1"/>
                    <pic:cNvPicPr>
                      <a:picLocks noChangeAspect="1"/>
                    </pic:cNvPicPr>
                  </pic:nvPicPr>
                  <pic:blipFill>
                    <a:blip r:embed="rId14"/>
                    <a:stretch>
                      <a:fillRect/>
                    </a:stretch>
                  </pic:blipFill>
                  <pic:spPr>
                    <a:xfrm>
                      <a:off x="0" y="0"/>
                      <a:ext cx="1628140" cy="814070"/>
                    </a:xfrm>
                    <a:prstGeom prst="rect">
                      <a:avLst/>
                    </a:prstGeom>
                  </pic:spPr>
                </pic:pic>
              </a:graphicData>
            </a:graphic>
          </wp:anchor>
        </w:drawing>
      </w:r>
    </w:p>
    <w:p w14:paraId="3D575B99">
      <w:pPr>
        <w:ind w:firstLine="3640" w:firstLineChars="13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承诺人签名：           （签字）</w:t>
      </w:r>
    </w:p>
    <w:p w14:paraId="5B61BF57">
      <w:pPr>
        <w:ind w:firstLine="4480" w:firstLineChars="16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日期：2026年 5月 22日</w:t>
      </w:r>
    </w:p>
    <w:p w14:paraId="4FF666BD">
      <w:pPr>
        <w:ind w:firstLine="4480" w:firstLineChars="1600"/>
        <w:rPr>
          <w:rFonts w:hint="eastAsia" w:ascii="仿宋_GB2312" w:hAnsi="仿宋_GB2312" w:eastAsia="仿宋_GB2312" w:cs="仿宋_GB2312"/>
          <w:sz w:val="28"/>
          <w:szCs w:val="28"/>
        </w:rPr>
      </w:pPr>
      <w:bookmarkStart w:id="36" w:name="_GoBack"/>
      <w:bookmarkEnd w:id="36"/>
    </w:p>
    <w:p w14:paraId="3AD03D59">
      <w:pPr>
        <w:adjustRightInd w:val="0"/>
        <w:snapToGrid w:val="0"/>
        <w:spacing w:line="420" w:lineRule="exact"/>
        <w:rPr>
          <w:rFonts w:eastAsia="黑体"/>
          <w:snapToGrid w:val="0"/>
          <w:kern w:val="0"/>
          <w:sz w:val="32"/>
        </w:rPr>
      </w:pPr>
    </w:p>
    <w:p w14:paraId="61CE4D41">
      <w:pPr>
        <w:adjustRightInd w:val="0"/>
        <w:snapToGrid w:val="0"/>
        <w:spacing w:line="420" w:lineRule="exact"/>
        <w:jc w:val="center"/>
        <w:rPr>
          <w:rFonts w:eastAsia="黑体"/>
          <w:snapToGrid w:val="0"/>
          <w:kern w:val="0"/>
          <w:sz w:val="32"/>
        </w:rPr>
      </w:pPr>
      <w:r>
        <w:rPr>
          <w:rFonts w:eastAsia="黑体"/>
          <w:snapToGrid w:val="0"/>
          <w:kern w:val="0"/>
          <w:sz w:val="32"/>
        </w:rPr>
        <w:br w:type="page"/>
      </w:r>
      <w:r>
        <w:rPr>
          <w:rFonts w:hint="eastAsia" w:eastAsia="黑体"/>
          <w:snapToGrid w:val="0"/>
          <w:kern w:val="0"/>
          <w:sz w:val="32"/>
        </w:rPr>
        <w:t>摘</w:t>
      </w:r>
      <w:r>
        <w:rPr>
          <w:rFonts w:hint="eastAsia" w:ascii="宋体" w:hAnsi="宋体" w:eastAsia="黑体"/>
          <w:snapToGrid w:val="0"/>
          <w:kern w:val="0"/>
          <w:sz w:val="32"/>
        </w:rPr>
        <w:t xml:space="preserve"> </w:t>
      </w:r>
      <w:r>
        <w:rPr>
          <w:rFonts w:ascii="宋体" w:hAnsi="宋体" w:eastAsia="黑体"/>
          <w:snapToGrid w:val="0"/>
          <w:kern w:val="0"/>
          <w:sz w:val="32"/>
        </w:rPr>
        <w:t xml:space="preserve">   </w:t>
      </w:r>
      <w:r>
        <w:rPr>
          <w:rFonts w:hint="eastAsia" w:eastAsia="黑体"/>
          <w:snapToGrid w:val="0"/>
          <w:kern w:val="0"/>
          <w:sz w:val="32"/>
        </w:rPr>
        <w:t>要</w:t>
      </w:r>
    </w:p>
    <w:p w14:paraId="4276B338">
      <w:pPr>
        <w:snapToGrid w:val="0"/>
        <w:spacing w:line="420" w:lineRule="exact"/>
        <w:rPr>
          <w:iCs/>
          <w:snapToGrid w:val="0"/>
          <w:kern w:val="0"/>
          <w:sz w:val="24"/>
        </w:rPr>
      </w:pPr>
    </w:p>
    <w:p w14:paraId="5EC647CE">
      <w:pPr>
        <w:adjustRightInd w:val="0"/>
        <w:snapToGrid w:val="0"/>
        <w:spacing w:line="420" w:lineRule="exact"/>
        <w:ind w:firstLine="480" w:firstLineChars="200"/>
        <w:rPr>
          <w:snapToGrid w:val="0"/>
          <w:kern w:val="0"/>
          <w:sz w:val="24"/>
        </w:rPr>
      </w:pPr>
      <w:r>
        <w:rPr>
          <w:rFonts w:hint="eastAsia"/>
          <w:kern w:val="0"/>
          <w:sz w:val="24"/>
        </w:rPr>
        <w:t>针对自学场景中学习目标难以拆解、学习资源分散、执行过程缺少反馈记录等问题，本文设计并实现了 LearnFlow 智能学习规划系统。系统采用 Vue 3 构建用户端与管理端界面，使用 Spring Boot 3 提供用户认证、学习计划、资源管理、练习记录等业务接口，并通过 FastAPI 构建 Agent 平台，实现目标理解、计划生成、资源推荐、任务细化和练习生成等能力。数据层以 PostgreSQL 为主要存储，保存用户、学习计划、每日任务、资源库、资源反馈、练习记录和 Agent 调用日志。系统围绕“目标输入—计划生成—资源推荐—练习反馈—日志追踪”的学习闭环展开，支持学生用户完成个性化学习计划的生成和复盘，也支持管理员对资源、用户、模型配置和调用日志进行管理。测试部分采用功能场景验证方式，对注册登录、计划生成、计划查询、资源推荐、练习记录、管理端资源审核和日志查看等流程进行验证。结果表明，系统能够完成主要业务链路的原型实现，为后续引入向量检索、学习诊断和更完善的推荐排序提供了可扩展基础。</w:t>
      </w:r>
    </w:p>
    <w:p w14:paraId="77BD8937">
      <w:pPr>
        <w:snapToGrid w:val="0"/>
        <w:spacing w:line="420" w:lineRule="exact"/>
        <w:rPr>
          <w:snapToGrid w:val="0"/>
          <w:kern w:val="0"/>
          <w:sz w:val="24"/>
        </w:rPr>
      </w:pPr>
    </w:p>
    <w:p w14:paraId="3D460BF3">
      <w:pPr>
        <w:snapToGrid w:val="0"/>
        <w:spacing w:line="420" w:lineRule="exact"/>
        <w:ind w:left="960" w:hanging="960" w:hangingChars="400"/>
        <w:rPr>
          <w:snapToGrid w:val="0"/>
          <w:kern w:val="0"/>
          <w:sz w:val="24"/>
        </w:rPr>
      </w:pPr>
      <w:r>
        <w:rPr>
          <w:rFonts w:hint="eastAsia" w:eastAsia="黑体"/>
          <w:snapToGrid w:val="0"/>
          <w:kern w:val="0"/>
          <w:sz w:val="24"/>
        </w:rPr>
        <w:t>关键词：</w:t>
      </w:r>
      <w:r>
        <w:rPr>
          <w:rFonts w:hint="eastAsia"/>
          <w:snapToGrid w:val="0"/>
          <w:kern w:val="0"/>
          <w:sz w:val="24"/>
        </w:rPr>
        <w:t>多Agent；RAG；智能学习规划；Spring Boot；Vue 3</w:t>
      </w:r>
    </w:p>
    <w:p w14:paraId="4345449D">
      <w:pPr>
        <w:snapToGrid w:val="0"/>
        <w:spacing w:line="300" w:lineRule="auto"/>
        <w:rPr>
          <w:snapToGrid w:val="0"/>
          <w:kern w:val="0"/>
          <w:sz w:val="24"/>
        </w:rPr>
      </w:pPr>
    </w:p>
    <w:p w14:paraId="536624FC">
      <w:pPr>
        <w:snapToGrid w:val="0"/>
        <w:spacing w:line="300" w:lineRule="auto"/>
        <w:rPr>
          <w:snapToGrid w:val="0"/>
          <w:kern w:val="0"/>
          <w:sz w:val="24"/>
        </w:rPr>
      </w:pPr>
    </w:p>
    <w:p w14:paraId="10A5AB3F">
      <w:pPr>
        <w:snapToGrid w:val="0"/>
        <w:spacing w:line="300" w:lineRule="auto"/>
        <w:rPr>
          <w:snapToGrid w:val="0"/>
          <w:kern w:val="0"/>
          <w:sz w:val="24"/>
        </w:rPr>
      </w:pPr>
    </w:p>
    <w:p w14:paraId="3EA73F3E">
      <w:pPr>
        <w:snapToGrid w:val="0"/>
        <w:spacing w:line="300" w:lineRule="auto"/>
        <w:rPr>
          <w:snapToGrid w:val="0"/>
          <w:kern w:val="0"/>
          <w:sz w:val="24"/>
        </w:rPr>
      </w:pPr>
    </w:p>
    <w:p w14:paraId="3131FF92">
      <w:pPr>
        <w:snapToGrid w:val="0"/>
        <w:spacing w:line="300" w:lineRule="auto"/>
        <w:rPr>
          <w:snapToGrid w:val="0"/>
          <w:kern w:val="0"/>
          <w:sz w:val="24"/>
        </w:rPr>
      </w:pPr>
    </w:p>
    <w:p w14:paraId="662659E8">
      <w:pPr>
        <w:snapToGrid w:val="0"/>
        <w:spacing w:line="300" w:lineRule="auto"/>
        <w:ind w:firstLine="2640" w:firstLineChars="1100"/>
        <w:rPr>
          <w:snapToGrid w:val="0"/>
          <w:kern w:val="0"/>
          <w:sz w:val="24"/>
        </w:rPr>
      </w:pPr>
    </w:p>
    <w:p w14:paraId="6853F943">
      <w:pPr>
        <w:snapToGrid w:val="0"/>
        <w:spacing w:line="300" w:lineRule="auto"/>
        <w:rPr>
          <w:snapToGrid w:val="0"/>
          <w:kern w:val="0"/>
          <w:sz w:val="24"/>
        </w:rPr>
      </w:pPr>
    </w:p>
    <w:p w14:paraId="788E7353">
      <w:pPr>
        <w:snapToGrid w:val="0"/>
        <w:spacing w:line="300" w:lineRule="auto"/>
        <w:rPr>
          <w:snapToGrid w:val="0"/>
          <w:kern w:val="0"/>
          <w:sz w:val="24"/>
        </w:rPr>
      </w:pPr>
    </w:p>
    <w:p w14:paraId="0BEB3E40">
      <w:pPr>
        <w:snapToGrid w:val="0"/>
        <w:spacing w:line="300" w:lineRule="auto"/>
        <w:rPr>
          <w:snapToGrid w:val="0"/>
          <w:kern w:val="0"/>
          <w:sz w:val="24"/>
        </w:rPr>
      </w:pPr>
    </w:p>
    <w:p w14:paraId="5ABFE3E8">
      <w:pPr>
        <w:snapToGrid w:val="0"/>
        <w:spacing w:line="300" w:lineRule="auto"/>
        <w:rPr>
          <w:snapToGrid w:val="0"/>
          <w:kern w:val="0"/>
          <w:sz w:val="24"/>
        </w:rPr>
      </w:pPr>
    </w:p>
    <w:p w14:paraId="0E972023">
      <w:pPr>
        <w:snapToGrid w:val="0"/>
        <w:spacing w:line="420" w:lineRule="exact"/>
        <w:jc w:val="center"/>
        <w:rPr>
          <w:b/>
          <w:snapToGrid w:val="0"/>
          <w:kern w:val="0"/>
          <w:sz w:val="32"/>
          <w:szCs w:val="32"/>
        </w:rPr>
      </w:pPr>
      <w:r>
        <w:rPr>
          <w:b/>
          <w:snapToGrid w:val="0"/>
          <w:kern w:val="0"/>
          <w:sz w:val="32"/>
          <w:szCs w:val="32"/>
        </w:rPr>
        <w:br w:type="page"/>
      </w:r>
      <w:r>
        <w:rPr>
          <w:b/>
          <w:color w:val="000000"/>
          <w:sz w:val="32"/>
        </w:rPr>
        <w:t>ABSTRACT</w:t>
      </w:r>
    </w:p>
    <w:p w14:paraId="56B8A4EC">
      <w:pPr>
        <w:snapToGrid w:val="0"/>
        <w:spacing w:line="420" w:lineRule="exact"/>
        <w:rPr>
          <w:snapToGrid w:val="0"/>
          <w:kern w:val="0"/>
          <w:sz w:val="24"/>
        </w:rPr>
      </w:pPr>
    </w:p>
    <w:p w14:paraId="049BD325">
      <w:pPr>
        <w:adjustRightInd w:val="0"/>
        <w:snapToGrid w:val="0"/>
        <w:spacing w:line="420" w:lineRule="exact"/>
        <w:ind w:firstLine="480" w:firstLineChars="200"/>
        <w:rPr>
          <w:snapToGrid w:val="0"/>
          <w:kern w:val="0"/>
          <w:sz w:val="24"/>
        </w:rPr>
      </w:pPr>
      <w:r>
        <w:rPr>
          <w:rFonts w:hint="eastAsia"/>
          <w:snapToGrid w:val="0"/>
          <w:kern w:val="0"/>
          <w:sz w:val="24"/>
        </w:rPr>
        <w:t>I wrote this thesis around the LearnFlow repository, a self-study planning prototype rather than a generic AI tutoring story. Typing a broad goal is only the beginning: the software must still split work into daily tasks, keep plans in PostgreSQL, link resources, and store exercises. Vue 3 builds the UI. Spring Boot 3 exposes AuthController, PlanController, and ResourceController. FastAPI hosts GoalAgent, PlanAgent, RagAgent, DetailPlanAgent, and TutorAgent. PostgreSQL tables include study_plan, study_plan_day, resource_bank, exercise_record, and agent_call_log. Ranking in rag_agent.py uses resource_bank metadata only—keyword recall, a deterministic hash-vector fallback, feedback-aware rerank. There is no document QA stack and no FAISS, Milvus, or pgvector deployment. Implementation and testing chapters cite file paths, deployed screenshots, and TestClient checks. I did not run throughput, P95, or recommendation-accuracy experiments, so those numbers are omitted on purpose.</w:t>
      </w:r>
    </w:p>
    <w:p w14:paraId="68FFEB03">
      <w:pPr>
        <w:snapToGrid w:val="0"/>
        <w:spacing w:line="420" w:lineRule="exact"/>
        <w:rPr>
          <w:snapToGrid w:val="0"/>
          <w:kern w:val="0"/>
          <w:sz w:val="24"/>
        </w:rPr>
      </w:pPr>
    </w:p>
    <w:p w14:paraId="3CE7B140">
      <w:pPr>
        <w:snapToGrid w:val="0"/>
        <w:spacing w:line="420" w:lineRule="exact"/>
        <w:rPr>
          <w:snapToGrid w:val="0"/>
          <w:kern w:val="0"/>
          <w:sz w:val="24"/>
        </w:rPr>
      </w:pPr>
    </w:p>
    <w:p w14:paraId="1F87B1F4">
      <w:pPr>
        <w:snapToGrid w:val="0"/>
        <w:spacing w:line="420" w:lineRule="exact"/>
        <w:ind w:left="1325" w:hanging="1325" w:hangingChars="550"/>
        <w:rPr>
          <w:b/>
          <w:snapToGrid w:val="0"/>
          <w:kern w:val="0"/>
          <w:sz w:val="24"/>
        </w:rPr>
      </w:pPr>
      <w:r>
        <w:rPr>
          <w:b/>
          <w:bCs/>
          <w:snapToGrid w:val="0"/>
          <w:kern w:val="0"/>
          <w:sz w:val="24"/>
        </w:rPr>
        <w:t>Keywords：multi-agent；RAG；intelligentlearningplanning；SpringBoot；Vue3</w:t>
      </w:r>
    </w:p>
    <w:p w14:paraId="33C29EFB">
      <w:pPr>
        <w:snapToGrid w:val="0"/>
        <w:spacing w:line="300" w:lineRule="auto"/>
        <w:rPr>
          <w:snapToGrid w:val="0"/>
          <w:kern w:val="0"/>
          <w:sz w:val="24"/>
        </w:rPr>
      </w:pPr>
    </w:p>
    <w:p w14:paraId="4C59C5A5">
      <w:pPr>
        <w:snapToGrid w:val="0"/>
        <w:spacing w:line="300" w:lineRule="auto"/>
        <w:rPr>
          <w:snapToGrid w:val="0"/>
          <w:kern w:val="0"/>
          <w:sz w:val="24"/>
        </w:rPr>
        <w:sectPr>
          <w:footerReference r:id="rId3" w:type="default"/>
          <w:pgSz w:w="11906" w:h="16838"/>
          <w:pgMar w:top="1440" w:right="1797" w:bottom="1440" w:left="1797" w:header="851" w:footer="992" w:gutter="0"/>
          <w:pgBorders w:offsetFrom="page">
            <w:top w:val="none" w:sz="0" w:space="0"/>
            <w:left w:val="none" w:sz="0" w:space="0"/>
            <w:bottom w:val="none" w:sz="0" w:space="0"/>
            <w:right w:val="none" w:sz="0" w:space="0"/>
          </w:pgBorders>
          <w:pgNumType w:start="1"/>
          <w:cols w:space="720" w:num="1"/>
          <w:docGrid w:type="lines" w:linePitch="312" w:charSpace="0"/>
        </w:sectPr>
      </w:pPr>
      <w:r>
        <w:rPr>
          <w:rFonts w:eastAsia="黑体"/>
          <w:b/>
          <w:bCs/>
          <w:kern w:val="0"/>
          <w:sz w:val="32"/>
        </w:rPr>
        <mc:AlternateContent>
          <mc:Choice Requires="wps">
            <w:drawing>
              <wp:anchor distT="0" distB="0" distL="114300" distR="114300" simplePos="0" relativeHeight="251663360" behindDoc="0" locked="0" layoutInCell="1" allowOverlap="1">
                <wp:simplePos x="0" y="0"/>
                <wp:positionH relativeFrom="column">
                  <wp:posOffset>2303145</wp:posOffset>
                </wp:positionH>
                <wp:positionV relativeFrom="paragraph">
                  <wp:posOffset>6353175</wp:posOffset>
                </wp:positionV>
                <wp:extent cx="1395095" cy="290195"/>
                <wp:effectExtent l="4445" t="4445" r="10160" b="187960"/>
                <wp:wrapNone/>
                <wp:docPr id="9" name="自选图形 147"/>
                <wp:cNvGraphicFramePr/>
                <a:graphic xmlns:a="http://schemas.openxmlformats.org/drawingml/2006/main">
                  <a:graphicData uri="http://schemas.microsoft.com/office/word/2010/wordprocessingShape">
                    <wps:wsp>
                      <wps:cNvSpPr/>
                      <wps:spPr>
                        <a:xfrm>
                          <a:off x="0" y="0"/>
                          <a:ext cx="1395095" cy="290195"/>
                        </a:xfrm>
                        <a:prstGeom prst="wedgeRectCallout">
                          <a:avLst>
                            <a:gd name="adj1" fmla="val -17773"/>
                            <a:gd name="adj2" fmla="val 111708"/>
                          </a:avLst>
                        </a:prstGeom>
                        <a:solidFill>
                          <a:srgbClr val="FFFFFF"/>
                        </a:solidFill>
                        <a:ln w="9525" cap="flat" cmpd="sng">
                          <a:solidFill>
                            <a:srgbClr val="000000"/>
                          </a:solidFill>
                          <a:prstDash val="solid"/>
                          <a:miter/>
                          <a:headEnd type="none" w="med" len="med"/>
                          <a:tailEnd type="none" w="med" len="med"/>
                        </a:ln>
                      </wps:spPr>
                      <wps:txbx>
                        <w:txbxContent>
                          <w:p w14:paraId="1F42B599">
                            <w:pPr>
                              <w:rPr>
                                <w:color w:val="FF0000"/>
                              </w:rPr>
                            </w:pPr>
                            <w:r>
                              <w:rPr>
                                <w:color w:val="FF0000"/>
                              </w:rPr>
                              <w:t>ABSTRACT</w:t>
                            </w:r>
                            <w:r>
                              <w:rPr>
                                <w:rFonts w:hint="eastAsia"/>
                                <w:color w:val="FF0000"/>
                              </w:rPr>
                              <w:t>无页码</w:t>
                            </w:r>
                          </w:p>
                        </w:txbxContent>
                      </wps:txbx>
                      <wps:bodyPr upright="1"/>
                    </wps:wsp>
                  </a:graphicData>
                </a:graphic>
              </wp:anchor>
            </w:drawing>
          </mc:Choice>
          <mc:Fallback>
            <w:pict>
              <v:shape id="自选图形 147" o:spid="_x0000_s1026" o:spt="61" type="#_x0000_t61" style="position:absolute;left:0pt;margin-left:181.35pt;margin-top:500.25pt;height:22.85pt;width:109.85pt;z-index:251663360;mso-width-relative:page;mso-height-relative:page;" fillcolor="#FFFFFF" filled="t" stroked="t" coordsize="21600,21600" o:gfxdata="UEsDBAoAAAAAAIdO4kAAAAAAAAAAAAAAAAAEAAAAZHJzL1BLAwQUAAAACACHTuJAn91wmtgAAAAN&#10;AQAADwAAAGRycy9kb3ducmV2LnhtbE2Py07DMBBF90j8gzVI7Kjd0KZRGqcSVGwRTfgANx7iqPE4&#10;sp0+/h53BcuZe3TnTLW72pGd0YfBkYTlQgBD6pweqJfw3X68FMBCVKTV6Agl3DDArn58qFSp3YUO&#10;eG5iz1IJhVJJMDFOJeehM2hVWLgJKWU/zlsV0+h7rr26pHI78kyInFs1ULpg1ITvBrtTM1sJG941&#10;+9ZTvp+/isK8tcMnHm5SPj8txRZYxGv8g+Gun9ShTk5HN5MObJTwmmebhKZACLEGlpB1ka2AHe+r&#10;VZ4Bryv+/4v6F1BLAwQUAAAACACHTuJAkO83szsCAACQBAAADgAAAGRycy9lMm9Eb2MueG1srVRN&#10;ctMwFN4zwx002je2U0KaTJwuGsKGgQ4tB1Ak2Rajv5GU2NmxYzgDO5bcAW7TGbhFn2STpoVFFnjh&#10;PFlP33vf9+llcdkpiXbceWF0iYtRjhHX1DCh6xJ/uF2fXWDkA9GMSKN5iffc48vl82eL1s752DRG&#10;Mu4QgGg/b22JmxDsPMs8bbgifmQs17BZGadIgKWrM+ZIC+hKZuM8f5m1xjHrDOXew9dVv4kHRHcK&#10;oKkqQfnK0K3iOvSojksSgJJvhPV4mbqtKk7Du6ryPCBZYmAa0huKQLyJ72y5IPPaEdsIOrRATmnh&#10;CSdFhIaiB6gVCQRtnfgLSgnqjDdVGFGjsp5IUgRYFPkTbW4aYnniAlJ7exDd/z9Y+nZ37ZBgJZ5h&#10;pIkCw399/v7705e7rz/vfnxDxYtp1Ki1fg6pN/baDSsPYSTcVU7FX6CCuqTr/qAr7wKi8LE4n03y&#10;2QQjCnvjWV5ADDDZw2nrfHjNjUIxKHHLWc3fg3lXREqzDUlasnvjQ9KYDZ0S9rHAqFISLNsRic6K&#10;6XR6Pnh6lDQ+TiqKYppfDPUHTOjkTwexgDdSsLWQMi1cvbmSDkGBEq/TMxx+lCY1akHEyTjSJDAX&#10;FdxHCJUFbb2uE4VHJ/wxcJ6efwHHxlbEN30DCaFnqETgLt3fhhP2SjMU9hb80zC2ODajOMNIcpjy&#10;GKXMQIQ8JRMEkRocir73TscodJtusH9j2B4uztY6UTfgWJFaj0lwUZO1w1DFSTheJ9CHP5LlP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J/dcJrYAAAADQEAAA8AAAAAAAAAAQAgAAAAIgAAAGRycy9k&#10;b3ducmV2LnhtbFBLAQIUABQAAAAIAIdO4kCQ7zezOwIAAJAEAAAOAAAAAAAAAAEAIAAAACcBAABk&#10;cnMvZTJvRG9jLnhtbFBLBQYAAAAABgAGAFkBAADUBQAAAAA=&#10;" adj="6961,34929">
                <v:fill on="t" focussize="0,0"/>
                <v:stroke color="#000000" joinstyle="miter"/>
                <v:imagedata o:title=""/>
                <o:lock v:ext="edit" aspectratio="f"/>
                <v:textbox>
                  <w:txbxContent>
                    <w:p w14:paraId="1F42B599">
                      <w:pPr>
                        <w:rPr>
                          <w:color w:val="FF0000"/>
                        </w:rPr>
                      </w:pPr>
                      <w:r>
                        <w:rPr>
                          <w:color w:val="FF0000"/>
                        </w:rPr>
                        <w:t>ABSTRACT</w:t>
                      </w:r>
                      <w:r>
                        <w:rPr>
                          <w:rFonts w:hint="eastAsia"/>
                          <w:color w:val="FF0000"/>
                        </w:rPr>
                        <w:t>无页码</w:t>
                      </w:r>
                    </w:p>
                  </w:txbxContent>
                </v:textbox>
              </v:shape>
            </w:pict>
          </mc:Fallback>
        </mc:AlternateContent>
      </w:r>
    </w:p>
    <w:p w14:paraId="2B002934">
      <w:pPr>
        <w:adjustRightInd w:val="0"/>
        <w:snapToGrid w:val="0"/>
        <w:spacing w:line="420" w:lineRule="exact"/>
        <w:jc w:val="center"/>
        <w:rPr>
          <w:rFonts w:eastAsia="黑体"/>
          <w:snapToGrid w:val="0"/>
          <w:kern w:val="0"/>
          <w:sz w:val="32"/>
        </w:rPr>
      </w:pPr>
      <w:r>
        <w:rPr>
          <w:rFonts w:hint="eastAsia" w:eastAsia="黑体"/>
          <w:snapToGrid w:val="0"/>
          <w:kern w:val="0"/>
          <w:sz w:val="32"/>
        </w:rPr>
        <w:t xml:space="preserve">目 </w:t>
      </w:r>
      <w:r>
        <w:rPr>
          <w:rFonts w:eastAsia="黑体"/>
          <w:snapToGrid w:val="0"/>
          <w:kern w:val="0"/>
          <w:sz w:val="32"/>
        </w:rPr>
        <w:t xml:space="preserve">   </w:t>
      </w:r>
      <w:r>
        <w:rPr>
          <w:rFonts w:hint="eastAsia" w:eastAsia="黑体"/>
          <w:snapToGrid w:val="0"/>
          <w:kern w:val="0"/>
          <w:sz w:val="32"/>
        </w:rPr>
        <w:t>录</w:t>
      </w:r>
    </w:p>
    <w:p w14:paraId="403976B3">
      <w:pPr>
        <w:pStyle w:val="7"/>
        <w:tabs>
          <w:tab w:val="right" w:leader="dot" w:pos="8311"/>
        </w:tabs>
        <w:spacing w:line="560" w:lineRule="exact"/>
        <w:rPr>
          <w:snapToGrid w:val="0"/>
          <w:kern w:val="0"/>
          <w:sz w:val="30"/>
          <w:szCs w:val="28"/>
        </w:rPr>
      </w:pPr>
      <w:r>
        <w:rPr>
          <w:rFonts w:hint="eastAsia"/>
          <w:snapToGrid w:val="0"/>
          <w:kern w:val="0"/>
          <w:sz w:val="30"/>
          <w:szCs w:val="28"/>
        </w:rPr>
        <w:fldChar w:fldCharType="begin"/>
      </w:r>
      <w:r>
        <w:rPr>
          <w:rFonts w:hint="eastAsia"/>
          <w:snapToGrid w:val="0"/>
          <w:kern w:val="0"/>
          <w:sz w:val="30"/>
          <w:szCs w:val="28"/>
        </w:rPr>
        <w:instrText xml:space="preserve"> TOC \o "1-3" \h \z \u </w:instrText>
      </w:r>
      <w:r>
        <w:rPr>
          <w:rFonts w:hint="eastAsia"/>
          <w:snapToGrid w:val="0"/>
          <w:kern w:val="0"/>
          <w:sz w:val="30"/>
          <w:szCs w:val="28"/>
        </w:rPr>
        <w:fldChar w:fldCharType="separate"/>
      </w:r>
      <w:r>
        <w:fldChar w:fldCharType="begin"/>
      </w:r>
      <w:r>
        <w:instrText xml:space="preserve"> HYPERLINK \l "_Toc26692" </w:instrText>
      </w:r>
      <w:r>
        <w:fldChar w:fldCharType="separate"/>
      </w:r>
      <w:r>
        <w:rPr>
          <w:rFonts w:hint="eastAsia"/>
          <w:snapToGrid w:val="0"/>
          <w:kern w:val="0"/>
          <w:sz w:val="30"/>
          <w:szCs w:val="28"/>
        </w:rPr>
        <w:t>第一章  绪论</w:t>
      </w:r>
      <w:r>
        <w:rPr>
          <w:rFonts w:hint="eastAsia"/>
          <w:snapToGrid w:val="0"/>
          <w:kern w:val="0"/>
          <w:sz w:val="30"/>
          <w:szCs w:val="28"/>
        </w:rPr>
        <w:tab/>
      </w:r>
      <w:r>
        <w:rPr>
          <w:rFonts w:hint="eastAsia"/>
          <w:snapToGrid w:val="0"/>
          <w:kern w:val="0"/>
          <w:sz w:val="30"/>
          <w:szCs w:val="28"/>
        </w:rPr>
        <w:fldChar w:fldCharType="begin"/>
      </w:r>
      <w:r>
        <w:rPr>
          <w:rFonts w:hint="eastAsia"/>
          <w:snapToGrid w:val="0"/>
          <w:kern w:val="0"/>
          <w:sz w:val="30"/>
          <w:szCs w:val="28"/>
        </w:rPr>
        <w:instrText xml:space="preserve"> PAGEREF _Toc26692 \h </w:instrText>
      </w:r>
      <w:r>
        <w:rPr>
          <w:rFonts w:hint="eastAsia"/>
          <w:snapToGrid w:val="0"/>
          <w:kern w:val="0"/>
          <w:sz w:val="30"/>
          <w:szCs w:val="28"/>
        </w:rPr>
        <w:fldChar w:fldCharType="separate"/>
      </w:r>
      <w:r>
        <w:rPr>
          <w:rFonts w:hint="eastAsia"/>
          <w:snapToGrid w:val="0"/>
          <w:kern w:val="0"/>
          <w:sz w:val="30"/>
          <w:szCs w:val="28"/>
        </w:rPr>
        <w:t>1</w:t>
      </w:r>
      <w:r>
        <w:rPr>
          <w:rFonts w:hint="eastAsia"/>
          <w:snapToGrid w:val="0"/>
          <w:kern w:val="0"/>
          <w:sz w:val="30"/>
          <w:szCs w:val="28"/>
        </w:rPr>
        <w:fldChar w:fldCharType="end"/>
      </w:r>
      <w:r>
        <w:rPr>
          <w:rFonts w:hint="eastAsia"/>
          <w:snapToGrid w:val="0"/>
          <w:kern w:val="0"/>
          <w:sz w:val="30"/>
          <w:szCs w:val="28"/>
        </w:rPr>
        <w:fldChar w:fldCharType="end"/>
      </w:r>
    </w:p>
    <w:p w14:paraId="778B7D73">
      <w:pPr>
        <w:pStyle w:val="7"/>
        <w:tabs>
          <w:tab w:val="right" w:leader="dot" w:pos="8311"/>
        </w:tabs>
        <w:spacing w:line="560" w:lineRule="exact"/>
        <w:rPr>
          <w:snapToGrid w:val="0"/>
          <w:kern w:val="0"/>
          <w:sz w:val="30"/>
          <w:szCs w:val="28"/>
        </w:rPr>
      </w:pPr>
      <w:r>
        <w:fldChar w:fldCharType="begin"/>
      </w:r>
      <w:r>
        <w:instrText xml:space="preserve"> HYPERLINK \l "_Toc9343" </w:instrText>
      </w:r>
      <w:r>
        <w:fldChar w:fldCharType="separate"/>
      </w:r>
      <w:r>
        <w:rPr>
          <w:rFonts w:hint="eastAsia"/>
          <w:snapToGrid w:val="0"/>
          <w:kern w:val="0"/>
          <w:sz w:val="30"/>
          <w:szCs w:val="28"/>
        </w:rPr>
        <w:t>1.1 研究背景与意义</w:t>
      </w:r>
      <w:r>
        <w:rPr>
          <w:rFonts w:hint="eastAsia"/>
          <w:snapToGrid w:val="0"/>
          <w:kern w:val="0"/>
          <w:sz w:val="30"/>
          <w:szCs w:val="28"/>
        </w:rPr>
        <w:tab/>
      </w:r>
      <w:r>
        <w:rPr>
          <w:rFonts w:hint="eastAsia"/>
          <w:snapToGrid w:val="0"/>
          <w:kern w:val="0"/>
          <w:sz w:val="30"/>
          <w:szCs w:val="28"/>
        </w:rPr>
        <w:fldChar w:fldCharType="begin"/>
      </w:r>
      <w:r>
        <w:rPr>
          <w:rFonts w:hint="eastAsia"/>
          <w:snapToGrid w:val="0"/>
          <w:kern w:val="0"/>
          <w:sz w:val="30"/>
          <w:szCs w:val="28"/>
        </w:rPr>
        <w:instrText xml:space="preserve"> PAGEREF _Toc9343 \h </w:instrText>
      </w:r>
      <w:r>
        <w:rPr>
          <w:rFonts w:hint="eastAsia"/>
          <w:snapToGrid w:val="0"/>
          <w:kern w:val="0"/>
          <w:sz w:val="30"/>
          <w:szCs w:val="28"/>
        </w:rPr>
        <w:fldChar w:fldCharType="separate"/>
      </w:r>
      <w:r>
        <w:rPr>
          <w:rFonts w:hint="eastAsia"/>
          <w:snapToGrid w:val="0"/>
          <w:kern w:val="0"/>
          <w:sz w:val="30"/>
          <w:szCs w:val="28"/>
        </w:rPr>
        <w:t>1</w:t>
      </w:r>
      <w:r>
        <w:rPr>
          <w:rFonts w:hint="eastAsia"/>
          <w:snapToGrid w:val="0"/>
          <w:kern w:val="0"/>
          <w:sz w:val="30"/>
          <w:szCs w:val="28"/>
        </w:rPr>
        <w:fldChar w:fldCharType="end"/>
      </w:r>
      <w:r>
        <w:rPr>
          <w:rFonts w:hint="eastAsia"/>
          <w:snapToGrid w:val="0"/>
          <w:kern w:val="0"/>
          <w:sz w:val="30"/>
          <w:szCs w:val="28"/>
        </w:rPr>
        <w:fldChar w:fldCharType="end"/>
      </w:r>
    </w:p>
    <w:p w14:paraId="3D58AF78">
      <w:pPr>
        <w:pStyle w:val="7"/>
        <w:tabs>
          <w:tab w:val="right" w:leader="dot" w:pos="8311"/>
        </w:tabs>
        <w:spacing w:line="560" w:lineRule="exact"/>
        <w:rPr>
          <w:snapToGrid w:val="0"/>
          <w:kern w:val="0"/>
          <w:sz w:val="30"/>
          <w:szCs w:val="28"/>
        </w:rPr>
      </w:pPr>
      <w:r>
        <w:fldChar w:fldCharType="begin"/>
      </w:r>
      <w:r>
        <w:instrText xml:space="preserve"> HYPERLINK \l "_Toc31435" </w:instrText>
      </w:r>
      <w:r>
        <w:fldChar w:fldCharType="separate"/>
      </w:r>
      <w:r>
        <w:rPr>
          <w:rFonts w:hint="eastAsia"/>
          <w:snapToGrid w:val="0"/>
          <w:kern w:val="0"/>
          <w:sz w:val="30"/>
          <w:szCs w:val="28"/>
        </w:rPr>
        <w:t>1.2 相关技术概述</w:t>
      </w:r>
      <w:r>
        <w:rPr>
          <w:rFonts w:hint="eastAsia"/>
          <w:snapToGrid w:val="0"/>
          <w:kern w:val="0"/>
          <w:sz w:val="30"/>
          <w:szCs w:val="28"/>
        </w:rPr>
        <w:tab/>
      </w:r>
      <w:r>
        <w:rPr>
          <w:rFonts w:hint="eastAsia"/>
          <w:snapToGrid w:val="0"/>
          <w:kern w:val="0"/>
          <w:sz w:val="30"/>
          <w:szCs w:val="28"/>
        </w:rPr>
        <w:fldChar w:fldCharType="begin"/>
      </w:r>
      <w:r>
        <w:rPr>
          <w:rFonts w:hint="eastAsia"/>
          <w:snapToGrid w:val="0"/>
          <w:kern w:val="0"/>
          <w:sz w:val="30"/>
          <w:szCs w:val="28"/>
        </w:rPr>
        <w:instrText xml:space="preserve"> PAGEREF _Toc31435 \h </w:instrText>
      </w:r>
      <w:r>
        <w:rPr>
          <w:rFonts w:hint="eastAsia"/>
          <w:snapToGrid w:val="0"/>
          <w:kern w:val="0"/>
          <w:sz w:val="30"/>
          <w:szCs w:val="28"/>
        </w:rPr>
        <w:fldChar w:fldCharType="separate"/>
      </w:r>
      <w:r>
        <w:rPr>
          <w:rFonts w:hint="eastAsia"/>
          <w:snapToGrid w:val="0"/>
          <w:kern w:val="0"/>
          <w:sz w:val="30"/>
          <w:szCs w:val="28"/>
        </w:rPr>
        <w:t>1</w:t>
      </w:r>
      <w:r>
        <w:rPr>
          <w:rFonts w:hint="eastAsia"/>
          <w:snapToGrid w:val="0"/>
          <w:kern w:val="0"/>
          <w:sz w:val="30"/>
          <w:szCs w:val="28"/>
        </w:rPr>
        <w:fldChar w:fldCharType="end"/>
      </w:r>
      <w:r>
        <w:rPr>
          <w:rFonts w:hint="eastAsia"/>
          <w:snapToGrid w:val="0"/>
          <w:kern w:val="0"/>
          <w:sz w:val="30"/>
          <w:szCs w:val="28"/>
        </w:rPr>
        <w:fldChar w:fldCharType="end"/>
      </w:r>
    </w:p>
    <w:p w14:paraId="0E5070D4">
      <w:pPr>
        <w:pStyle w:val="7"/>
        <w:tabs>
          <w:tab w:val="right" w:leader="dot" w:pos="8311"/>
        </w:tabs>
        <w:spacing w:line="560" w:lineRule="exact"/>
        <w:rPr>
          <w:snapToGrid w:val="0"/>
          <w:kern w:val="0"/>
          <w:sz w:val="30"/>
          <w:szCs w:val="28"/>
        </w:rPr>
      </w:pPr>
      <w:r>
        <w:fldChar w:fldCharType="begin"/>
      </w:r>
      <w:r>
        <w:instrText xml:space="preserve"> HYPERLINK \l "_Toc15519" </w:instrText>
      </w:r>
      <w:r>
        <w:fldChar w:fldCharType="separate"/>
      </w:r>
      <w:r>
        <w:rPr>
          <w:rFonts w:hint="eastAsia"/>
          <w:snapToGrid w:val="0"/>
          <w:kern w:val="0"/>
          <w:sz w:val="30"/>
          <w:szCs w:val="28"/>
        </w:rPr>
        <w:t>1.3 论文主要工作</w:t>
      </w:r>
      <w:r>
        <w:rPr>
          <w:rFonts w:hint="eastAsia"/>
          <w:snapToGrid w:val="0"/>
          <w:kern w:val="0"/>
          <w:sz w:val="30"/>
          <w:szCs w:val="28"/>
        </w:rPr>
        <w:tab/>
      </w:r>
      <w:r>
        <w:rPr>
          <w:rFonts w:hint="eastAsia"/>
          <w:snapToGrid w:val="0"/>
          <w:kern w:val="0"/>
          <w:sz w:val="30"/>
          <w:szCs w:val="28"/>
        </w:rPr>
        <w:fldChar w:fldCharType="begin"/>
      </w:r>
      <w:r>
        <w:rPr>
          <w:rFonts w:hint="eastAsia"/>
          <w:snapToGrid w:val="0"/>
          <w:kern w:val="0"/>
          <w:sz w:val="30"/>
          <w:szCs w:val="28"/>
        </w:rPr>
        <w:instrText xml:space="preserve"> PAGEREF _Toc15519 \h </w:instrText>
      </w:r>
      <w:r>
        <w:rPr>
          <w:rFonts w:hint="eastAsia"/>
          <w:snapToGrid w:val="0"/>
          <w:kern w:val="0"/>
          <w:sz w:val="30"/>
          <w:szCs w:val="28"/>
        </w:rPr>
        <w:fldChar w:fldCharType="separate"/>
      </w:r>
      <w:r>
        <w:rPr>
          <w:rFonts w:hint="eastAsia"/>
          <w:snapToGrid w:val="0"/>
          <w:kern w:val="0"/>
          <w:sz w:val="30"/>
          <w:szCs w:val="28"/>
        </w:rPr>
        <w:t>2</w:t>
      </w:r>
      <w:r>
        <w:rPr>
          <w:rFonts w:hint="eastAsia"/>
          <w:snapToGrid w:val="0"/>
          <w:kern w:val="0"/>
          <w:sz w:val="30"/>
          <w:szCs w:val="28"/>
        </w:rPr>
        <w:fldChar w:fldCharType="end"/>
      </w:r>
      <w:r>
        <w:rPr>
          <w:rFonts w:hint="eastAsia"/>
          <w:snapToGrid w:val="0"/>
          <w:kern w:val="0"/>
          <w:sz w:val="30"/>
          <w:szCs w:val="28"/>
        </w:rPr>
        <w:fldChar w:fldCharType="end"/>
      </w:r>
    </w:p>
    <w:p w14:paraId="3F052D83">
      <w:pPr>
        <w:pStyle w:val="7"/>
        <w:tabs>
          <w:tab w:val="right" w:leader="dot" w:pos="8311"/>
        </w:tabs>
        <w:spacing w:line="560" w:lineRule="exact"/>
        <w:rPr>
          <w:snapToGrid w:val="0"/>
          <w:kern w:val="0"/>
          <w:sz w:val="30"/>
          <w:szCs w:val="28"/>
        </w:rPr>
      </w:pPr>
      <w:r>
        <w:fldChar w:fldCharType="begin"/>
      </w:r>
      <w:r>
        <w:instrText xml:space="preserve"> HYPERLINK \l "_Toc14316" </w:instrText>
      </w:r>
      <w:r>
        <w:fldChar w:fldCharType="separate"/>
      </w:r>
      <w:r>
        <w:rPr>
          <w:rFonts w:hint="eastAsia"/>
          <w:snapToGrid w:val="0"/>
          <w:kern w:val="0"/>
          <w:sz w:val="30"/>
          <w:szCs w:val="28"/>
        </w:rPr>
        <w:t>第二章  需求分析</w:t>
      </w:r>
      <w:r>
        <w:rPr>
          <w:rFonts w:hint="eastAsia"/>
          <w:snapToGrid w:val="0"/>
          <w:kern w:val="0"/>
          <w:sz w:val="30"/>
          <w:szCs w:val="28"/>
        </w:rPr>
        <w:tab/>
      </w:r>
      <w:r>
        <w:rPr>
          <w:rFonts w:hint="eastAsia"/>
          <w:snapToGrid w:val="0"/>
          <w:kern w:val="0"/>
          <w:sz w:val="30"/>
          <w:szCs w:val="28"/>
        </w:rPr>
        <w:fldChar w:fldCharType="begin"/>
      </w:r>
      <w:r>
        <w:rPr>
          <w:rFonts w:hint="eastAsia"/>
          <w:snapToGrid w:val="0"/>
          <w:kern w:val="0"/>
          <w:sz w:val="30"/>
          <w:szCs w:val="28"/>
        </w:rPr>
        <w:instrText xml:space="preserve"> PAGEREF _Toc14316 \h </w:instrText>
      </w:r>
      <w:r>
        <w:rPr>
          <w:rFonts w:hint="eastAsia"/>
          <w:snapToGrid w:val="0"/>
          <w:kern w:val="0"/>
          <w:sz w:val="30"/>
          <w:szCs w:val="28"/>
        </w:rPr>
        <w:fldChar w:fldCharType="separate"/>
      </w:r>
      <w:r>
        <w:rPr>
          <w:rFonts w:hint="eastAsia"/>
          <w:snapToGrid w:val="0"/>
          <w:kern w:val="0"/>
          <w:sz w:val="30"/>
          <w:szCs w:val="28"/>
        </w:rPr>
        <w:t>4</w:t>
      </w:r>
      <w:r>
        <w:rPr>
          <w:rFonts w:hint="eastAsia"/>
          <w:snapToGrid w:val="0"/>
          <w:kern w:val="0"/>
          <w:sz w:val="30"/>
          <w:szCs w:val="28"/>
        </w:rPr>
        <w:fldChar w:fldCharType="end"/>
      </w:r>
      <w:r>
        <w:rPr>
          <w:rFonts w:hint="eastAsia"/>
          <w:snapToGrid w:val="0"/>
          <w:kern w:val="0"/>
          <w:sz w:val="30"/>
          <w:szCs w:val="28"/>
        </w:rPr>
        <w:fldChar w:fldCharType="end"/>
      </w:r>
    </w:p>
    <w:p w14:paraId="44AFD2C8">
      <w:pPr>
        <w:pStyle w:val="7"/>
        <w:tabs>
          <w:tab w:val="right" w:leader="dot" w:pos="8311"/>
        </w:tabs>
        <w:spacing w:line="560" w:lineRule="exact"/>
        <w:rPr>
          <w:snapToGrid w:val="0"/>
          <w:kern w:val="0"/>
          <w:sz w:val="30"/>
          <w:szCs w:val="28"/>
        </w:rPr>
      </w:pPr>
      <w:r>
        <w:fldChar w:fldCharType="begin"/>
      </w:r>
      <w:r>
        <w:instrText xml:space="preserve"> HYPERLINK \l "_Toc5845" </w:instrText>
      </w:r>
      <w:r>
        <w:fldChar w:fldCharType="separate"/>
      </w:r>
      <w:r>
        <w:rPr>
          <w:rFonts w:hint="eastAsia"/>
          <w:snapToGrid w:val="0"/>
          <w:kern w:val="0"/>
          <w:sz w:val="30"/>
          <w:szCs w:val="28"/>
        </w:rPr>
        <w:t>2.1 用户角色分析</w:t>
      </w:r>
      <w:r>
        <w:rPr>
          <w:rFonts w:hint="eastAsia"/>
          <w:snapToGrid w:val="0"/>
          <w:kern w:val="0"/>
          <w:sz w:val="30"/>
          <w:szCs w:val="28"/>
        </w:rPr>
        <w:tab/>
      </w:r>
      <w:r>
        <w:rPr>
          <w:rFonts w:hint="eastAsia"/>
          <w:snapToGrid w:val="0"/>
          <w:kern w:val="0"/>
          <w:sz w:val="30"/>
          <w:szCs w:val="28"/>
        </w:rPr>
        <w:fldChar w:fldCharType="begin"/>
      </w:r>
      <w:r>
        <w:rPr>
          <w:rFonts w:hint="eastAsia"/>
          <w:snapToGrid w:val="0"/>
          <w:kern w:val="0"/>
          <w:sz w:val="30"/>
          <w:szCs w:val="28"/>
        </w:rPr>
        <w:instrText xml:space="preserve"> PAGEREF _Toc5845 \h </w:instrText>
      </w:r>
      <w:r>
        <w:rPr>
          <w:rFonts w:hint="eastAsia"/>
          <w:snapToGrid w:val="0"/>
          <w:kern w:val="0"/>
          <w:sz w:val="30"/>
          <w:szCs w:val="28"/>
        </w:rPr>
        <w:fldChar w:fldCharType="separate"/>
      </w:r>
      <w:r>
        <w:rPr>
          <w:rFonts w:hint="eastAsia"/>
          <w:snapToGrid w:val="0"/>
          <w:kern w:val="0"/>
          <w:sz w:val="30"/>
          <w:szCs w:val="28"/>
        </w:rPr>
        <w:t>4</w:t>
      </w:r>
      <w:r>
        <w:rPr>
          <w:rFonts w:hint="eastAsia"/>
          <w:snapToGrid w:val="0"/>
          <w:kern w:val="0"/>
          <w:sz w:val="30"/>
          <w:szCs w:val="28"/>
        </w:rPr>
        <w:fldChar w:fldCharType="end"/>
      </w:r>
      <w:r>
        <w:rPr>
          <w:rFonts w:hint="eastAsia"/>
          <w:snapToGrid w:val="0"/>
          <w:kern w:val="0"/>
          <w:sz w:val="30"/>
          <w:szCs w:val="28"/>
        </w:rPr>
        <w:fldChar w:fldCharType="end"/>
      </w:r>
    </w:p>
    <w:p w14:paraId="2836147B">
      <w:pPr>
        <w:pStyle w:val="7"/>
        <w:tabs>
          <w:tab w:val="right" w:leader="dot" w:pos="8311"/>
        </w:tabs>
        <w:spacing w:line="560" w:lineRule="exact"/>
        <w:rPr>
          <w:snapToGrid w:val="0"/>
          <w:kern w:val="0"/>
          <w:sz w:val="30"/>
          <w:szCs w:val="28"/>
        </w:rPr>
      </w:pPr>
      <w:r>
        <w:fldChar w:fldCharType="begin"/>
      </w:r>
      <w:r>
        <w:instrText xml:space="preserve"> HYPERLINK \l "_Toc3615" </w:instrText>
      </w:r>
      <w:r>
        <w:fldChar w:fldCharType="separate"/>
      </w:r>
      <w:r>
        <w:rPr>
          <w:rFonts w:hint="eastAsia"/>
          <w:snapToGrid w:val="0"/>
          <w:kern w:val="0"/>
          <w:sz w:val="30"/>
          <w:szCs w:val="28"/>
        </w:rPr>
        <w:t>2.2 功能需求分析</w:t>
      </w:r>
      <w:r>
        <w:rPr>
          <w:rFonts w:hint="eastAsia"/>
          <w:snapToGrid w:val="0"/>
          <w:kern w:val="0"/>
          <w:sz w:val="30"/>
          <w:szCs w:val="28"/>
        </w:rPr>
        <w:tab/>
      </w:r>
      <w:r>
        <w:rPr>
          <w:rFonts w:hint="eastAsia"/>
          <w:snapToGrid w:val="0"/>
          <w:kern w:val="0"/>
          <w:sz w:val="30"/>
          <w:szCs w:val="28"/>
        </w:rPr>
        <w:fldChar w:fldCharType="begin"/>
      </w:r>
      <w:r>
        <w:rPr>
          <w:rFonts w:hint="eastAsia"/>
          <w:snapToGrid w:val="0"/>
          <w:kern w:val="0"/>
          <w:sz w:val="30"/>
          <w:szCs w:val="28"/>
        </w:rPr>
        <w:instrText xml:space="preserve"> PAGEREF _Toc3615 \h </w:instrText>
      </w:r>
      <w:r>
        <w:rPr>
          <w:rFonts w:hint="eastAsia"/>
          <w:snapToGrid w:val="0"/>
          <w:kern w:val="0"/>
          <w:sz w:val="30"/>
          <w:szCs w:val="28"/>
        </w:rPr>
        <w:fldChar w:fldCharType="separate"/>
      </w:r>
      <w:r>
        <w:rPr>
          <w:rFonts w:hint="eastAsia"/>
          <w:snapToGrid w:val="0"/>
          <w:kern w:val="0"/>
          <w:sz w:val="30"/>
          <w:szCs w:val="28"/>
        </w:rPr>
        <w:t>5</w:t>
      </w:r>
      <w:r>
        <w:rPr>
          <w:rFonts w:hint="eastAsia"/>
          <w:snapToGrid w:val="0"/>
          <w:kern w:val="0"/>
          <w:sz w:val="30"/>
          <w:szCs w:val="28"/>
        </w:rPr>
        <w:fldChar w:fldCharType="end"/>
      </w:r>
      <w:r>
        <w:rPr>
          <w:rFonts w:hint="eastAsia"/>
          <w:snapToGrid w:val="0"/>
          <w:kern w:val="0"/>
          <w:sz w:val="30"/>
          <w:szCs w:val="28"/>
        </w:rPr>
        <w:fldChar w:fldCharType="end"/>
      </w:r>
    </w:p>
    <w:p w14:paraId="3DBC73A6">
      <w:pPr>
        <w:pStyle w:val="7"/>
        <w:tabs>
          <w:tab w:val="right" w:leader="dot" w:pos="8311"/>
        </w:tabs>
        <w:spacing w:line="560" w:lineRule="exact"/>
        <w:rPr>
          <w:snapToGrid w:val="0"/>
          <w:kern w:val="0"/>
          <w:sz w:val="30"/>
          <w:szCs w:val="28"/>
        </w:rPr>
      </w:pPr>
      <w:r>
        <w:fldChar w:fldCharType="begin"/>
      </w:r>
      <w:r>
        <w:instrText xml:space="preserve"> HYPERLINK \l "_Toc6374" </w:instrText>
      </w:r>
      <w:r>
        <w:fldChar w:fldCharType="separate"/>
      </w:r>
      <w:r>
        <w:rPr>
          <w:rFonts w:hint="eastAsia"/>
          <w:snapToGrid w:val="0"/>
          <w:kern w:val="0"/>
          <w:sz w:val="30"/>
          <w:szCs w:val="28"/>
        </w:rPr>
        <w:t>2.3 非功能需求分析</w:t>
      </w:r>
      <w:r>
        <w:rPr>
          <w:rFonts w:hint="eastAsia"/>
          <w:snapToGrid w:val="0"/>
          <w:kern w:val="0"/>
          <w:sz w:val="30"/>
          <w:szCs w:val="28"/>
        </w:rPr>
        <w:tab/>
      </w:r>
      <w:r>
        <w:rPr>
          <w:rFonts w:hint="eastAsia"/>
          <w:snapToGrid w:val="0"/>
          <w:kern w:val="0"/>
          <w:sz w:val="30"/>
          <w:szCs w:val="28"/>
        </w:rPr>
        <w:fldChar w:fldCharType="begin"/>
      </w:r>
      <w:r>
        <w:rPr>
          <w:rFonts w:hint="eastAsia"/>
          <w:snapToGrid w:val="0"/>
          <w:kern w:val="0"/>
          <w:sz w:val="30"/>
          <w:szCs w:val="28"/>
        </w:rPr>
        <w:instrText xml:space="preserve"> PAGEREF _Toc6374 \h </w:instrText>
      </w:r>
      <w:r>
        <w:rPr>
          <w:rFonts w:hint="eastAsia"/>
          <w:snapToGrid w:val="0"/>
          <w:kern w:val="0"/>
          <w:sz w:val="30"/>
          <w:szCs w:val="28"/>
        </w:rPr>
        <w:fldChar w:fldCharType="separate"/>
      </w:r>
      <w:r>
        <w:rPr>
          <w:rFonts w:hint="eastAsia"/>
          <w:snapToGrid w:val="0"/>
          <w:kern w:val="0"/>
          <w:sz w:val="30"/>
          <w:szCs w:val="28"/>
        </w:rPr>
        <w:t>7</w:t>
      </w:r>
      <w:r>
        <w:rPr>
          <w:rFonts w:hint="eastAsia"/>
          <w:snapToGrid w:val="0"/>
          <w:kern w:val="0"/>
          <w:sz w:val="30"/>
          <w:szCs w:val="28"/>
        </w:rPr>
        <w:fldChar w:fldCharType="end"/>
      </w:r>
      <w:r>
        <w:rPr>
          <w:rFonts w:hint="eastAsia"/>
          <w:snapToGrid w:val="0"/>
          <w:kern w:val="0"/>
          <w:sz w:val="30"/>
          <w:szCs w:val="28"/>
        </w:rPr>
        <w:fldChar w:fldCharType="end"/>
      </w:r>
    </w:p>
    <w:p w14:paraId="01AD6D4B">
      <w:pPr>
        <w:pStyle w:val="7"/>
        <w:tabs>
          <w:tab w:val="right" w:leader="dot" w:pos="8311"/>
        </w:tabs>
        <w:spacing w:line="560" w:lineRule="exact"/>
        <w:rPr>
          <w:snapToGrid w:val="0"/>
          <w:kern w:val="0"/>
          <w:sz w:val="30"/>
          <w:szCs w:val="28"/>
        </w:rPr>
      </w:pPr>
      <w:r>
        <w:fldChar w:fldCharType="begin"/>
      </w:r>
      <w:r>
        <w:instrText xml:space="preserve"> HYPERLINK \l "_Toc24719" </w:instrText>
      </w:r>
      <w:r>
        <w:fldChar w:fldCharType="separate"/>
      </w:r>
      <w:r>
        <w:rPr>
          <w:rFonts w:hint="eastAsia"/>
          <w:snapToGrid w:val="0"/>
          <w:kern w:val="0"/>
          <w:sz w:val="30"/>
          <w:szCs w:val="28"/>
        </w:rPr>
        <w:t>2.4 可行性分析</w:t>
      </w:r>
      <w:r>
        <w:rPr>
          <w:rFonts w:hint="eastAsia"/>
          <w:snapToGrid w:val="0"/>
          <w:kern w:val="0"/>
          <w:sz w:val="30"/>
          <w:szCs w:val="28"/>
        </w:rPr>
        <w:tab/>
      </w:r>
      <w:r>
        <w:rPr>
          <w:rFonts w:hint="eastAsia"/>
          <w:snapToGrid w:val="0"/>
          <w:kern w:val="0"/>
          <w:sz w:val="30"/>
          <w:szCs w:val="28"/>
        </w:rPr>
        <w:fldChar w:fldCharType="begin"/>
      </w:r>
      <w:r>
        <w:rPr>
          <w:rFonts w:hint="eastAsia"/>
          <w:snapToGrid w:val="0"/>
          <w:kern w:val="0"/>
          <w:sz w:val="30"/>
          <w:szCs w:val="28"/>
        </w:rPr>
        <w:instrText xml:space="preserve"> PAGEREF _Toc24719 \h </w:instrText>
      </w:r>
      <w:r>
        <w:rPr>
          <w:rFonts w:hint="eastAsia"/>
          <w:snapToGrid w:val="0"/>
          <w:kern w:val="0"/>
          <w:sz w:val="30"/>
          <w:szCs w:val="28"/>
        </w:rPr>
        <w:fldChar w:fldCharType="separate"/>
      </w:r>
      <w:r>
        <w:rPr>
          <w:rFonts w:hint="eastAsia"/>
          <w:snapToGrid w:val="0"/>
          <w:kern w:val="0"/>
          <w:sz w:val="30"/>
          <w:szCs w:val="28"/>
        </w:rPr>
        <w:t>8</w:t>
      </w:r>
      <w:r>
        <w:rPr>
          <w:rFonts w:hint="eastAsia"/>
          <w:snapToGrid w:val="0"/>
          <w:kern w:val="0"/>
          <w:sz w:val="30"/>
          <w:szCs w:val="28"/>
        </w:rPr>
        <w:fldChar w:fldCharType="end"/>
      </w:r>
      <w:r>
        <w:rPr>
          <w:rFonts w:hint="eastAsia"/>
          <w:snapToGrid w:val="0"/>
          <w:kern w:val="0"/>
          <w:sz w:val="30"/>
          <w:szCs w:val="28"/>
        </w:rPr>
        <w:fldChar w:fldCharType="end"/>
      </w:r>
    </w:p>
    <w:p w14:paraId="75467C62">
      <w:pPr>
        <w:pStyle w:val="7"/>
        <w:tabs>
          <w:tab w:val="right" w:leader="dot" w:pos="8311"/>
        </w:tabs>
        <w:spacing w:line="560" w:lineRule="exact"/>
        <w:rPr>
          <w:snapToGrid w:val="0"/>
          <w:kern w:val="0"/>
          <w:sz w:val="30"/>
          <w:szCs w:val="28"/>
        </w:rPr>
      </w:pPr>
      <w:r>
        <w:fldChar w:fldCharType="begin"/>
      </w:r>
      <w:r>
        <w:instrText xml:space="preserve"> HYPERLINK \l "_Toc25545" </w:instrText>
      </w:r>
      <w:r>
        <w:fldChar w:fldCharType="separate"/>
      </w:r>
      <w:r>
        <w:rPr>
          <w:rFonts w:hint="eastAsia"/>
          <w:snapToGrid w:val="0"/>
          <w:kern w:val="0"/>
          <w:sz w:val="30"/>
          <w:szCs w:val="28"/>
        </w:rPr>
        <w:t>第三章  系统总体设计</w:t>
      </w:r>
      <w:r>
        <w:rPr>
          <w:rFonts w:hint="eastAsia"/>
          <w:snapToGrid w:val="0"/>
          <w:kern w:val="0"/>
          <w:sz w:val="30"/>
          <w:szCs w:val="28"/>
        </w:rPr>
        <w:tab/>
      </w:r>
      <w:r>
        <w:rPr>
          <w:rFonts w:hint="eastAsia"/>
          <w:snapToGrid w:val="0"/>
          <w:kern w:val="0"/>
          <w:sz w:val="30"/>
          <w:szCs w:val="28"/>
        </w:rPr>
        <w:fldChar w:fldCharType="begin"/>
      </w:r>
      <w:r>
        <w:rPr>
          <w:rFonts w:hint="eastAsia"/>
          <w:snapToGrid w:val="0"/>
          <w:kern w:val="0"/>
          <w:sz w:val="30"/>
          <w:szCs w:val="28"/>
        </w:rPr>
        <w:instrText xml:space="preserve"> PAGEREF _Toc25545 \h </w:instrText>
      </w:r>
      <w:r>
        <w:rPr>
          <w:rFonts w:hint="eastAsia"/>
          <w:snapToGrid w:val="0"/>
          <w:kern w:val="0"/>
          <w:sz w:val="30"/>
          <w:szCs w:val="28"/>
        </w:rPr>
        <w:fldChar w:fldCharType="separate"/>
      </w:r>
      <w:r>
        <w:rPr>
          <w:rFonts w:hint="eastAsia"/>
          <w:snapToGrid w:val="0"/>
          <w:kern w:val="0"/>
          <w:sz w:val="30"/>
          <w:szCs w:val="28"/>
        </w:rPr>
        <w:t>10</w:t>
      </w:r>
      <w:r>
        <w:rPr>
          <w:rFonts w:hint="eastAsia"/>
          <w:snapToGrid w:val="0"/>
          <w:kern w:val="0"/>
          <w:sz w:val="30"/>
          <w:szCs w:val="28"/>
        </w:rPr>
        <w:fldChar w:fldCharType="end"/>
      </w:r>
      <w:r>
        <w:rPr>
          <w:rFonts w:hint="eastAsia"/>
          <w:snapToGrid w:val="0"/>
          <w:kern w:val="0"/>
          <w:sz w:val="30"/>
          <w:szCs w:val="28"/>
        </w:rPr>
        <w:fldChar w:fldCharType="end"/>
      </w:r>
    </w:p>
    <w:p w14:paraId="2EF5BAAB">
      <w:pPr>
        <w:pStyle w:val="7"/>
        <w:tabs>
          <w:tab w:val="right" w:leader="dot" w:pos="8311"/>
        </w:tabs>
        <w:spacing w:line="560" w:lineRule="exact"/>
        <w:rPr>
          <w:snapToGrid w:val="0"/>
          <w:kern w:val="0"/>
          <w:sz w:val="30"/>
          <w:szCs w:val="28"/>
        </w:rPr>
      </w:pPr>
      <w:r>
        <w:fldChar w:fldCharType="begin"/>
      </w:r>
      <w:r>
        <w:instrText xml:space="preserve"> HYPERLINK \l "_Toc21743" </w:instrText>
      </w:r>
      <w:r>
        <w:fldChar w:fldCharType="separate"/>
      </w:r>
      <w:r>
        <w:rPr>
          <w:rFonts w:hint="eastAsia"/>
          <w:snapToGrid w:val="0"/>
          <w:kern w:val="0"/>
          <w:sz w:val="30"/>
          <w:szCs w:val="28"/>
        </w:rPr>
        <w:t>3.1 系统架构设计</w:t>
      </w:r>
      <w:r>
        <w:rPr>
          <w:rFonts w:hint="eastAsia"/>
          <w:snapToGrid w:val="0"/>
          <w:kern w:val="0"/>
          <w:sz w:val="30"/>
          <w:szCs w:val="28"/>
        </w:rPr>
        <w:tab/>
      </w:r>
      <w:r>
        <w:rPr>
          <w:rFonts w:hint="eastAsia"/>
          <w:snapToGrid w:val="0"/>
          <w:kern w:val="0"/>
          <w:sz w:val="30"/>
          <w:szCs w:val="28"/>
        </w:rPr>
        <w:fldChar w:fldCharType="begin"/>
      </w:r>
      <w:r>
        <w:rPr>
          <w:rFonts w:hint="eastAsia"/>
          <w:snapToGrid w:val="0"/>
          <w:kern w:val="0"/>
          <w:sz w:val="30"/>
          <w:szCs w:val="28"/>
        </w:rPr>
        <w:instrText xml:space="preserve"> PAGEREF _Toc21743 \h </w:instrText>
      </w:r>
      <w:r>
        <w:rPr>
          <w:rFonts w:hint="eastAsia"/>
          <w:snapToGrid w:val="0"/>
          <w:kern w:val="0"/>
          <w:sz w:val="30"/>
          <w:szCs w:val="28"/>
        </w:rPr>
        <w:fldChar w:fldCharType="separate"/>
      </w:r>
      <w:r>
        <w:rPr>
          <w:rFonts w:hint="eastAsia"/>
          <w:snapToGrid w:val="0"/>
          <w:kern w:val="0"/>
          <w:sz w:val="30"/>
          <w:szCs w:val="28"/>
        </w:rPr>
        <w:t>10</w:t>
      </w:r>
      <w:r>
        <w:rPr>
          <w:rFonts w:hint="eastAsia"/>
          <w:snapToGrid w:val="0"/>
          <w:kern w:val="0"/>
          <w:sz w:val="30"/>
          <w:szCs w:val="28"/>
        </w:rPr>
        <w:fldChar w:fldCharType="end"/>
      </w:r>
      <w:r>
        <w:rPr>
          <w:rFonts w:hint="eastAsia"/>
          <w:snapToGrid w:val="0"/>
          <w:kern w:val="0"/>
          <w:sz w:val="30"/>
          <w:szCs w:val="28"/>
        </w:rPr>
        <w:fldChar w:fldCharType="end"/>
      </w:r>
    </w:p>
    <w:p w14:paraId="3CD5D460">
      <w:pPr>
        <w:pStyle w:val="7"/>
        <w:tabs>
          <w:tab w:val="right" w:leader="dot" w:pos="8311"/>
        </w:tabs>
        <w:spacing w:line="560" w:lineRule="exact"/>
        <w:rPr>
          <w:snapToGrid w:val="0"/>
          <w:kern w:val="0"/>
          <w:sz w:val="30"/>
          <w:szCs w:val="28"/>
        </w:rPr>
      </w:pPr>
      <w:r>
        <w:fldChar w:fldCharType="begin"/>
      </w:r>
      <w:r>
        <w:instrText xml:space="preserve"> HYPERLINK \l "_Toc20687" </w:instrText>
      </w:r>
      <w:r>
        <w:fldChar w:fldCharType="separate"/>
      </w:r>
      <w:r>
        <w:rPr>
          <w:rFonts w:hint="eastAsia"/>
          <w:snapToGrid w:val="0"/>
          <w:kern w:val="0"/>
          <w:sz w:val="30"/>
          <w:szCs w:val="28"/>
        </w:rPr>
        <w:t>3.2 功能模块设计</w:t>
      </w:r>
      <w:r>
        <w:rPr>
          <w:rFonts w:hint="eastAsia"/>
          <w:snapToGrid w:val="0"/>
          <w:kern w:val="0"/>
          <w:sz w:val="30"/>
          <w:szCs w:val="28"/>
        </w:rPr>
        <w:tab/>
      </w:r>
      <w:r>
        <w:rPr>
          <w:rFonts w:hint="eastAsia"/>
          <w:snapToGrid w:val="0"/>
          <w:kern w:val="0"/>
          <w:sz w:val="30"/>
          <w:szCs w:val="28"/>
        </w:rPr>
        <w:fldChar w:fldCharType="begin"/>
      </w:r>
      <w:r>
        <w:rPr>
          <w:rFonts w:hint="eastAsia"/>
          <w:snapToGrid w:val="0"/>
          <w:kern w:val="0"/>
          <w:sz w:val="30"/>
          <w:szCs w:val="28"/>
        </w:rPr>
        <w:instrText xml:space="preserve"> PAGEREF _Toc20687 \h </w:instrText>
      </w:r>
      <w:r>
        <w:rPr>
          <w:rFonts w:hint="eastAsia"/>
          <w:snapToGrid w:val="0"/>
          <w:kern w:val="0"/>
          <w:sz w:val="30"/>
          <w:szCs w:val="28"/>
        </w:rPr>
        <w:fldChar w:fldCharType="separate"/>
      </w:r>
      <w:r>
        <w:rPr>
          <w:rFonts w:hint="eastAsia"/>
          <w:snapToGrid w:val="0"/>
          <w:kern w:val="0"/>
          <w:sz w:val="30"/>
          <w:szCs w:val="28"/>
        </w:rPr>
        <w:t>11</w:t>
      </w:r>
      <w:r>
        <w:rPr>
          <w:rFonts w:hint="eastAsia"/>
          <w:snapToGrid w:val="0"/>
          <w:kern w:val="0"/>
          <w:sz w:val="30"/>
          <w:szCs w:val="28"/>
        </w:rPr>
        <w:fldChar w:fldCharType="end"/>
      </w:r>
      <w:r>
        <w:rPr>
          <w:rFonts w:hint="eastAsia"/>
          <w:snapToGrid w:val="0"/>
          <w:kern w:val="0"/>
          <w:sz w:val="30"/>
          <w:szCs w:val="28"/>
        </w:rPr>
        <w:fldChar w:fldCharType="end"/>
      </w:r>
    </w:p>
    <w:p w14:paraId="72414A61">
      <w:pPr>
        <w:pStyle w:val="7"/>
        <w:tabs>
          <w:tab w:val="right" w:leader="dot" w:pos="8311"/>
        </w:tabs>
        <w:spacing w:line="560" w:lineRule="exact"/>
        <w:rPr>
          <w:snapToGrid w:val="0"/>
          <w:kern w:val="0"/>
          <w:sz w:val="30"/>
          <w:szCs w:val="28"/>
        </w:rPr>
      </w:pPr>
      <w:r>
        <w:fldChar w:fldCharType="begin"/>
      </w:r>
      <w:r>
        <w:instrText xml:space="preserve"> HYPERLINK \l "_Toc10909" </w:instrText>
      </w:r>
      <w:r>
        <w:fldChar w:fldCharType="separate"/>
      </w:r>
      <w:r>
        <w:rPr>
          <w:rFonts w:hint="eastAsia"/>
          <w:snapToGrid w:val="0"/>
          <w:kern w:val="0"/>
          <w:sz w:val="30"/>
          <w:szCs w:val="28"/>
        </w:rPr>
        <w:t>3.3 数据库设计</w:t>
      </w:r>
      <w:r>
        <w:rPr>
          <w:rFonts w:hint="eastAsia"/>
          <w:snapToGrid w:val="0"/>
          <w:kern w:val="0"/>
          <w:sz w:val="30"/>
          <w:szCs w:val="28"/>
        </w:rPr>
        <w:tab/>
      </w:r>
      <w:r>
        <w:rPr>
          <w:rFonts w:hint="eastAsia"/>
          <w:snapToGrid w:val="0"/>
          <w:kern w:val="0"/>
          <w:sz w:val="30"/>
          <w:szCs w:val="28"/>
        </w:rPr>
        <w:fldChar w:fldCharType="begin"/>
      </w:r>
      <w:r>
        <w:rPr>
          <w:rFonts w:hint="eastAsia"/>
          <w:snapToGrid w:val="0"/>
          <w:kern w:val="0"/>
          <w:sz w:val="30"/>
          <w:szCs w:val="28"/>
        </w:rPr>
        <w:instrText xml:space="preserve"> PAGEREF _Toc10909 \h </w:instrText>
      </w:r>
      <w:r>
        <w:rPr>
          <w:rFonts w:hint="eastAsia"/>
          <w:snapToGrid w:val="0"/>
          <w:kern w:val="0"/>
          <w:sz w:val="30"/>
          <w:szCs w:val="28"/>
        </w:rPr>
        <w:fldChar w:fldCharType="separate"/>
      </w:r>
      <w:r>
        <w:rPr>
          <w:rFonts w:hint="eastAsia"/>
          <w:snapToGrid w:val="0"/>
          <w:kern w:val="0"/>
          <w:sz w:val="30"/>
          <w:szCs w:val="28"/>
        </w:rPr>
        <w:t>12</w:t>
      </w:r>
      <w:r>
        <w:rPr>
          <w:rFonts w:hint="eastAsia"/>
          <w:snapToGrid w:val="0"/>
          <w:kern w:val="0"/>
          <w:sz w:val="30"/>
          <w:szCs w:val="28"/>
        </w:rPr>
        <w:fldChar w:fldCharType="end"/>
      </w:r>
      <w:r>
        <w:rPr>
          <w:rFonts w:hint="eastAsia"/>
          <w:snapToGrid w:val="0"/>
          <w:kern w:val="0"/>
          <w:sz w:val="30"/>
          <w:szCs w:val="28"/>
        </w:rPr>
        <w:fldChar w:fldCharType="end"/>
      </w:r>
    </w:p>
    <w:p w14:paraId="4DCF4D78">
      <w:pPr>
        <w:pStyle w:val="7"/>
        <w:tabs>
          <w:tab w:val="right" w:leader="dot" w:pos="8311"/>
        </w:tabs>
        <w:spacing w:line="560" w:lineRule="exact"/>
        <w:rPr>
          <w:snapToGrid w:val="0"/>
          <w:kern w:val="0"/>
          <w:sz w:val="30"/>
          <w:szCs w:val="28"/>
        </w:rPr>
      </w:pPr>
      <w:r>
        <w:fldChar w:fldCharType="begin"/>
      </w:r>
      <w:r>
        <w:instrText xml:space="preserve"> HYPERLINK \l "_Toc10849" </w:instrText>
      </w:r>
      <w:r>
        <w:fldChar w:fldCharType="separate"/>
      </w:r>
      <w:r>
        <w:rPr>
          <w:rFonts w:hint="eastAsia"/>
          <w:snapToGrid w:val="0"/>
          <w:kern w:val="0"/>
          <w:sz w:val="30"/>
          <w:szCs w:val="28"/>
        </w:rPr>
        <w:t>3.4 Agent平台设计</w:t>
      </w:r>
      <w:r>
        <w:rPr>
          <w:rFonts w:hint="eastAsia"/>
          <w:snapToGrid w:val="0"/>
          <w:kern w:val="0"/>
          <w:sz w:val="30"/>
          <w:szCs w:val="28"/>
        </w:rPr>
        <w:tab/>
      </w:r>
      <w:r>
        <w:rPr>
          <w:rFonts w:hint="eastAsia"/>
          <w:snapToGrid w:val="0"/>
          <w:kern w:val="0"/>
          <w:sz w:val="30"/>
          <w:szCs w:val="28"/>
        </w:rPr>
        <w:fldChar w:fldCharType="begin"/>
      </w:r>
      <w:r>
        <w:rPr>
          <w:rFonts w:hint="eastAsia"/>
          <w:snapToGrid w:val="0"/>
          <w:kern w:val="0"/>
          <w:sz w:val="30"/>
          <w:szCs w:val="28"/>
        </w:rPr>
        <w:instrText xml:space="preserve"> PAGEREF _Toc10849 \h </w:instrText>
      </w:r>
      <w:r>
        <w:rPr>
          <w:rFonts w:hint="eastAsia"/>
          <w:snapToGrid w:val="0"/>
          <w:kern w:val="0"/>
          <w:sz w:val="30"/>
          <w:szCs w:val="28"/>
        </w:rPr>
        <w:fldChar w:fldCharType="separate"/>
      </w:r>
      <w:r>
        <w:rPr>
          <w:rFonts w:hint="eastAsia"/>
          <w:snapToGrid w:val="0"/>
          <w:kern w:val="0"/>
          <w:sz w:val="30"/>
          <w:szCs w:val="28"/>
        </w:rPr>
        <w:t>15</w:t>
      </w:r>
      <w:r>
        <w:rPr>
          <w:rFonts w:hint="eastAsia"/>
          <w:snapToGrid w:val="0"/>
          <w:kern w:val="0"/>
          <w:sz w:val="30"/>
          <w:szCs w:val="28"/>
        </w:rPr>
        <w:fldChar w:fldCharType="end"/>
      </w:r>
      <w:r>
        <w:rPr>
          <w:rFonts w:hint="eastAsia"/>
          <w:snapToGrid w:val="0"/>
          <w:kern w:val="0"/>
          <w:sz w:val="30"/>
          <w:szCs w:val="28"/>
        </w:rPr>
        <w:fldChar w:fldCharType="end"/>
      </w:r>
    </w:p>
    <w:p w14:paraId="24DBD388">
      <w:pPr>
        <w:pStyle w:val="7"/>
        <w:tabs>
          <w:tab w:val="right" w:leader="dot" w:pos="8311"/>
        </w:tabs>
        <w:spacing w:line="560" w:lineRule="exact"/>
        <w:rPr>
          <w:snapToGrid w:val="0"/>
          <w:kern w:val="0"/>
          <w:sz w:val="30"/>
          <w:szCs w:val="28"/>
        </w:rPr>
      </w:pPr>
      <w:r>
        <w:fldChar w:fldCharType="begin"/>
      </w:r>
      <w:r>
        <w:instrText xml:space="preserve"> HYPERLINK \l "_Toc29630" </w:instrText>
      </w:r>
      <w:r>
        <w:fldChar w:fldCharType="separate"/>
      </w:r>
      <w:r>
        <w:rPr>
          <w:rFonts w:hint="eastAsia"/>
          <w:snapToGrid w:val="0"/>
          <w:kern w:val="0"/>
          <w:sz w:val="30"/>
          <w:szCs w:val="28"/>
        </w:rPr>
        <w:t>第四章  系统详细实现</w:t>
      </w:r>
      <w:r>
        <w:rPr>
          <w:rFonts w:hint="eastAsia"/>
          <w:snapToGrid w:val="0"/>
          <w:kern w:val="0"/>
          <w:sz w:val="30"/>
          <w:szCs w:val="28"/>
        </w:rPr>
        <w:tab/>
      </w:r>
      <w:r>
        <w:rPr>
          <w:rFonts w:hint="eastAsia"/>
          <w:snapToGrid w:val="0"/>
          <w:kern w:val="0"/>
          <w:sz w:val="30"/>
          <w:szCs w:val="28"/>
        </w:rPr>
        <w:fldChar w:fldCharType="begin"/>
      </w:r>
      <w:r>
        <w:rPr>
          <w:rFonts w:hint="eastAsia"/>
          <w:snapToGrid w:val="0"/>
          <w:kern w:val="0"/>
          <w:sz w:val="30"/>
          <w:szCs w:val="28"/>
        </w:rPr>
        <w:instrText xml:space="preserve"> PAGEREF _Toc29630 \h </w:instrText>
      </w:r>
      <w:r>
        <w:rPr>
          <w:rFonts w:hint="eastAsia"/>
          <w:snapToGrid w:val="0"/>
          <w:kern w:val="0"/>
          <w:sz w:val="30"/>
          <w:szCs w:val="28"/>
        </w:rPr>
        <w:fldChar w:fldCharType="separate"/>
      </w:r>
      <w:r>
        <w:rPr>
          <w:rFonts w:hint="eastAsia"/>
          <w:snapToGrid w:val="0"/>
          <w:kern w:val="0"/>
          <w:sz w:val="30"/>
          <w:szCs w:val="28"/>
        </w:rPr>
        <w:t>17</w:t>
      </w:r>
      <w:r>
        <w:rPr>
          <w:rFonts w:hint="eastAsia"/>
          <w:snapToGrid w:val="0"/>
          <w:kern w:val="0"/>
          <w:sz w:val="30"/>
          <w:szCs w:val="28"/>
        </w:rPr>
        <w:fldChar w:fldCharType="end"/>
      </w:r>
      <w:r>
        <w:rPr>
          <w:rFonts w:hint="eastAsia"/>
          <w:snapToGrid w:val="0"/>
          <w:kern w:val="0"/>
          <w:sz w:val="30"/>
          <w:szCs w:val="28"/>
        </w:rPr>
        <w:fldChar w:fldCharType="end"/>
      </w:r>
    </w:p>
    <w:p w14:paraId="204EC134">
      <w:pPr>
        <w:pStyle w:val="7"/>
        <w:tabs>
          <w:tab w:val="right" w:leader="dot" w:pos="8311"/>
        </w:tabs>
        <w:spacing w:line="560" w:lineRule="exact"/>
        <w:rPr>
          <w:snapToGrid w:val="0"/>
          <w:kern w:val="0"/>
          <w:sz w:val="30"/>
          <w:szCs w:val="28"/>
        </w:rPr>
      </w:pPr>
      <w:r>
        <w:fldChar w:fldCharType="begin"/>
      </w:r>
      <w:r>
        <w:instrText xml:space="preserve"> HYPERLINK \l "_Toc24026" </w:instrText>
      </w:r>
      <w:r>
        <w:fldChar w:fldCharType="separate"/>
      </w:r>
      <w:r>
        <w:rPr>
          <w:rFonts w:hint="eastAsia"/>
          <w:snapToGrid w:val="0"/>
          <w:kern w:val="0"/>
          <w:sz w:val="30"/>
          <w:szCs w:val="28"/>
        </w:rPr>
        <w:t>4.1 用户认证与权限控制实现</w:t>
      </w:r>
      <w:r>
        <w:rPr>
          <w:rFonts w:hint="eastAsia"/>
          <w:snapToGrid w:val="0"/>
          <w:kern w:val="0"/>
          <w:sz w:val="30"/>
          <w:szCs w:val="28"/>
        </w:rPr>
        <w:tab/>
      </w:r>
      <w:r>
        <w:rPr>
          <w:rFonts w:hint="eastAsia"/>
          <w:snapToGrid w:val="0"/>
          <w:kern w:val="0"/>
          <w:sz w:val="30"/>
          <w:szCs w:val="28"/>
        </w:rPr>
        <w:fldChar w:fldCharType="begin"/>
      </w:r>
      <w:r>
        <w:rPr>
          <w:rFonts w:hint="eastAsia"/>
          <w:snapToGrid w:val="0"/>
          <w:kern w:val="0"/>
          <w:sz w:val="30"/>
          <w:szCs w:val="28"/>
        </w:rPr>
        <w:instrText xml:space="preserve"> PAGEREF _Toc24026 \h </w:instrText>
      </w:r>
      <w:r>
        <w:rPr>
          <w:rFonts w:hint="eastAsia"/>
          <w:snapToGrid w:val="0"/>
          <w:kern w:val="0"/>
          <w:sz w:val="30"/>
          <w:szCs w:val="28"/>
        </w:rPr>
        <w:fldChar w:fldCharType="separate"/>
      </w:r>
      <w:r>
        <w:rPr>
          <w:rFonts w:hint="eastAsia"/>
          <w:snapToGrid w:val="0"/>
          <w:kern w:val="0"/>
          <w:sz w:val="30"/>
          <w:szCs w:val="28"/>
        </w:rPr>
        <w:t>17</w:t>
      </w:r>
      <w:r>
        <w:rPr>
          <w:rFonts w:hint="eastAsia"/>
          <w:snapToGrid w:val="0"/>
          <w:kern w:val="0"/>
          <w:sz w:val="30"/>
          <w:szCs w:val="28"/>
        </w:rPr>
        <w:fldChar w:fldCharType="end"/>
      </w:r>
      <w:r>
        <w:rPr>
          <w:rFonts w:hint="eastAsia"/>
          <w:snapToGrid w:val="0"/>
          <w:kern w:val="0"/>
          <w:sz w:val="30"/>
          <w:szCs w:val="28"/>
        </w:rPr>
        <w:fldChar w:fldCharType="end"/>
      </w:r>
    </w:p>
    <w:p w14:paraId="0856B598">
      <w:pPr>
        <w:pStyle w:val="7"/>
        <w:tabs>
          <w:tab w:val="right" w:leader="dot" w:pos="8311"/>
        </w:tabs>
        <w:spacing w:line="560" w:lineRule="exact"/>
        <w:rPr>
          <w:snapToGrid w:val="0"/>
          <w:kern w:val="0"/>
          <w:sz w:val="30"/>
          <w:szCs w:val="28"/>
        </w:rPr>
      </w:pPr>
      <w:r>
        <w:fldChar w:fldCharType="begin"/>
      </w:r>
      <w:r>
        <w:instrText xml:space="preserve"> HYPERLINK \l "_Toc11362" </w:instrText>
      </w:r>
      <w:r>
        <w:fldChar w:fldCharType="separate"/>
      </w:r>
      <w:r>
        <w:rPr>
          <w:rFonts w:hint="eastAsia"/>
          <w:snapToGrid w:val="0"/>
          <w:kern w:val="0"/>
          <w:sz w:val="30"/>
          <w:szCs w:val="28"/>
        </w:rPr>
        <w:t>4.2 学习计划生成与持久化实现</w:t>
      </w:r>
      <w:r>
        <w:rPr>
          <w:rFonts w:hint="eastAsia"/>
          <w:snapToGrid w:val="0"/>
          <w:kern w:val="0"/>
          <w:sz w:val="30"/>
          <w:szCs w:val="28"/>
        </w:rPr>
        <w:tab/>
      </w:r>
      <w:r>
        <w:rPr>
          <w:rFonts w:hint="eastAsia"/>
          <w:snapToGrid w:val="0"/>
          <w:kern w:val="0"/>
          <w:sz w:val="30"/>
          <w:szCs w:val="28"/>
        </w:rPr>
        <w:fldChar w:fldCharType="begin"/>
      </w:r>
      <w:r>
        <w:rPr>
          <w:rFonts w:hint="eastAsia"/>
          <w:snapToGrid w:val="0"/>
          <w:kern w:val="0"/>
          <w:sz w:val="30"/>
          <w:szCs w:val="28"/>
        </w:rPr>
        <w:instrText xml:space="preserve"> PAGEREF _Toc11362 \h </w:instrText>
      </w:r>
      <w:r>
        <w:rPr>
          <w:rFonts w:hint="eastAsia"/>
          <w:snapToGrid w:val="0"/>
          <w:kern w:val="0"/>
          <w:sz w:val="30"/>
          <w:szCs w:val="28"/>
        </w:rPr>
        <w:fldChar w:fldCharType="separate"/>
      </w:r>
      <w:r>
        <w:rPr>
          <w:rFonts w:hint="eastAsia"/>
          <w:snapToGrid w:val="0"/>
          <w:kern w:val="0"/>
          <w:sz w:val="30"/>
          <w:szCs w:val="28"/>
        </w:rPr>
        <w:t>18</w:t>
      </w:r>
      <w:r>
        <w:rPr>
          <w:rFonts w:hint="eastAsia"/>
          <w:snapToGrid w:val="0"/>
          <w:kern w:val="0"/>
          <w:sz w:val="30"/>
          <w:szCs w:val="28"/>
        </w:rPr>
        <w:fldChar w:fldCharType="end"/>
      </w:r>
      <w:r>
        <w:rPr>
          <w:rFonts w:hint="eastAsia"/>
          <w:snapToGrid w:val="0"/>
          <w:kern w:val="0"/>
          <w:sz w:val="30"/>
          <w:szCs w:val="28"/>
        </w:rPr>
        <w:fldChar w:fldCharType="end"/>
      </w:r>
    </w:p>
    <w:p w14:paraId="0181498F">
      <w:pPr>
        <w:pStyle w:val="7"/>
        <w:tabs>
          <w:tab w:val="right" w:leader="dot" w:pos="8311"/>
        </w:tabs>
        <w:spacing w:line="560" w:lineRule="exact"/>
        <w:rPr>
          <w:snapToGrid w:val="0"/>
          <w:kern w:val="0"/>
          <w:sz w:val="30"/>
          <w:szCs w:val="28"/>
        </w:rPr>
      </w:pPr>
      <w:r>
        <w:fldChar w:fldCharType="begin"/>
      </w:r>
      <w:r>
        <w:instrText xml:space="preserve"> HYPERLINK \l "_Toc15333" </w:instrText>
      </w:r>
      <w:r>
        <w:fldChar w:fldCharType="separate"/>
      </w:r>
      <w:r>
        <w:rPr>
          <w:rFonts w:hint="eastAsia"/>
          <w:snapToGrid w:val="0"/>
          <w:kern w:val="0"/>
          <w:sz w:val="30"/>
          <w:szCs w:val="28"/>
        </w:rPr>
        <w:t>4.3 历史计划与学习执行实现</w:t>
      </w:r>
      <w:r>
        <w:rPr>
          <w:rFonts w:hint="eastAsia"/>
          <w:snapToGrid w:val="0"/>
          <w:kern w:val="0"/>
          <w:sz w:val="30"/>
          <w:szCs w:val="28"/>
        </w:rPr>
        <w:tab/>
      </w:r>
      <w:r>
        <w:rPr>
          <w:rFonts w:hint="eastAsia"/>
          <w:snapToGrid w:val="0"/>
          <w:kern w:val="0"/>
          <w:sz w:val="30"/>
          <w:szCs w:val="28"/>
        </w:rPr>
        <w:fldChar w:fldCharType="begin"/>
      </w:r>
      <w:r>
        <w:rPr>
          <w:rFonts w:hint="eastAsia"/>
          <w:snapToGrid w:val="0"/>
          <w:kern w:val="0"/>
          <w:sz w:val="30"/>
          <w:szCs w:val="28"/>
        </w:rPr>
        <w:instrText xml:space="preserve"> PAGEREF _Toc15333 \h </w:instrText>
      </w:r>
      <w:r>
        <w:rPr>
          <w:rFonts w:hint="eastAsia"/>
          <w:snapToGrid w:val="0"/>
          <w:kern w:val="0"/>
          <w:sz w:val="30"/>
          <w:szCs w:val="28"/>
        </w:rPr>
        <w:fldChar w:fldCharType="separate"/>
      </w:r>
      <w:r>
        <w:rPr>
          <w:rFonts w:hint="eastAsia"/>
          <w:snapToGrid w:val="0"/>
          <w:kern w:val="0"/>
          <w:sz w:val="30"/>
          <w:szCs w:val="28"/>
        </w:rPr>
        <w:t>21</w:t>
      </w:r>
      <w:r>
        <w:rPr>
          <w:rFonts w:hint="eastAsia"/>
          <w:snapToGrid w:val="0"/>
          <w:kern w:val="0"/>
          <w:sz w:val="30"/>
          <w:szCs w:val="28"/>
        </w:rPr>
        <w:fldChar w:fldCharType="end"/>
      </w:r>
      <w:r>
        <w:rPr>
          <w:rFonts w:hint="eastAsia"/>
          <w:snapToGrid w:val="0"/>
          <w:kern w:val="0"/>
          <w:sz w:val="30"/>
          <w:szCs w:val="28"/>
        </w:rPr>
        <w:fldChar w:fldCharType="end"/>
      </w:r>
    </w:p>
    <w:p w14:paraId="57EFB569">
      <w:pPr>
        <w:pStyle w:val="7"/>
        <w:tabs>
          <w:tab w:val="right" w:leader="dot" w:pos="8311"/>
        </w:tabs>
        <w:spacing w:line="560" w:lineRule="exact"/>
        <w:rPr>
          <w:snapToGrid w:val="0"/>
          <w:kern w:val="0"/>
          <w:sz w:val="30"/>
          <w:szCs w:val="28"/>
        </w:rPr>
      </w:pPr>
      <w:r>
        <w:fldChar w:fldCharType="begin"/>
      </w:r>
      <w:r>
        <w:instrText xml:space="preserve"> HYPERLINK \l "_Toc30462" </w:instrText>
      </w:r>
      <w:r>
        <w:fldChar w:fldCharType="separate"/>
      </w:r>
      <w:r>
        <w:rPr>
          <w:rFonts w:hint="eastAsia"/>
          <w:snapToGrid w:val="0"/>
          <w:kern w:val="0"/>
          <w:sz w:val="30"/>
          <w:szCs w:val="28"/>
        </w:rPr>
        <w:t>4.4 资源推荐与RAG检索增强实现</w:t>
      </w:r>
      <w:r>
        <w:rPr>
          <w:rFonts w:hint="eastAsia"/>
          <w:snapToGrid w:val="0"/>
          <w:kern w:val="0"/>
          <w:sz w:val="30"/>
          <w:szCs w:val="28"/>
        </w:rPr>
        <w:tab/>
      </w:r>
      <w:r>
        <w:rPr>
          <w:rFonts w:hint="eastAsia"/>
          <w:snapToGrid w:val="0"/>
          <w:kern w:val="0"/>
          <w:sz w:val="30"/>
          <w:szCs w:val="28"/>
        </w:rPr>
        <w:fldChar w:fldCharType="begin"/>
      </w:r>
      <w:r>
        <w:rPr>
          <w:rFonts w:hint="eastAsia"/>
          <w:snapToGrid w:val="0"/>
          <w:kern w:val="0"/>
          <w:sz w:val="30"/>
          <w:szCs w:val="28"/>
        </w:rPr>
        <w:instrText xml:space="preserve"> PAGEREF _Toc30462 \h </w:instrText>
      </w:r>
      <w:r>
        <w:rPr>
          <w:rFonts w:hint="eastAsia"/>
          <w:snapToGrid w:val="0"/>
          <w:kern w:val="0"/>
          <w:sz w:val="30"/>
          <w:szCs w:val="28"/>
        </w:rPr>
        <w:fldChar w:fldCharType="separate"/>
      </w:r>
      <w:r>
        <w:rPr>
          <w:rFonts w:hint="eastAsia"/>
          <w:snapToGrid w:val="0"/>
          <w:kern w:val="0"/>
          <w:sz w:val="30"/>
          <w:szCs w:val="28"/>
        </w:rPr>
        <w:t>22</w:t>
      </w:r>
      <w:r>
        <w:rPr>
          <w:rFonts w:hint="eastAsia"/>
          <w:snapToGrid w:val="0"/>
          <w:kern w:val="0"/>
          <w:sz w:val="30"/>
          <w:szCs w:val="28"/>
        </w:rPr>
        <w:fldChar w:fldCharType="end"/>
      </w:r>
      <w:r>
        <w:rPr>
          <w:rFonts w:hint="eastAsia"/>
          <w:snapToGrid w:val="0"/>
          <w:kern w:val="0"/>
          <w:sz w:val="30"/>
          <w:szCs w:val="28"/>
        </w:rPr>
        <w:fldChar w:fldCharType="end"/>
      </w:r>
    </w:p>
    <w:p w14:paraId="220F5B68">
      <w:pPr>
        <w:pStyle w:val="7"/>
        <w:tabs>
          <w:tab w:val="right" w:leader="dot" w:pos="8311"/>
        </w:tabs>
        <w:spacing w:line="560" w:lineRule="exact"/>
        <w:rPr>
          <w:snapToGrid w:val="0"/>
          <w:kern w:val="0"/>
          <w:sz w:val="30"/>
          <w:szCs w:val="28"/>
        </w:rPr>
      </w:pPr>
      <w:r>
        <w:fldChar w:fldCharType="begin"/>
      </w:r>
      <w:r>
        <w:instrText xml:space="preserve"> HYPERLINK \l "_Toc14333" </w:instrText>
      </w:r>
      <w:r>
        <w:fldChar w:fldCharType="separate"/>
      </w:r>
      <w:r>
        <w:rPr>
          <w:rFonts w:hint="eastAsia"/>
          <w:snapToGrid w:val="0"/>
          <w:kern w:val="0"/>
          <w:sz w:val="30"/>
          <w:szCs w:val="28"/>
        </w:rPr>
        <w:t>4.5 练习生成、测评与记录实现</w:t>
      </w:r>
      <w:r>
        <w:rPr>
          <w:rFonts w:hint="eastAsia"/>
          <w:snapToGrid w:val="0"/>
          <w:kern w:val="0"/>
          <w:sz w:val="30"/>
          <w:szCs w:val="28"/>
        </w:rPr>
        <w:tab/>
      </w:r>
      <w:r>
        <w:rPr>
          <w:rFonts w:hint="eastAsia"/>
          <w:snapToGrid w:val="0"/>
          <w:kern w:val="0"/>
          <w:sz w:val="30"/>
          <w:szCs w:val="28"/>
        </w:rPr>
        <w:fldChar w:fldCharType="begin"/>
      </w:r>
      <w:r>
        <w:rPr>
          <w:rFonts w:hint="eastAsia"/>
          <w:snapToGrid w:val="0"/>
          <w:kern w:val="0"/>
          <w:sz w:val="30"/>
          <w:szCs w:val="28"/>
        </w:rPr>
        <w:instrText xml:space="preserve"> PAGEREF _Toc14333 \h </w:instrText>
      </w:r>
      <w:r>
        <w:rPr>
          <w:rFonts w:hint="eastAsia"/>
          <w:snapToGrid w:val="0"/>
          <w:kern w:val="0"/>
          <w:sz w:val="30"/>
          <w:szCs w:val="28"/>
        </w:rPr>
        <w:fldChar w:fldCharType="separate"/>
      </w:r>
      <w:r>
        <w:rPr>
          <w:rFonts w:hint="eastAsia"/>
          <w:snapToGrid w:val="0"/>
          <w:kern w:val="0"/>
          <w:sz w:val="30"/>
          <w:szCs w:val="28"/>
        </w:rPr>
        <w:t>25</w:t>
      </w:r>
      <w:r>
        <w:rPr>
          <w:rFonts w:hint="eastAsia"/>
          <w:snapToGrid w:val="0"/>
          <w:kern w:val="0"/>
          <w:sz w:val="30"/>
          <w:szCs w:val="28"/>
        </w:rPr>
        <w:fldChar w:fldCharType="end"/>
      </w:r>
      <w:r>
        <w:rPr>
          <w:rFonts w:hint="eastAsia"/>
          <w:snapToGrid w:val="0"/>
          <w:kern w:val="0"/>
          <w:sz w:val="30"/>
          <w:szCs w:val="28"/>
        </w:rPr>
        <w:fldChar w:fldCharType="end"/>
      </w:r>
    </w:p>
    <w:p w14:paraId="4232770D">
      <w:pPr>
        <w:pStyle w:val="7"/>
        <w:tabs>
          <w:tab w:val="right" w:leader="dot" w:pos="8311"/>
        </w:tabs>
        <w:spacing w:line="560" w:lineRule="exact"/>
        <w:rPr>
          <w:snapToGrid w:val="0"/>
          <w:kern w:val="0"/>
          <w:sz w:val="30"/>
          <w:szCs w:val="28"/>
        </w:rPr>
      </w:pPr>
      <w:r>
        <w:fldChar w:fldCharType="begin"/>
      </w:r>
      <w:r>
        <w:instrText xml:space="preserve"> HYPERLINK \l "_Toc20626" </w:instrText>
      </w:r>
      <w:r>
        <w:fldChar w:fldCharType="separate"/>
      </w:r>
      <w:r>
        <w:rPr>
          <w:rFonts w:hint="eastAsia"/>
          <w:snapToGrid w:val="0"/>
          <w:kern w:val="0"/>
          <w:sz w:val="30"/>
          <w:szCs w:val="28"/>
        </w:rPr>
        <w:t>4.6 AI对话与模型配置实现</w:t>
      </w:r>
      <w:r>
        <w:rPr>
          <w:rFonts w:hint="eastAsia"/>
          <w:snapToGrid w:val="0"/>
          <w:kern w:val="0"/>
          <w:sz w:val="30"/>
          <w:szCs w:val="28"/>
        </w:rPr>
        <w:tab/>
      </w:r>
      <w:r>
        <w:rPr>
          <w:rFonts w:hint="eastAsia"/>
          <w:snapToGrid w:val="0"/>
          <w:kern w:val="0"/>
          <w:sz w:val="30"/>
          <w:szCs w:val="28"/>
        </w:rPr>
        <w:fldChar w:fldCharType="begin"/>
      </w:r>
      <w:r>
        <w:rPr>
          <w:rFonts w:hint="eastAsia"/>
          <w:snapToGrid w:val="0"/>
          <w:kern w:val="0"/>
          <w:sz w:val="30"/>
          <w:szCs w:val="28"/>
        </w:rPr>
        <w:instrText xml:space="preserve"> PAGEREF _Toc20626 \h </w:instrText>
      </w:r>
      <w:r>
        <w:rPr>
          <w:rFonts w:hint="eastAsia"/>
          <w:snapToGrid w:val="0"/>
          <w:kern w:val="0"/>
          <w:sz w:val="30"/>
          <w:szCs w:val="28"/>
        </w:rPr>
        <w:fldChar w:fldCharType="separate"/>
      </w:r>
      <w:r>
        <w:rPr>
          <w:rFonts w:hint="eastAsia"/>
          <w:snapToGrid w:val="0"/>
          <w:kern w:val="0"/>
          <w:sz w:val="30"/>
          <w:szCs w:val="28"/>
        </w:rPr>
        <w:t>26</w:t>
      </w:r>
      <w:r>
        <w:rPr>
          <w:rFonts w:hint="eastAsia"/>
          <w:snapToGrid w:val="0"/>
          <w:kern w:val="0"/>
          <w:sz w:val="30"/>
          <w:szCs w:val="28"/>
        </w:rPr>
        <w:fldChar w:fldCharType="end"/>
      </w:r>
      <w:r>
        <w:rPr>
          <w:rFonts w:hint="eastAsia"/>
          <w:snapToGrid w:val="0"/>
          <w:kern w:val="0"/>
          <w:sz w:val="30"/>
          <w:szCs w:val="28"/>
        </w:rPr>
        <w:fldChar w:fldCharType="end"/>
      </w:r>
    </w:p>
    <w:p w14:paraId="250E187F">
      <w:pPr>
        <w:pStyle w:val="7"/>
        <w:tabs>
          <w:tab w:val="right" w:leader="dot" w:pos="8311"/>
        </w:tabs>
        <w:spacing w:line="560" w:lineRule="exact"/>
        <w:rPr>
          <w:snapToGrid w:val="0"/>
          <w:kern w:val="0"/>
          <w:sz w:val="30"/>
          <w:szCs w:val="28"/>
        </w:rPr>
      </w:pPr>
      <w:r>
        <w:fldChar w:fldCharType="begin"/>
      </w:r>
      <w:r>
        <w:instrText xml:space="preserve"> HYPERLINK \l "_Toc7371" </w:instrText>
      </w:r>
      <w:r>
        <w:fldChar w:fldCharType="separate"/>
      </w:r>
      <w:r>
        <w:rPr>
          <w:rFonts w:hint="eastAsia"/>
          <w:snapToGrid w:val="0"/>
          <w:kern w:val="0"/>
          <w:sz w:val="30"/>
          <w:szCs w:val="28"/>
        </w:rPr>
        <w:t>4.7 管理端Dashboard与日志追踪实现</w:t>
      </w:r>
      <w:r>
        <w:rPr>
          <w:rFonts w:hint="eastAsia"/>
          <w:snapToGrid w:val="0"/>
          <w:kern w:val="0"/>
          <w:sz w:val="30"/>
          <w:szCs w:val="28"/>
        </w:rPr>
        <w:tab/>
      </w:r>
      <w:r>
        <w:rPr>
          <w:rFonts w:hint="eastAsia"/>
          <w:snapToGrid w:val="0"/>
          <w:kern w:val="0"/>
          <w:sz w:val="30"/>
          <w:szCs w:val="28"/>
        </w:rPr>
        <w:fldChar w:fldCharType="begin"/>
      </w:r>
      <w:r>
        <w:rPr>
          <w:rFonts w:hint="eastAsia"/>
          <w:snapToGrid w:val="0"/>
          <w:kern w:val="0"/>
          <w:sz w:val="30"/>
          <w:szCs w:val="28"/>
        </w:rPr>
        <w:instrText xml:space="preserve"> PAGEREF _Toc7371 \h </w:instrText>
      </w:r>
      <w:r>
        <w:rPr>
          <w:rFonts w:hint="eastAsia"/>
          <w:snapToGrid w:val="0"/>
          <w:kern w:val="0"/>
          <w:sz w:val="30"/>
          <w:szCs w:val="28"/>
        </w:rPr>
        <w:fldChar w:fldCharType="separate"/>
      </w:r>
      <w:r>
        <w:rPr>
          <w:rFonts w:hint="eastAsia"/>
          <w:snapToGrid w:val="0"/>
          <w:kern w:val="0"/>
          <w:sz w:val="30"/>
          <w:szCs w:val="28"/>
        </w:rPr>
        <w:t>29</w:t>
      </w:r>
      <w:r>
        <w:rPr>
          <w:rFonts w:hint="eastAsia"/>
          <w:snapToGrid w:val="0"/>
          <w:kern w:val="0"/>
          <w:sz w:val="30"/>
          <w:szCs w:val="28"/>
        </w:rPr>
        <w:fldChar w:fldCharType="end"/>
      </w:r>
      <w:r>
        <w:rPr>
          <w:rFonts w:hint="eastAsia"/>
          <w:snapToGrid w:val="0"/>
          <w:kern w:val="0"/>
          <w:sz w:val="30"/>
          <w:szCs w:val="28"/>
        </w:rPr>
        <w:fldChar w:fldCharType="end"/>
      </w:r>
    </w:p>
    <w:p w14:paraId="28CE93C2">
      <w:pPr>
        <w:pStyle w:val="7"/>
        <w:tabs>
          <w:tab w:val="right" w:leader="dot" w:pos="8311"/>
        </w:tabs>
        <w:spacing w:line="560" w:lineRule="exact"/>
        <w:rPr>
          <w:snapToGrid w:val="0"/>
          <w:kern w:val="0"/>
          <w:sz w:val="30"/>
          <w:szCs w:val="28"/>
        </w:rPr>
      </w:pPr>
      <w:r>
        <w:fldChar w:fldCharType="begin"/>
      </w:r>
      <w:r>
        <w:instrText xml:space="preserve"> HYPERLINK \l "_Toc15398" </w:instrText>
      </w:r>
      <w:r>
        <w:fldChar w:fldCharType="separate"/>
      </w:r>
      <w:r>
        <w:rPr>
          <w:rFonts w:hint="eastAsia"/>
          <w:snapToGrid w:val="0"/>
          <w:kern w:val="0"/>
          <w:sz w:val="30"/>
          <w:szCs w:val="28"/>
        </w:rPr>
        <w:t>第五章  系统测试</w:t>
      </w:r>
      <w:r>
        <w:rPr>
          <w:rFonts w:hint="eastAsia"/>
          <w:snapToGrid w:val="0"/>
          <w:kern w:val="0"/>
          <w:sz w:val="30"/>
          <w:szCs w:val="28"/>
        </w:rPr>
        <w:tab/>
      </w:r>
      <w:r>
        <w:rPr>
          <w:rFonts w:hint="eastAsia"/>
          <w:snapToGrid w:val="0"/>
          <w:kern w:val="0"/>
          <w:sz w:val="30"/>
          <w:szCs w:val="28"/>
        </w:rPr>
        <w:fldChar w:fldCharType="begin"/>
      </w:r>
      <w:r>
        <w:rPr>
          <w:rFonts w:hint="eastAsia"/>
          <w:snapToGrid w:val="0"/>
          <w:kern w:val="0"/>
          <w:sz w:val="30"/>
          <w:szCs w:val="28"/>
        </w:rPr>
        <w:instrText xml:space="preserve"> PAGEREF _Toc15398 \h </w:instrText>
      </w:r>
      <w:r>
        <w:rPr>
          <w:rFonts w:hint="eastAsia"/>
          <w:snapToGrid w:val="0"/>
          <w:kern w:val="0"/>
          <w:sz w:val="30"/>
          <w:szCs w:val="28"/>
        </w:rPr>
        <w:fldChar w:fldCharType="separate"/>
      </w:r>
      <w:r>
        <w:rPr>
          <w:rFonts w:hint="eastAsia"/>
          <w:snapToGrid w:val="0"/>
          <w:kern w:val="0"/>
          <w:sz w:val="30"/>
          <w:szCs w:val="28"/>
        </w:rPr>
        <w:t>33</w:t>
      </w:r>
      <w:r>
        <w:rPr>
          <w:rFonts w:hint="eastAsia"/>
          <w:snapToGrid w:val="0"/>
          <w:kern w:val="0"/>
          <w:sz w:val="30"/>
          <w:szCs w:val="28"/>
        </w:rPr>
        <w:fldChar w:fldCharType="end"/>
      </w:r>
      <w:r>
        <w:rPr>
          <w:rFonts w:hint="eastAsia"/>
          <w:snapToGrid w:val="0"/>
          <w:kern w:val="0"/>
          <w:sz w:val="30"/>
          <w:szCs w:val="28"/>
        </w:rPr>
        <w:fldChar w:fldCharType="end"/>
      </w:r>
    </w:p>
    <w:p w14:paraId="1807483B">
      <w:pPr>
        <w:pStyle w:val="7"/>
        <w:tabs>
          <w:tab w:val="right" w:leader="dot" w:pos="8311"/>
        </w:tabs>
        <w:spacing w:line="560" w:lineRule="exact"/>
        <w:rPr>
          <w:snapToGrid w:val="0"/>
          <w:kern w:val="0"/>
          <w:sz w:val="30"/>
          <w:szCs w:val="28"/>
        </w:rPr>
      </w:pPr>
      <w:r>
        <w:fldChar w:fldCharType="begin"/>
      </w:r>
      <w:r>
        <w:instrText xml:space="preserve"> HYPERLINK \l "_Toc16435" </w:instrText>
      </w:r>
      <w:r>
        <w:fldChar w:fldCharType="separate"/>
      </w:r>
      <w:r>
        <w:rPr>
          <w:rFonts w:hint="eastAsia"/>
          <w:snapToGrid w:val="0"/>
          <w:kern w:val="0"/>
          <w:sz w:val="30"/>
          <w:szCs w:val="28"/>
        </w:rPr>
        <w:t>5.1 测试环境</w:t>
      </w:r>
      <w:r>
        <w:rPr>
          <w:rFonts w:hint="eastAsia"/>
          <w:snapToGrid w:val="0"/>
          <w:kern w:val="0"/>
          <w:sz w:val="30"/>
          <w:szCs w:val="28"/>
        </w:rPr>
        <w:tab/>
      </w:r>
      <w:r>
        <w:rPr>
          <w:rFonts w:hint="eastAsia"/>
          <w:snapToGrid w:val="0"/>
          <w:kern w:val="0"/>
          <w:sz w:val="30"/>
          <w:szCs w:val="28"/>
        </w:rPr>
        <w:fldChar w:fldCharType="begin"/>
      </w:r>
      <w:r>
        <w:rPr>
          <w:rFonts w:hint="eastAsia"/>
          <w:snapToGrid w:val="0"/>
          <w:kern w:val="0"/>
          <w:sz w:val="30"/>
          <w:szCs w:val="28"/>
        </w:rPr>
        <w:instrText xml:space="preserve"> PAGEREF _Toc16435 \h </w:instrText>
      </w:r>
      <w:r>
        <w:rPr>
          <w:rFonts w:hint="eastAsia"/>
          <w:snapToGrid w:val="0"/>
          <w:kern w:val="0"/>
          <w:sz w:val="30"/>
          <w:szCs w:val="28"/>
        </w:rPr>
        <w:fldChar w:fldCharType="separate"/>
      </w:r>
      <w:r>
        <w:rPr>
          <w:rFonts w:hint="eastAsia"/>
          <w:snapToGrid w:val="0"/>
          <w:kern w:val="0"/>
          <w:sz w:val="30"/>
          <w:szCs w:val="28"/>
        </w:rPr>
        <w:t>33</w:t>
      </w:r>
      <w:r>
        <w:rPr>
          <w:rFonts w:hint="eastAsia"/>
          <w:snapToGrid w:val="0"/>
          <w:kern w:val="0"/>
          <w:sz w:val="30"/>
          <w:szCs w:val="28"/>
        </w:rPr>
        <w:fldChar w:fldCharType="end"/>
      </w:r>
      <w:r>
        <w:rPr>
          <w:rFonts w:hint="eastAsia"/>
          <w:snapToGrid w:val="0"/>
          <w:kern w:val="0"/>
          <w:sz w:val="30"/>
          <w:szCs w:val="28"/>
        </w:rPr>
        <w:fldChar w:fldCharType="end"/>
      </w:r>
    </w:p>
    <w:p w14:paraId="6A6AAF3C">
      <w:pPr>
        <w:pStyle w:val="7"/>
        <w:tabs>
          <w:tab w:val="right" w:leader="dot" w:pos="8311"/>
        </w:tabs>
        <w:spacing w:line="560" w:lineRule="exact"/>
        <w:rPr>
          <w:snapToGrid w:val="0"/>
          <w:kern w:val="0"/>
          <w:sz w:val="30"/>
          <w:szCs w:val="28"/>
        </w:rPr>
      </w:pPr>
      <w:r>
        <w:fldChar w:fldCharType="begin"/>
      </w:r>
      <w:r>
        <w:instrText xml:space="preserve"> HYPERLINK \l "_Toc801" </w:instrText>
      </w:r>
      <w:r>
        <w:fldChar w:fldCharType="separate"/>
      </w:r>
      <w:r>
        <w:rPr>
          <w:rFonts w:hint="eastAsia"/>
          <w:snapToGrid w:val="0"/>
          <w:kern w:val="0"/>
          <w:sz w:val="30"/>
          <w:szCs w:val="28"/>
        </w:rPr>
        <w:t>5.2 功能测试用例</w:t>
      </w:r>
      <w:r>
        <w:rPr>
          <w:rFonts w:hint="eastAsia"/>
          <w:snapToGrid w:val="0"/>
          <w:kern w:val="0"/>
          <w:sz w:val="30"/>
          <w:szCs w:val="28"/>
        </w:rPr>
        <w:tab/>
      </w:r>
      <w:r>
        <w:rPr>
          <w:rFonts w:hint="eastAsia"/>
          <w:snapToGrid w:val="0"/>
          <w:kern w:val="0"/>
          <w:sz w:val="30"/>
          <w:szCs w:val="28"/>
        </w:rPr>
        <w:fldChar w:fldCharType="begin"/>
      </w:r>
      <w:r>
        <w:rPr>
          <w:rFonts w:hint="eastAsia"/>
          <w:snapToGrid w:val="0"/>
          <w:kern w:val="0"/>
          <w:sz w:val="30"/>
          <w:szCs w:val="28"/>
        </w:rPr>
        <w:instrText xml:space="preserve"> PAGEREF _Toc801 \h </w:instrText>
      </w:r>
      <w:r>
        <w:rPr>
          <w:rFonts w:hint="eastAsia"/>
          <w:snapToGrid w:val="0"/>
          <w:kern w:val="0"/>
          <w:sz w:val="30"/>
          <w:szCs w:val="28"/>
        </w:rPr>
        <w:fldChar w:fldCharType="separate"/>
      </w:r>
      <w:r>
        <w:rPr>
          <w:rFonts w:hint="eastAsia"/>
          <w:snapToGrid w:val="0"/>
          <w:kern w:val="0"/>
          <w:sz w:val="30"/>
          <w:szCs w:val="28"/>
        </w:rPr>
        <w:t>33</w:t>
      </w:r>
      <w:r>
        <w:rPr>
          <w:rFonts w:hint="eastAsia"/>
          <w:snapToGrid w:val="0"/>
          <w:kern w:val="0"/>
          <w:sz w:val="30"/>
          <w:szCs w:val="28"/>
        </w:rPr>
        <w:fldChar w:fldCharType="end"/>
      </w:r>
      <w:r>
        <w:rPr>
          <w:rFonts w:hint="eastAsia"/>
          <w:snapToGrid w:val="0"/>
          <w:kern w:val="0"/>
          <w:sz w:val="30"/>
          <w:szCs w:val="28"/>
        </w:rPr>
        <w:fldChar w:fldCharType="end"/>
      </w:r>
    </w:p>
    <w:p w14:paraId="19D18CA8">
      <w:pPr>
        <w:pStyle w:val="7"/>
        <w:tabs>
          <w:tab w:val="right" w:leader="dot" w:pos="8311"/>
        </w:tabs>
        <w:spacing w:line="560" w:lineRule="exact"/>
        <w:rPr>
          <w:snapToGrid w:val="0"/>
          <w:kern w:val="0"/>
          <w:sz w:val="30"/>
          <w:szCs w:val="28"/>
        </w:rPr>
      </w:pPr>
      <w:r>
        <w:fldChar w:fldCharType="begin"/>
      </w:r>
      <w:r>
        <w:instrText xml:space="preserve"> HYPERLINK \l "_Toc11465" </w:instrText>
      </w:r>
      <w:r>
        <w:fldChar w:fldCharType="separate"/>
      </w:r>
      <w:r>
        <w:rPr>
          <w:rFonts w:hint="eastAsia"/>
          <w:snapToGrid w:val="0"/>
          <w:kern w:val="0"/>
          <w:sz w:val="30"/>
          <w:szCs w:val="28"/>
        </w:rPr>
        <w:t>5.3 测试结果分析</w:t>
      </w:r>
      <w:r>
        <w:rPr>
          <w:rFonts w:hint="eastAsia"/>
          <w:snapToGrid w:val="0"/>
          <w:kern w:val="0"/>
          <w:sz w:val="30"/>
          <w:szCs w:val="28"/>
        </w:rPr>
        <w:tab/>
      </w:r>
      <w:r>
        <w:rPr>
          <w:rFonts w:hint="eastAsia"/>
          <w:snapToGrid w:val="0"/>
          <w:kern w:val="0"/>
          <w:sz w:val="30"/>
          <w:szCs w:val="28"/>
        </w:rPr>
        <w:fldChar w:fldCharType="begin"/>
      </w:r>
      <w:r>
        <w:rPr>
          <w:rFonts w:hint="eastAsia"/>
          <w:snapToGrid w:val="0"/>
          <w:kern w:val="0"/>
          <w:sz w:val="30"/>
          <w:szCs w:val="28"/>
        </w:rPr>
        <w:instrText xml:space="preserve"> PAGEREF _Toc11465 \h </w:instrText>
      </w:r>
      <w:r>
        <w:rPr>
          <w:rFonts w:hint="eastAsia"/>
          <w:snapToGrid w:val="0"/>
          <w:kern w:val="0"/>
          <w:sz w:val="30"/>
          <w:szCs w:val="28"/>
        </w:rPr>
        <w:fldChar w:fldCharType="separate"/>
      </w:r>
      <w:r>
        <w:rPr>
          <w:rFonts w:hint="eastAsia"/>
          <w:snapToGrid w:val="0"/>
          <w:kern w:val="0"/>
          <w:sz w:val="30"/>
          <w:szCs w:val="28"/>
        </w:rPr>
        <w:t>35</w:t>
      </w:r>
      <w:r>
        <w:rPr>
          <w:rFonts w:hint="eastAsia"/>
          <w:snapToGrid w:val="0"/>
          <w:kern w:val="0"/>
          <w:sz w:val="30"/>
          <w:szCs w:val="28"/>
        </w:rPr>
        <w:fldChar w:fldCharType="end"/>
      </w:r>
      <w:r>
        <w:rPr>
          <w:rFonts w:hint="eastAsia"/>
          <w:snapToGrid w:val="0"/>
          <w:kern w:val="0"/>
          <w:sz w:val="30"/>
          <w:szCs w:val="28"/>
        </w:rPr>
        <w:fldChar w:fldCharType="end"/>
      </w:r>
    </w:p>
    <w:p w14:paraId="170DC62D">
      <w:pPr>
        <w:pStyle w:val="7"/>
        <w:tabs>
          <w:tab w:val="right" w:leader="dot" w:pos="8311"/>
        </w:tabs>
        <w:spacing w:line="560" w:lineRule="exact"/>
        <w:rPr>
          <w:snapToGrid w:val="0"/>
          <w:kern w:val="0"/>
          <w:sz w:val="30"/>
          <w:szCs w:val="28"/>
        </w:rPr>
      </w:pPr>
      <w:r>
        <w:fldChar w:fldCharType="begin"/>
      </w:r>
      <w:r>
        <w:instrText xml:space="preserve"> HYPERLINK \l "_Toc31080" </w:instrText>
      </w:r>
      <w:r>
        <w:fldChar w:fldCharType="separate"/>
      </w:r>
      <w:r>
        <w:rPr>
          <w:rFonts w:hint="eastAsia"/>
          <w:snapToGrid w:val="0"/>
          <w:kern w:val="0"/>
          <w:sz w:val="30"/>
          <w:szCs w:val="28"/>
        </w:rPr>
        <w:t>5.4 问题与改进方向</w:t>
      </w:r>
      <w:r>
        <w:rPr>
          <w:rFonts w:hint="eastAsia"/>
          <w:snapToGrid w:val="0"/>
          <w:kern w:val="0"/>
          <w:sz w:val="30"/>
          <w:szCs w:val="28"/>
        </w:rPr>
        <w:tab/>
      </w:r>
      <w:r>
        <w:rPr>
          <w:rFonts w:hint="eastAsia"/>
          <w:snapToGrid w:val="0"/>
          <w:kern w:val="0"/>
          <w:sz w:val="30"/>
          <w:szCs w:val="28"/>
        </w:rPr>
        <w:fldChar w:fldCharType="begin"/>
      </w:r>
      <w:r>
        <w:rPr>
          <w:rFonts w:hint="eastAsia"/>
          <w:snapToGrid w:val="0"/>
          <w:kern w:val="0"/>
          <w:sz w:val="30"/>
          <w:szCs w:val="28"/>
        </w:rPr>
        <w:instrText xml:space="preserve"> PAGEREF _Toc31080 \h </w:instrText>
      </w:r>
      <w:r>
        <w:rPr>
          <w:rFonts w:hint="eastAsia"/>
          <w:snapToGrid w:val="0"/>
          <w:kern w:val="0"/>
          <w:sz w:val="30"/>
          <w:szCs w:val="28"/>
        </w:rPr>
        <w:fldChar w:fldCharType="separate"/>
      </w:r>
      <w:r>
        <w:rPr>
          <w:rFonts w:hint="eastAsia"/>
          <w:snapToGrid w:val="0"/>
          <w:kern w:val="0"/>
          <w:sz w:val="30"/>
          <w:szCs w:val="28"/>
        </w:rPr>
        <w:t>36</w:t>
      </w:r>
      <w:r>
        <w:rPr>
          <w:rFonts w:hint="eastAsia"/>
          <w:snapToGrid w:val="0"/>
          <w:kern w:val="0"/>
          <w:sz w:val="30"/>
          <w:szCs w:val="28"/>
        </w:rPr>
        <w:fldChar w:fldCharType="end"/>
      </w:r>
      <w:r>
        <w:rPr>
          <w:rFonts w:hint="eastAsia"/>
          <w:snapToGrid w:val="0"/>
          <w:kern w:val="0"/>
          <w:sz w:val="30"/>
          <w:szCs w:val="28"/>
        </w:rPr>
        <w:fldChar w:fldCharType="end"/>
      </w:r>
    </w:p>
    <w:p w14:paraId="06786838">
      <w:pPr>
        <w:pStyle w:val="7"/>
        <w:tabs>
          <w:tab w:val="right" w:leader="dot" w:pos="8311"/>
        </w:tabs>
        <w:spacing w:line="560" w:lineRule="exact"/>
        <w:rPr>
          <w:snapToGrid w:val="0"/>
          <w:kern w:val="0"/>
          <w:sz w:val="30"/>
          <w:szCs w:val="28"/>
        </w:rPr>
      </w:pPr>
      <w:r>
        <w:fldChar w:fldCharType="begin"/>
      </w:r>
      <w:r>
        <w:instrText xml:space="preserve"> HYPERLINK \l "_Toc5114" </w:instrText>
      </w:r>
      <w:r>
        <w:fldChar w:fldCharType="separate"/>
      </w:r>
      <w:r>
        <w:rPr>
          <w:rFonts w:hint="eastAsia"/>
          <w:snapToGrid w:val="0"/>
          <w:kern w:val="0"/>
          <w:sz w:val="30"/>
          <w:szCs w:val="28"/>
        </w:rPr>
        <w:t>第六章 总结与展望</w:t>
      </w:r>
      <w:r>
        <w:rPr>
          <w:rFonts w:hint="eastAsia"/>
          <w:snapToGrid w:val="0"/>
          <w:kern w:val="0"/>
          <w:sz w:val="30"/>
          <w:szCs w:val="28"/>
        </w:rPr>
        <w:tab/>
      </w:r>
      <w:r>
        <w:rPr>
          <w:rFonts w:hint="eastAsia"/>
          <w:snapToGrid w:val="0"/>
          <w:kern w:val="0"/>
          <w:sz w:val="30"/>
          <w:szCs w:val="28"/>
        </w:rPr>
        <w:fldChar w:fldCharType="begin"/>
      </w:r>
      <w:r>
        <w:rPr>
          <w:rFonts w:hint="eastAsia"/>
          <w:snapToGrid w:val="0"/>
          <w:kern w:val="0"/>
          <w:sz w:val="30"/>
          <w:szCs w:val="28"/>
        </w:rPr>
        <w:instrText xml:space="preserve"> PAGEREF _Toc5114 \h </w:instrText>
      </w:r>
      <w:r>
        <w:rPr>
          <w:rFonts w:hint="eastAsia"/>
          <w:snapToGrid w:val="0"/>
          <w:kern w:val="0"/>
          <w:sz w:val="30"/>
          <w:szCs w:val="28"/>
        </w:rPr>
        <w:fldChar w:fldCharType="separate"/>
      </w:r>
      <w:r>
        <w:rPr>
          <w:rFonts w:hint="eastAsia"/>
          <w:snapToGrid w:val="0"/>
          <w:kern w:val="0"/>
          <w:sz w:val="30"/>
          <w:szCs w:val="28"/>
        </w:rPr>
        <w:t>38</w:t>
      </w:r>
      <w:r>
        <w:rPr>
          <w:rFonts w:hint="eastAsia"/>
          <w:snapToGrid w:val="0"/>
          <w:kern w:val="0"/>
          <w:sz w:val="30"/>
          <w:szCs w:val="28"/>
        </w:rPr>
        <w:fldChar w:fldCharType="end"/>
      </w:r>
      <w:r>
        <w:rPr>
          <w:rFonts w:hint="eastAsia"/>
          <w:snapToGrid w:val="0"/>
          <w:kern w:val="0"/>
          <w:sz w:val="30"/>
          <w:szCs w:val="28"/>
        </w:rPr>
        <w:fldChar w:fldCharType="end"/>
      </w:r>
    </w:p>
    <w:p w14:paraId="5442E4D7">
      <w:pPr>
        <w:pStyle w:val="7"/>
        <w:tabs>
          <w:tab w:val="right" w:leader="dot" w:pos="8311"/>
        </w:tabs>
        <w:spacing w:line="560" w:lineRule="exact"/>
        <w:rPr>
          <w:snapToGrid w:val="0"/>
          <w:kern w:val="0"/>
          <w:sz w:val="30"/>
          <w:szCs w:val="28"/>
        </w:rPr>
      </w:pPr>
      <w:r>
        <w:fldChar w:fldCharType="begin"/>
      </w:r>
      <w:r>
        <w:instrText xml:space="preserve"> HYPERLINK \l "_Toc27495" </w:instrText>
      </w:r>
      <w:r>
        <w:fldChar w:fldCharType="separate"/>
      </w:r>
      <w:r>
        <w:rPr>
          <w:rFonts w:hint="eastAsia"/>
          <w:snapToGrid w:val="0"/>
          <w:kern w:val="0"/>
          <w:sz w:val="30"/>
          <w:szCs w:val="28"/>
        </w:rPr>
        <w:t>参考文献</w:t>
      </w:r>
      <w:r>
        <w:rPr>
          <w:rFonts w:hint="eastAsia"/>
          <w:snapToGrid w:val="0"/>
          <w:kern w:val="0"/>
          <w:sz w:val="30"/>
          <w:szCs w:val="28"/>
        </w:rPr>
        <w:tab/>
      </w:r>
      <w:r>
        <w:rPr>
          <w:rFonts w:hint="eastAsia"/>
          <w:snapToGrid w:val="0"/>
          <w:kern w:val="0"/>
          <w:sz w:val="30"/>
          <w:szCs w:val="28"/>
        </w:rPr>
        <w:fldChar w:fldCharType="begin"/>
      </w:r>
      <w:r>
        <w:rPr>
          <w:rFonts w:hint="eastAsia"/>
          <w:snapToGrid w:val="0"/>
          <w:kern w:val="0"/>
          <w:sz w:val="30"/>
          <w:szCs w:val="28"/>
        </w:rPr>
        <w:instrText xml:space="preserve"> PAGEREF _Toc27495 \h </w:instrText>
      </w:r>
      <w:r>
        <w:rPr>
          <w:rFonts w:hint="eastAsia"/>
          <w:snapToGrid w:val="0"/>
          <w:kern w:val="0"/>
          <w:sz w:val="30"/>
          <w:szCs w:val="28"/>
        </w:rPr>
        <w:fldChar w:fldCharType="separate"/>
      </w:r>
      <w:r>
        <w:rPr>
          <w:rFonts w:hint="eastAsia"/>
          <w:snapToGrid w:val="0"/>
          <w:kern w:val="0"/>
          <w:sz w:val="30"/>
          <w:szCs w:val="28"/>
        </w:rPr>
        <w:t>40</w:t>
      </w:r>
      <w:r>
        <w:rPr>
          <w:rFonts w:hint="eastAsia"/>
          <w:snapToGrid w:val="0"/>
          <w:kern w:val="0"/>
          <w:sz w:val="30"/>
          <w:szCs w:val="28"/>
        </w:rPr>
        <w:fldChar w:fldCharType="end"/>
      </w:r>
      <w:r>
        <w:rPr>
          <w:rFonts w:hint="eastAsia"/>
          <w:snapToGrid w:val="0"/>
          <w:kern w:val="0"/>
          <w:sz w:val="30"/>
          <w:szCs w:val="28"/>
        </w:rPr>
        <w:fldChar w:fldCharType="end"/>
      </w:r>
    </w:p>
    <w:p w14:paraId="2551E44C">
      <w:pPr>
        <w:pStyle w:val="7"/>
        <w:tabs>
          <w:tab w:val="right" w:leader="dot" w:pos="8311"/>
        </w:tabs>
        <w:spacing w:line="560" w:lineRule="exact"/>
        <w:rPr>
          <w:snapToGrid w:val="0"/>
          <w:kern w:val="0"/>
          <w:sz w:val="30"/>
          <w:szCs w:val="28"/>
        </w:rPr>
      </w:pPr>
      <w:r>
        <w:fldChar w:fldCharType="begin"/>
      </w:r>
      <w:r>
        <w:instrText xml:space="preserve"> HYPERLINK \l "_Toc13930" </w:instrText>
      </w:r>
      <w:r>
        <w:fldChar w:fldCharType="separate"/>
      </w:r>
      <w:r>
        <w:rPr>
          <w:rFonts w:hint="eastAsia"/>
          <w:snapToGrid w:val="0"/>
          <w:kern w:val="0"/>
          <w:sz w:val="30"/>
          <w:szCs w:val="28"/>
        </w:rPr>
        <w:t>致    谢</w:t>
      </w:r>
      <w:r>
        <w:rPr>
          <w:rFonts w:hint="eastAsia"/>
          <w:snapToGrid w:val="0"/>
          <w:kern w:val="0"/>
          <w:sz w:val="30"/>
          <w:szCs w:val="28"/>
        </w:rPr>
        <w:tab/>
      </w:r>
      <w:r>
        <w:rPr>
          <w:rFonts w:hint="eastAsia"/>
          <w:snapToGrid w:val="0"/>
          <w:kern w:val="0"/>
          <w:sz w:val="30"/>
          <w:szCs w:val="28"/>
        </w:rPr>
        <w:fldChar w:fldCharType="begin"/>
      </w:r>
      <w:r>
        <w:rPr>
          <w:rFonts w:hint="eastAsia"/>
          <w:snapToGrid w:val="0"/>
          <w:kern w:val="0"/>
          <w:sz w:val="30"/>
          <w:szCs w:val="28"/>
        </w:rPr>
        <w:instrText xml:space="preserve"> PAGEREF _Toc13930 \h </w:instrText>
      </w:r>
      <w:r>
        <w:rPr>
          <w:rFonts w:hint="eastAsia"/>
          <w:snapToGrid w:val="0"/>
          <w:kern w:val="0"/>
          <w:sz w:val="30"/>
          <w:szCs w:val="28"/>
        </w:rPr>
        <w:fldChar w:fldCharType="separate"/>
      </w:r>
      <w:r>
        <w:rPr>
          <w:rFonts w:hint="eastAsia"/>
          <w:snapToGrid w:val="0"/>
          <w:kern w:val="0"/>
          <w:sz w:val="30"/>
          <w:szCs w:val="28"/>
        </w:rPr>
        <w:t>41</w:t>
      </w:r>
      <w:r>
        <w:rPr>
          <w:rFonts w:hint="eastAsia"/>
          <w:snapToGrid w:val="0"/>
          <w:kern w:val="0"/>
          <w:sz w:val="30"/>
          <w:szCs w:val="28"/>
        </w:rPr>
        <w:fldChar w:fldCharType="end"/>
      </w:r>
      <w:r>
        <w:rPr>
          <w:rFonts w:hint="eastAsia"/>
          <w:snapToGrid w:val="0"/>
          <w:kern w:val="0"/>
          <w:sz w:val="30"/>
          <w:szCs w:val="28"/>
        </w:rPr>
        <w:fldChar w:fldCharType="end"/>
      </w:r>
    </w:p>
    <w:p w14:paraId="51B0096E">
      <w:pPr>
        <w:pStyle w:val="7"/>
        <w:tabs>
          <w:tab w:val="right" w:leader="dot" w:pos="8311"/>
        </w:tabs>
        <w:spacing w:line="560" w:lineRule="exact"/>
        <w:rPr>
          <w:rFonts w:hint="eastAsia" w:ascii="宋体" w:hAnsi="宋体"/>
          <w:b/>
          <w:bCs/>
          <w:sz w:val="28"/>
          <w:szCs w:val="28"/>
        </w:rPr>
      </w:pPr>
      <w:r>
        <w:rPr>
          <w:rFonts w:hint="eastAsia"/>
          <w:snapToGrid w:val="0"/>
          <w:kern w:val="0"/>
          <w:sz w:val="30"/>
          <w:szCs w:val="28"/>
        </w:rPr>
        <w:fldChar w:fldCharType="end"/>
      </w:r>
    </w:p>
    <w:p w14:paraId="6966A849">
      <w:pPr>
        <w:tabs>
          <w:tab w:val="left" w:pos="360"/>
          <w:tab w:val="left" w:pos="540"/>
          <w:tab w:val="left" w:pos="720"/>
          <w:tab w:val="left" w:pos="8100"/>
        </w:tabs>
        <w:snapToGrid w:val="0"/>
        <w:spacing w:line="300" w:lineRule="auto"/>
        <w:rPr>
          <w:rFonts w:eastAsia="黑体"/>
          <w:snapToGrid w:val="0"/>
          <w:kern w:val="0"/>
          <w:sz w:val="24"/>
        </w:rPr>
        <w:sectPr>
          <w:headerReference r:id="rId4" w:type="default"/>
          <w:footerReference r:id="rId5" w:type="default"/>
          <w:pgSz w:w="11906" w:h="16838"/>
          <w:pgMar w:top="1440" w:right="1797" w:bottom="1440" w:left="1797" w:header="851" w:footer="992" w:gutter="0"/>
          <w:pgBorders w:offsetFrom="page">
            <w:top w:val="none" w:sz="0" w:space="0"/>
            <w:left w:val="none" w:sz="0" w:space="0"/>
            <w:bottom w:val="none" w:sz="0" w:space="0"/>
            <w:right w:val="none" w:sz="0" w:space="0"/>
          </w:pgBorders>
          <w:pgNumType w:start="1"/>
          <w:cols w:space="720" w:num="1"/>
          <w:docGrid w:type="lines" w:linePitch="312" w:charSpace="0"/>
        </w:sectPr>
      </w:pPr>
    </w:p>
    <w:p w14:paraId="2252E4DE">
      <w:pPr>
        <w:pStyle w:val="9"/>
        <w:adjustRightInd w:val="0"/>
        <w:snapToGrid w:val="0"/>
        <w:spacing w:before="156" w:beforeLines="50" w:after="156" w:afterLines="50" w:line="420" w:lineRule="exact"/>
        <w:outlineLvl w:val="0"/>
        <w:rPr>
          <w:rFonts w:eastAsia="黑体"/>
          <w:b w:val="0"/>
          <w:snapToGrid w:val="0"/>
          <w:kern w:val="0"/>
          <w:sz w:val="30"/>
          <w:szCs w:val="30"/>
        </w:rPr>
      </w:pPr>
      <w:bookmarkStart w:id="2" w:name="_Toc26692"/>
      <w:r>
        <w:rPr>
          <w:rFonts w:hint="eastAsia" w:eastAsia="黑体"/>
          <w:b w:val="0"/>
          <w:snapToGrid w:val="0"/>
          <w:kern w:val="0"/>
          <w:sz w:val="30"/>
          <w:szCs w:val="30"/>
        </w:rPr>
        <w:t>第一章</w:t>
      </w:r>
      <w:r>
        <w:rPr>
          <w:rFonts w:eastAsia="黑体"/>
          <w:b w:val="0"/>
          <w:snapToGrid w:val="0"/>
          <w:kern w:val="0"/>
          <w:sz w:val="30"/>
          <w:szCs w:val="30"/>
        </w:rPr>
        <w:t xml:space="preserve">  </w:t>
      </w:r>
      <w:r>
        <w:rPr>
          <w:rFonts w:hint="eastAsia" w:eastAsia="黑体"/>
          <w:b w:val="0"/>
          <w:snapToGrid w:val="0"/>
          <w:kern w:val="0"/>
          <w:sz w:val="30"/>
          <w:szCs w:val="30"/>
        </w:rPr>
        <w:t>绪论</w:t>
      </w:r>
      <w:bookmarkEnd w:id="2"/>
    </w:p>
    <w:p w14:paraId="6122E526">
      <w:pPr>
        <w:pStyle w:val="2"/>
        <w:adjustRightInd w:val="0"/>
        <w:snapToGrid w:val="0"/>
        <w:spacing w:before="156" w:beforeLines="50" w:after="156" w:afterLines="50" w:line="420" w:lineRule="exact"/>
        <w:rPr>
          <w:rFonts w:ascii="Times New Roman" w:hAnsi="Times New Roman" w:eastAsia="黑体"/>
          <w:b w:val="0"/>
          <w:bCs w:val="0"/>
          <w:snapToGrid w:val="0"/>
          <w:kern w:val="0"/>
          <w:sz w:val="24"/>
        </w:rPr>
      </w:pPr>
      <w:bookmarkStart w:id="3" w:name="_Toc9343"/>
      <w:r>
        <w:rPr>
          <w:rFonts w:ascii="Times New Roman" w:hAnsi="Times New Roman" w:eastAsia="黑体"/>
          <w:b w:val="0"/>
          <w:bCs w:val="0"/>
          <w:snapToGrid w:val="0"/>
          <w:kern w:val="0"/>
          <w:sz w:val="28"/>
        </w:rPr>
        <w:t>1</w:t>
      </w:r>
      <w:r>
        <w:rPr>
          <w:rFonts w:hint="eastAsia" w:ascii="Times New Roman" w:hAnsi="Times New Roman" w:eastAsia="黑体"/>
          <w:b w:val="0"/>
          <w:bCs w:val="0"/>
          <w:snapToGrid w:val="0"/>
          <w:kern w:val="0"/>
          <w:sz w:val="28"/>
        </w:rPr>
        <w:t>.1</w:t>
      </w:r>
      <w:r>
        <w:rPr>
          <w:rFonts w:hint="eastAsia" w:ascii="Times New Roman" w:hAnsi="Times New Roman" w:eastAsia="黑体"/>
          <w:b w:val="0"/>
          <w:bCs w:val="0"/>
          <w:snapToGrid w:val="0"/>
          <w:kern w:val="0"/>
          <w:sz w:val="28"/>
          <w:szCs w:val="28"/>
        </w:rPr>
        <w:t xml:space="preserve"> </w:t>
      </w:r>
      <w:r>
        <w:rPr>
          <w:rFonts w:hint="eastAsia" w:ascii="Times New Roman" w:hAnsi="Times New Roman" w:eastAsia="黑体"/>
          <w:b w:val="0"/>
          <w:bCs w:val="0"/>
          <w:snapToGrid w:val="0"/>
          <w:kern w:val="0"/>
          <w:sz w:val="28"/>
          <w:szCs w:val="18"/>
        </w:rPr>
        <w:t>研究背景与意义</w:t>
      </w:r>
      <w:bookmarkEnd w:id="3"/>
    </w:p>
    <w:p w14:paraId="12BDCE1B">
      <w:pPr>
        <w:snapToGrid w:val="0"/>
        <w:spacing w:line="420" w:lineRule="exact"/>
        <w:ind w:firstLine="480" w:firstLineChars="200"/>
        <w:rPr>
          <w:kern w:val="0"/>
          <w:sz w:val="24"/>
        </w:rPr>
      </w:pPr>
      <w:r>
        <w:rPr>
          <w:kern w:val="0"/>
          <w:sz w:val="24"/>
        </w:rPr>
        <w:t>学习者输入目标后，真正耗时的往往不是写下目标本身，而是把目标拆成每天能执行的任务，并在执行过程中持续回看。以编程学习为例，课程网站、搜索引擎、笔记和刷题工具之间来回切换，资料、计划和练习结果容易散在不同地方。LearnFlow 尝试把这些环节放回同一条业务链路：目标先落到 study_plan，再按 study_plan_day 展开每日任务，同日可挂资源推荐与 exercise_record。笔者更关心中间状态能否被查询和更新，而不是页面里多一段流畅的模型回复。</w:t>
      </w:r>
    </w:p>
    <w:p w14:paraId="1698997C">
      <w:pPr>
        <w:snapToGrid w:val="0"/>
        <w:spacing w:line="420" w:lineRule="exact"/>
        <w:ind w:firstLine="480" w:firstLineChars="200"/>
        <w:rPr>
          <w:kern w:val="0"/>
          <w:sz w:val="24"/>
        </w:rPr>
      </w:pPr>
      <w:r>
        <w:rPr>
          <w:kern w:val="0"/>
          <w:sz w:val="24"/>
        </w:rPr>
        <w:t>从代码结构看，本文更关注大模型输出能否被后端保存、被前端二次加载、也能在管理端按 trace_id 追到，而不是单次问答是否“读起来顺”。study_plan 存主计划，study_plan_day存日任务与状态，resource_bank与user_resource_feedback支撑推荐与治理，agent_call_log记录各Agent请求摘要。PlanController、ResourceController与FastAPI路由分别对应这些表，正文因此按模块写实现，而不是按聊天体验写卖点。 相关表结构可在entity包与agent-platform模型文件中对照。</w:t>
      </w:r>
    </w:p>
    <w:p w14:paraId="7744DBF2">
      <w:pPr>
        <w:snapToGrid w:val="0"/>
        <w:spacing w:line="420" w:lineRule="exact"/>
        <w:ind w:firstLine="480" w:firstLineChars="200"/>
        <w:rPr>
          <w:kern w:val="0"/>
          <w:sz w:val="24"/>
        </w:rPr>
      </w:pPr>
      <w:r>
        <w:rPr>
          <w:kern w:val="0"/>
          <w:sz w:val="24"/>
        </w:rPr>
        <w:t>选题也与仓库材料有关：frontend、backend、agent-platform已有页面与接口，docker-compose.yml与docs/rag-mvp-evidence.md可核对RAG边界。正文按需求、表、Controller、Agent路由与场景测试写；未落地的Redis、独立向量库等只放展望。</w:t>
      </w:r>
    </w:p>
    <w:p w14:paraId="27B6D212">
      <w:pPr>
        <w:snapToGrid w:val="0"/>
        <w:spacing w:line="420" w:lineRule="exact"/>
        <w:ind w:firstLine="480" w:firstLineChars="200"/>
        <w:rPr>
          <w:kern w:val="0"/>
          <w:sz w:val="24"/>
        </w:rPr>
      </w:pPr>
      <w:r>
        <w:rPr>
          <w:kern w:val="0"/>
          <w:sz w:val="24"/>
        </w:rPr>
        <w:t>大模型能解释知识点，但没有业务表时，回答很难形成连续记录。自学更需要：任务是否延期、推荐是否被标无效、练习错在哪里——这些应由接口写入库表。</w:t>
      </w:r>
    </w:p>
    <w:p w14:paraId="2BA5B975">
      <w:pPr>
        <w:snapToGrid w:val="0"/>
        <w:spacing w:line="420" w:lineRule="exact"/>
        <w:ind w:firstLine="480" w:firstLineChars="200"/>
        <w:rPr>
          <w:kern w:val="0"/>
          <w:sz w:val="24"/>
        </w:rPr>
      </w:pPr>
      <w:r>
        <w:rPr>
          <w:kern w:val="0"/>
          <w:sz w:val="24"/>
        </w:rPr>
        <w:t>LearnFlow把Agent放进计划—资源—练习流程：提交目标后持久化，再在历史页按天执行；管理员维护资源status、模型目录与agent_call_log。功能描述可回到类名与字段，而非空泛“智能赋能”。</w:t>
      </w:r>
    </w:p>
    <w:p w14:paraId="0FC88AD5">
      <w:pPr>
        <w:pStyle w:val="2"/>
        <w:adjustRightInd w:val="0"/>
        <w:snapToGrid w:val="0"/>
        <w:spacing w:before="156" w:beforeLines="50" w:after="156" w:afterLines="50" w:line="420" w:lineRule="exact"/>
        <w:rPr>
          <w:rFonts w:hint="eastAsia"/>
          <w:kern w:val="0"/>
          <w:sz w:val="24"/>
        </w:rPr>
      </w:pPr>
      <w:bookmarkStart w:id="4" w:name="_Toc31435"/>
      <w:r>
        <w:rPr>
          <w:rFonts w:ascii="Times New Roman" w:hAnsi="Times New Roman" w:eastAsia="黑体"/>
          <w:b w:val="0"/>
          <w:bCs w:val="0"/>
          <w:snapToGrid w:val="0"/>
          <w:kern w:val="0"/>
          <w:sz w:val="28"/>
        </w:rPr>
        <w:t>1</w:t>
      </w:r>
      <w:r>
        <w:rPr>
          <w:rFonts w:hint="eastAsia" w:ascii="Times New Roman" w:hAnsi="Times New Roman" w:eastAsia="黑体"/>
          <w:b w:val="0"/>
          <w:bCs w:val="0"/>
          <w:snapToGrid w:val="0"/>
          <w:kern w:val="0"/>
          <w:sz w:val="28"/>
        </w:rPr>
        <w:t>.2 相关技术概述</w:t>
      </w:r>
      <w:bookmarkEnd w:id="4"/>
    </w:p>
    <w:p w14:paraId="1B82D23E">
      <w:pPr>
        <w:snapToGrid w:val="0"/>
        <w:spacing w:line="420" w:lineRule="exact"/>
        <w:ind w:firstLine="480" w:firstLineChars="200"/>
        <w:rPr>
          <w:kern w:val="0"/>
          <w:sz w:val="24"/>
        </w:rPr>
      </w:pPr>
      <w:r>
        <w:rPr>
          <w:rFonts w:hint="eastAsia"/>
          <w:kern w:val="0"/>
          <w:sz w:val="24"/>
        </w:rPr>
        <w:t>Vue3+NaiveUI负责计划表单、历史列表、练习回顾与流式对话；管理端经src/api访问SpringBoot，不直连数据库。路由守卫区分普通页与/admin，页面侧重展示，规则留在Service。</w:t>
      </w:r>
    </w:p>
    <w:p w14:paraId="04C8453B">
      <w:pPr>
        <w:snapToGrid w:val="0"/>
        <w:spacing w:line="420" w:lineRule="exact"/>
        <w:ind w:firstLine="480" w:firstLineChars="200"/>
        <w:rPr>
          <w:kern w:val="0"/>
          <w:sz w:val="24"/>
        </w:rPr>
      </w:pPr>
      <w:r>
        <w:rPr>
          <w:rFonts w:hint="eastAsia"/>
          <w:kern w:val="0"/>
          <w:sz w:val="24"/>
        </w:rPr>
        <w:t>Spring Boot 3 扛住 LearnFlow 日常业务：Controller 接请求，Service 管计划/资源/练习/认证与 Agent 转发，Repository 读写 JPA 实体。PlanController 的 POST /api/plan 不手写 prompt，而是把 GoalRequest 交给 AiProxyService 再转到 FastAPI；ResourceController 经服务层写 resource_bank 与反馈表。包结构与论文里的分层描述可以逐项对照。</w:t>
      </w:r>
    </w:p>
    <w:p w14:paraId="12149E76">
      <w:pPr>
        <w:snapToGrid w:val="0"/>
        <w:spacing w:line="420" w:lineRule="exact"/>
        <w:ind w:firstLine="480" w:firstLineChars="200"/>
        <w:rPr>
          <w:kern w:val="0"/>
          <w:sz w:val="24"/>
        </w:rPr>
      </w:pPr>
      <w:r>
        <w:rPr>
          <w:rFonts w:hint="eastAsia"/>
          <w:kern w:val="0"/>
          <w:sz w:val="24"/>
        </w:rPr>
        <w:t>FastAPI 子系统收纳 GoalAgent、PlanAgent、RagAgent、DetailPlanAgent、TutorAgent，便于单独调整prompt与JSON解析。RagAgent只索引resource_bank 中ACTIVE资源，召回走关键词倒排与64维哈希向量fallback，再读user_resource_feedback调整排序。仓库未接OpenAI embedding，也未部署 FAISS、Milvus、pgvector，正文因此称“轻量 RAG MVP”，不写全文知识库问答或独立向量库已上线。</w:t>
      </w:r>
    </w:p>
    <w:p w14:paraId="3C0FC6EB">
      <w:pPr>
        <w:snapToGrid w:val="0"/>
        <w:spacing w:line="420" w:lineRule="exact"/>
        <w:ind w:firstLine="480" w:firstLineChars="200"/>
        <w:rPr>
          <w:kern w:val="0"/>
          <w:sz w:val="24"/>
        </w:rPr>
      </w:pPr>
      <w:r>
        <w:rPr>
          <w:rFonts w:hint="eastAsia"/>
          <w:kern w:val="0"/>
          <w:sz w:val="24"/>
        </w:rPr>
        <w:t>Vite+Vue3管交互；SpringDataJPA+PostgreSQL管业务表；Pydantic+httpx管Agent与agent_call_log。docker-compose起postgres、agent、backend、frontend，LEARNFLOW_AI_AGENT_BASE_URL串联Java与Python。</w:t>
      </w:r>
    </w:p>
    <w:p w14:paraId="444F0C19">
      <w:pPr>
        <w:snapToGrid w:val="0"/>
        <w:spacing w:line="420" w:lineRule="exact"/>
        <w:ind w:firstLine="480" w:firstLineChars="200"/>
        <w:rPr>
          <w:snapToGrid w:val="0"/>
          <w:kern w:val="0"/>
          <w:sz w:val="24"/>
        </w:rPr>
      </w:pPr>
      <w:r>
        <w:rPr>
          <w:rFonts w:hint="eastAsia"/>
          <w:kern w:val="0"/>
          <w:sz w:val="24"/>
        </w:rPr>
        <w:t>多Agent是为不同JSON契约拆分：GoalAgent出主题，PlanAgent出days，RagAgent出带score的资源列表，DetailPlanAgent拆日任务，TutorAgent出题评答；解析失败时有本地兜底，答辩演示时主流程不易整页空白。</w:t>
      </w:r>
    </w:p>
    <w:p w14:paraId="278FF60C">
      <w:pPr>
        <w:pStyle w:val="2"/>
        <w:adjustRightInd w:val="0"/>
        <w:snapToGrid w:val="0"/>
        <w:spacing w:before="156" w:beforeLines="50" w:after="156" w:afterLines="50" w:line="420" w:lineRule="exact"/>
        <w:rPr>
          <w:rFonts w:hint="eastAsia"/>
          <w:snapToGrid w:val="0"/>
          <w:kern w:val="0"/>
          <w:sz w:val="24"/>
        </w:rPr>
      </w:pPr>
      <w:bookmarkStart w:id="5" w:name="_Toc15519"/>
      <w:r>
        <w:rPr>
          <w:rFonts w:ascii="Times New Roman" w:hAnsi="Times New Roman" w:eastAsia="黑体"/>
          <w:b w:val="0"/>
          <w:bCs w:val="0"/>
          <w:snapToGrid w:val="0"/>
          <w:kern w:val="0"/>
          <w:sz w:val="28"/>
        </w:rPr>
        <w:t>1</w:t>
      </w:r>
      <w:r>
        <w:rPr>
          <w:rFonts w:hint="eastAsia" w:ascii="Times New Roman" w:hAnsi="Times New Roman" w:eastAsia="黑体"/>
          <w:b w:val="0"/>
          <w:bCs w:val="0"/>
          <w:snapToGrid w:val="0"/>
          <w:kern w:val="0"/>
          <w:sz w:val="28"/>
        </w:rPr>
        <w:t>.3 论文主要工作</w:t>
      </w:r>
      <w:bookmarkEnd w:id="5"/>
    </w:p>
    <w:p w14:paraId="58DEF177">
      <w:pPr>
        <w:snapToGrid w:val="0"/>
        <w:spacing w:line="420" w:lineRule="exact"/>
        <w:ind w:firstLine="480" w:firstLineChars="200"/>
        <w:rPr>
          <w:kern w:val="0"/>
          <w:sz w:val="24"/>
        </w:rPr>
      </w:pPr>
      <w:r>
        <w:rPr>
          <w:rFonts w:hint="eastAsia"/>
          <w:kern w:val="0"/>
          <w:sz w:val="24"/>
        </w:rPr>
        <w:t>需求分析部分从两个已经落地的角色出发。学生用户侧关注目标输入、计划查看、每日任务执行、资源获取和练习记录；管理员侧关注资源审核、模型配置、用户状态和Agent调用日志。这些功能都能在前端路由、后端控制器或服务类中找到对应实现，因此本文没有把教师、班级、课程批改等未实现角色写入范围。</w:t>
      </w:r>
    </w:p>
    <w:p w14:paraId="7BE24A87">
      <w:pPr>
        <w:snapToGrid w:val="0"/>
        <w:spacing w:line="420" w:lineRule="exact"/>
        <w:ind w:firstLine="480" w:firstLineChars="200"/>
        <w:rPr>
          <w:kern w:val="0"/>
          <w:sz w:val="24"/>
        </w:rPr>
      </w:pPr>
      <w:r>
        <w:rPr>
          <w:rFonts w:hint="eastAsia"/>
          <w:kern w:val="0"/>
          <w:sz w:val="24"/>
        </w:rPr>
        <w:t>系统设计部分按照项目实际目录展开，而不是按通用平台模板套写。frontend目录对应表现层，backend目录对应业务层，agent-platform目录对应智能服务层，PostgreSQL数据库保存用户、计划、任务、资源、反馈、练习和日志。这种分层能解释为什么计划生成、资源推荐和练习评测需要经过后端转发，而不是让前端直接调用模型接口。</w:t>
      </w:r>
    </w:p>
    <w:p w14:paraId="33521741">
      <w:pPr>
        <w:snapToGrid w:val="0"/>
        <w:spacing w:line="420" w:lineRule="exact"/>
        <w:ind w:firstLine="480" w:firstLineChars="200"/>
        <w:rPr>
          <w:kern w:val="0"/>
          <w:sz w:val="24"/>
        </w:rPr>
      </w:pPr>
      <w:r>
        <w:rPr>
          <w:rFonts w:hint="eastAsia"/>
          <w:kern w:val="0"/>
          <w:sz w:val="24"/>
        </w:rPr>
        <w:t>实现与测试只覆盖已跑通的链路：登录、计划落库、历史计划、RAG 的 /api/v2/rag/resources、练习记录、SSE 对话、管理端资源与模型页。材料含 output/playwright 截图、test_rag_agent.py 与 JSON 字段核对；仓库里没有压测脚本，正文不写 P95、并发或推荐准确率。</w:t>
      </w:r>
    </w:p>
    <w:p w14:paraId="6F52D5FA">
      <w:pPr>
        <w:snapToGrid w:val="0"/>
        <w:spacing w:line="420" w:lineRule="exact"/>
        <w:ind w:firstLine="480" w:firstLineChars="200"/>
        <w:rPr>
          <w:kern w:val="0"/>
          <w:sz w:val="24"/>
        </w:rPr>
      </w:pPr>
      <w:r>
        <w:rPr>
          <w:rFonts w:hint="eastAsia"/>
          <w:kern w:val="0"/>
          <w:sz w:val="24"/>
        </w:rPr>
        <w:t>分析智能学习规划场景中的用户角色、功能需求和非功能需求。</w:t>
      </w:r>
    </w:p>
    <w:p w14:paraId="57E7CEF5">
      <w:pPr>
        <w:snapToGrid w:val="0"/>
        <w:spacing w:line="420" w:lineRule="exact"/>
        <w:ind w:firstLine="480" w:firstLineChars="200"/>
        <w:rPr>
          <w:kern w:val="0"/>
          <w:sz w:val="24"/>
        </w:rPr>
      </w:pPr>
      <w:r>
        <w:rPr>
          <w:rFonts w:hint="eastAsia"/>
          <w:kern w:val="0"/>
          <w:sz w:val="24"/>
        </w:rPr>
        <w:t>设计由Vue前端、SpringBoot后端、FastAPIAgent平台和PostgreSQL数据库组成的系统架构。</w:t>
      </w:r>
    </w:p>
    <w:p w14:paraId="72FB5FA6">
      <w:pPr>
        <w:snapToGrid w:val="0"/>
        <w:spacing w:line="420" w:lineRule="exact"/>
        <w:ind w:firstLine="480" w:firstLineChars="200"/>
        <w:rPr>
          <w:kern w:val="0"/>
          <w:sz w:val="24"/>
        </w:rPr>
      </w:pPr>
      <w:r>
        <w:rPr>
          <w:rFonts w:hint="eastAsia"/>
          <w:kern w:val="0"/>
          <w:sz w:val="24"/>
        </w:rPr>
        <w:t>实现学习计划生成、历史计划复盘、资源推荐与RAG检索增强、练习记录、AI对话、资源管理、用户管理、模型配置和调用日志等功能。</w:t>
      </w:r>
    </w:p>
    <w:p w14:paraId="30914A8F">
      <w:pPr>
        <w:snapToGrid w:val="0"/>
        <w:spacing w:line="420" w:lineRule="exact"/>
        <w:ind w:firstLine="480" w:firstLineChars="200"/>
        <w:rPr>
          <w:i/>
          <w:iCs/>
          <w:snapToGrid w:val="0"/>
          <w:kern w:val="0"/>
          <w:sz w:val="24"/>
        </w:rPr>
      </w:pPr>
      <w:r>
        <w:rPr>
          <w:rFonts w:hint="eastAsia"/>
          <w:kern w:val="0"/>
          <w:sz w:val="24"/>
        </w:rPr>
        <w:t>基于实际运行系统完成页面截图和功能场景验证，形成保守、可复核的测试结论。</w:t>
      </w:r>
    </w:p>
    <w:p w14:paraId="50E60F1D">
      <w:pPr>
        <w:snapToGrid w:val="0"/>
        <w:spacing w:line="300" w:lineRule="auto"/>
        <w:ind w:firstLine="480" w:firstLineChars="200"/>
        <w:rPr>
          <w:snapToGrid w:val="0"/>
          <w:kern w:val="0"/>
          <w:sz w:val="24"/>
        </w:rPr>
      </w:pPr>
    </w:p>
    <w:p w14:paraId="24DEAA19">
      <w:pPr>
        <w:snapToGrid w:val="0"/>
        <w:spacing w:line="420" w:lineRule="exact"/>
        <w:ind w:firstLine="420" w:firstLineChars="200"/>
        <w:rPr>
          <w:snapToGrid w:val="0"/>
          <w:color w:val="FF0000"/>
          <w:kern w:val="0"/>
          <w:szCs w:val="21"/>
        </w:rPr>
      </w:pPr>
    </w:p>
    <w:p w14:paraId="0D303D67">
      <w:pPr>
        <w:snapToGrid w:val="0"/>
        <w:spacing w:line="420" w:lineRule="exact"/>
        <w:ind w:firstLine="420" w:firstLineChars="200"/>
        <w:rPr>
          <w:color w:val="FF0000"/>
          <w:szCs w:val="21"/>
        </w:rPr>
      </w:pPr>
    </w:p>
    <w:p w14:paraId="0EB0545D">
      <w:pPr>
        <w:pStyle w:val="9"/>
        <w:spacing w:before="156" w:beforeLines="50" w:after="156" w:afterLines="50" w:line="420" w:lineRule="exact"/>
        <w:outlineLvl w:val="0"/>
        <w:rPr>
          <w:rFonts w:eastAsia="黑体"/>
          <w:b w:val="0"/>
          <w:snapToGrid w:val="0"/>
          <w:kern w:val="0"/>
          <w:sz w:val="30"/>
          <w:szCs w:val="30"/>
        </w:rPr>
      </w:pPr>
      <w:r>
        <w:rPr>
          <w:rFonts w:eastAsia="黑体"/>
          <w:b w:val="0"/>
          <w:snapToGrid w:val="0"/>
          <w:kern w:val="0"/>
          <w:sz w:val="30"/>
          <w:szCs w:val="30"/>
        </w:rPr>
        <w:br w:type="page"/>
      </w:r>
      <w:bookmarkStart w:id="6" w:name="_Toc14316"/>
      <w:r>
        <w:rPr>
          <w:rFonts w:hint="eastAsia" w:eastAsia="黑体"/>
          <w:b w:val="0"/>
          <w:snapToGrid w:val="0"/>
          <w:kern w:val="0"/>
          <w:sz w:val="30"/>
          <w:szCs w:val="30"/>
        </w:rPr>
        <w:t xml:space="preserve">第二章 </w:t>
      </w:r>
      <w:r>
        <w:rPr>
          <w:rFonts w:eastAsia="黑体"/>
          <w:b w:val="0"/>
          <w:snapToGrid w:val="0"/>
          <w:kern w:val="0"/>
          <w:sz w:val="30"/>
          <w:szCs w:val="30"/>
        </w:rPr>
        <w:t xml:space="preserve"> </w:t>
      </w:r>
      <w:r>
        <w:rPr>
          <w:rFonts w:hint="eastAsia" w:eastAsia="黑体"/>
          <w:b w:val="0"/>
          <w:snapToGrid w:val="0"/>
          <w:kern w:val="0"/>
          <w:sz w:val="30"/>
          <w:szCs w:val="30"/>
        </w:rPr>
        <w:t>需求分析</w:t>
      </w:r>
      <w:bookmarkEnd w:id="6"/>
    </w:p>
    <w:p w14:paraId="1DA13340">
      <w:pPr>
        <w:pStyle w:val="2"/>
        <w:adjustRightInd w:val="0"/>
        <w:snapToGrid w:val="0"/>
        <w:spacing w:before="156" w:beforeLines="50" w:after="156" w:afterLines="50" w:line="420" w:lineRule="exact"/>
        <w:rPr>
          <w:rFonts w:ascii="Times New Roman" w:hAnsi="Times New Roman" w:eastAsia="黑体"/>
          <w:b w:val="0"/>
          <w:bCs w:val="0"/>
          <w:snapToGrid w:val="0"/>
          <w:kern w:val="0"/>
          <w:sz w:val="28"/>
        </w:rPr>
      </w:pPr>
      <w:bookmarkStart w:id="7" w:name="_Toc5845"/>
      <w:r>
        <w:rPr>
          <w:rFonts w:hint="eastAsia" w:ascii="Times New Roman" w:hAnsi="Times New Roman" w:eastAsia="黑体"/>
          <w:b w:val="0"/>
          <w:bCs w:val="0"/>
          <w:snapToGrid w:val="0"/>
          <w:kern w:val="0"/>
          <w:sz w:val="28"/>
        </w:rPr>
        <w:t>2.1 用户角色分析</w:t>
      </w:r>
      <w:bookmarkEnd w:id="7"/>
    </w:p>
    <w:p w14:paraId="4C37F252">
      <w:pPr>
        <w:adjustRightInd w:val="0"/>
        <w:snapToGrid w:val="0"/>
        <w:spacing w:line="420" w:lineRule="exact"/>
        <w:ind w:firstLine="480" w:firstLineChars="200"/>
        <w:rPr>
          <w:snapToGrid w:val="0"/>
          <w:kern w:val="0"/>
          <w:sz w:val="24"/>
          <w:szCs w:val="18"/>
        </w:rPr>
      </w:pPr>
      <w:r>
        <w:rPr>
          <w:rFonts w:hint="eastAsia"/>
          <w:snapToGrid w:val="0"/>
          <w:kern w:val="0"/>
          <w:sz w:val="24"/>
          <w:szCs w:val="18"/>
        </w:rPr>
        <w:t>学生用户是学习闭环中的主要使用者。登录后，学生可以在计划生成页填写目标、周期、每日投入和基础水平；计划生成后，系统把主计划和每日任务写入数据库。学生之后可以回到历史计划页查看任务，按天加载推荐资源，生成练习题，并把作答结果保存到练习记录中。这个角色的重点不是管理系统，而是让个人学习过程有可追踪的数据。</w:t>
      </w:r>
    </w:p>
    <w:p w14:paraId="195805FD">
      <w:pPr>
        <w:adjustRightInd w:val="0"/>
        <w:snapToGrid w:val="0"/>
        <w:spacing w:line="420" w:lineRule="exact"/>
        <w:ind w:firstLine="480" w:firstLineChars="200"/>
        <w:rPr>
          <w:snapToGrid w:val="0"/>
          <w:kern w:val="0"/>
          <w:sz w:val="24"/>
          <w:szCs w:val="18"/>
        </w:rPr>
      </w:pPr>
      <w:r>
        <w:rPr>
          <w:rFonts w:hint="eastAsia"/>
          <w:snapToGrid w:val="0"/>
          <w:kern w:val="0"/>
          <w:sz w:val="24"/>
          <w:szCs w:val="18"/>
        </w:rPr>
        <w:t>管理员在 /admin 维护资源、用户、模型与调用日志：Dashboard 汇总资源/用户/计划概况，资源页审 PENDING→ACTIVE，模型页看默认模型与目录，用户页改角色与 status。管理员不替学生生成私人计划，但审核结果会影响学生端推荐与模型可用性。</w:t>
      </w:r>
    </w:p>
    <w:p w14:paraId="60EA785A">
      <w:pPr>
        <w:adjustRightInd w:val="0"/>
        <w:snapToGrid w:val="0"/>
        <w:spacing w:line="420" w:lineRule="exact"/>
        <w:ind w:firstLine="480" w:firstLineChars="200"/>
        <w:rPr>
          <w:snapToGrid w:val="0"/>
          <w:kern w:val="0"/>
          <w:sz w:val="24"/>
          <w:szCs w:val="18"/>
        </w:rPr>
      </w:pPr>
      <w:r>
        <w:rPr>
          <w:rFonts w:hint="eastAsia"/>
          <w:snapToGrid w:val="0"/>
          <w:kern w:val="0"/>
          <w:sz w:val="24"/>
          <w:szCs w:val="18"/>
        </w:rPr>
        <w:t>当前系统没有实现课程、班级、教师批改等教学管理功能。这不是论文遗漏，而是项目边界选择：LearnFlow首先定位为个人学习规划和资源治理工作台。因此需求分析只保留学生与管理员两个角色，避免把没有代码支撑的教学组织能力写入正文。</w:t>
      </w:r>
    </w:p>
    <w:p w14:paraId="1E17EC70">
      <w:pPr>
        <w:adjustRightInd w:val="0"/>
        <w:snapToGrid w:val="0"/>
        <w:spacing w:line="420" w:lineRule="exact"/>
        <w:ind w:firstLine="480" w:firstLineChars="200"/>
        <w:rPr>
          <w:snapToGrid w:val="0"/>
          <w:kern w:val="0"/>
          <w:sz w:val="24"/>
        </w:rPr>
      </w:pPr>
      <w:r>
        <w:rPr>
          <w:rFonts w:hint="eastAsia"/>
          <w:snapToGrid w:val="0"/>
          <w:kern w:val="0"/>
          <w:sz w:val="24"/>
          <w:szCs w:val="18"/>
        </w:rPr>
        <w:t>系统当前实现了两类角色：学生用户和管理员。学生用户主要使用学习计划生成、历史计划、练习回顾、AI对话和资源上传功能；管理员主要使用Dashboard、资源管理、模型配置、调用日志和用户管理功能。前端路由通过登录状态和角色信息控制页面入口，管理员路由只允许admin角色访问。</w:t>
      </w:r>
      <w:r>
        <w:rPr>
          <w:rFonts w:hint="eastAsia"/>
          <w:snapToGrid w:val="0"/>
          <w:kern w:val="0"/>
          <w:sz w:val="24"/>
        </w:rPr>
        <w:t>见表1</w:t>
      </w:r>
      <w:r>
        <w:rPr>
          <w:snapToGrid w:val="0"/>
          <w:kern w:val="0"/>
          <w:sz w:val="24"/>
        </w:rPr>
        <w:t>-2</w:t>
      </w:r>
      <w:r>
        <w:rPr>
          <w:rFonts w:hint="eastAsia"/>
          <w:snapToGrid w:val="0"/>
          <w:kern w:val="0"/>
          <w:sz w:val="24"/>
        </w:rPr>
        <w:t>所示。</w:t>
      </w:r>
    </w:p>
    <w:p w14:paraId="16D65311">
      <w:pPr>
        <w:adjustRightInd w:val="0"/>
        <w:snapToGrid w:val="0"/>
        <w:spacing w:line="420" w:lineRule="exact"/>
        <w:ind w:firstLine="480" w:firstLineChars="200"/>
        <w:rPr>
          <w:snapToGrid w:val="0"/>
          <w:kern w:val="0"/>
          <w:sz w:val="24"/>
        </w:rPr>
      </w:pPr>
    </w:p>
    <w:p w14:paraId="373D6681">
      <w:pPr>
        <w:snapToGrid w:val="0"/>
        <w:spacing w:line="300" w:lineRule="auto"/>
        <w:jc w:val="center"/>
        <w:rPr>
          <w:snapToGrid w:val="0"/>
          <w:kern w:val="0"/>
          <w:sz w:val="24"/>
        </w:rPr>
      </w:pPr>
      <w:r>
        <w:rPr>
          <w:rFonts w:hint="eastAsia"/>
          <w:snapToGrid w:val="0"/>
          <w:kern w:val="0"/>
        </w:rPr>
        <w:t>表2-1 用户角色与主要职责</w:t>
      </w:r>
    </w:p>
    <w:tbl>
      <w:tblPr>
        <w:tblStyle w:val="10"/>
        <w:tblW w:w="0" w:type="auto"/>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24"/>
        <w:gridCol w:w="2765"/>
        <w:gridCol w:w="3039"/>
      </w:tblGrid>
      <w:tr w14:paraId="30E09F4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2724" w:type="dxa"/>
            <w:tcBorders>
              <w:top w:val="single" w:color="000000" w:sz="12" w:space="0"/>
              <w:bottom w:val="single" w:color="000000" w:sz="6" w:space="0"/>
            </w:tcBorders>
          </w:tcPr>
          <w:p w14:paraId="49922699">
            <w:pPr>
              <w:pStyle w:val="25"/>
              <w:rPr>
                <w:rFonts w:hint="default"/>
              </w:rPr>
            </w:pPr>
            <w:r>
              <w:t>角色</w:t>
            </w:r>
          </w:p>
        </w:tc>
        <w:tc>
          <w:tcPr>
            <w:tcW w:w="2765" w:type="dxa"/>
            <w:tcBorders>
              <w:top w:val="single" w:color="000000" w:sz="12" w:space="0"/>
              <w:bottom w:val="single" w:color="000000" w:sz="6" w:space="0"/>
            </w:tcBorders>
          </w:tcPr>
          <w:p w14:paraId="06DF9D38">
            <w:pPr>
              <w:pStyle w:val="25"/>
              <w:rPr>
                <w:rFonts w:hint="default"/>
              </w:rPr>
            </w:pPr>
            <w:r>
              <w:t>主要职责</w:t>
            </w:r>
          </w:p>
        </w:tc>
        <w:tc>
          <w:tcPr>
            <w:tcW w:w="3039" w:type="dxa"/>
            <w:tcBorders>
              <w:top w:val="single" w:color="000000" w:sz="12" w:space="0"/>
              <w:bottom w:val="single" w:color="000000" w:sz="6" w:space="0"/>
            </w:tcBorders>
          </w:tcPr>
          <w:p w14:paraId="4B9F1475">
            <w:pPr>
              <w:pStyle w:val="25"/>
              <w:rPr>
                <w:rFonts w:hint="default"/>
              </w:rPr>
            </w:pPr>
            <w:r>
              <w:t>代码依据</w:t>
            </w:r>
          </w:p>
        </w:tc>
      </w:tr>
      <w:tr w14:paraId="329A6FD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24" w:type="dxa"/>
            <w:tcBorders>
              <w:top w:val="single" w:color="000000" w:sz="6" w:space="0"/>
            </w:tcBorders>
          </w:tcPr>
          <w:p w14:paraId="344C1BCC">
            <w:pPr>
              <w:pStyle w:val="25"/>
              <w:rPr>
                <w:rFonts w:hint="default"/>
              </w:rPr>
            </w:pPr>
            <w:r>
              <w:t>学生用户</w:t>
            </w:r>
          </w:p>
        </w:tc>
        <w:tc>
          <w:tcPr>
            <w:tcW w:w="2765" w:type="dxa"/>
            <w:tcBorders>
              <w:top w:val="single" w:color="000000" w:sz="6" w:space="0"/>
            </w:tcBorders>
          </w:tcPr>
          <w:p w14:paraId="66D33E3E">
            <w:pPr>
              <w:pStyle w:val="25"/>
              <w:rPr>
                <w:rFonts w:hint="default"/>
              </w:rPr>
            </w:pPr>
            <w:r>
              <w:t>生成学习计划、查看历史计划、完成每日任务、查看练习记录、提交资源反馈</w:t>
            </w:r>
          </w:p>
        </w:tc>
        <w:tc>
          <w:tcPr>
            <w:tcW w:w="3039" w:type="dxa"/>
            <w:tcBorders>
              <w:top w:val="single" w:color="000000" w:sz="6" w:space="0"/>
            </w:tcBorders>
          </w:tcPr>
          <w:p w14:paraId="5107C842">
            <w:pPr>
              <w:pStyle w:val="25"/>
              <w:rPr>
                <w:rFonts w:hint="default"/>
              </w:rPr>
            </w:pPr>
            <w:r>
              <w:t>frontend/src/router/index.js、PlanController、ExerciseRecordController</w:t>
            </w:r>
          </w:p>
        </w:tc>
      </w:tr>
      <w:tr w14:paraId="422940C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24" w:type="dxa"/>
            <w:tcBorders>
              <w:bottom w:val="single" w:color="000000" w:sz="12" w:space="0"/>
            </w:tcBorders>
          </w:tcPr>
          <w:p w14:paraId="69C20344">
            <w:pPr>
              <w:pStyle w:val="25"/>
              <w:rPr>
                <w:rFonts w:hint="default"/>
              </w:rPr>
            </w:pPr>
            <w:r>
              <w:t>管理员</w:t>
            </w:r>
          </w:p>
        </w:tc>
        <w:tc>
          <w:tcPr>
            <w:tcW w:w="2765" w:type="dxa"/>
            <w:tcBorders>
              <w:bottom w:val="single" w:color="000000" w:sz="12" w:space="0"/>
            </w:tcBorders>
          </w:tcPr>
          <w:p w14:paraId="53043852">
            <w:pPr>
              <w:pStyle w:val="25"/>
              <w:rPr>
                <w:rFonts w:hint="default"/>
              </w:rPr>
            </w:pPr>
            <w:r>
              <w:t>维护资源、管理用户、查看模型配置、查看 Agent 调用日志和系统总览</w:t>
            </w:r>
          </w:p>
        </w:tc>
        <w:tc>
          <w:tcPr>
            <w:tcW w:w="3039" w:type="dxa"/>
            <w:tcBorders>
              <w:bottom w:val="single" w:color="000000" w:sz="12" w:space="0"/>
            </w:tcBorders>
          </w:tcPr>
          <w:p w14:paraId="63F17BDA">
            <w:pPr>
              <w:pStyle w:val="25"/>
              <w:rPr>
                <w:rFonts w:hint="default"/>
              </w:rPr>
            </w:pPr>
            <w:r>
              <w:t>AdminDashboardController、AdminUserController、ResourceController、DebugController</w:t>
            </w:r>
          </w:p>
        </w:tc>
      </w:tr>
    </w:tbl>
    <w:p w14:paraId="43A6B8F5">
      <w:pPr>
        <w:adjustRightInd w:val="0"/>
        <w:snapToGrid w:val="0"/>
        <w:spacing w:line="420" w:lineRule="exact"/>
        <w:ind w:firstLine="480" w:firstLineChars="200"/>
        <w:rPr>
          <w:snapToGrid w:val="0"/>
          <w:kern w:val="0"/>
          <w:sz w:val="24"/>
        </w:rPr>
      </w:pPr>
    </w:p>
    <w:p w14:paraId="6E125E5A">
      <w:pPr>
        <w:pStyle w:val="2"/>
        <w:adjustRightInd w:val="0"/>
        <w:snapToGrid w:val="0"/>
        <w:spacing w:before="156" w:beforeLines="50" w:after="156" w:afterLines="50" w:line="420" w:lineRule="exact"/>
        <w:rPr>
          <w:rFonts w:hint="eastAsia"/>
          <w:snapToGrid w:val="0"/>
          <w:kern w:val="0"/>
          <w:sz w:val="24"/>
        </w:rPr>
      </w:pPr>
      <w:bookmarkStart w:id="8" w:name="_Toc3615"/>
      <w:r>
        <w:rPr>
          <w:rFonts w:hint="eastAsia" w:ascii="Times New Roman" w:hAnsi="Times New Roman" w:eastAsia="黑体"/>
          <w:b w:val="0"/>
          <w:bCs w:val="0"/>
          <w:snapToGrid w:val="0"/>
          <w:kern w:val="0"/>
          <w:sz w:val="28"/>
        </w:rPr>
        <w:t>2.2 功能需求分析</w:t>
      </w:r>
      <w:bookmarkEnd w:id="8"/>
    </w:p>
    <w:p w14:paraId="51BA8A3F">
      <w:pPr>
        <w:adjustRightInd w:val="0"/>
        <w:snapToGrid w:val="0"/>
        <w:spacing w:line="420" w:lineRule="exact"/>
        <w:ind w:firstLine="480" w:firstLineChars="200"/>
        <w:rPr>
          <w:snapToGrid w:val="0"/>
          <w:kern w:val="0"/>
          <w:sz w:val="24"/>
          <w:szCs w:val="18"/>
        </w:rPr>
      </w:pPr>
      <w:r>
        <w:rPr>
          <w:rFonts w:hint="eastAsia"/>
          <w:snapToGrid w:val="0"/>
          <w:kern w:val="0"/>
          <w:sz w:val="24"/>
          <w:szCs w:val="18"/>
        </w:rPr>
        <w:t>计划生成既要校验输入，也要约束返回结构。goalText 不能为空，周期与每日时长取合理数值，level 落在预设枚举；返回侧须能被前端稳定渲染，而不是只给一段自然语言。后端 DTO 与 Agent 侧 Pydantic 围绕 planId、title、startDate、endDate、days 对齐，减少 PlanGeneratorPage 与 PlanResponse 联调时的字段漂移。</w:t>
      </w:r>
    </w:p>
    <w:p w14:paraId="7C566DEC">
      <w:pPr>
        <w:adjustRightInd w:val="0"/>
        <w:snapToGrid w:val="0"/>
        <w:spacing w:line="420" w:lineRule="exact"/>
        <w:ind w:firstLine="480" w:firstLineChars="200"/>
        <w:rPr>
          <w:snapToGrid w:val="0"/>
          <w:kern w:val="0"/>
          <w:sz w:val="24"/>
          <w:szCs w:val="18"/>
        </w:rPr>
      </w:pPr>
      <w:r>
        <w:rPr>
          <w:rFonts w:hint="eastAsia"/>
          <w:snapToGrid w:val="0"/>
          <w:kern w:val="0"/>
          <w:sz w:val="24"/>
          <w:szCs w:val="18"/>
        </w:rPr>
        <w:t>历史计划需求强调计划的可持续使用。学习者在不同时间可能生成多份计划，如果系统只保留最后一次结果，就无法比较不同目标下的学习安排，也无法回到旧计划继续执行。当前系统通过GET/api/plan/recent提供最近计划列表，通过GET/api/plan/{id}提供完整详情，使历史计划成为用户工作台的一部分。页面上还提供计划切换和单日任务浏览能力，便于学习者按时间维度复盘。</w:t>
      </w:r>
    </w:p>
    <w:p w14:paraId="1AC3EB2D">
      <w:pPr>
        <w:adjustRightInd w:val="0"/>
        <w:snapToGrid w:val="0"/>
        <w:spacing w:line="420" w:lineRule="exact"/>
        <w:ind w:firstLine="480" w:firstLineChars="200"/>
        <w:rPr>
          <w:snapToGrid w:val="0"/>
          <w:kern w:val="0"/>
          <w:sz w:val="24"/>
          <w:szCs w:val="18"/>
        </w:rPr>
      </w:pPr>
      <w:r>
        <w:rPr>
          <w:rFonts w:hint="eastAsia"/>
          <w:snapToGrid w:val="0"/>
          <w:kern w:val="0"/>
          <w:sz w:val="24"/>
          <w:szCs w:val="18"/>
        </w:rPr>
        <w:t>资源上传和审核需求体现了学习资源库的开放性与治理性。普通用户可以提交资源，但提交资源不应直接等同于可推荐资源；管理员需要对资源进行状态管理，决定其是否进入推荐池。ResourceBank实体中的status字段支持PENDING、ACTIVE和INACTIVE等状态，能够表达待审核、已上线和已下线等业务含义。该设计使系统能够在开放投稿和质量控制之间取得平衡。</w:t>
      </w:r>
    </w:p>
    <w:p w14:paraId="6921DB50">
      <w:pPr>
        <w:adjustRightInd w:val="0"/>
        <w:snapToGrid w:val="0"/>
        <w:spacing w:line="420" w:lineRule="exact"/>
        <w:ind w:firstLine="480" w:firstLineChars="200"/>
        <w:rPr>
          <w:snapToGrid w:val="0"/>
          <w:kern w:val="0"/>
          <w:sz w:val="24"/>
          <w:szCs w:val="18"/>
        </w:rPr>
      </w:pPr>
      <w:r>
        <w:rPr>
          <w:rFonts w:hint="eastAsia"/>
          <w:snapToGrid w:val="0"/>
          <w:kern w:val="0"/>
          <w:sz w:val="24"/>
          <w:szCs w:val="18"/>
        </w:rPr>
        <w:t>练习回顾需求不仅要求保存题目，还要求保留用户的作答语境。ExerciseRecord中保存planDay、user、question、answerCorrect、answerUser、feedback、score、mistakeType和nextRecommendation等字段，使用户能够回看当时的题目、自己的答案和系统反馈。后续如果要分析错题类型或生成复习建议，这些字段可以作为数据来源。</w:t>
      </w:r>
    </w:p>
    <w:p w14:paraId="52E76E38">
      <w:pPr>
        <w:adjustRightInd w:val="0"/>
        <w:snapToGrid w:val="0"/>
        <w:spacing w:line="420" w:lineRule="exact"/>
        <w:ind w:firstLine="480" w:firstLineChars="200"/>
        <w:rPr>
          <w:snapToGrid w:val="0"/>
          <w:kern w:val="0"/>
          <w:sz w:val="24"/>
          <w:szCs w:val="18"/>
        </w:rPr>
      </w:pPr>
      <w:r>
        <w:rPr>
          <w:rFonts w:hint="eastAsia"/>
          <w:snapToGrid w:val="0"/>
          <w:kern w:val="0"/>
          <w:sz w:val="24"/>
          <w:szCs w:val="18"/>
        </w:rPr>
        <w:t>AI对话需求与计划生成需求不同，它并不强制要求结构化输出，而强调连续交互和响应过程。前端通过流式接口逐步渲染模型返回内容，减少长回答等待过程中的不确定感。用户可以在学习中向AI提问，也可以复制回答内容作为学习笔记。该功能在系统中定位为辅助能力，而不是替代计划、资源和练习等结构化模块。</w:t>
      </w:r>
    </w:p>
    <w:p w14:paraId="137C323D">
      <w:pPr>
        <w:adjustRightInd w:val="0"/>
        <w:snapToGrid w:val="0"/>
        <w:spacing w:line="420" w:lineRule="exact"/>
        <w:ind w:firstLine="480" w:firstLineChars="200"/>
        <w:rPr>
          <w:snapToGrid w:val="0"/>
          <w:kern w:val="0"/>
          <w:sz w:val="24"/>
          <w:szCs w:val="18"/>
        </w:rPr>
      </w:pPr>
      <w:r>
        <w:rPr>
          <w:rFonts w:hint="eastAsia"/>
          <w:snapToGrid w:val="0"/>
          <w:kern w:val="0"/>
          <w:sz w:val="24"/>
          <w:szCs w:val="18"/>
        </w:rPr>
        <w:t>学习计划管理是系统的主业务。用户提交目标后，系统需要生成计划标题、开始日期、结束日期、学习周期、每日任务和任务状态等信息。计划生成完成后，不应只在前端临时展示，而应持久化到study_plan和study_plan_day表中，使用户后续能够继续查看历史计划。这一需求对应后端的POST/api/plan、GET/api/plan/{id}、GET/api/plan/recent和PATCH/api/plan/day/{dayId}/status等接口。</w:t>
      </w:r>
    </w:p>
    <w:p w14:paraId="1EA0041C">
      <w:pPr>
        <w:adjustRightInd w:val="0"/>
        <w:snapToGrid w:val="0"/>
        <w:spacing w:line="420" w:lineRule="exact"/>
        <w:ind w:firstLine="480" w:firstLineChars="200"/>
        <w:rPr>
          <w:snapToGrid w:val="0"/>
          <w:kern w:val="0"/>
          <w:sz w:val="24"/>
          <w:szCs w:val="18"/>
        </w:rPr>
      </w:pPr>
      <w:r>
        <w:rPr>
          <w:rFonts w:hint="eastAsia"/>
          <w:snapToGrid w:val="0"/>
          <w:kern w:val="0"/>
          <w:sz w:val="24"/>
          <w:szCs w:val="18"/>
        </w:rPr>
        <w:t>资源推荐需求包括两部分：一是根据整份计划或单日任务推荐学习资源，二是允许用户对资源进行反馈。资源本身存放在resource_bank表中，管理员可以通过管理端录入、审核和上下线资源；学生用户看到推荐资源后，可以提交评分、评论或无效举报，反馈结果写入user_resource_feedback表。该设计使资源库不再是静态链接集合，而是具备后续质量统计和人工治理的基础。</w:t>
      </w:r>
    </w:p>
    <w:p w14:paraId="7BCA779E">
      <w:pPr>
        <w:adjustRightInd w:val="0"/>
        <w:snapToGrid w:val="0"/>
        <w:spacing w:line="420" w:lineRule="exact"/>
        <w:ind w:firstLine="480" w:firstLineChars="200"/>
        <w:rPr>
          <w:snapToGrid w:val="0"/>
          <w:kern w:val="0"/>
          <w:sz w:val="24"/>
          <w:szCs w:val="18"/>
        </w:rPr>
      </w:pPr>
      <w:r>
        <w:rPr>
          <w:rFonts w:hint="eastAsia"/>
          <w:snapToGrid w:val="0"/>
          <w:kern w:val="0"/>
          <w:sz w:val="24"/>
          <w:szCs w:val="18"/>
        </w:rPr>
        <w:t>练习与反馈需求服务于学习闭环的后半段。系统应能根据某一天的学习主题和整体目标生成练习题，用户作答后保存题干、参考答案、用户答案和AI反馈。虽然当前系统还没有形成完整的知识点掌握度模型，但exercise_record表已经保存了后续分析所需的基础字段，因此可以支撑练习回顾页面和未来学习诊断功能。</w:t>
      </w:r>
    </w:p>
    <w:p w14:paraId="215BD340">
      <w:pPr>
        <w:adjustRightInd w:val="0"/>
        <w:snapToGrid w:val="0"/>
        <w:spacing w:line="420" w:lineRule="exact"/>
        <w:ind w:firstLine="480" w:firstLineChars="200"/>
        <w:rPr>
          <w:snapToGrid w:val="0"/>
          <w:kern w:val="0"/>
          <w:sz w:val="24"/>
          <w:szCs w:val="18"/>
        </w:rPr>
      </w:pPr>
      <w:r>
        <w:rPr>
          <w:rFonts w:hint="eastAsia"/>
          <w:snapToGrid w:val="0"/>
          <w:kern w:val="0"/>
          <w:sz w:val="24"/>
          <w:szCs w:val="18"/>
        </w:rPr>
        <w:t>管理端运维需求体现为可观察性和可配置性。Agent调用日志通过trace_id将一次请求中的多个Agent调用关联起来，管理员可以查看调用时间、Agent名称、请求和响应摘要。模型配置页面则把默认模型和模型目录展示在管理端，避免普通用户直接接触复杂模型策略。该需求有助于把AI能力从单纯调用接口提升为可管理的系统模块。</w:t>
      </w:r>
    </w:p>
    <w:p w14:paraId="5AC3F2A0">
      <w:pPr>
        <w:adjustRightInd w:val="0"/>
        <w:snapToGrid w:val="0"/>
        <w:spacing w:line="420" w:lineRule="exact"/>
        <w:ind w:firstLine="480" w:firstLineChars="200"/>
        <w:rPr>
          <w:snapToGrid w:val="0"/>
          <w:kern w:val="0"/>
          <w:sz w:val="24"/>
        </w:rPr>
      </w:pPr>
      <w:r>
        <w:rPr>
          <w:rFonts w:hint="eastAsia"/>
          <w:snapToGrid w:val="0"/>
          <w:kern w:val="0"/>
          <w:sz w:val="24"/>
          <w:szCs w:val="18"/>
        </w:rPr>
        <w:t>根据当前代码和运行页面，系统功能需求可分为学习计划管理、资源推荐与管理、练习与反馈、AI对话、管理端运维五类。学习计划管理包括目标输入、计划生成、计划查询、计划重命名、软删除、每日任务状态更新和计划进度统计。资源推荐与管理包括资源上传、资源列表、资源上下线、资源反馈和质量统计。练习与反馈包括按学习日生成练习题、保存用户作答、查看练习历史和清理记录。</w:t>
      </w:r>
      <w:r>
        <w:rPr>
          <w:rFonts w:hint="eastAsia"/>
          <w:snapToGrid w:val="0"/>
          <w:kern w:val="0"/>
          <w:sz w:val="24"/>
        </w:rPr>
        <w:t>见表2</w:t>
      </w:r>
      <w:r>
        <w:rPr>
          <w:snapToGrid w:val="0"/>
          <w:kern w:val="0"/>
          <w:sz w:val="24"/>
        </w:rPr>
        <w:t>-2</w:t>
      </w:r>
      <w:r>
        <w:rPr>
          <w:rFonts w:hint="eastAsia"/>
          <w:snapToGrid w:val="0"/>
          <w:kern w:val="0"/>
          <w:sz w:val="24"/>
        </w:rPr>
        <w:t>所示。</w:t>
      </w:r>
    </w:p>
    <w:p w14:paraId="2A3FBCB1">
      <w:pPr>
        <w:adjustRightInd w:val="0"/>
        <w:snapToGrid w:val="0"/>
        <w:spacing w:line="420" w:lineRule="exact"/>
        <w:ind w:firstLine="480" w:firstLineChars="200"/>
        <w:rPr>
          <w:snapToGrid w:val="0"/>
          <w:kern w:val="0"/>
          <w:sz w:val="24"/>
        </w:rPr>
      </w:pPr>
    </w:p>
    <w:p w14:paraId="6A36A099">
      <w:pPr>
        <w:snapToGrid w:val="0"/>
        <w:spacing w:line="300" w:lineRule="auto"/>
        <w:jc w:val="center"/>
      </w:pPr>
      <w:r>
        <w:rPr>
          <w:rFonts w:hint="eastAsia"/>
          <w:snapToGrid w:val="0"/>
          <w:kern w:val="0"/>
        </w:rPr>
        <w:t>表2-2 核心功能需求</w:t>
      </w:r>
    </w:p>
    <w:tbl>
      <w:tblPr>
        <w:tblStyle w:val="10"/>
        <w:tblW w:w="0" w:type="auto"/>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32"/>
        <w:gridCol w:w="3258"/>
        <w:gridCol w:w="3138"/>
      </w:tblGrid>
      <w:tr w14:paraId="4FF7C54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2" w:type="dxa"/>
            <w:tcBorders>
              <w:top w:val="single" w:color="000000" w:sz="12" w:space="0"/>
              <w:bottom w:val="single" w:color="000000" w:sz="6" w:space="0"/>
            </w:tcBorders>
            <w:shd w:val="clear" w:color="auto" w:fill="FFFFFF"/>
            <w:vAlign w:val="center"/>
          </w:tcPr>
          <w:p w14:paraId="4CBC06AA">
            <w:pPr>
              <w:pStyle w:val="25"/>
              <w:rPr>
                <w:rFonts w:hint="default"/>
              </w:rPr>
            </w:pPr>
            <w:r>
              <w:t>模块</w:t>
            </w:r>
          </w:p>
        </w:tc>
        <w:tc>
          <w:tcPr>
            <w:tcW w:w="3258" w:type="dxa"/>
            <w:tcBorders>
              <w:top w:val="single" w:color="000000" w:sz="12" w:space="0"/>
              <w:bottom w:val="single" w:color="000000" w:sz="6" w:space="0"/>
            </w:tcBorders>
            <w:shd w:val="clear" w:color="auto" w:fill="FFFFFF"/>
            <w:vAlign w:val="center"/>
          </w:tcPr>
          <w:p w14:paraId="645895FA">
            <w:pPr>
              <w:pStyle w:val="25"/>
              <w:rPr>
                <w:rFonts w:hint="default"/>
              </w:rPr>
            </w:pPr>
            <w:r>
              <w:t>功能点</w:t>
            </w:r>
          </w:p>
        </w:tc>
        <w:tc>
          <w:tcPr>
            <w:tcW w:w="3138" w:type="dxa"/>
            <w:tcBorders>
              <w:top w:val="single" w:color="000000" w:sz="12" w:space="0"/>
              <w:bottom w:val="single" w:color="000000" w:sz="6" w:space="0"/>
            </w:tcBorders>
            <w:shd w:val="clear" w:color="auto" w:fill="FFFFFF"/>
            <w:vAlign w:val="center"/>
          </w:tcPr>
          <w:p w14:paraId="357E7914">
            <w:pPr>
              <w:pStyle w:val="25"/>
              <w:rPr>
                <w:rFonts w:hint="default"/>
              </w:rPr>
            </w:pPr>
            <w:r>
              <w:t>实现依据</w:t>
            </w:r>
          </w:p>
        </w:tc>
      </w:tr>
      <w:tr w14:paraId="68500A1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2" w:type="dxa"/>
            <w:tcBorders>
              <w:top w:val="single" w:color="000000" w:sz="6" w:space="0"/>
            </w:tcBorders>
            <w:shd w:val="clear" w:color="auto" w:fill="FFFFFF"/>
            <w:vAlign w:val="center"/>
          </w:tcPr>
          <w:p w14:paraId="6F5782BD">
            <w:pPr>
              <w:pStyle w:val="25"/>
              <w:rPr>
                <w:rFonts w:hint="default"/>
              </w:rPr>
            </w:pPr>
            <w:r>
              <w:t>学习计划</w:t>
            </w:r>
          </w:p>
        </w:tc>
        <w:tc>
          <w:tcPr>
            <w:tcW w:w="3258" w:type="dxa"/>
            <w:tcBorders>
              <w:top w:val="single" w:color="000000" w:sz="6" w:space="0"/>
            </w:tcBorders>
            <w:shd w:val="clear" w:color="auto" w:fill="FFFFFF"/>
            <w:vAlign w:val="center"/>
          </w:tcPr>
          <w:p w14:paraId="0B3F7FFA">
            <w:pPr>
              <w:pStyle w:val="25"/>
              <w:rPr>
                <w:rFonts w:hint="default"/>
              </w:rPr>
            </w:pPr>
            <w:r>
              <w:t>生成计划、查看详情、历史列表、进度统计、任务状态更新</w:t>
            </w:r>
          </w:p>
        </w:tc>
        <w:tc>
          <w:tcPr>
            <w:tcW w:w="3138" w:type="dxa"/>
            <w:tcBorders>
              <w:top w:val="single" w:color="000000" w:sz="6" w:space="0"/>
            </w:tcBorders>
            <w:shd w:val="clear" w:color="auto" w:fill="FFFFFF"/>
            <w:vAlign w:val="center"/>
          </w:tcPr>
          <w:p w14:paraId="1E1D6247">
            <w:pPr>
              <w:pStyle w:val="25"/>
              <w:rPr>
                <w:rFonts w:hint="default"/>
              </w:rPr>
            </w:pPr>
            <w:r>
              <w:t>PlanController、PlanQueryService、AiProxyService</w:t>
            </w:r>
          </w:p>
        </w:tc>
      </w:tr>
      <w:tr w14:paraId="48C1822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2" w:type="dxa"/>
            <w:shd w:val="clear" w:color="auto" w:fill="FFFFFF"/>
            <w:vAlign w:val="center"/>
          </w:tcPr>
          <w:p w14:paraId="619F2AEE">
            <w:pPr>
              <w:pStyle w:val="25"/>
              <w:rPr>
                <w:rFonts w:hint="default"/>
              </w:rPr>
            </w:pPr>
            <w:r>
              <w:t>资源推荐</w:t>
            </w:r>
          </w:p>
        </w:tc>
        <w:tc>
          <w:tcPr>
            <w:tcW w:w="3258" w:type="dxa"/>
            <w:shd w:val="clear" w:color="auto" w:fill="FFFFFF"/>
            <w:vAlign w:val="center"/>
          </w:tcPr>
          <w:p w14:paraId="323ED6DC">
            <w:pPr>
              <w:pStyle w:val="25"/>
              <w:rPr>
                <w:rFonts w:hint="default"/>
              </w:rPr>
            </w:pPr>
            <w:r>
              <w:t>按计划或单日推荐资源、RAG 检索增强、资源反馈、质量统计</w:t>
            </w:r>
          </w:p>
        </w:tc>
        <w:tc>
          <w:tcPr>
            <w:tcW w:w="3138" w:type="dxa"/>
            <w:shd w:val="clear" w:color="auto" w:fill="FFFFFF"/>
            <w:vAlign w:val="center"/>
          </w:tcPr>
          <w:p w14:paraId="2FC58D11">
            <w:pPr>
              <w:pStyle w:val="25"/>
              <w:rPr>
                <w:rFonts w:hint="default"/>
              </w:rPr>
            </w:pPr>
            <w:r>
              <w:t>ResourceController、ResourceService、RagAgent、UserResourceFeedback</w:t>
            </w:r>
          </w:p>
        </w:tc>
      </w:tr>
      <w:tr w14:paraId="37FDD7E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2" w:type="dxa"/>
            <w:shd w:val="clear" w:color="auto" w:fill="FFFFFF"/>
            <w:vAlign w:val="center"/>
          </w:tcPr>
          <w:p w14:paraId="42AB7FEA">
            <w:pPr>
              <w:pStyle w:val="25"/>
              <w:rPr>
                <w:rFonts w:hint="default"/>
              </w:rPr>
            </w:pPr>
            <w:r>
              <w:t>练习记录</w:t>
            </w:r>
          </w:p>
        </w:tc>
        <w:tc>
          <w:tcPr>
            <w:tcW w:w="3258" w:type="dxa"/>
            <w:shd w:val="clear" w:color="auto" w:fill="FFFFFF"/>
            <w:vAlign w:val="center"/>
          </w:tcPr>
          <w:p w14:paraId="48571B1C">
            <w:pPr>
              <w:pStyle w:val="25"/>
              <w:rPr>
                <w:rFonts w:hint="default"/>
              </w:rPr>
            </w:pPr>
            <w:r>
              <w:t>生成练习、保存作答、查看和删除记录</w:t>
            </w:r>
          </w:p>
        </w:tc>
        <w:tc>
          <w:tcPr>
            <w:tcW w:w="3138" w:type="dxa"/>
            <w:shd w:val="clear" w:color="auto" w:fill="FFFFFF"/>
            <w:vAlign w:val="center"/>
          </w:tcPr>
          <w:p w14:paraId="50B7D89D">
            <w:pPr>
              <w:pStyle w:val="25"/>
              <w:rPr>
                <w:rFonts w:hint="default"/>
              </w:rPr>
            </w:pPr>
            <w:r>
              <w:t>TutorAgent、ExerciseRecordService</w:t>
            </w:r>
          </w:p>
        </w:tc>
      </w:tr>
      <w:tr w14:paraId="2EA98DC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8" w:hRule="atLeast"/>
        </w:trPr>
        <w:tc>
          <w:tcPr>
            <w:tcW w:w="2132" w:type="dxa"/>
            <w:shd w:val="clear" w:color="auto" w:fill="FFFFFF"/>
            <w:vAlign w:val="center"/>
          </w:tcPr>
          <w:p w14:paraId="20507CBB">
            <w:pPr>
              <w:pStyle w:val="25"/>
              <w:rPr>
                <w:rFonts w:hint="default"/>
              </w:rPr>
            </w:pPr>
            <w:r>
              <w:t>AI 对话</w:t>
            </w:r>
          </w:p>
        </w:tc>
        <w:tc>
          <w:tcPr>
            <w:tcW w:w="3258" w:type="dxa"/>
            <w:shd w:val="clear" w:color="auto" w:fill="FFFFFF"/>
            <w:vAlign w:val="center"/>
          </w:tcPr>
          <w:p w14:paraId="4ACDD42B">
            <w:pPr>
              <w:pStyle w:val="25"/>
              <w:rPr>
                <w:rFonts w:hint="default"/>
              </w:rPr>
            </w:pPr>
            <w:r>
              <w:t>流式对话、模型配置读取、停止生成</w:t>
            </w:r>
          </w:p>
        </w:tc>
        <w:tc>
          <w:tcPr>
            <w:tcW w:w="3138" w:type="dxa"/>
            <w:shd w:val="clear" w:color="auto" w:fill="FFFFFF"/>
            <w:vAlign w:val="center"/>
          </w:tcPr>
          <w:p w14:paraId="55516557">
            <w:pPr>
              <w:pStyle w:val="25"/>
              <w:rPr>
                <w:rFonts w:hint="default"/>
              </w:rPr>
            </w:pPr>
            <w:r>
              <w:t>ChatProxyController、agent-platform/app/routers/chat.py</w:t>
            </w:r>
          </w:p>
        </w:tc>
      </w:tr>
      <w:tr w14:paraId="2C76A0D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8" w:hRule="atLeast"/>
        </w:trPr>
        <w:tc>
          <w:tcPr>
            <w:tcW w:w="2132" w:type="dxa"/>
            <w:tcBorders>
              <w:bottom w:val="single" w:color="000000" w:sz="12" w:space="0"/>
            </w:tcBorders>
            <w:shd w:val="clear" w:color="auto" w:fill="FFFFFF"/>
            <w:vAlign w:val="center"/>
          </w:tcPr>
          <w:p w14:paraId="248014C2">
            <w:pPr>
              <w:pStyle w:val="25"/>
            </w:pPr>
            <w:r>
              <w:rPr>
                <w:rFonts w:hint="eastAsia"/>
              </w:rPr>
              <w:t>管理端</w:t>
            </w:r>
          </w:p>
        </w:tc>
        <w:tc>
          <w:tcPr>
            <w:tcW w:w="3258" w:type="dxa"/>
            <w:tcBorders>
              <w:bottom w:val="single" w:color="000000" w:sz="12" w:space="0"/>
            </w:tcBorders>
            <w:shd w:val="clear" w:color="auto" w:fill="FFFFFF"/>
            <w:vAlign w:val="center"/>
          </w:tcPr>
          <w:p w14:paraId="27D0C4E3">
            <w:pPr>
              <w:pStyle w:val="25"/>
            </w:pPr>
            <w:r>
              <w:rPr>
                <w:rFonts w:hint="eastAsia"/>
              </w:rPr>
              <w:t>资源、用户、模型、日志和 Dashboard</w:t>
            </w:r>
          </w:p>
        </w:tc>
        <w:tc>
          <w:tcPr>
            <w:tcW w:w="3138" w:type="dxa"/>
            <w:tcBorders>
              <w:bottom w:val="single" w:color="000000" w:sz="12" w:space="0"/>
            </w:tcBorders>
            <w:shd w:val="clear" w:color="auto" w:fill="FFFFFF"/>
            <w:vAlign w:val="center"/>
          </w:tcPr>
          <w:p w14:paraId="352F8719">
            <w:pPr>
              <w:pStyle w:val="25"/>
            </w:pPr>
            <w:r>
              <w:rPr>
                <w:rFonts w:hint="eastAsia"/>
              </w:rPr>
              <w:t>AdminDashboardController、AdminUserController、AgentLogDebugPage</w:t>
            </w:r>
          </w:p>
        </w:tc>
      </w:tr>
    </w:tbl>
    <w:p w14:paraId="7FA7B381">
      <w:pPr>
        <w:spacing w:line="300" w:lineRule="auto"/>
        <w:jc w:val="center"/>
        <w:rPr>
          <w:rFonts w:cs="宋体"/>
        </w:rPr>
      </w:pPr>
    </w:p>
    <w:p w14:paraId="4D476C1D">
      <w:pPr>
        <w:pStyle w:val="2"/>
        <w:adjustRightInd w:val="0"/>
        <w:snapToGrid w:val="0"/>
        <w:spacing w:before="156" w:beforeLines="50" w:after="156" w:afterLines="50" w:line="420" w:lineRule="exact"/>
        <w:rPr>
          <w:rFonts w:hint="eastAsia"/>
          <w:snapToGrid w:val="0"/>
          <w:kern w:val="0"/>
          <w:sz w:val="24"/>
        </w:rPr>
      </w:pPr>
      <w:bookmarkStart w:id="9" w:name="_Toc6374"/>
      <w:r>
        <w:rPr>
          <w:rFonts w:hint="eastAsia" w:ascii="Times New Roman" w:hAnsi="Times New Roman" w:eastAsia="黑体"/>
          <w:b w:val="0"/>
          <w:bCs w:val="0"/>
          <w:snapToGrid w:val="0"/>
          <w:kern w:val="0"/>
          <w:sz w:val="28"/>
        </w:rPr>
        <w:t>2.3 非功能需求分析</w:t>
      </w:r>
      <w:bookmarkEnd w:id="9"/>
    </w:p>
    <w:p w14:paraId="480B6A07">
      <w:pPr>
        <w:adjustRightInd w:val="0"/>
        <w:snapToGrid w:val="0"/>
        <w:spacing w:line="420" w:lineRule="exact"/>
        <w:ind w:firstLine="480" w:firstLineChars="200"/>
        <w:rPr>
          <w:snapToGrid w:val="0"/>
          <w:kern w:val="0"/>
          <w:sz w:val="24"/>
          <w:szCs w:val="18"/>
        </w:rPr>
      </w:pPr>
      <w:r>
        <w:rPr>
          <w:rFonts w:hint="eastAsia"/>
          <w:snapToGrid w:val="0"/>
          <w:kern w:val="0"/>
          <w:sz w:val="24"/>
          <w:szCs w:val="18"/>
        </w:rPr>
        <w:t>一致性需求主要体现在计划和每日任务之间的关系维护。生成计划时，后端需要在保存study_plan后继续保存多个study_plan_day记录；删除或取消计划时，也需要处理其关联的每日任务。如果主计划和每日任务状态不一致，前端历史计划页面可能出现计划存在但任务缺失的情况。因此后端在相关操作中使用服务层封装和事务控制，保证计划生命周期处理尽量集中。</w:t>
      </w:r>
    </w:p>
    <w:p w14:paraId="78EF720B">
      <w:pPr>
        <w:adjustRightInd w:val="0"/>
        <w:snapToGrid w:val="0"/>
        <w:spacing w:line="420" w:lineRule="exact"/>
        <w:ind w:firstLine="480" w:firstLineChars="200"/>
        <w:rPr>
          <w:snapToGrid w:val="0"/>
          <w:kern w:val="0"/>
          <w:sz w:val="24"/>
          <w:szCs w:val="18"/>
        </w:rPr>
      </w:pPr>
      <w:r>
        <w:rPr>
          <w:rFonts w:hint="eastAsia"/>
          <w:snapToGrid w:val="0"/>
          <w:kern w:val="0"/>
          <w:sz w:val="24"/>
          <w:szCs w:val="18"/>
        </w:rPr>
        <w:t>可观察性是引入Agent平台后的重要非功能需求。传统CRUD系统一般可以通过接口日志定位请求问题，但大模型参与后，请求结果还受到提示词、模型配置、响应格式和解析逻辑影响。系统通过agent_call_log记录agent_name、trace_id、request_payload、response_payload、model_name和duration_ms，为后续排查提供依据。该设计使智能模块具备基本可追踪性。</w:t>
      </w:r>
    </w:p>
    <w:p w14:paraId="14F71898">
      <w:pPr>
        <w:adjustRightInd w:val="0"/>
        <w:snapToGrid w:val="0"/>
        <w:spacing w:line="420" w:lineRule="exact"/>
        <w:ind w:firstLine="480" w:firstLineChars="200"/>
        <w:rPr>
          <w:snapToGrid w:val="0"/>
          <w:kern w:val="0"/>
          <w:sz w:val="24"/>
          <w:szCs w:val="18"/>
        </w:rPr>
      </w:pPr>
      <w:r>
        <w:rPr>
          <w:rFonts w:hint="eastAsia"/>
          <w:snapToGrid w:val="0"/>
          <w:kern w:val="0"/>
          <w:sz w:val="24"/>
          <w:szCs w:val="18"/>
        </w:rPr>
        <w:t>易用性需求体现在页面布局和操作反馈中。用户端不直接展示复杂模型参数，而是围绕学习目标、周期、时长和基础水平组织输入；管理端将资源、模型、日志和用户分为不同页面，避免所有功能堆叠在单一界面。前端还提供登录守卫、空状态、加载状态和按钮禁用等交互处理，使用户能够理解当前操作是否正在执行。</w:t>
      </w:r>
    </w:p>
    <w:p w14:paraId="667737CA">
      <w:pPr>
        <w:adjustRightInd w:val="0"/>
        <w:snapToGrid w:val="0"/>
        <w:spacing w:line="420" w:lineRule="exact"/>
        <w:ind w:firstLine="480" w:firstLineChars="200"/>
        <w:rPr>
          <w:snapToGrid w:val="0"/>
          <w:kern w:val="0"/>
          <w:sz w:val="24"/>
          <w:szCs w:val="18"/>
        </w:rPr>
      </w:pPr>
      <w:r>
        <w:rPr>
          <w:rFonts w:hint="eastAsia"/>
          <w:snapToGrid w:val="0"/>
          <w:kern w:val="0"/>
          <w:sz w:val="24"/>
          <w:szCs w:val="18"/>
        </w:rPr>
        <w:t>扩展性需求要求当前实现不要封死后续能力。数据库中资源反馈、练习记录和Agent日志等表虽然当前只支撑基础展示，但它们为后续推荐排序、学习诊断和运维分析保留了数据基础。Agent平台以多个独立Agent组织，也方便在不大幅改动后端业务接口的情况下替换某个智能能力的内部实现。</w:t>
      </w:r>
    </w:p>
    <w:p w14:paraId="06A41F8C">
      <w:pPr>
        <w:adjustRightInd w:val="0"/>
        <w:snapToGrid w:val="0"/>
        <w:spacing w:line="420" w:lineRule="exact"/>
        <w:ind w:firstLine="480" w:firstLineChars="200"/>
        <w:rPr>
          <w:snapToGrid w:val="0"/>
          <w:kern w:val="0"/>
          <w:sz w:val="24"/>
          <w:szCs w:val="18"/>
        </w:rPr>
      </w:pPr>
      <w:r>
        <w:rPr>
          <w:rFonts w:hint="eastAsia"/>
          <w:snapToGrid w:val="0"/>
          <w:kern w:val="0"/>
          <w:sz w:val="24"/>
          <w:szCs w:val="18"/>
        </w:rPr>
        <w:t>维护性上，笔者尽量避免“一个类干到底”。页面和 src/api 管交互；Controller/Service/Repository 管业务与库；Agent 路由管生成 JSON。计划链路上，表单在前端，校验与持久化在 Spring Boot，结构化内容在 FastAPI 产出——答辩如果被问为何拆进程，可以直接打开 backend 与 agent-platform 对照。</w:t>
      </w:r>
    </w:p>
    <w:p w14:paraId="615AE532">
      <w:pPr>
        <w:adjustRightInd w:val="0"/>
        <w:snapToGrid w:val="0"/>
        <w:spacing w:line="420" w:lineRule="exact"/>
        <w:ind w:firstLine="480" w:firstLineChars="200"/>
        <w:rPr>
          <w:snapToGrid w:val="0"/>
          <w:kern w:val="0"/>
          <w:sz w:val="24"/>
          <w:szCs w:val="18"/>
        </w:rPr>
      </w:pPr>
      <w:r>
        <w:rPr>
          <w:rFonts w:hint="eastAsia"/>
          <w:snapToGrid w:val="0"/>
          <w:kern w:val="0"/>
          <w:sz w:val="24"/>
          <w:szCs w:val="18"/>
        </w:rPr>
        <w:t>数据隔离是学习计划系统必须考虑的基础要求。用户生成的计划、每日任务和练习记录与个人学习过程相关，不应被其他普通用户随意访问。当前后端在计划查询、计划列表、计划更新和计划删除等逻辑中使用userId作为过滤条件，前端路由也要求业务页面登录后访问。由于系统仍处于原型阶段，后续还可以进一步引入更标准的Token鉴权和服务端统一权限拦截。</w:t>
      </w:r>
    </w:p>
    <w:p w14:paraId="771796DD">
      <w:pPr>
        <w:adjustRightInd w:val="0"/>
        <w:snapToGrid w:val="0"/>
        <w:spacing w:line="420" w:lineRule="exact"/>
        <w:ind w:firstLine="480" w:firstLineChars="200"/>
        <w:rPr>
          <w:snapToGrid w:val="0"/>
          <w:kern w:val="0"/>
          <w:sz w:val="24"/>
          <w:szCs w:val="18"/>
        </w:rPr>
      </w:pPr>
      <w:r>
        <w:rPr>
          <w:rFonts w:hint="eastAsia"/>
          <w:snapToGrid w:val="0"/>
          <w:kern w:val="0"/>
          <w:sz w:val="24"/>
          <w:szCs w:val="18"/>
        </w:rPr>
        <w:t>配置安全要求敏感信息不要写死在代码中。仓库中的application.yml使用环境变量注入数据库连接、数据库用户名、数据库密码和Agent平台地址；DockerCompose也通过环境变量配置数据库、模型接口和服务端口。论文中可以说明系统具备基于配置注入的安全意识，但不能夸大为通过了安全认证或具备生产级密钥管理能力。</w:t>
      </w:r>
    </w:p>
    <w:p w14:paraId="5F03851C">
      <w:pPr>
        <w:adjustRightInd w:val="0"/>
        <w:snapToGrid w:val="0"/>
        <w:spacing w:line="420" w:lineRule="exact"/>
        <w:ind w:firstLine="480" w:firstLineChars="200"/>
        <w:rPr>
          <w:snapToGrid w:val="0"/>
          <w:kern w:val="0"/>
          <w:sz w:val="24"/>
          <w:szCs w:val="18"/>
        </w:rPr>
      </w:pPr>
      <w:r>
        <w:rPr>
          <w:rFonts w:hint="eastAsia"/>
          <w:snapToGrid w:val="0"/>
          <w:kern w:val="0"/>
          <w:sz w:val="24"/>
          <w:szCs w:val="18"/>
        </w:rPr>
        <w:t>可部署性要求系统能够以清晰方式启动和联调。当前仓库包含前端Dockerfile、后端Dockerfile、Agent平台Dockerfile、docker-compose.yml以及Linux部署脚本。DockerCompose将PostgreSQL、Agent、后端和前端组织为多个服务，说明系统具备单机容器化部署基础。由于没有持续运行监控和高可用集群配置，本文只描述单机部署能力，不写集群部署结论。</w:t>
      </w:r>
    </w:p>
    <w:p w14:paraId="25166182">
      <w:pPr>
        <w:adjustRightInd w:val="0"/>
        <w:snapToGrid w:val="0"/>
        <w:spacing w:line="420" w:lineRule="exact"/>
        <w:ind w:firstLine="480" w:firstLineChars="200"/>
        <w:rPr>
          <w:snapToGrid w:val="0"/>
          <w:kern w:val="0"/>
          <w:sz w:val="24"/>
          <w:szCs w:val="18"/>
        </w:rPr>
      </w:pPr>
      <w:r>
        <w:rPr>
          <w:rFonts w:hint="eastAsia"/>
          <w:snapToGrid w:val="0"/>
          <w:kern w:val="0"/>
          <w:sz w:val="24"/>
          <w:szCs w:val="18"/>
        </w:rPr>
        <w:t>非功能需求落实到可维护分层、userId 数据隔离、环境变量配置与 Docker Compose 单机部署。可维护性体现在前端页面、后端 Controller/Service/Repository 与 Agent 路由分工；数据隔离体现在计划、练习等接口按 userId 过滤；配置安全体现在 application.yml 与 Compose 注入库密码和 Agent 地址；可部署性体现在 Dockerfile 与 scripts 目录。仓库没有正式压测报告，本文不写 P95、并发或生产 SLA，测试章只做场景验证。</w:t>
      </w:r>
    </w:p>
    <w:p w14:paraId="66A78600">
      <w:pPr>
        <w:pStyle w:val="2"/>
        <w:adjustRightInd w:val="0"/>
        <w:snapToGrid w:val="0"/>
        <w:spacing w:before="156" w:beforeLines="50" w:after="156" w:afterLines="50" w:line="420" w:lineRule="exact"/>
        <w:rPr>
          <w:rFonts w:hint="eastAsia"/>
          <w:snapToGrid w:val="0"/>
          <w:kern w:val="0"/>
          <w:sz w:val="24"/>
          <w:szCs w:val="18"/>
        </w:rPr>
      </w:pPr>
      <w:bookmarkStart w:id="10" w:name="_Toc24719"/>
      <w:r>
        <w:rPr>
          <w:rFonts w:hint="eastAsia" w:ascii="Times New Roman" w:hAnsi="Times New Roman" w:eastAsia="黑体"/>
          <w:b w:val="0"/>
          <w:bCs w:val="0"/>
          <w:snapToGrid w:val="0"/>
          <w:kern w:val="0"/>
          <w:sz w:val="28"/>
        </w:rPr>
        <w:t>2.4 可行性分析</w:t>
      </w:r>
      <w:bookmarkEnd w:id="10"/>
    </w:p>
    <w:p w14:paraId="43CC9CAB">
      <w:pPr>
        <w:adjustRightInd w:val="0"/>
        <w:snapToGrid w:val="0"/>
        <w:spacing w:line="420" w:lineRule="exact"/>
        <w:ind w:firstLine="480" w:firstLineChars="200"/>
        <w:rPr>
          <w:snapToGrid w:val="0"/>
          <w:kern w:val="0"/>
          <w:sz w:val="24"/>
          <w:szCs w:val="18"/>
        </w:rPr>
      </w:pPr>
      <w:r>
        <w:rPr>
          <w:rFonts w:hint="eastAsia"/>
          <w:snapToGrid w:val="0"/>
          <w:kern w:val="0"/>
          <w:sz w:val="24"/>
          <w:szCs w:val="18"/>
        </w:rPr>
        <w:t>从成本看，LearnFlow 主体框架均可开源获取：浏览器端 Vue 3、业务层 Spring Boot 3、Agent 进程 FastAPI、库 PostgreSQL，以及 docker-compose 打包部署，都不依赖商业中间件授权。真正可能产生费用的是大模型 HTTP 调用——答辩演示时可通过配置切换模型服务。对本科原型而言，在实验室或云主机上单机跑通前后端、Agent 与数据库，硬件与软件门槛相对可控，没有把预算押在外部向量库或商业 APM 上。 笔者在本地联调时主要用 docker-compose 起四个服务，未购买商业中间件授权。</w:t>
      </w:r>
    </w:p>
    <w:p w14:paraId="1BA330D4">
      <w:pPr>
        <w:adjustRightInd w:val="0"/>
        <w:snapToGrid w:val="0"/>
        <w:spacing w:line="420" w:lineRule="exact"/>
        <w:ind w:firstLine="480" w:firstLineChars="200"/>
        <w:rPr>
          <w:snapToGrid w:val="0"/>
          <w:kern w:val="0"/>
          <w:sz w:val="24"/>
          <w:szCs w:val="18"/>
        </w:rPr>
      </w:pPr>
      <w:r>
        <w:rPr>
          <w:rFonts w:hint="eastAsia"/>
          <w:snapToGrid w:val="0"/>
          <w:kern w:val="0"/>
          <w:sz w:val="24"/>
          <w:szCs w:val="18"/>
        </w:rPr>
        <w:t>从操作路径看，学生侧导航能进入计划生成、历史计划、练习回顾与 AI 对话；管理员侧能从 /admin 进入资源审核、模型配置、调用日志与用户管理。页面名称与接口在代码里能一一对应，答辩时按登录、生成计划、查看历史、拉资源、做题的顺序演示即可走通。若面向真实班级使用，还需要补新手引导、批量导入与更明确的错误提示，这属于产品化而非当前仓库必选项。</w:t>
      </w:r>
    </w:p>
    <w:p w14:paraId="5E94ED49">
      <w:pPr>
        <w:adjustRightInd w:val="0"/>
        <w:snapToGrid w:val="0"/>
        <w:spacing w:line="420" w:lineRule="exact"/>
        <w:ind w:firstLine="480" w:firstLineChars="200"/>
        <w:rPr>
          <w:snapToGrid w:val="0"/>
          <w:kern w:val="0"/>
          <w:sz w:val="24"/>
          <w:szCs w:val="18"/>
        </w:rPr>
      </w:pPr>
      <w:r>
        <w:rPr>
          <w:rFonts w:hint="eastAsia"/>
          <w:snapToGrid w:val="0"/>
          <w:kern w:val="0"/>
          <w:sz w:val="24"/>
          <w:szCs w:val="18"/>
        </w:rPr>
        <w:t>工程可行性对我来说，就是仓库能不能支撑论文里的每一句接口描述。backend、frontend、agent-platform、docs、scripts 都在，我能指着目录打开 PlanController、rag_agent.py 和 HistoryPlanPage，而不是只画一张假想架构图。</w:t>
      </w:r>
    </w:p>
    <w:p w14:paraId="125FF32C">
      <w:pPr>
        <w:adjustRightInd w:val="0"/>
        <w:snapToGrid w:val="0"/>
        <w:spacing w:line="420" w:lineRule="exact"/>
        <w:ind w:firstLine="480" w:firstLineChars="200"/>
        <w:rPr>
          <w:snapToGrid w:val="0"/>
          <w:kern w:val="0"/>
          <w:sz w:val="24"/>
          <w:szCs w:val="18"/>
        </w:rPr>
      </w:pPr>
      <w:r>
        <w:rPr>
          <w:rFonts w:hint="eastAsia"/>
          <w:snapToGrid w:val="0"/>
          <w:kern w:val="0"/>
          <w:sz w:val="24"/>
          <w:szCs w:val="18"/>
        </w:rPr>
        <w:t>技术可行性方面，Vue3、SpringBoot3、FastAPI和PostgreSQL均为成熟技术栈，项目仓库已经包含前端、后端、Agent平台和部署配置。业务可行性方面，系统围绕自学者的计划制定、资源查找和练习复盘展开，功能边界清晰。实现可行性方面，核心表结构、接口和页面已经在代码中落地，线上系统也能够完成登录和主要页面访问。</w:t>
      </w:r>
    </w:p>
    <w:p w14:paraId="060096CF">
      <w:pPr>
        <w:snapToGrid w:val="0"/>
        <w:spacing w:line="420" w:lineRule="exact"/>
        <w:ind w:left="1470" w:hanging="420"/>
        <w:rPr>
          <w:snapToGrid w:val="0"/>
          <w:color w:val="FF0000"/>
          <w:kern w:val="0"/>
          <w:szCs w:val="21"/>
        </w:rPr>
      </w:pPr>
    </w:p>
    <w:p w14:paraId="5FA64309">
      <w:pPr>
        <w:snapToGrid w:val="0"/>
        <w:spacing w:line="420" w:lineRule="exact"/>
        <w:ind w:firstLine="480" w:firstLineChars="200"/>
        <w:rPr>
          <w:snapToGrid w:val="0"/>
          <w:kern w:val="0"/>
          <w:sz w:val="24"/>
          <w:szCs w:val="18"/>
        </w:rPr>
      </w:pPr>
    </w:p>
    <w:p w14:paraId="0866A72F">
      <w:pPr>
        <w:snapToGrid w:val="0"/>
        <w:spacing w:line="300" w:lineRule="auto"/>
        <w:rPr>
          <w:rFonts w:hint="eastAsia" w:ascii="宋体" w:hAnsi="宋体"/>
          <w:iCs/>
          <w:snapToGrid w:val="0"/>
          <w:kern w:val="0"/>
          <w:sz w:val="24"/>
        </w:rPr>
      </w:pPr>
    </w:p>
    <w:p w14:paraId="652873AA">
      <w:pPr>
        <w:pStyle w:val="9"/>
        <w:spacing w:before="156" w:beforeLines="50" w:after="156" w:afterLines="50" w:line="420" w:lineRule="exact"/>
        <w:outlineLvl w:val="0"/>
        <w:rPr>
          <w:rFonts w:ascii="黑体" w:eastAsia="黑体"/>
          <w:b w:val="0"/>
          <w:snapToGrid w:val="0"/>
          <w:kern w:val="0"/>
          <w:sz w:val="28"/>
          <w:szCs w:val="28"/>
        </w:rPr>
      </w:pPr>
      <w:r>
        <w:rPr>
          <w:rFonts w:ascii="黑体" w:eastAsia="黑体"/>
          <w:b w:val="0"/>
          <w:snapToGrid w:val="0"/>
          <w:kern w:val="0"/>
          <w:sz w:val="28"/>
          <w:szCs w:val="28"/>
        </w:rPr>
        <w:br w:type="page"/>
      </w:r>
      <w:bookmarkStart w:id="11" w:name="_Toc25545"/>
      <w:r>
        <w:rPr>
          <w:rFonts w:hint="eastAsia" w:eastAsia="黑体"/>
          <w:b w:val="0"/>
          <w:bCs w:val="0"/>
          <w:snapToGrid w:val="0"/>
          <w:kern w:val="0"/>
          <w:sz w:val="30"/>
          <w:szCs w:val="30"/>
        </w:rPr>
        <w:t>第三章  系统总体设计</w:t>
      </w:r>
      <w:bookmarkEnd w:id="11"/>
    </w:p>
    <w:p w14:paraId="5BEA266F">
      <w:pPr>
        <w:pStyle w:val="2"/>
        <w:adjustRightInd w:val="0"/>
        <w:snapToGrid w:val="0"/>
        <w:spacing w:before="156" w:beforeLines="50" w:after="156" w:afterLines="50" w:line="420" w:lineRule="exact"/>
        <w:rPr>
          <w:rFonts w:hint="eastAsia" w:ascii="黑体" w:eastAsia="黑体"/>
          <w:b w:val="0"/>
          <w:snapToGrid w:val="0"/>
          <w:kern w:val="0"/>
          <w:sz w:val="28"/>
          <w:szCs w:val="28"/>
        </w:rPr>
      </w:pPr>
      <w:bookmarkStart w:id="12" w:name="_Toc21743"/>
      <w:r>
        <w:rPr>
          <w:rFonts w:hint="eastAsia" w:ascii="Times New Roman" w:hAnsi="Times New Roman" w:eastAsia="黑体"/>
          <w:b w:val="0"/>
          <w:bCs w:val="0"/>
          <w:snapToGrid w:val="0"/>
          <w:kern w:val="0"/>
          <w:sz w:val="28"/>
        </w:rPr>
        <w:t>3.1 系统架构设计</w:t>
      </w:r>
      <w:bookmarkEnd w:id="12"/>
    </w:p>
    <w:p w14:paraId="40D15CD2">
      <w:pPr>
        <w:adjustRightInd w:val="0"/>
        <w:snapToGrid w:val="0"/>
        <w:spacing w:line="420" w:lineRule="exact"/>
        <w:ind w:firstLine="480" w:firstLineChars="200"/>
        <w:rPr>
          <w:snapToGrid w:val="0"/>
          <w:kern w:val="0"/>
          <w:sz w:val="24"/>
          <w:szCs w:val="18"/>
        </w:rPr>
      </w:pPr>
      <w:r>
        <w:rPr>
          <w:rFonts w:hint="eastAsia"/>
          <w:snapToGrid w:val="0"/>
          <w:kern w:val="0"/>
          <w:sz w:val="24"/>
          <w:szCs w:val="18"/>
        </w:rPr>
        <w:t>在运行流程上，浏览器首先访问前端页面，前端通过RESTAPI调用SpringBoot后端。后端根据请求类型进行本地业务处理，或者把与智能生成相关的请求转发给FastAPIAgent平台。Agent平台在需要时调用OpenAI兼容模型接口，返回结构化结果后再由后端写入数据库。该流程避免前端直接调用模型接口，也避免模型平台直接承担用户认证和业务数据管理职责。</w:t>
      </w:r>
    </w:p>
    <w:p w14:paraId="3AE2BEBA">
      <w:pPr>
        <w:adjustRightInd w:val="0"/>
        <w:snapToGrid w:val="0"/>
        <w:spacing w:line="420" w:lineRule="exact"/>
        <w:ind w:firstLine="480" w:firstLineChars="200"/>
        <w:rPr>
          <w:snapToGrid w:val="0"/>
          <w:kern w:val="0"/>
          <w:sz w:val="24"/>
          <w:szCs w:val="18"/>
        </w:rPr>
      </w:pPr>
      <w:r>
        <w:rPr>
          <w:rFonts w:hint="eastAsia"/>
          <w:snapToGrid w:val="0"/>
          <w:kern w:val="0"/>
          <w:sz w:val="24"/>
          <w:szCs w:val="18"/>
        </w:rPr>
        <w:t>单机部署我主要改 docker-compose.yml：postgres、agent、backend、frontend 分开起。Agent 用 LEARNFLOW_DB_URL 连库，LLM_API_* 配模型；Java 用 LEARNFLOW_AI_AGENT_BASE_URL 找 Python；前端 Nginx 出静态资源。四个服务名写在 yml 里，比堆一张“论文腔”组件图更贴近真实运维。 启动顺序以仓库内 yml 为准。</w:t>
      </w:r>
    </w:p>
    <w:p w14:paraId="27BBC8A1">
      <w:pPr>
        <w:adjustRightInd w:val="0"/>
        <w:snapToGrid w:val="0"/>
        <w:spacing w:line="420" w:lineRule="exact"/>
        <w:ind w:firstLine="480" w:firstLineChars="200"/>
        <w:rPr>
          <w:snapToGrid w:val="0"/>
          <w:kern w:val="0"/>
          <w:sz w:val="24"/>
          <w:szCs w:val="18"/>
        </w:rPr>
      </w:pPr>
      <w:r>
        <w:rPr>
          <w:rFonts w:hint="eastAsia"/>
          <w:snapToGrid w:val="0"/>
          <w:kern w:val="0"/>
          <w:sz w:val="24"/>
          <w:szCs w:val="18"/>
        </w:rPr>
        <w:t>系统架构还考虑了模型不可用时的兜底。Agent平台中的部分Agent在模型调用失败或结果解析失败时，会返回本地构造的示例计划或练习结果，避免主流程直接中断。论文中将其表述为原型阶段的业务兜底机制，而不是高可用保障机制，因为当前仓库中没有故障演练报告和生产监控数据。</w:t>
      </w:r>
    </w:p>
    <w:p w14:paraId="6A0C80E8">
      <w:pPr>
        <w:adjustRightInd w:val="0"/>
        <w:snapToGrid w:val="0"/>
        <w:spacing w:line="420" w:lineRule="exact"/>
        <w:ind w:firstLine="480" w:firstLineChars="200"/>
        <w:rPr>
          <w:snapToGrid w:val="0"/>
          <w:kern w:val="0"/>
          <w:sz w:val="24"/>
          <w:szCs w:val="18"/>
        </w:rPr>
      </w:pPr>
      <w:r>
        <w:rPr>
          <w:rFonts w:hint="eastAsia"/>
          <w:snapToGrid w:val="0"/>
          <w:kern w:val="0"/>
          <w:sz w:val="24"/>
          <w:szCs w:val="18"/>
        </w:rPr>
        <w:t>LearnFlow采用前端、后端、Agent平台和数据库分层协作的方式组织。前端负责页面渲染、表单输入和状态展示；SpringBoot后端负责认证、业务数据管理和Agent平台代理调用；FastAPIAgent平台负责目标拆解、计划生成、资源推荐、任务细化和练习生成；PostgreSQL负责保存业务数据和调用日志。如图3-1所示。</w:t>
      </w:r>
    </w:p>
    <w:p w14:paraId="7CBA3BDD">
      <w:pPr>
        <w:pStyle w:val="9"/>
        <w:adjustRightInd w:val="0"/>
        <w:snapToGrid w:val="0"/>
        <w:outlineLvl w:val="0"/>
        <w:rPr>
          <w:rFonts w:ascii="黑体" w:eastAsia="黑体"/>
          <w:b w:val="0"/>
          <w:snapToGrid w:val="0"/>
          <w:kern w:val="0"/>
          <w:sz w:val="28"/>
          <w:szCs w:val="28"/>
        </w:rPr>
      </w:pPr>
      <w:bookmarkStart w:id="13" w:name="_Toc13486"/>
      <w:r>
        <w:rPr>
          <w:rFonts w:ascii="黑体" w:eastAsia="黑体"/>
          <w:b w:val="0"/>
          <w:snapToGrid w:val="0"/>
          <w:kern w:val="0"/>
          <w:sz w:val="28"/>
          <w:szCs w:val="28"/>
        </w:rPr>
        <w:drawing>
          <wp:inline distT="0" distB="0" distL="114300" distR="114300">
            <wp:extent cx="4457700" cy="2419350"/>
            <wp:effectExtent l="0" t="0" r="0" b="6350"/>
            <wp:docPr id="12" name="图片 3"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descr="图片1"/>
                    <pic:cNvPicPr>
                      <a:picLocks noChangeAspect="1"/>
                    </pic:cNvPicPr>
                  </pic:nvPicPr>
                  <pic:blipFill>
                    <a:blip r:embed="rId15"/>
                    <a:stretch>
                      <a:fillRect/>
                    </a:stretch>
                  </pic:blipFill>
                  <pic:spPr>
                    <a:xfrm>
                      <a:off x="0" y="0"/>
                      <a:ext cx="4457700" cy="2419350"/>
                    </a:xfrm>
                    <a:prstGeom prst="rect">
                      <a:avLst/>
                    </a:prstGeom>
                    <a:noFill/>
                    <a:ln>
                      <a:noFill/>
                    </a:ln>
                  </pic:spPr>
                </pic:pic>
              </a:graphicData>
            </a:graphic>
          </wp:inline>
        </w:drawing>
      </w:r>
      <w:bookmarkEnd w:id="13"/>
    </w:p>
    <w:p w14:paraId="0F978998">
      <w:pPr>
        <w:pStyle w:val="4"/>
        <w:adjustRightInd w:val="0"/>
        <w:snapToGrid w:val="0"/>
        <w:spacing w:line="420" w:lineRule="exact"/>
        <w:ind w:firstLine="33" w:firstLineChars="16"/>
        <w:jc w:val="center"/>
        <w:rPr>
          <w:bCs/>
          <w:snapToGrid w:val="0"/>
          <w:kern w:val="0"/>
          <w:sz w:val="21"/>
          <w:szCs w:val="21"/>
        </w:rPr>
      </w:pPr>
      <w:r>
        <w:rPr>
          <w:rFonts w:hint="eastAsia"/>
          <w:bCs/>
          <w:snapToGrid w:val="0"/>
          <w:kern w:val="0"/>
          <w:sz w:val="21"/>
          <w:szCs w:val="21"/>
        </w:rPr>
        <w:t>图3-1 系统总体架构图</w:t>
      </w:r>
    </w:p>
    <w:p w14:paraId="43864CE2">
      <w:pPr>
        <w:pStyle w:val="2"/>
        <w:adjustRightInd w:val="0"/>
        <w:snapToGrid w:val="0"/>
        <w:spacing w:before="156" w:beforeLines="50" w:after="156" w:afterLines="50" w:line="420" w:lineRule="exact"/>
        <w:rPr>
          <w:rFonts w:ascii="Times New Roman" w:hAnsi="Times New Roman" w:eastAsia="宋体"/>
          <w:snapToGrid w:val="0"/>
          <w:kern w:val="0"/>
          <w:sz w:val="21"/>
          <w:szCs w:val="21"/>
        </w:rPr>
      </w:pPr>
      <w:bookmarkStart w:id="14" w:name="_Toc20687"/>
      <w:r>
        <w:rPr>
          <w:rFonts w:hint="eastAsia" w:ascii="Times New Roman" w:hAnsi="Times New Roman" w:eastAsia="黑体"/>
          <w:b w:val="0"/>
          <w:bCs w:val="0"/>
          <w:snapToGrid w:val="0"/>
          <w:kern w:val="0"/>
          <w:sz w:val="28"/>
        </w:rPr>
        <w:t>3.2 功能模块设计</w:t>
      </w:r>
      <w:bookmarkEnd w:id="14"/>
    </w:p>
    <w:p w14:paraId="12404A94">
      <w:pPr>
        <w:adjustRightInd w:val="0"/>
        <w:snapToGrid w:val="0"/>
        <w:spacing w:line="420" w:lineRule="exact"/>
        <w:ind w:firstLine="480" w:firstLineChars="200"/>
        <w:rPr>
          <w:snapToGrid w:val="0"/>
          <w:kern w:val="0"/>
          <w:sz w:val="24"/>
          <w:szCs w:val="18"/>
        </w:rPr>
      </w:pPr>
      <w:r>
        <w:rPr>
          <w:rFonts w:hint="eastAsia"/>
          <w:snapToGrid w:val="0"/>
          <w:kern w:val="0"/>
          <w:sz w:val="24"/>
          <w:szCs w:val="18"/>
        </w:rPr>
        <w:t>用户认证模块负责注册、登录、个人资料修改和角色状态维护。该模块与其他业务模块的关系较紧密，因为计划、资源反馈和练习记录都需要关联用户信息。当前前端基于登录状态控制页面访问，后端通过User实体和相关服务保存账号信息。该模块的存在使系统能够从无状态演示页面转向有用户隔离的学习工作台。</w:t>
      </w:r>
    </w:p>
    <w:p w14:paraId="4779C663">
      <w:pPr>
        <w:adjustRightInd w:val="0"/>
        <w:snapToGrid w:val="0"/>
        <w:spacing w:line="420" w:lineRule="exact"/>
        <w:ind w:firstLine="480" w:firstLineChars="200"/>
        <w:rPr>
          <w:snapToGrid w:val="0"/>
          <w:kern w:val="0"/>
          <w:sz w:val="24"/>
          <w:szCs w:val="18"/>
        </w:rPr>
      </w:pPr>
      <w:r>
        <w:rPr>
          <w:rFonts w:hint="eastAsia"/>
          <w:snapToGrid w:val="0"/>
          <w:kern w:val="0"/>
          <w:sz w:val="24"/>
          <w:szCs w:val="18"/>
        </w:rPr>
        <w:t>学习计划模块是系统核心。它接收用户目标和学习约束，调用Agent生成计划，并将计划拆分为主计划与每日任务。这样做的好处是，计划不再是一个长文本，而是可以按天查询、按状态更新和按计划统计进度的数据结构。后续如果增加日历视图、复习提醒或计划重排，也可以在study_plan_day的基础上继续扩展。</w:t>
      </w:r>
    </w:p>
    <w:p w14:paraId="25BCADC4">
      <w:pPr>
        <w:adjustRightInd w:val="0"/>
        <w:snapToGrid w:val="0"/>
        <w:spacing w:line="420" w:lineRule="exact"/>
        <w:ind w:firstLine="480" w:firstLineChars="200"/>
        <w:rPr>
          <w:snapToGrid w:val="0"/>
          <w:kern w:val="0"/>
          <w:sz w:val="24"/>
          <w:szCs w:val="18"/>
        </w:rPr>
      </w:pPr>
      <w:r>
        <w:rPr>
          <w:rFonts w:hint="eastAsia"/>
          <w:snapToGrid w:val="0"/>
          <w:kern w:val="0"/>
          <w:sz w:val="24"/>
          <w:szCs w:val="18"/>
        </w:rPr>
        <w:t>资源模块连接学习计划和外部学习资料。管理员维护资源库，学生提交反馈，RagAgent根据计划主题检索资源。由于资源数据被持久化，系统可以逐步积累资源质量信息，并通过反馈统计辅助管理员治理。当前系统没有实现自动URL校验和向量召回，因此模块设计保留了扩展空间，但正文实现只描述已经落地的列表、状态和反馈能力。</w:t>
      </w:r>
    </w:p>
    <w:p w14:paraId="5262FDF6">
      <w:pPr>
        <w:adjustRightInd w:val="0"/>
        <w:snapToGrid w:val="0"/>
        <w:spacing w:line="420" w:lineRule="exact"/>
        <w:ind w:firstLine="480" w:firstLineChars="200"/>
        <w:rPr>
          <w:snapToGrid w:val="0"/>
          <w:kern w:val="0"/>
          <w:sz w:val="24"/>
          <w:szCs w:val="18"/>
        </w:rPr>
      </w:pPr>
      <w:r>
        <w:rPr>
          <w:rFonts w:hint="eastAsia"/>
          <w:snapToGrid w:val="0"/>
          <w:kern w:val="0"/>
          <w:sz w:val="24"/>
          <w:szCs w:val="18"/>
        </w:rPr>
        <w:t>日志模块用于提升系统可观察性。智能学习系统中的模型输出具有一定不确定性，如果缺少调用日志，出现问题时很难判断是输入、模型响应、解析还是后端持久化环节出现异常。agent_call_log将请求和响应摘要、Agent名称、模型名称和耗时记录下来，使管理端可以按trace_id追踪一次请求的内部过程。</w:t>
      </w:r>
    </w:p>
    <w:p w14:paraId="3AB5A454">
      <w:pPr>
        <w:adjustRightInd w:val="0"/>
        <w:snapToGrid w:val="0"/>
        <w:spacing w:line="420" w:lineRule="exact"/>
        <w:ind w:firstLine="480" w:firstLineChars="200"/>
        <w:rPr>
          <w:rFonts w:ascii="黑体" w:eastAsia="黑体"/>
          <w:b/>
          <w:snapToGrid w:val="0"/>
          <w:kern w:val="0"/>
          <w:sz w:val="28"/>
          <w:szCs w:val="28"/>
        </w:rPr>
      </w:pPr>
      <w:r>
        <w:rPr>
          <w:rFonts w:hint="eastAsia"/>
          <w:snapToGrid w:val="0"/>
          <w:kern w:val="0"/>
          <w:sz w:val="24"/>
          <w:szCs w:val="18"/>
        </w:rPr>
        <w:t>系统功能模块包括用户认证、学习计划、资源推荐、练习闭环、管理端和日志追踪。各模块之间通过RESTAPI和数据库实体保持协作，管理端与用户端共用同一套账号体系。如图3-2所示。</w:t>
      </w:r>
    </w:p>
    <w:p w14:paraId="656DFBD0">
      <w:pPr>
        <w:pStyle w:val="9"/>
        <w:adjustRightInd w:val="0"/>
        <w:snapToGrid w:val="0"/>
        <w:outlineLvl w:val="0"/>
        <w:rPr>
          <w:rFonts w:ascii="黑体" w:eastAsia="黑体"/>
          <w:b w:val="0"/>
          <w:snapToGrid w:val="0"/>
          <w:kern w:val="0"/>
          <w:sz w:val="28"/>
          <w:szCs w:val="28"/>
        </w:rPr>
      </w:pPr>
      <w:bookmarkStart w:id="15" w:name="_Toc2945"/>
      <w:r>
        <w:rPr>
          <w:rFonts w:ascii="黑体" w:eastAsia="黑体"/>
          <w:b w:val="0"/>
          <w:snapToGrid w:val="0"/>
          <w:kern w:val="0"/>
          <w:sz w:val="28"/>
          <w:szCs w:val="28"/>
        </w:rPr>
        <w:drawing>
          <wp:inline distT="0" distB="0" distL="114300" distR="114300">
            <wp:extent cx="4791075" cy="2600325"/>
            <wp:effectExtent l="0" t="0" r="9525" b="3175"/>
            <wp:docPr id="13" name="图片 4"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 descr="图片2"/>
                    <pic:cNvPicPr>
                      <a:picLocks noChangeAspect="1"/>
                    </pic:cNvPicPr>
                  </pic:nvPicPr>
                  <pic:blipFill>
                    <a:blip r:embed="rId16"/>
                    <a:stretch>
                      <a:fillRect/>
                    </a:stretch>
                  </pic:blipFill>
                  <pic:spPr>
                    <a:xfrm>
                      <a:off x="0" y="0"/>
                      <a:ext cx="4791075" cy="2600325"/>
                    </a:xfrm>
                    <a:prstGeom prst="rect">
                      <a:avLst/>
                    </a:prstGeom>
                    <a:noFill/>
                    <a:ln>
                      <a:noFill/>
                    </a:ln>
                  </pic:spPr>
                </pic:pic>
              </a:graphicData>
            </a:graphic>
          </wp:inline>
        </w:drawing>
      </w:r>
      <w:bookmarkEnd w:id="15"/>
    </w:p>
    <w:p w14:paraId="47623779">
      <w:pPr>
        <w:pStyle w:val="4"/>
        <w:adjustRightInd w:val="0"/>
        <w:snapToGrid w:val="0"/>
        <w:spacing w:line="420" w:lineRule="exact"/>
        <w:ind w:firstLine="33" w:firstLineChars="16"/>
        <w:jc w:val="center"/>
        <w:rPr>
          <w:rFonts w:ascii="黑体" w:eastAsia="黑体"/>
          <w:b/>
          <w:snapToGrid w:val="0"/>
          <w:kern w:val="0"/>
          <w:sz w:val="28"/>
          <w:szCs w:val="28"/>
        </w:rPr>
      </w:pPr>
      <w:r>
        <w:rPr>
          <w:rFonts w:hint="eastAsia"/>
          <w:bCs/>
          <w:snapToGrid w:val="0"/>
          <w:kern w:val="0"/>
          <w:sz w:val="21"/>
          <w:szCs w:val="21"/>
        </w:rPr>
        <w:t>图3-2 系统功能模块图</w:t>
      </w:r>
    </w:p>
    <w:p w14:paraId="1DF6FFCA">
      <w:pPr>
        <w:pStyle w:val="2"/>
        <w:adjustRightInd w:val="0"/>
        <w:snapToGrid w:val="0"/>
        <w:spacing w:before="156" w:beforeLines="50" w:after="156" w:afterLines="50" w:line="420" w:lineRule="exact"/>
        <w:rPr>
          <w:rFonts w:ascii="Times New Roman" w:hAnsi="Times New Roman" w:eastAsia="黑体"/>
          <w:b w:val="0"/>
          <w:bCs w:val="0"/>
          <w:snapToGrid w:val="0"/>
          <w:kern w:val="0"/>
          <w:sz w:val="28"/>
        </w:rPr>
      </w:pPr>
      <w:bookmarkStart w:id="16" w:name="_Toc10909"/>
      <w:r>
        <w:rPr>
          <w:rFonts w:hint="eastAsia" w:ascii="Times New Roman" w:hAnsi="Times New Roman" w:eastAsia="黑体"/>
          <w:b w:val="0"/>
          <w:bCs w:val="0"/>
          <w:snapToGrid w:val="0"/>
          <w:kern w:val="0"/>
          <w:sz w:val="28"/>
        </w:rPr>
        <w:t>3.3 数据库设计</w:t>
      </w:r>
      <w:bookmarkEnd w:id="16"/>
    </w:p>
    <w:p w14:paraId="27BFB244">
      <w:pPr>
        <w:keepNext w:val="0"/>
        <w:keepLines w:val="0"/>
        <w:pageBreakBefore w:val="0"/>
        <w:widowControl w:val="0"/>
        <w:kinsoku/>
        <w:wordWrap w:val="0"/>
        <w:overflowPunct/>
        <w:topLinePunct w:val="0"/>
        <w:autoSpaceDE w:val="0"/>
        <w:autoSpaceDN/>
        <w:bidi w:val="0"/>
        <w:adjustRightInd w:val="0"/>
        <w:snapToGrid w:val="0"/>
        <w:spacing w:line="420" w:lineRule="exact"/>
        <w:ind w:firstLine="480" w:firstLineChars="200"/>
        <w:textAlignment w:val="auto"/>
        <w:rPr>
          <w:snapToGrid w:val="0"/>
          <w:kern w:val="0"/>
          <w:sz w:val="24"/>
          <w:szCs w:val="18"/>
        </w:rPr>
      </w:pPr>
      <w:r>
        <w:rPr>
          <w:rFonts w:hint="eastAsia"/>
          <w:snapToGrid w:val="0"/>
          <w:kern w:val="0"/>
          <w:sz w:val="24"/>
          <w:szCs w:val="18"/>
        </w:rPr>
        <w:t>索引设计没有停留在泛泛而谈的数据库优化上。当前项目主要依赖JPA自动建表和数据库默认主键索引，已经能够支撑原型运行。结合实际接口访问方式，后续更值得补充的是study_plan(user_id,created_at)、study_plan_day(plan_id,day_index)以及agent_call_log(trace_id,created_at)等组合索引。这些建议来自最近计划列表、计划详情和调用链查询，而不是脱离项目的通用性能表述。</w:t>
      </w:r>
    </w:p>
    <w:p w14:paraId="002691EE">
      <w:pPr>
        <w:adjustRightInd w:val="0"/>
        <w:snapToGrid w:val="0"/>
        <w:spacing w:line="420" w:lineRule="exact"/>
        <w:ind w:firstLine="480" w:firstLineChars="200"/>
        <w:rPr>
          <w:snapToGrid w:val="0"/>
          <w:kern w:val="0"/>
          <w:sz w:val="24"/>
          <w:szCs w:val="18"/>
        </w:rPr>
      </w:pPr>
      <w:r>
        <w:rPr>
          <w:rFonts w:hint="eastAsia"/>
          <w:snapToGrid w:val="0"/>
          <w:kern w:val="0"/>
          <w:sz w:val="24"/>
          <w:szCs w:val="18"/>
        </w:rPr>
        <w:t>字段约束主要来自实体类和业务语义。app_user的username需要唯一，resource_bank的title和url不应为空，study_plan_day需要关联到具体计划，user_resource_feedback需要指向已有资源。JPA实体中已经通过nullable、unique、length和JoinColumn等方式表达了部分约束。如果后续改为显式迁移脚本，这些约束应同步固化到SQL层。</w:t>
      </w:r>
    </w:p>
    <w:p w14:paraId="62B905EA">
      <w:pPr>
        <w:adjustRightInd w:val="0"/>
        <w:snapToGrid w:val="0"/>
        <w:spacing w:line="420" w:lineRule="exact"/>
        <w:ind w:firstLine="480" w:firstLineChars="200"/>
        <w:rPr>
          <w:snapToGrid w:val="0"/>
          <w:kern w:val="0"/>
          <w:sz w:val="24"/>
          <w:szCs w:val="18"/>
        </w:rPr>
      </w:pPr>
      <w:r>
        <w:rPr>
          <w:rFonts w:hint="eastAsia"/>
          <w:snapToGrid w:val="0"/>
          <w:kern w:val="0"/>
          <w:sz w:val="24"/>
          <w:szCs w:val="18"/>
        </w:rPr>
        <w:t>数据结构后续演进时应避免随意删除字段。学习计划、资源、练习和反馈之间已经形成引用关系，字段改名会同时影响前端DTO、后端实体、Repository查询和Agent请求构造。更稳妥的方式是在新增功能时增加新字段或新表，并在服务层兼容旧数据。这类约束虽然不属于算法创新，但直接影响项目能否继续维护。</w:t>
      </w:r>
    </w:p>
    <w:p w14:paraId="6F24D386">
      <w:pPr>
        <w:adjustRightInd w:val="0"/>
        <w:snapToGrid w:val="0"/>
        <w:spacing w:line="420" w:lineRule="exact"/>
        <w:ind w:firstLine="480" w:firstLineChars="200"/>
        <w:rPr>
          <w:snapToGrid w:val="0"/>
          <w:kern w:val="0"/>
          <w:sz w:val="24"/>
          <w:szCs w:val="18"/>
        </w:rPr>
      </w:pPr>
      <w:r>
        <w:rPr>
          <w:rFonts w:hint="eastAsia"/>
          <w:snapToGrid w:val="0"/>
          <w:kern w:val="0"/>
          <w:sz w:val="24"/>
          <w:szCs w:val="18"/>
        </w:rPr>
        <w:t>核心实体关系可以沿着业务流程理解。一个app_user可以拥有多份study_plan，一份study_plan下有多个study_plan_day；每日计划可以产生exercise_record；学习资源保存在resource_bank中，用户对资源的评分和举报写入user_resource_feedback。这些关系覆盖了目标生成、计划执行、资源推荐和练习反馈几条主要路径。</w:t>
      </w:r>
    </w:p>
    <w:p w14:paraId="72D3AB05">
      <w:pPr>
        <w:adjustRightInd w:val="0"/>
        <w:snapToGrid w:val="0"/>
        <w:spacing w:line="420" w:lineRule="exact"/>
        <w:ind w:firstLine="480" w:firstLineChars="200"/>
        <w:rPr>
          <w:snapToGrid w:val="0"/>
          <w:kern w:val="0"/>
          <w:sz w:val="24"/>
          <w:szCs w:val="18"/>
        </w:rPr>
      </w:pPr>
      <w:r>
        <w:rPr>
          <w:rFonts w:hint="eastAsia"/>
          <w:snapToGrid w:val="0"/>
          <w:kern w:val="0"/>
          <w:sz w:val="24"/>
          <w:szCs w:val="18"/>
        </w:rPr>
        <w:t>study_plan表的goal_text字段保存用户原始目标，这是后续解释计划来源的重要字段。title字段用于前端列表展示，duration_weeks和hours_per_day保存用户设定的学习约束，level保存学习基础。start_date和end_date使计划具备时间范围，status则用于区分active、completed和cancelled等状态。由于学习计划会被频繁查询，后续可在user_id和created_at上增加索引优化最近计划列表。</w:t>
      </w:r>
    </w:p>
    <w:p w14:paraId="3D54DC06">
      <w:pPr>
        <w:adjustRightInd w:val="0"/>
        <w:snapToGrid w:val="0"/>
        <w:spacing w:line="420" w:lineRule="exact"/>
        <w:ind w:firstLine="480" w:firstLineChars="200"/>
        <w:rPr>
          <w:snapToGrid w:val="0"/>
          <w:kern w:val="0"/>
          <w:sz w:val="24"/>
          <w:szCs w:val="18"/>
        </w:rPr>
      </w:pPr>
      <w:r>
        <w:rPr>
          <w:rFonts w:hint="eastAsia"/>
          <w:snapToGrid w:val="0"/>
          <w:kern w:val="0"/>
          <w:sz w:val="24"/>
          <w:szCs w:val="18"/>
        </w:rPr>
        <w:t>写代码时，日任务没有拆成独立任务表，而是落在 study_plan_day.tasks_json——用 JSON 文本装任务数组，牺牲一点细粒度查询，换原型阶段更少的表关系。HistoryPlanPage 目前按天展示、改 status 就够用；若以后要打卡或统计耗时，再考虑 study_task，那是后续表结构而不是本文已实现范围。</w:t>
      </w:r>
    </w:p>
    <w:p w14:paraId="7B8999BC">
      <w:pPr>
        <w:adjustRightInd w:val="0"/>
        <w:snapToGrid w:val="0"/>
        <w:spacing w:line="420" w:lineRule="exact"/>
        <w:ind w:firstLine="480" w:firstLineChars="200"/>
        <w:rPr>
          <w:snapToGrid w:val="0"/>
          <w:kern w:val="0"/>
          <w:sz w:val="24"/>
          <w:szCs w:val="18"/>
        </w:rPr>
      </w:pPr>
      <w:r>
        <w:rPr>
          <w:rFonts w:hint="eastAsia"/>
          <w:snapToGrid w:val="0"/>
          <w:kern w:val="0"/>
          <w:sz w:val="24"/>
          <w:szCs w:val="18"/>
        </w:rPr>
        <w:t>resource_bank中的domain、level和tags直接服务于资源推荐。domain用于区分Java、数据库、英语等领域，level表示适用水平，tags提供关键词匹配和本地向量fallback的词项来源。status决定资源是否进入推荐池，只有ACTIVE状态资源会被RagAgent加载。</w:t>
      </w:r>
    </w:p>
    <w:p w14:paraId="68DBAD0B">
      <w:pPr>
        <w:adjustRightInd w:val="0"/>
        <w:snapToGrid w:val="0"/>
        <w:spacing w:line="420" w:lineRule="exact"/>
        <w:ind w:firstLine="480" w:firstLineChars="200"/>
        <w:rPr>
          <w:snapToGrid w:val="0"/>
          <w:kern w:val="0"/>
          <w:sz w:val="24"/>
          <w:szCs w:val="18"/>
        </w:rPr>
      </w:pPr>
      <w:r>
        <w:rPr>
          <w:rFonts w:hint="eastAsia"/>
          <w:snapToGrid w:val="0"/>
          <w:kern w:val="0"/>
          <w:sz w:val="24"/>
          <w:szCs w:val="18"/>
        </w:rPr>
        <w:t>exercise_record表比单纯的作答表更丰富。它不仅保存题干和答案，还保存难度、考察点、AI反馈、得分、错误类型和下一步建议。这样设计的原因是练习数据未来可能服务于学习画像和诊断报告。即使当前页面只展示部分字段，数据库仍保留进一步分析所需的信息。</w:t>
      </w:r>
    </w:p>
    <w:p w14:paraId="4E8A60A1">
      <w:pPr>
        <w:adjustRightInd w:val="0"/>
        <w:snapToGrid w:val="0"/>
        <w:spacing w:line="420" w:lineRule="exact"/>
        <w:ind w:firstLine="480" w:firstLineChars="200"/>
        <w:rPr>
          <w:snapToGrid w:val="0"/>
          <w:kern w:val="0"/>
          <w:sz w:val="24"/>
          <w:szCs w:val="18"/>
        </w:rPr>
      </w:pPr>
      <w:r>
        <w:rPr>
          <w:rFonts w:hint="eastAsia"/>
          <w:snapToGrid w:val="0"/>
          <w:kern w:val="0"/>
          <w:sz w:val="24"/>
          <w:szCs w:val="18"/>
        </w:rPr>
        <w:t>排 Agent 问题时，我常在 agent_call_log 里按 trace_id 翻请求。表在 FastAPI 侧用 SQLAlchemy 创建，不走 Java JPA 生命周期，但能对上业务调用。request_payload、response_payload 以文本存 JSON；save_agent_call 失败只记错、不抛回用户，避免日志把主流程拖死。</w:t>
      </w:r>
    </w:p>
    <w:p w14:paraId="2DA9CDF7">
      <w:pPr>
        <w:adjustRightInd w:val="0"/>
        <w:snapToGrid w:val="0"/>
        <w:spacing w:line="420" w:lineRule="exact"/>
        <w:ind w:firstLine="480" w:firstLineChars="200"/>
        <w:rPr>
          <w:snapToGrid w:val="0"/>
          <w:kern w:val="0"/>
          <w:sz w:val="24"/>
          <w:szCs w:val="18"/>
        </w:rPr>
      </w:pPr>
      <w:r>
        <w:rPr>
          <w:rFonts w:hint="eastAsia"/>
          <w:snapToGrid w:val="0"/>
          <w:kern w:val="0"/>
          <w:sz w:val="24"/>
          <w:szCs w:val="18"/>
        </w:rPr>
        <w:t>app_user表保存系统账号，是用户隔离和角色控制的基础。该表不使用user作为表名，是为了避免与部分数据库关键字或保留名称产生冲突。字段中的role用于区分student和admin，status用于控制账号是否可登录，level用于记录学习者基础水平。虽然当前权限控制仍较轻量，但该表已经为后续权限模型扩展保留了基础字段。</w:t>
      </w:r>
    </w:p>
    <w:p w14:paraId="664F4F86">
      <w:pPr>
        <w:adjustRightInd w:val="0"/>
        <w:snapToGrid w:val="0"/>
        <w:spacing w:line="420" w:lineRule="exact"/>
        <w:ind w:firstLine="480" w:firstLineChars="200"/>
        <w:rPr>
          <w:snapToGrid w:val="0"/>
          <w:kern w:val="0"/>
          <w:sz w:val="24"/>
          <w:szCs w:val="18"/>
        </w:rPr>
      </w:pPr>
      <w:r>
        <w:rPr>
          <w:rFonts w:hint="eastAsia"/>
          <w:snapToGrid w:val="0"/>
          <w:kern w:val="0"/>
          <w:sz w:val="24"/>
          <w:szCs w:val="18"/>
        </w:rPr>
        <w:t>study_plan与study_plan_day共同表示一份学习计划。study_plan保存目标文本、标题、学习周期、每日学习时长、起止日期和状态；study_plan_day通过plan_id关联主计划，保存第几天、日期、标题、任务JSON和状态。将每日任务单独建表，可以让系统按天展示和更新计划执行情况，也方便后续增加资源、练习和复盘记录的关联。</w:t>
      </w:r>
    </w:p>
    <w:p w14:paraId="0BAABCDF">
      <w:pPr>
        <w:adjustRightInd w:val="0"/>
        <w:snapToGrid w:val="0"/>
        <w:spacing w:line="420" w:lineRule="exact"/>
        <w:ind w:firstLine="480" w:firstLineChars="200"/>
        <w:rPr>
          <w:snapToGrid w:val="0"/>
          <w:kern w:val="0"/>
          <w:sz w:val="24"/>
          <w:szCs w:val="18"/>
        </w:rPr>
      </w:pPr>
      <w:r>
        <w:rPr>
          <w:rFonts w:hint="eastAsia"/>
          <w:snapToGrid w:val="0"/>
          <w:kern w:val="0"/>
          <w:sz w:val="24"/>
          <w:szCs w:val="18"/>
        </w:rPr>
        <w:t>resource_bank、user_resource_feedback和exercise_record分别承载资源、反馈和练习。resource_bank中的title、url、level、domain、duration_minutes、tags和status支持资源检索与管理端审核；user_resource_feedback保存评分和举报，为资源质量统计提供数据；exercise_record保存练习题、参考答案、用户答案、得分、反馈和建议，为练习回顾和学习诊断提供基础。</w:t>
      </w:r>
    </w:p>
    <w:p w14:paraId="301C6DC9">
      <w:pPr>
        <w:adjustRightInd w:val="0"/>
        <w:snapToGrid w:val="0"/>
        <w:spacing w:line="420" w:lineRule="exact"/>
        <w:ind w:firstLine="480" w:firstLineChars="200"/>
        <w:rPr>
          <w:snapToGrid w:val="0"/>
          <w:kern w:val="0"/>
          <w:sz w:val="24"/>
          <w:szCs w:val="18"/>
        </w:rPr>
      </w:pPr>
      <w:r>
        <w:rPr>
          <w:rFonts w:hint="eastAsia"/>
          <w:snapToGrid w:val="0"/>
          <w:kern w:val="0"/>
          <w:sz w:val="24"/>
          <w:szCs w:val="18"/>
        </w:rPr>
        <w:t>agent_call_log和admin_audit_log分别服务于技术追踪和管理审计。agent_call_log由Agent平台写入，重点记录智能服务调用链；admin_audit_log由后端管理服务写入，记录管理端操作类型、操作者、目标对象和详情。两个日志表的关注点不同，但都体现了系统对运行过程可追溯性的设计要求。</w:t>
      </w:r>
    </w:p>
    <w:p w14:paraId="4DAC8964">
      <w:pPr>
        <w:adjustRightInd w:val="0"/>
        <w:snapToGrid w:val="0"/>
        <w:spacing w:line="420" w:lineRule="exact"/>
        <w:ind w:firstLine="480" w:firstLineChars="200"/>
        <w:rPr>
          <w:snapToGrid w:val="0"/>
          <w:kern w:val="0"/>
          <w:sz w:val="24"/>
          <w:szCs w:val="18"/>
        </w:rPr>
      </w:pPr>
      <w:r>
        <w:rPr>
          <w:rFonts w:hint="eastAsia"/>
          <w:snapToGrid w:val="0"/>
          <w:kern w:val="0"/>
          <w:sz w:val="24"/>
          <w:szCs w:val="18"/>
        </w:rPr>
        <w:t>数据库设计围绕计划、资源、练习、用户与日志展开。Java 侧 JPA 维护 app_user、study_plan、study_plan_day、resource_bank、user_resource_feedback、exercise_record、admin_audit_log；Agent 侧 SQLAlchemy 读写 resource_bank 与 agent_call_log。文档里出现过的 study_resource、async_job 在代码中未落地，正文不把它们写成已实现表。核心实体关系见图3-3，字段说明见表3-1；E-R 图只保留仓库里真实存在的实体。</w:t>
      </w:r>
    </w:p>
    <w:p w14:paraId="6F1FA534">
      <w:pPr>
        <w:adjustRightInd w:val="0"/>
        <w:snapToGrid w:val="0"/>
        <w:ind w:firstLine="480" w:firstLineChars="200"/>
        <w:rPr>
          <w:snapToGrid w:val="0"/>
          <w:kern w:val="0"/>
          <w:sz w:val="24"/>
          <w:szCs w:val="18"/>
        </w:rPr>
      </w:pPr>
      <w:r>
        <w:rPr>
          <w:snapToGrid w:val="0"/>
          <w:kern w:val="0"/>
          <w:sz w:val="24"/>
          <w:szCs w:val="18"/>
        </w:rPr>
        <w:drawing>
          <wp:inline distT="0" distB="0" distL="114300" distR="114300">
            <wp:extent cx="5276850" cy="3228975"/>
            <wp:effectExtent l="0" t="0" r="6350" b="9525"/>
            <wp:docPr id="14" name="图片 5"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 descr="图片3"/>
                    <pic:cNvPicPr>
                      <a:picLocks noChangeAspect="1"/>
                    </pic:cNvPicPr>
                  </pic:nvPicPr>
                  <pic:blipFill>
                    <a:blip r:embed="rId17"/>
                    <a:stretch>
                      <a:fillRect/>
                    </a:stretch>
                  </pic:blipFill>
                  <pic:spPr>
                    <a:xfrm>
                      <a:off x="0" y="0"/>
                      <a:ext cx="5276850" cy="3228975"/>
                    </a:xfrm>
                    <a:prstGeom prst="rect">
                      <a:avLst/>
                    </a:prstGeom>
                    <a:noFill/>
                    <a:ln>
                      <a:noFill/>
                    </a:ln>
                  </pic:spPr>
                </pic:pic>
              </a:graphicData>
            </a:graphic>
          </wp:inline>
        </w:drawing>
      </w:r>
    </w:p>
    <w:p w14:paraId="3042AFE3">
      <w:pPr>
        <w:pStyle w:val="4"/>
        <w:adjustRightInd w:val="0"/>
        <w:snapToGrid w:val="0"/>
        <w:spacing w:line="420" w:lineRule="exact"/>
        <w:ind w:firstLine="33" w:firstLineChars="16"/>
        <w:jc w:val="center"/>
        <w:rPr>
          <w:snapToGrid w:val="0"/>
          <w:kern w:val="0"/>
          <w:sz w:val="24"/>
          <w:szCs w:val="18"/>
        </w:rPr>
      </w:pPr>
      <w:r>
        <w:rPr>
          <w:rFonts w:hint="eastAsia" w:ascii="Times New Roman" w:hAnsi="Times New Roman" w:eastAsia="宋体" w:cs="Times New Roman"/>
          <w:bCs/>
          <w:snapToGrid w:val="0"/>
          <w:kern w:val="0"/>
          <w:sz w:val="21"/>
          <w:szCs w:val="21"/>
          <w:lang w:val="en-US" w:eastAsia="zh-CN"/>
        </w:rPr>
        <w:t>图3-3 核心数据表关系图</w:t>
      </w:r>
    </w:p>
    <w:p w14:paraId="7A3CF24D">
      <w:pPr>
        <w:adjustRightInd w:val="0"/>
        <w:snapToGrid w:val="0"/>
        <w:ind w:firstLine="480" w:firstLineChars="200"/>
        <w:rPr>
          <w:snapToGrid w:val="0"/>
          <w:kern w:val="0"/>
          <w:sz w:val="24"/>
          <w:szCs w:val="18"/>
        </w:rPr>
      </w:pPr>
    </w:p>
    <w:p w14:paraId="2C11C0F7">
      <w:pPr>
        <w:pStyle w:val="4"/>
        <w:ind w:firstLine="480"/>
      </w:pPr>
      <w:r>
        <w:t>根据系统实体类和Agent平台数据表，可以将核心数据对象及其关系整理为E-R图。图中保留已经在代码中落地的用户、学习计划、每日计划、练习记录、学习资源、资源反馈和日志实体。</w:t>
      </w:r>
    </w:p>
    <w:p w14:paraId="40248DFC">
      <w:pPr>
        <w:pStyle w:val="4"/>
        <w:ind w:firstLine="480"/>
      </w:pPr>
    </w:p>
    <w:p w14:paraId="5567D69C">
      <w:pPr>
        <w:jc w:val="center"/>
      </w:pPr>
      <w:r>
        <w:rPr>
          <w:lang w:val="en-US" w:eastAsia="zh-CN"/>
        </w:rPr>
        <w:drawing>
          <wp:inline distT="0" distB="0" distL="114300" distR="114300">
            <wp:extent cx="5848350" cy="2924175"/>
            <wp:effectExtent l="0" t="0" r="6350" b="9525"/>
            <wp:docPr id="1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6"/>
                    <pic:cNvPicPr>
                      <a:picLocks noChangeAspect="1"/>
                    </pic:cNvPicPr>
                  </pic:nvPicPr>
                  <pic:blipFill>
                    <a:blip r:embed="rId18"/>
                    <a:stretch>
                      <a:fillRect/>
                    </a:stretch>
                  </pic:blipFill>
                  <pic:spPr>
                    <a:xfrm>
                      <a:off x="0" y="0"/>
                      <a:ext cx="5848350" cy="2924175"/>
                    </a:xfrm>
                    <a:prstGeom prst="rect">
                      <a:avLst/>
                    </a:prstGeom>
                    <a:noFill/>
                    <a:ln>
                      <a:noFill/>
                    </a:ln>
                  </pic:spPr>
                </pic:pic>
              </a:graphicData>
            </a:graphic>
          </wp:inline>
        </w:drawing>
      </w:r>
    </w:p>
    <w:p w14:paraId="0BA10541">
      <w:pPr>
        <w:pStyle w:val="4"/>
        <w:adjustRightInd w:val="0"/>
        <w:snapToGrid w:val="0"/>
        <w:spacing w:line="420" w:lineRule="exact"/>
        <w:ind w:firstLine="33" w:firstLineChars="16"/>
        <w:jc w:val="center"/>
        <w:rPr>
          <w:rFonts w:ascii="黑体" w:eastAsia="黑体"/>
          <w:b/>
          <w:snapToGrid w:val="0"/>
          <w:kern w:val="0"/>
          <w:sz w:val="28"/>
          <w:szCs w:val="28"/>
        </w:rPr>
      </w:pPr>
      <w:r>
        <w:rPr>
          <w:rFonts w:hint="eastAsia"/>
          <w:bCs/>
          <w:snapToGrid w:val="0"/>
          <w:kern w:val="0"/>
          <w:sz w:val="21"/>
          <w:szCs w:val="21"/>
        </w:rPr>
        <w:t>图3-3 核心数据表关系图</w:t>
      </w:r>
    </w:p>
    <w:p w14:paraId="3B533547">
      <w:pPr>
        <w:pStyle w:val="9"/>
        <w:adjustRightInd w:val="0"/>
        <w:snapToGrid w:val="0"/>
        <w:spacing w:line="420" w:lineRule="exact"/>
        <w:jc w:val="left"/>
        <w:outlineLvl w:val="0"/>
        <w:rPr>
          <w:rFonts w:ascii="黑体" w:eastAsia="黑体"/>
          <w:b w:val="0"/>
          <w:snapToGrid w:val="0"/>
          <w:kern w:val="0"/>
          <w:sz w:val="28"/>
          <w:szCs w:val="28"/>
        </w:rPr>
      </w:pPr>
    </w:p>
    <w:p w14:paraId="022FB425">
      <w:pPr>
        <w:snapToGrid w:val="0"/>
        <w:spacing w:line="300" w:lineRule="auto"/>
        <w:jc w:val="center"/>
        <w:rPr>
          <w:snapToGrid w:val="0"/>
          <w:kern w:val="0"/>
        </w:rPr>
      </w:pPr>
      <w:r>
        <w:rPr>
          <w:rFonts w:hint="eastAsia"/>
          <w:snapToGrid w:val="0"/>
          <w:kern w:val="0"/>
        </w:rPr>
        <w:t>表3-1 核心数据表说明</w:t>
      </w:r>
    </w:p>
    <w:tbl>
      <w:tblPr>
        <w:tblStyle w:val="10"/>
        <w:tblW w:w="8529" w:type="dxa"/>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45"/>
        <w:gridCol w:w="2126"/>
        <w:gridCol w:w="4158"/>
      </w:tblGrid>
      <w:tr w14:paraId="57BECF9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2" w:type="dxa"/>
            <w:tcBorders>
              <w:top w:val="single" w:color="000000" w:sz="12" w:space="0"/>
              <w:bottom w:val="single" w:color="000000" w:sz="6" w:space="0"/>
            </w:tcBorders>
            <w:vAlign w:val="center"/>
          </w:tcPr>
          <w:p w14:paraId="7B1EB0A0">
            <w:pPr>
              <w:spacing w:line="360" w:lineRule="exact"/>
              <w:jc w:val="center"/>
            </w:pPr>
            <w:r>
              <w:rPr>
                <w:b/>
                <w:color w:val="000000"/>
              </w:rPr>
              <w:t>表名</w:t>
            </w:r>
          </w:p>
        </w:tc>
        <w:tc>
          <w:tcPr>
            <w:tcW w:w="2132" w:type="dxa"/>
            <w:tcBorders>
              <w:top w:val="single" w:color="000000" w:sz="12" w:space="0"/>
              <w:bottom w:val="single" w:color="000000" w:sz="6" w:space="0"/>
            </w:tcBorders>
            <w:vAlign w:val="center"/>
          </w:tcPr>
          <w:p w14:paraId="636AEB60">
            <w:pPr>
              <w:spacing w:line="360" w:lineRule="exact"/>
              <w:jc w:val="center"/>
            </w:pPr>
            <w:r>
              <w:rPr>
                <w:b/>
                <w:color w:val="000000"/>
              </w:rPr>
              <w:t>主要字段</w:t>
            </w:r>
          </w:p>
        </w:tc>
        <w:tc>
          <w:tcPr>
            <w:tcW w:w="4265" w:type="dxa"/>
            <w:tcBorders>
              <w:top w:val="single" w:color="000000" w:sz="12" w:space="0"/>
              <w:bottom w:val="single" w:color="000000" w:sz="6" w:space="0"/>
            </w:tcBorders>
            <w:vAlign w:val="center"/>
          </w:tcPr>
          <w:p w14:paraId="17D4BF62">
            <w:pPr>
              <w:spacing w:line="360" w:lineRule="exact"/>
              <w:jc w:val="center"/>
            </w:pPr>
            <w:r>
              <w:rPr>
                <w:b/>
                <w:color w:val="000000"/>
              </w:rPr>
              <w:t>用途</w:t>
            </w:r>
          </w:p>
        </w:tc>
      </w:tr>
      <w:tr w14:paraId="7B10E8F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2" w:type="dxa"/>
            <w:tcBorders>
              <w:top w:val="single" w:color="000000" w:sz="6" w:space="0"/>
            </w:tcBorders>
            <w:vAlign w:val="center"/>
          </w:tcPr>
          <w:p w14:paraId="4E2ECE83">
            <w:pPr>
              <w:spacing w:line="360" w:lineRule="exact"/>
            </w:pPr>
            <w:r>
              <w:rPr>
                <w:color w:val="000000"/>
              </w:rPr>
              <w:t>app_user</w:t>
            </w:r>
          </w:p>
        </w:tc>
        <w:tc>
          <w:tcPr>
            <w:tcW w:w="2132" w:type="dxa"/>
            <w:tcBorders>
              <w:top w:val="single" w:color="000000" w:sz="6" w:space="0"/>
            </w:tcBorders>
            <w:vAlign w:val="center"/>
          </w:tcPr>
          <w:p w14:paraId="74B55EB0">
            <w:pPr>
              <w:spacing w:line="360" w:lineRule="exact"/>
            </w:pPr>
            <w:r>
              <w:rPr>
                <w:color w:val="000000"/>
              </w:rPr>
              <w:t>username、password_hash、email、role、status、level</w:t>
            </w:r>
          </w:p>
        </w:tc>
        <w:tc>
          <w:tcPr>
            <w:tcW w:w="4265" w:type="dxa"/>
            <w:tcBorders>
              <w:top w:val="single" w:color="000000" w:sz="6" w:space="0"/>
            </w:tcBorders>
            <w:vAlign w:val="center"/>
          </w:tcPr>
          <w:p w14:paraId="6CFE83BD">
            <w:pPr>
              <w:spacing w:line="360" w:lineRule="exact"/>
            </w:pPr>
            <w:r>
              <w:rPr>
                <w:color w:val="000000"/>
              </w:rPr>
              <w:t>保存用户账号、角色、状态和学习水平</w:t>
            </w:r>
          </w:p>
        </w:tc>
      </w:tr>
      <w:tr w14:paraId="6B63C8C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2" w:type="dxa"/>
            <w:vAlign w:val="center"/>
          </w:tcPr>
          <w:p w14:paraId="52C61695">
            <w:pPr>
              <w:spacing w:line="360" w:lineRule="exact"/>
            </w:pPr>
            <w:r>
              <w:rPr>
                <w:color w:val="000000"/>
              </w:rPr>
              <w:t>study_plan</w:t>
            </w:r>
          </w:p>
        </w:tc>
        <w:tc>
          <w:tcPr>
            <w:tcW w:w="2132" w:type="dxa"/>
            <w:vAlign w:val="center"/>
          </w:tcPr>
          <w:p w14:paraId="145D3DA7">
            <w:pPr>
              <w:spacing w:line="360" w:lineRule="exact"/>
            </w:pPr>
            <w:r>
              <w:rPr>
                <w:color w:val="000000"/>
              </w:rPr>
              <w:t>user_id、goal_text、title、duration_weeks、hours_per_day、status</w:t>
            </w:r>
          </w:p>
        </w:tc>
        <w:tc>
          <w:tcPr>
            <w:tcW w:w="4265" w:type="dxa"/>
            <w:vAlign w:val="center"/>
          </w:tcPr>
          <w:p w14:paraId="5812FC3E">
            <w:pPr>
              <w:spacing w:line="360" w:lineRule="exact"/>
            </w:pPr>
            <w:r>
              <w:rPr>
                <w:color w:val="000000"/>
              </w:rPr>
              <w:t>保存一次完整学习计划</w:t>
            </w:r>
          </w:p>
        </w:tc>
      </w:tr>
      <w:tr w14:paraId="4BA1D7C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2" w:type="dxa"/>
            <w:vAlign w:val="center"/>
          </w:tcPr>
          <w:p w14:paraId="6E1AC74B">
            <w:pPr>
              <w:spacing w:line="360" w:lineRule="exact"/>
            </w:pPr>
            <w:r>
              <w:rPr>
                <w:color w:val="000000"/>
              </w:rPr>
              <w:t>study_plan_day</w:t>
            </w:r>
          </w:p>
        </w:tc>
        <w:tc>
          <w:tcPr>
            <w:tcW w:w="2132" w:type="dxa"/>
            <w:vAlign w:val="center"/>
          </w:tcPr>
          <w:p w14:paraId="145C8741">
            <w:pPr>
              <w:spacing w:line="360" w:lineRule="exact"/>
            </w:pPr>
            <w:r>
              <w:rPr>
                <w:color w:val="000000"/>
              </w:rPr>
              <w:t>plan_id、day_index、date、title、tasks_json、status</w:t>
            </w:r>
          </w:p>
        </w:tc>
        <w:tc>
          <w:tcPr>
            <w:tcW w:w="4265" w:type="dxa"/>
            <w:vAlign w:val="center"/>
          </w:tcPr>
          <w:p w14:paraId="3CBD7798">
            <w:pPr>
              <w:spacing w:line="360" w:lineRule="exact"/>
            </w:pPr>
            <w:r>
              <w:rPr>
                <w:color w:val="000000"/>
              </w:rPr>
              <w:t>保存计划中的每日任务</w:t>
            </w:r>
          </w:p>
        </w:tc>
      </w:tr>
      <w:tr w14:paraId="76930BE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2" w:type="dxa"/>
            <w:vAlign w:val="center"/>
          </w:tcPr>
          <w:p w14:paraId="1AE0247F">
            <w:pPr>
              <w:spacing w:line="360" w:lineRule="exact"/>
            </w:pPr>
            <w:r>
              <w:rPr>
                <w:color w:val="000000"/>
              </w:rPr>
              <w:t>resource_bank</w:t>
            </w:r>
          </w:p>
        </w:tc>
        <w:tc>
          <w:tcPr>
            <w:tcW w:w="2132" w:type="dxa"/>
            <w:vAlign w:val="center"/>
          </w:tcPr>
          <w:p w14:paraId="23E4D3E3">
            <w:pPr>
              <w:spacing w:line="360" w:lineRule="exact"/>
            </w:pPr>
            <w:r>
              <w:rPr>
                <w:color w:val="000000"/>
              </w:rPr>
              <w:t>title、url、level、domain、duration_minutes、tags、status</w:t>
            </w:r>
          </w:p>
        </w:tc>
        <w:tc>
          <w:tcPr>
            <w:tcW w:w="4265" w:type="dxa"/>
            <w:vAlign w:val="center"/>
          </w:tcPr>
          <w:p w14:paraId="1CA16457">
            <w:pPr>
              <w:spacing w:line="360" w:lineRule="exact"/>
            </w:pPr>
            <w:r>
              <w:rPr>
                <w:color w:val="000000"/>
              </w:rPr>
              <w:t>保存可推荐或待审核学习资源</w:t>
            </w:r>
          </w:p>
        </w:tc>
      </w:tr>
      <w:tr w14:paraId="53D1413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2" w:type="dxa"/>
            <w:shd w:val="clear" w:color="auto" w:fill="auto"/>
            <w:vAlign w:val="center"/>
          </w:tcPr>
          <w:p w14:paraId="76E58C56">
            <w:pPr>
              <w:spacing w:line="360" w:lineRule="exact"/>
              <w:rPr>
                <w:rFonts w:ascii="Times New Roman" w:hAnsi="Times New Roman" w:eastAsia="宋体" w:cs="Times New Roman"/>
                <w:kern w:val="2"/>
                <w:sz w:val="21"/>
                <w:szCs w:val="24"/>
                <w:lang w:val="en-US" w:eastAsia="zh-CN" w:bidi="ar-SA"/>
              </w:rPr>
            </w:pPr>
            <w:r>
              <w:rPr>
                <w:color w:val="000000"/>
              </w:rPr>
              <w:t>user_resource_feedback</w:t>
            </w:r>
          </w:p>
        </w:tc>
        <w:tc>
          <w:tcPr>
            <w:tcW w:w="2132" w:type="dxa"/>
            <w:shd w:val="clear" w:color="auto" w:fill="auto"/>
            <w:vAlign w:val="center"/>
          </w:tcPr>
          <w:p w14:paraId="5672D63B">
            <w:pPr>
              <w:spacing w:line="360" w:lineRule="exact"/>
              <w:rPr>
                <w:rFonts w:ascii="Times New Roman" w:hAnsi="Times New Roman" w:eastAsia="宋体" w:cs="Times New Roman"/>
                <w:kern w:val="2"/>
                <w:sz w:val="21"/>
                <w:szCs w:val="24"/>
                <w:lang w:val="en-US" w:eastAsia="zh-CN" w:bidi="ar-SA"/>
              </w:rPr>
            </w:pPr>
            <w:r>
              <w:rPr>
                <w:color w:val="000000"/>
              </w:rPr>
              <w:t>user_id、resource_bank_id、rating、comment、is_reported_invalid</w:t>
            </w:r>
          </w:p>
        </w:tc>
        <w:tc>
          <w:tcPr>
            <w:tcW w:w="4265" w:type="dxa"/>
            <w:shd w:val="clear" w:color="auto" w:fill="auto"/>
            <w:vAlign w:val="center"/>
          </w:tcPr>
          <w:p w14:paraId="61468D87">
            <w:pPr>
              <w:spacing w:line="360" w:lineRule="exact"/>
              <w:rPr>
                <w:rFonts w:ascii="Times New Roman" w:hAnsi="Times New Roman" w:eastAsia="宋体" w:cs="Times New Roman"/>
                <w:kern w:val="2"/>
                <w:sz w:val="21"/>
                <w:szCs w:val="24"/>
                <w:lang w:val="en-US" w:eastAsia="zh-CN" w:bidi="ar-SA"/>
              </w:rPr>
            </w:pPr>
            <w:r>
              <w:rPr>
                <w:color w:val="000000"/>
              </w:rPr>
              <w:t>保存用户对资源的评分和举报</w:t>
            </w:r>
          </w:p>
        </w:tc>
      </w:tr>
      <w:tr w14:paraId="022675B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2" w:type="dxa"/>
            <w:shd w:val="clear" w:color="auto" w:fill="auto"/>
            <w:vAlign w:val="center"/>
          </w:tcPr>
          <w:p w14:paraId="69AAE653">
            <w:pPr>
              <w:spacing w:line="360" w:lineRule="exact"/>
              <w:rPr>
                <w:rFonts w:ascii="Times New Roman" w:hAnsi="Times New Roman" w:eastAsia="宋体" w:cs="Times New Roman"/>
                <w:kern w:val="2"/>
                <w:sz w:val="21"/>
                <w:szCs w:val="24"/>
                <w:lang w:val="en-US" w:eastAsia="zh-CN" w:bidi="ar-SA"/>
              </w:rPr>
            </w:pPr>
            <w:r>
              <w:rPr>
                <w:color w:val="000000"/>
              </w:rPr>
              <w:t>exercise_record</w:t>
            </w:r>
          </w:p>
        </w:tc>
        <w:tc>
          <w:tcPr>
            <w:tcW w:w="2132" w:type="dxa"/>
            <w:shd w:val="clear" w:color="auto" w:fill="auto"/>
            <w:vAlign w:val="center"/>
          </w:tcPr>
          <w:p w14:paraId="4B129A33">
            <w:pPr>
              <w:spacing w:line="360" w:lineRule="exact"/>
              <w:rPr>
                <w:rFonts w:ascii="Times New Roman" w:hAnsi="Times New Roman" w:eastAsia="宋体" w:cs="Times New Roman"/>
                <w:kern w:val="2"/>
                <w:sz w:val="21"/>
                <w:szCs w:val="24"/>
                <w:lang w:val="en-US" w:eastAsia="zh-CN" w:bidi="ar-SA"/>
              </w:rPr>
            </w:pPr>
            <w:r>
              <w:rPr>
                <w:color w:val="000000"/>
              </w:rPr>
              <w:t>plan_day_id、user_id、question、answer_correct、answer_user、score</w:t>
            </w:r>
          </w:p>
        </w:tc>
        <w:tc>
          <w:tcPr>
            <w:tcW w:w="4265" w:type="dxa"/>
            <w:shd w:val="clear" w:color="auto" w:fill="auto"/>
            <w:vAlign w:val="center"/>
          </w:tcPr>
          <w:p w14:paraId="2DAAE3D1">
            <w:pPr>
              <w:spacing w:line="360" w:lineRule="exact"/>
              <w:rPr>
                <w:rFonts w:ascii="Times New Roman" w:hAnsi="Times New Roman" w:eastAsia="宋体" w:cs="Times New Roman"/>
                <w:kern w:val="2"/>
                <w:sz w:val="21"/>
                <w:szCs w:val="24"/>
                <w:lang w:val="en-US" w:eastAsia="zh-CN" w:bidi="ar-SA"/>
              </w:rPr>
            </w:pPr>
            <w:r>
              <w:rPr>
                <w:color w:val="000000"/>
              </w:rPr>
              <w:t>保存练习题、用户答案和 AI 反馈结果</w:t>
            </w:r>
          </w:p>
        </w:tc>
      </w:tr>
      <w:tr w14:paraId="00E8F4E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2" w:type="dxa"/>
            <w:shd w:val="clear" w:color="auto" w:fill="auto"/>
            <w:vAlign w:val="center"/>
          </w:tcPr>
          <w:p w14:paraId="6968C4D8">
            <w:pPr>
              <w:spacing w:line="360" w:lineRule="exact"/>
              <w:rPr>
                <w:rFonts w:ascii="Times New Roman" w:hAnsi="Times New Roman" w:eastAsia="宋体" w:cs="Times New Roman"/>
                <w:kern w:val="2"/>
                <w:sz w:val="21"/>
                <w:szCs w:val="24"/>
                <w:lang w:val="en-US" w:eastAsia="zh-CN" w:bidi="ar-SA"/>
              </w:rPr>
            </w:pPr>
            <w:r>
              <w:rPr>
                <w:color w:val="000000"/>
              </w:rPr>
              <w:t>agent_call_log</w:t>
            </w:r>
          </w:p>
        </w:tc>
        <w:tc>
          <w:tcPr>
            <w:tcW w:w="2132" w:type="dxa"/>
            <w:shd w:val="clear" w:color="auto" w:fill="auto"/>
            <w:vAlign w:val="center"/>
          </w:tcPr>
          <w:p w14:paraId="13EE5C1C">
            <w:pPr>
              <w:spacing w:line="360" w:lineRule="exact"/>
              <w:rPr>
                <w:rFonts w:ascii="Times New Roman" w:hAnsi="Times New Roman" w:eastAsia="宋体" w:cs="Times New Roman"/>
                <w:kern w:val="2"/>
                <w:sz w:val="21"/>
                <w:szCs w:val="24"/>
                <w:lang w:val="en-US" w:eastAsia="zh-CN" w:bidi="ar-SA"/>
              </w:rPr>
            </w:pPr>
            <w:r>
              <w:rPr>
                <w:color w:val="000000"/>
              </w:rPr>
              <w:t>trace_id、agent_name、request_payload、response_payload、duration_ms</w:t>
            </w:r>
          </w:p>
        </w:tc>
        <w:tc>
          <w:tcPr>
            <w:tcW w:w="4265" w:type="dxa"/>
            <w:shd w:val="clear" w:color="auto" w:fill="auto"/>
            <w:vAlign w:val="center"/>
          </w:tcPr>
          <w:p w14:paraId="58F6B214">
            <w:pPr>
              <w:spacing w:line="360" w:lineRule="exact"/>
              <w:rPr>
                <w:rFonts w:ascii="Times New Roman" w:hAnsi="Times New Roman" w:eastAsia="宋体" w:cs="Times New Roman"/>
                <w:kern w:val="2"/>
                <w:sz w:val="21"/>
                <w:szCs w:val="24"/>
                <w:lang w:val="en-US" w:eastAsia="zh-CN" w:bidi="ar-SA"/>
              </w:rPr>
            </w:pPr>
            <w:r>
              <w:rPr>
                <w:color w:val="000000"/>
              </w:rPr>
              <w:t>保存 Agent 调用链路日志</w:t>
            </w:r>
          </w:p>
        </w:tc>
      </w:tr>
      <w:tr w14:paraId="0BE37F5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2" w:type="dxa"/>
            <w:tcBorders>
              <w:bottom w:val="single" w:color="000000" w:sz="12" w:space="0"/>
            </w:tcBorders>
            <w:shd w:val="clear" w:color="auto" w:fill="auto"/>
            <w:vAlign w:val="center"/>
          </w:tcPr>
          <w:p w14:paraId="4548555F">
            <w:pPr>
              <w:spacing w:line="360" w:lineRule="exact"/>
              <w:rPr>
                <w:rFonts w:ascii="Times New Roman" w:hAnsi="Times New Roman" w:eastAsia="宋体" w:cs="Times New Roman"/>
                <w:kern w:val="2"/>
                <w:sz w:val="21"/>
                <w:szCs w:val="24"/>
                <w:lang w:val="en-US" w:eastAsia="zh-CN" w:bidi="ar-SA"/>
              </w:rPr>
            </w:pPr>
            <w:r>
              <w:rPr>
                <w:color w:val="000000"/>
              </w:rPr>
              <w:t>admin_audit_log</w:t>
            </w:r>
          </w:p>
        </w:tc>
        <w:tc>
          <w:tcPr>
            <w:tcW w:w="2132" w:type="dxa"/>
            <w:tcBorders>
              <w:bottom w:val="single" w:color="000000" w:sz="12" w:space="0"/>
            </w:tcBorders>
            <w:shd w:val="clear" w:color="auto" w:fill="auto"/>
            <w:vAlign w:val="center"/>
          </w:tcPr>
          <w:p w14:paraId="57FE6D36">
            <w:pPr>
              <w:spacing w:line="360" w:lineRule="exact"/>
              <w:rPr>
                <w:rFonts w:ascii="Times New Roman" w:hAnsi="Times New Roman" w:eastAsia="宋体" w:cs="Times New Roman"/>
                <w:kern w:val="2"/>
                <w:sz w:val="21"/>
                <w:szCs w:val="24"/>
                <w:lang w:val="en-US" w:eastAsia="zh-CN" w:bidi="ar-SA"/>
              </w:rPr>
            </w:pPr>
            <w:r>
              <w:rPr>
                <w:color w:val="000000"/>
              </w:rPr>
              <w:t>type、operator、target_type、target_id、detail</w:t>
            </w:r>
          </w:p>
        </w:tc>
        <w:tc>
          <w:tcPr>
            <w:tcW w:w="4265" w:type="dxa"/>
            <w:tcBorders>
              <w:bottom w:val="single" w:color="000000" w:sz="12" w:space="0"/>
            </w:tcBorders>
            <w:shd w:val="clear" w:color="auto" w:fill="auto"/>
            <w:vAlign w:val="center"/>
          </w:tcPr>
          <w:p w14:paraId="5047642D">
            <w:pPr>
              <w:spacing w:line="360" w:lineRule="exact"/>
              <w:rPr>
                <w:rFonts w:ascii="Times New Roman" w:hAnsi="Times New Roman" w:eastAsia="宋体" w:cs="Times New Roman"/>
                <w:kern w:val="2"/>
                <w:sz w:val="21"/>
                <w:szCs w:val="24"/>
                <w:lang w:val="en-US" w:eastAsia="zh-CN" w:bidi="ar-SA"/>
              </w:rPr>
            </w:pPr>
            <w:r>
              <w:rPr>
                <w:color w:val="000000"/>
              </w:rPr>
              <w:t>保存管理端操作审计记录</w:t>
            </w:r>
          </w:p>
        </w:tc>
      </w:tr>
    </w:tbl>
    <w:p w14:paraId="4CFC983B">
      <w:pPr>
        <w:spacing w:line="300" w:lineRule="auto"/>
        <w:rPr>
          <w:rFonts w:cs="宋体"/>
        </w:rPr>
      </w:pPr>
    </w:p>
    <w:p w14:paraId="27A6A2B1">
      <w:pPr>
        <w:pStyle w:val="2"/>
        <w:adjustRightInd w:val="0"/>
        <w:snapToGrid w:val="0"/>
        <w:spacing w:before="156" w:beforeLines="50" w:after="156" w:afterLines="50" w:line="420" w:lineRule="exact"/>
        <w:rPr>
          <w:rFonts w:ascii="Times New Roman" w:hAnsi="Times New Roman" w:eastAsia="黑体"/>
          <w:b w:val="0"/>
          <w:bCs w:val="0"/>
          <w:snapToGrid w:val="0"/>
          <w:kern w:val="0"/>
          <w:sz w:val="28"/>
        </w:rPr>
      </w:pPr>
      <w:bookmarkStart w:id="17" w:name="_Toc10849"/>
      <w:r>
        <w:rPr>
          <w:rFonts w:hint="eastAsia" w:ascii="Times New Roman" w:hAnsi="Times New Roman" w:eastAsia="黑体"/>
          <w:b w:val="0"/>
          <w:bCs w:val="0"/>
          <w:snapToGrid w:val="0"/>
          <w:kern w:val="0"/>
          <w:sz w:val="28"/>
        </w:rPr>
        <w:t>3.4 Agent平台设计</w:t>
      </w:r>
      <w:bookmarkEnd w:id="17"/>
    </w:p>
    <w:p w14:paraId="3EBC271C">
      <w:r>
        <w:t>StudyOrchestrator在Agent平台中承担流程串联职责。它为一次计划生成请求创建trace_id，并把目标解析和计划生成两个步骤连接起来。这样做的直接好处是日志可以沿同一条调用链查看。后续如果增加计划校验、资源预匹配或学习诊断，也可以继续沿用这一编排入口。</w:t>
      </w:r>
    </w:p>
    <w:p w14:paraId="53352999">
      <w:pPr>
        <w:adjustRightInd w:val="0"/>
        <w:snapToGrid w:val="0"/>
        <w:spacing w:line="420" w:lineRule="exact"/>
        <w:ind w:firstLine="480" w:firstLineChars="200"/>
        <w:rPr>
          <w:snapToGrid w:val="0"/>
          <w:kern w:val="0"/>
          <w:sz w:val="24"/>
          <w:szCs w:val="18"/>
        </w:rPr>
      </w:pPr>
      <w:r>
        <w:rPr>
          <w:rFonts w:hint="eastAsia"/>
          <w:snapToGrid w:val="0"/>
          <w:kern w:val="0"/>
          <w:sz w:val="24"/>
          <w:szCs w:val="18"/>
        </w:rPr>
        <w:t>PlanValidatorAgent更适合作为计划质量检查的辅助组件来描述。它关注主题覆盖、重复任务和负载分布等问题，帮助判断生成计划是否偏离学习目标。该能力并非所有前端流程都显式展示，因此正文只把它写成可扩展校验能力，而不夸大为完整质量评估系统。</w:t>
      </w:r>
    </w:p>
    <w:p w14:paraId="3989B6E9">
      <w:pPr>
        <w:adjustRightInd w:val="0"/>
        <w:snapToGrid w:val="0"/>
        <w:spacing w:line="420" w:lineRule="exact"/>
        <w:ind w:firstLine="480" w:firstLineChars="200"/>
        <w:rPr>
          <w:snapToGrid w:val="0"/>
          <w:kern w:val="0"/>
          <w:sz w:val="24"/>
          <w:szCs w:val="18"/>
        </w:rPr>
      </w:pPr>
      <w:r>
        <w:rPr>
          <w:rFonts w:hint="eastAsia"/>
          <w:snapToGrid w:val="0"/>
          <w:kern w:val="0"/>
          <w:sz w:val="24"/>
          <w:szCs w:val="18"/>
        </w:rPr>
        <w:t>模型调用被集中封装在core/llm.py。Agent不直接散落处理APIBase、Key、模型名称和异常，而是通过统一方法发起请求。当模型服务替换为DeepSeek或其他OpenAI兼容接口时，主要调整配置即可，Agent的业务逻辑不用大幅改动。</w:t>
      </w:r>
    </w:p>
    <w:p w14:paraId="733AEACC">
      <w:pPr>
        <w:adjustRightInd w:val="0"/>
        <w:snapToGrid w:val="0"/>
        <w:spacing w:line="420" w:lineRule="exact"/>
        <w:ind w:firstLine="480" w:firstLineChars="200"/>
        <w:rPr>
          <w:snapToGrid w:val="0"/>
          <w:kern w:val="0"/>
          <w:sz w:val="24"/>
          <w:szCs w:val="18"/>
        </w:rPr>
      </w:pPr>
      <w:r>
        <w:rPr>
          <w:rFonts w:hint="eastAsia"/>
          <w:snapToGrid w:val="0"/>
          <w:kern w:val="0"/>
          <w:sz w:val="24"/>
          <w:szCs w:val="18"/>
        </w:rPr>
        <w:t>大模型返回格式不稳定是实际开发中需要处理的问题。模型有时返回Markdown，有时会在JSON前后附加解释文字。GoalAgent、PlanAgent和TutorAgent都包含从文本中截取JSON的处理，并在解析失败时使用本地兜底。这部分代码说明系统把模型能力接入到业务流程时，不能只依赖理想格式。</w:t>
      </w:r>
    </w:p>
    <w:p w14:paraId="364E925D">
      <w:pPr>
        <w:adjustRightInd w:val="0"/>
        <w:snapToGrid w:val="0"/>
        <w:spacing w:line="420" w:lineRule="exact"/>
        <w:ind w:firstLine="480" w:firstLineChars="200"/>
        <w:rPr>
          <w:snapToGrid w:val="0"/>
          <w:kern w:val="0"/>
          <w:sz w:val="24"/>
          <w:szCs w:val="18"/>
        </w:rPr>
      </w:pPr>
      <w:r>
        <w:rPr>
          <w:rFonts w:hint="eastAsia"/>
          <w:snapToGrid w:val="0"/>
          <w:kern w:val="0"/>
          <w:sz w:val="24"/>
          <w:szCs w:val="18"/>
        </w:rPr>
        <w:t>GoalAgent负责把用户输入的自然语言目标整理为更结构化的学习主题。例如“八周入门Java后端”中包含学习方向、周期、基础水平和产出预期。Agent会把这些信息转成主题、里程碑和学习重点，供PlanAgent继续组织每日计划。如果模型调用失败，系统使用本地规则生成兜底主题。</w:t>
      </w:r>
    </w:p>
    <w:p w14:paraId="7F51D62B">
      <w:pPr>
        <w:adjustRightInd w:val="0"/>
        <w:snapToGrid w:val="0"/>
        <w:spacing w:line="420" w:lineRule="exact"/>
        <w:ind w:firstLine="480" w:firstLineChars="200"/>
        <w:rPr>
          <w:snapToGrid w:val="0"/>
          <w:kern w:val="0"/>
          <w:sz w:val="24"/>
          <w:szCs w:val="18"/>
        </w:rPr>
      </w:pPr>
      <w:r>
        <w:rPr>
          <w:rFonts w:hint="eastAsia"/>
          <w:snapToGrid w:val="0"/>
          <w:kern w:val="0"/>
          <w:sz w:val="24"/>
          <w:szCs w:val="18"/>
        </w:rPr>
        <w:t>PlanAgent根据目标结构、学习周期和每日投入时间生成按天排列的计划。计划结果必须能被后端解析为PlanResponse，再保存到study_plan和study_plan_day。因此实现中重点处理JSON提取、字段映射和解析失败兜底，而不是只追求生成文本的可读性。</w:t>
      </w:r>
    </w:p>
    <w:p w14:paraId="01922E67">
      <w:pPr>
        <w:adjustRightInd w:val="0"/>
        <w:snapToGrid w:val="0"/>
        <w:spacing w:line="420" w:lineRule="exact"/>
        <w:ind w:firstLine="480" w:firstLineChars="200"/>
        <w:rPr>
          <w:snapToGrid w:val="0"/>
          <w:kern w:val="0"/>
          <w:sz w:val="24"/>
          <w:szCs w:val="18"/>
        </w:rPr>
      </w:pPr>
      <w:r>
        <w:rPr>
          <w:rFonts w:hint="eastAsia"/>
          <w:snapToGrid w:val="0"/>
          <w:kern w:val="0"/>
          <w:sz w:val="24"/>
          <w:szCs w:val="18"/>
        </w:rPr>
        <w:t>RagAgent 服务资源推荐：启动或重建索引时读取 ACTIVE 行，把标题、标签、domain、level 拆成词项，建立倒排表与本地哈希向量；查询阶段合并关键词命中与向量候选，再用 user_resource_feedback 的评分、反馈条数与无效举报调序。返回里的 matched_terms、rerank_strategy 便于对照代码排错——向量能力是 fallback，不是 Milvus/FAISS 一类独立向量库。</w:t>
      </w:r>
    </w:p>
    <w:p w14:paraId="600AE5C8">
      <w:pPr>
        <w:adjustRightInd w:val="0"/>
        <w:snapToGrid w:val="0"/>
        <w:spacing w:line="420" w:lineRule="exact"/>
        <w:ind w:firstLine="480" w:firstLineChars="200"/>
        <w:rPr>
          <w:snapToGrid w:val="0"/>
          <w:kern w:val="0"/>
          <w:sz w:val="24"/>
          <w:szCs w:val="18"/>
        </w:rPr>
      </w:pPr>
      <w:r>
        <w:rPr>
          <w:rFonts w:hint="eastAsia"/>
          <w:snapToGrid w:val="0"/>
          <w:kern w:val="0"/>
          <w:sz w:val="24"/>
          <w:szCs w:val="18"/>
        </w:rPr>
        <w:t>TutorAgent和DetailPlanAgent分别补充练习与任务细化能力。DetailPlanAgent将每日粗粒度任务拆成更易执行的步骤；TutorAgent根据当天主题和学习目标生成练习题，并可对用户答案进行评价。两者使学习计划不止停留在静态日程表，而是能够继续延伸到执行层面的任务拆解和结果反馈。</w:t>
      </w:r>
    </w:p>
    <w:p w14:paraId="1D1E049F">
      <w:pPr>
        <w:adjustRightInd w:val="0"/>
        <w:snapToGrid w:val="0"/>
        <w:spacing w:line="420" w:lineRule="exact"/>
        <w:ind w:firstLine="480" w:firstLineChars="200"/>
        <w:rPr>
          <w:rFonts w:ascii="黑体" w:eastAsia="黑体"/>
          <w:b/>
          <w:snapToGrid w:val="0"/>
          <w:kern w:val="0"/>
          <w:sz w:val="28"/>
          <w:szCs w:val="28"/>
        </w:rPr>
      </w:pPr>
      <w:r>
        <w:rPr>
          <w:rFonts w:hint="eastAsia"/>
          <w:snapToGrid w:val="0"/>
          <w:kern w:val="0"/>
          <w:sz w:val="24"/>
          <w:szCs w:val="18"/>
        </w:rPr>
        <w:t>综上，Agent平台不是单个提示词脚本，而是由多个职责明确的组件组成。StudyOrchestrator负责串联计划生成链路，GoalAgent和PlanAgent处理目标与计划，RagAgent处理资源召回与排序，DetailPlanAgent细化每日任务，TutorAgent生成练习和反馈。这些调用写入agent_call_log后，管理员可以按trace_id回看请求过程。</w:t>
      </w:r>
    </w:p>
    <w:p w14:paraId="23A41A56">
      <w:pPr>
        <w:pStyle w:val="9"/>
        <w:adjustRightInd w:val="0"/>
        <w:snapToGrid w:val="0"/>
        <w:jc w:val="left"/>
        <w:outlineLvl w:val="0"/>
        <w:rPr>
          <w:rFonts w:ascii="黑体" w:eastAsia="黑体"/>
          <w:b w:val="0"/>
          <w:snapToGrid w:val="0"/>
          <w:kern w:val="0"/>
          <w:sz w:val="28"/>
          <w:szCs w:val="28"/>
        </w:rPr>
        <w:sectPr>
          <w:headerReference r:id="rId6" w:type="default"/>
          <w:footerReference r:id="rId7" w:type="default"/>
          <w:pgSz w:w="11906" w:h="16838"/>
          <w:pgMar w:top="1440" w:right="1797" w:bottom="1440" w:left="1797" w:header="851" w:footer="992" w:gutter="0"/>
          <w:pgBorders w:offsetFrom="page">
            <w:top w:val="none" w:sz="0" w:space="0"/>
            <w:left w:val="none" w:sz="0" w:space="0"/>
            <w:bottom w:val="none" w:sz="0" w:space="0"/>
            <w:right w:val="none" w:sz="0" w:space="0"/>
          </w:pgBorders>
          <w:pgNumType w:start="1"/>
          <w:cols w:space="720" w:num="1"/>
          <w:docGrid w:type="lines" w:linePitch="312" w:charSpace="0"/>
        </w:sectPr>
      </w:pPr>
    </w:p>
    <w:p w14:paraId="69930F29">
      <w:pPr>
        <w:pStyle w:val="9"/>
        <w:spacing w:before="156" w:beforeLines="50" w:after="156" w:afterLines="50" w:line="420" w:lineRule="exact"/>
        <w:outlineLvl w:val="0"/>
        <w:rPr>
          <w:rFonts w:eastAsia="黑体"/>
          <w:b w:val="0"/>
          <w:bCs w:val="0"/>
          <w:snapToGrid w:val="0"/>
          <w:kern w:val="0"/>
          <w:sz w:val="30"/>
          <w:szCs w:val="30"/>
        </w:rPr>
      </w:pPr>
      <w:bookmarkStart w:id="18" w:name="_Toc29630"/>
      <w:r>
        <w:rPr>
          <w:rFonts w:hint="eastAsia" w:eastAsia="黑体"/>
          <w:b w:val="0"/>
          <w:bCs w:val="0"/>
          <w:snapToGrid w:val="0"/>
          <w:kern w:val="0"/>
          <w:sz w:val="30"/>
          <w:szCs w:val="30"/>
        </w:rPr>
        <w:t>第四章  系统详细实现</w:t>
      </w:r>
      <w:bookmarkEnd w:id="18"/>
    </w:p>
    <w:p w14:paraId="49B98165">
      <w:pPr>
        <w:pStyle w:val="2"/>
        <w:adjustRightInd w:val="0"/>
        <w:snapToGrid w:val="0"/>
        <w:spacing w:before="156" w:beforeLines="50" w:after="156" w:afterLines="50" w:line="420" w:lineRule="exact"/>
        <w:rPr>
          <w:rFonts w:ascii="Times New Roman" w:hAnsi="Times New Roman" w:eastAsia="黑体"/>
          <w:b w:val="0"/>
          <w:bCs w:val="0"/>
          <w:snapToGrid w:val="0"/>
          <w:kern w:val="0"/>
          <w:sz w:val="28"/>
        </w:rPr>
      </w:pPr>
      <w:bookmarkStart w:id="19" w:name="_Toc24026"/>
      <w:r>
        <w:rPr>
          <w:rFonts w:hint="eastAsia" w:ascii="Times New Roman" w:hAnsi="Times New Roman" w:eastAsia="黑体"/>
          <w:b w:val="0"/>
          <w:bCs w:val="0"/>
          <w:snapToGrid w:val="0"/>
          <w:kern w:val="0"/>
          <w:sz w:val="28"/>
        </w:rPr>
        <w:t>4.1 用户认证与权限控制实现</w:t>
      </w:r>
      <w:bookmarkEnd w:id="19"/>
    </w:p>
    <w:p w14:paraId="6CA5CFF0">
      <w:pPr>
        <w:adjustRightInd w:val="0"/>
        <w:snapToGrid w:val="0"/>
        <w:spacing w:line="420" w:lineRule="exact"/>
        <w:ind w:firstLine="480" w:firstLineChars="200"/>
        <w:rPr>
          <w:snapToGrid w:val="0"/>
          <w:kern w:val="0"/>
          <w:sz w:val="24"/>
          <w:szCs w:val="18"/>
        </w:rPr>
      </w:pPr>
      <w:r>
        <w:rPr>
          <w:rFonts w:hint="eastAsia"/>
          <w:snapToGrid w:val="0"/>
          <w:kern w:val="0"/>
          <w:sz w:val="24"/>
          <w:szCs w:val="18"/>
        </w:rPr>
        <w:t>个人资料更新接口使用户能够维护邮箱、学习水平和密码等信息。修改密码时，服务会校验原密码，避免登录后的任意请求直接覆盖密码。学习水平字段与计划生成和资源推荐存在关联，用户调整学习水平后，后续计划或资源推荐可以更贴近其基础。该设计使用户信息不只是登录凭据，也能参与学习体验个性化。</w:t>
      </w:r>
    </w:p>
    <w:p w14:paraId="302718A2">
      <w:pPr>
        <w:adjustRightInd w:val="0"/>
        <w:snapToGrid w:val="0"/>
        <w:spacing w:line="420" w:lineRule="exact"/>
        <w:ind w:firstLine="480" w:firstLineChars="200"/>
        <w:rPr>
          <w:snapToGrid w:val="0"/>
          <w:kern w:val="0"/>
          <w:sz w:val="24"/>
          <w:szCs w:val="18"/>
        </w:rPr>
      </w:pPr>
      <w:r>
        <w:rPr>
          <w:rFonts w:hint="eastAsia"/>
          <w:snapToGrid w:val="0"/>
          <w:kern w:val="0"/>
          <w:sz w:val="24"/>
          <w:szCs w:val="18"/>
        </w:rPr>
        <w:t>管理员用户管理接口进一步完善了账号生命周期。管理员可以创建账号、修改角色和状态、重置临时密码，这些能力在真实系统中常用于初始化班级账号或处理用户无法登录的问题。虽然当前系统没有实现复杂组织架构，但已经具备从个人Demo向多用户平台演进的基础。</w:t>
      </w:r>
    </w:p>
    <w:p w14:paraId="66E8CECC">
      <w:pPr>
        <w:adjustRightInd w:val="0"/>
        <w:snapToGrid w:val="0"/>
        <w:spacing w:line="420" w:lineRule="exact"/>
        <w:ind w:firstLine="480" w:firstLineChars="200"/>
        <w:rPr>
          <w:snapToGrid w:val="0"/>
          <w:kern w:val="0"/>
          <w:sz w:val="24"/>
          <w:szCs w:val="18"/>
        </w:rPr>
      </w:pPr>
      <w:r>
        <w:rPr>
          <w:rFonts w:hint="eastAsia"/>
          <w:snapToGrid w:val="0"/>
          <w:kern w:val="0"/>
          <w:sz w:val="24"/>
          <w:szCs w:val="18"/>
        </w:rPr>
        <w:t>权限控制还需要服务端进一步增强。当前前端路由守卫能够阻止普通用户进入管理端界面，但前端控制不能替代后端权限校验。对于毕业设计原型，现有实现可以支撑功能演示；若系统面向真实用户开放，后续应引入JWT、拦截器或SpringSecurity过滤链，对每个管理接口进行服务端角色校验。</w:t>
      </w:r>
    </w:p>
    <w:p w14:paraId="0C52610C">
      <w:pPr>
        <w:adjustRightInd w:val="0"/>
        <w:snapToGrid w:val="0"/>
        <w:spacing w:line="420" w:lineRule="exact"/>
        <w:ind w:firstLine="480" w:firstLineChars="200"/>
        <w:rPr>
          <w:snapToGrid w:val="0"/>
          <w:kern w:val="0"/>
          <w:sz w:val="24"/>
          <w:szCs w:val="18"/>
        </w:rPr>
      </w:pPr>
      <w:r>
        <w:rPr>
          <w:rFonts w:hint="eastAsia"/>
          <w:snapToGrid w:val="0"/>
          <w:kern w:val="0"/>
          <w:sz w:val="24"/>
          <w:szCs w:val="18"/>
        </w:rPr>
        <w:t>账号走 AuthService：注册先看用户名是否占用，密码 BCrypt 存库；登录查记录、对哈希、确认 ACTIVE。AuthResponse 带 role 与 level，前端 auth store 决定学生导航还是进 /admin——答辩前我用 admin 账号反复走过管理端。</w:t>
      </w:r>
    </w:p>
    <w:p w14:paraId="4F61C347">
      <w:pPr>
        <w:adjustRightInd w:val="0"/>
        <w:snapToGrid w:val="0"/>
        <w:spacing w:line="420" w:lineRule="exact"/>
        <w:ind w:firstLine="480" w:firstLineChars="200"/>
        <w:rPr>
          <w:snapToGrid w:val="0"/>
          <w:kern w:val="0"/>
          <w:sz w:val="24"/>
          <w:szCs w:val="18"/>
        </w:rPr>
      </w:pPr>
      <w:r>
        <w:rPr>
          <w:rFonts w:hint="eastAsia"/>
          <w:snapToGrid w:val="0"/>
          <w:kern w:val="0"/>
          <w:sz w:val="24"/>
          <w:szCs w:val="18"/>
        </w:rPr>
        <w:t>前端路由守卫是权限控制的第一道界面约束。router/index.js中对普通业务页面设置requiresAuth，对管理端根路由设置requiresAdmin。当未登录用户访问需要登录的页面时，会跳转到登录页；当非管理员用户访问/admin路由时，也会被重定向。该设计能够避免普通用户在界面上直接进入管理端，但后续仍应在后端加入更统一的服务端鉴权机制。</w:t>
      </w:r>
    </w:p>
    <w:p w14:paraId="748D644A">
      <w:pPr>
        <w:adjustRightInd w:val="0"/>
        <w:snapToGrid w:val="0"/>
        <w:spacing w:line="420" w:lineRule="exact"/>
        <w:ind w:firstLine="480" w:firstLineChars="200"/>
        <w:rPr>
          <w:snapToGrid w:val="0"/>
          <w:kern w:val="0"/>
          <w:sz w:val="24"/>
          <w:szCs w:val="18"/>
        </w:rPr>
      </w:pPr>
      <w:r>
        <w:rPr>
          <w:rFonts w:hint="eastAsia"/>
          <w:snapToGrid w:val="0"/>
          <w:kern w:val="0"/>
          <w:sz w:val="24"/>
          <w:szCs w:val="18"/>
        </w:rPr>
        <w:t>用户管理功能补充了管理员维护账号的能力。管理员可以查看用户列表、创建用户、更新角色和状态、重置密码。用户状态字段可用于禁用账号，避免被禁用用户继续登录。该功能说明系统账号体系不仅服务于学生端登录，也服务于管理端治理需求。</w:t>
      </w:r>
    </w:p>
    <w:p w14:paraId="6F4D617E">
      <w:pPr>
        <w:adjustRightInd w:val="0"/>
        <w:snapToGrid w:val="0"/>
        <w:spacing w:line="420" w:lineRule="exact"/>
        <w:ind w:firstLine="480" w:firstLineChars="200"/>
        <w:rPr>
          <w:snapToGrid w:val="0"/>
          <w:kern w:val="0"/>
          <w:sz w:val="24"/>
          <w:szCs w:val="18"/>
        </w:rPr>
      </w:pPr>
      <w:r>
        <w:rPr>
          <w:rFonts w:hint="eastAsia"/>
          <w:snapToGrid w:val="0"/>
          <w:kern w:val="0"/>
          <w:sz w:val="24"/>
          <w:szCs w:val="18"/>
        </w:rPr>
        <w:t>用户认证由AuthController和AuthService实现，支持注册、登录和个人资料更新。User实体使用app_user表保存username、passwordHash、email、role、status和level等字段。密码采用BCrypt哈希存储。前端通过authstore保存当前用户信息，并在路由守卫中根据requiresAuth和requiresAdmin控制访问权限。系统登录页面如图4-1所示，管理员账号登录后会跳转到管理端总览页面。</w:t>
      </w:r>
    </w:p>
    <w:p w14:paraId="06A20D4C">
      <w:pPr>
        <w:adjustRightInd w:val="0"/>
        <w:snapToGrid w:val="0"/>
        <w:spacing w:line="420" w:lineRule="exact"/>
        <w:ind w:firstLine="480" w:firstLineChars="200"/>
        <w:rPr>
          <w:snapToGrid w:val="0"/>
          <w:kern w:val="0"/>
          <w:sz w:val="24"/>
          <w:szCs w:val="18"/>
        </w:rPr>
      </w:pPr>
    </w:p>
    <w:p w14:paraId="11E4CD17">
      <w:pPr>
        <w:adjustRightInd w:val="0"/>
        <w:snapToGrid w:val="0"/>
        <w:jc w:val="center"/>
        <w:rPr>
          <w:snapToGrid w:val="0"/>
          <w:kern w:val="0"/>
          <w:sz w:val="24"/>
          <w:szCs w:val="18"/>
        </w:rPr>
      </w:pPr>
      <w:r>
        <w:rPr>
          <w:snapToGrid w:val="0"/>
          <w:kern w:val="0"/>
          <w:sz w:val="24"/>
          <w:szCs w:val="18"/>
        </w:rPr>
        <w:drawing>
          <wp:inline distT="0" distB="0" distL="114300" distR="114300">
            <wp:extent cx="4695825" cy="3486150"/>
            <wp:effectExtent l="0" t="0" r="3175" b="6350"/>
            <wp:docPr id="16" name="图片 7" descr="图片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7" descr="图片4"/>
                    <pic:cNvPicPr>
                      <a:picLocks noChangeAspect="1"/>
                    </pic:cNvPicPr>
                  </pic:nvPicPr>
                  <pic:blipFill>
                    <a:blip r:embed="rId19"/>
                    <a:stretch>
                      <a:fillRect/>
                    </a:stretch>
                  </pic:blipFill>
                  <pic:spPr>
                    <a:xfrm>
                      <a:off x="0" y="0"/>
                      <a:ext cx="4695825" cy="3486150"/>
                    </a:xfrm>
                    <a:prstGeom prst="rect">
                      <a:avLst/>
                    </a:prstGeom>
                    <a:noFill/>
                    <a:ln>
                      <a:noFill/>
                    </a:ln>
                  </pic:spPr>
                </pic:pic>
              </a:graphicData>
            </a:graphic>
          </wp:inline>
        </w:drawing>
      </w:r>
    </w:p>
    <w:p w14:paraId="119CB2D7">
      <w:pPr>
        <w:pStyle w:val="4"/>
        <w:adjustRightInd w:val="0"/>
        <w:snapToGrid w:val="0"/>
        <w:spacing w:line="420" w:lineRule="exact"/>
        <w:ind w:firstLine="33" w:firstLineChars="16"/>
        <w:jc w:val="center"/>
        <w:rPr>
          <w:bCs/>
          <w:snapToGrid w:val="0"/>
          <w:kern w:val="0"/>
          <w:sz w:val="21"/>
          <w:szCs w:val="21"/>
        </w:rPr>
      </w:pPr>
      <w:r>
        <w:rPr>
          <w:rFonts w:hint="eastAsia"/>
          <w:bCs/>
          <w:snapToGrid w:val="0"/>
          <w:kern w:val="0"/>
          <w:sz w:val="21"/>
          <w:szCs w:val="21"/>
        </w:rPr>
        <w:t>图4-1 系统登录页面</w:t>
      </w:r>
    </w:p>
    <w:p w14:paraId="4385A085">
      <w:pPr>
        <w:pStyle w:val="4"/>
        <w:adjustRightInd w:val="0"/>
        <w:snapToGrid w:val="0"/>
        <w:spacing w:line="420" w:lineRule="exact"/>
        <w:rPr>
          <w:bCs/>
          <w:snapToGrid w:val="0"/>
          <w:kern w:val="0"/>
          <w:sz w:val="21"/>
          <w:szCs w:val="21"/>
        </w:rPr>
      </w:pPr>
    </w:p>
    <w:p w14:paraId="786BF3EB">
      <w:pPr>
        <w:pStyle w:val="2"/>
        <w:adjustRightInd w:val="0"/>
        <w:snapToGrid w:val="0"/>
        <w:spacing w:before="156" w:beforeLines="50" w:after="156" w:afterLines="50" w:line="420" w:lineRule="exact"/>
        <w:rPr>
          <w:rFonts w:ascii="Times New Roman" w:hAnsi="Times New Roman" w:eastAsia="黑体"/>
          <w:b w:val="0"/>
          <w:bCs w:val="0"/>
          <w:snapToGrid w:val="0"/>
          <w:kern w:val="0"/>
          <w:sz w:val="28"/>
        </w:rPr>
      </w:pPr>
      <w:bookmarkStart w:id="20" w:name="_Toc11362"/>
      <w:r>
        <w:rPr>
          <w:rFonts w:hint="eastAsia" w:ascii="Times New Roman" w:hAnsi="Times New Roman" w:eastAsia="黑体"/>
          <w:b w:val="0"/>
          <w:bCs w:val="0"/>
          <w:snapToGrid w:val="0"/>
          <w:kern w:val="0"/>
          <w:sz w:val="28"/>
        </w:rPr>
        <w:t>4.2 学习计划生成与持久化实现</w:t>
      </w:r>
      <w:bookmarkEnd w:id="20"/>
    </w:p>
    <w:p w14:paraId="607963E6">
      <w:pPr>
        <w:adjustRightInd w:val="0"/>
        <w:snapToGrid w:val="0"/>
        <w:spacing w:line="420" w:lineRule="exact"/>
        <w:ind w:firstLine="480" w:firstLineChars="200"/>
        <w:rPr>
          <w:snapToGrid w:val="0"/>
          <w:kern w:val="0"/>
          <w:sz w:val="24"/>
          <w:szCs w:val="18"/>
        </w:rPr>
      </w:pPr>
      <w:r>
        <w:rPr>
          <w:rFonts w:hint="eastAsia"/>
          <w:snapToGrid w:val="0"/>
          <w:kern w:val="0"/>
          <w:sz w:val="24"/>
          <w:szCs w:val="18"/>
        </w:rPr>
        <w:t>接口契约的稳定性直接影响系统可维护性。前端PlanGeneratorPage、后端GoalRequest、Agent平台GoalRequest模型和PlanResponse模型必须保持字段含义一致。如果某一端随意改变字段名或数据类型，就会造成运行时解析失败。项目中通过DTO和Pydantic模型显式定义请求与响应结构，能够降低这种风险。后续如果接口升级，可采用v2路由或新增字段的方式保持兼容。</w:t>
      </w:r>
    </w:p>
    <w:p w14:paraId="2BFA4D31">
      <w:pPr>
        <w:adjustRightInd w:val="0"/>
        <w:snapToGrid w:val="0"/>
        <w:spacing w:line="420" w:lineRule="exact"/>
        <w:ind w:firstLine="480" w:firstLineChars="200"/>
        <w:rPr>
          <w:snapToGrid w:val="0"/>
          <w:kern w:val="0"/>
          <w:sz w:val="24"/>
          <w:szCs w:val="18"/>
        </w:rPr>
      </w:pPr>
      <w:r>
        <w:rPr>
          <w:rFonts w:hint="eastAsia"/>
          <w:snapToGrid w:val="0"/>
          <w:kern w:val="0"/>
          <w:sz w:val="24"/>
          <w:szCs w:val="18"/>
        </w:rPr>
        <w:t>计划生成结果还需要处理日期与排序问题。PlanAgent返回的每日计划需要按照dayIndex组织，后端保存后前端再按dayIndex展示。如果日期为空或排序混乱，历史计划页面的时间线会难以理解。因此后端在持久化时不仅保存标题和任务，也保存date、dayIndex和status等字段，使计划具备明确的时序结构。</w:t>
      </w:r>
    </w:p>
    <w:p w14:paraId="3C701416">
      <w:pPr>
        <w:adjustRightInd w:val="0"/>
        <w:snapToGrid w:val="0"/>
        <w:spacing w:line="420" w:lineRule="exact"/>
        <w:ind w:firstLine="480" w:firstLineChars="200"/>
        <w:rPr>
          <w:snapToGrid w:val="0"/>
          <w:kern w:val="0"/>
          <w:sz w:val="24"/>
          <w:szCs w:val="18"/>
        </w:rPr>
      </w:pPr>
      <w:r>
        <w:rPr>
          <w:rFonts w:hint="eastAsia"/>
          <w:snapToGrid w:val="0"/>
          <w:kern w:val="0"/>
          <w:sz w:val="24"/>
          <w:szCs w:val="18"/>
        </w:rPr>
        <w:t>GoalRequest是计划生成入口的关键数据结构。它包含goalText、durationWeeks、hoursPerDay、level和userId等字段，分别表示学习目标、学习周期、每日投入、学习基础和用户标识。后端在调用Agent平台前需要将这些字段转换为Python侧模型能够识别的格式。字段设计越稳定，前后端和Agent平台之间的联调成本越低。</w:t>
      </w:r>
    </w:p>
    <w:p w14:paraId="32BF6E2E">
      <w:pPr>
        <w:adjustRightInd w:val="0"/>
        <w:snapToGrid w:val="0"/>
        <w:spacing w:line="420" w:lineRule="exact"/>
        <w:ind w:firstLine="480" w:firstLineChars="200"/>
        <w:rPr>
          <w:snapToGrid w:val="0"/>
          <w:kern w:val="0"/>
          <w:sz w:val="24"/>
          <w:szCs w:val="18"/>
        </w:rPr>
      </w:pPr>
      <w:r>
        <w:rPr>
          <w:rFonts w:hint="eastAsia"/>
          <w:snapToGrid w:val="0"/>
          <w:kern w:val="0"/>
          <w:sz w:val="24"/>
          <w:szCs w:val="18"/>
        </w:rPr>
        <w:t>PlanResponse是计划生成结果的数据契约。它包含计划标题、起止日期、计划ID和days列表。days中的每一项包含dayIndex、date、title、tasks和status等内容。前端根据这些字段渲染计划卡片和每日任务，后端根据这些字段完成持久化。通过明确响应结构，系统避免了直接解析大段自然语言计划带来的不确定性。</w:t>
      </w:r>
    </w:p>
    <w:p w14:paraId="74F29A8C">
      <w:pPr>
        <w:adjustRightInd w:val="0"/>
        <w:snapToGrid w:val="0"/>
        <w:spacing w:line="420" w:lineRule="exact"/>
        <w:ind w:firstLine="480" w:firstLineChars="200"/>
        <w:rPr>
          <w:snapToGrid w:val="0"/>
          <w:kern w:val="0"/>
          <w:sz w:val="24"/>
          <w:szCs w:val="18"/>
        </w:rPr>
      </w:pPr>
      <w:r>
        <w:rPr>
          <w:rFonts w:hint="eastAsia"/>
          <w:snapToGrid w:val="0"/>
          <w:kern w:val="0"/>
          <w:sz w:val="24"/>
          <w:szCs w:val="18"/>
        </w:rPr>
        <w:t>计划更新接口体现了学习计划不是静态产物。用户可以对计划标题进行重命名，也可以更新计划状态。每日任务状态更新则让计划从生成结果转化为执行过程。通过这两个层级的状态管理，系统可以同时表达整份计划的生命周期和单个学习日的执行进展。</w:t>
      </w:r>
    </w:p>
    <w:p w14:paraId="1A1FE3C6">
      <w:pPr>
        <w:adjustRightInd w:val="0"/>
        <w:snapToGrid w:val="0"/>
        <w:spacing w:line="420" w:lineRule="exact"/>
        <w:ind w:firstLine="480" w:firstLineChars="200"/>
        <w:rPr>
          <w:snapToGrid w:val="0"/>
          <w:kern w:val="0"/>
          <w:sz w:val="24"/>
          <w:szCs w:val="18"/>
        </w:rPr>
      </w:pPr>
      <w:r>
        <w:rPr>
          <w:rFonts w:hint="eastAsia"/>
          <w:snapToGrid w:val="0"/>
          <w:kern w:val="0"/>
          <w:sz w:val="24"/>
          <w:szCs w:val="18"/>
        </w:rPr>
        <w:t>重新规划接口为后续动态调整提供入口。PlanReplanService和PlanReplanAiService可以根据已有计划和调整请求生成新的计划内容。当前论文不把它夸大为完整自适应学习系统，但可以说明系统已经预留了计划重排能力，为用户在目标变化或进度落后时重新组织计划提供基础。</w:t>
      </w:r>
    </w:p>
    <w:p w14:paraId="5471E098">
      <w:pPr>
        <w:adjustRightInd w:val="0"/>
        <w:snapToGrid w:val="0"/>
        <w:spacing w:line="420" w:lineRule="exact"/>
        <w:ind w:firstLine="480" w:firstLineChars="200"/>
        <w:rPr>
          <w:snapToGrid w:val="0"/>
          <w:kern w:val="0"/>
          <w:sz w:val="24"/>
          <w:szCs w:val="18"/>
        </w:rPr>
      </w:pPr>
      <w:r>
        <w:rPr>
          <w:rFonts w:hint="eastAsia"/>
          <w:snapToGrid w:val="0"/>
          <w:kern w:val="0"/>
          <w:sz w:val="24"/>
          <w:szCs w:val="18"/>
        </w:rPr>
        <w:t>学习计划相关接口集中在 PlanController：POST /api/plan 接收 GoalRequest，经 AiProxyService 调 FastAPI 生成结构化结果；GET /api/plan/{id} 按 planId 与 userId 取详情；GET /api/plan/recent 列当前用户最近计划；PATCH /api/plan/{id} 支持重命名与状态变更；DELETE /api/plan/{id} 将计划标为 cancelled 并处理关联日任务。这组接口覆盖生成、查询、执行与归档，与 HistoryPlanPage、PlanGeneratorPage 的交互一致。 上述实现均可在仓库目录中逐项核对，答辩材料以代码与运行截图为准。 接口路径与 HistoryPlanPage 按钮在联调记录中一一对应。</w:t>
      </w:r>
    </w:p>
    <w:p w14:paraId="2FC213DE">
      <w:pPr>
        <w:adjustRightInd w:val="0"/>
        <w:snapToGrid w:val="0"/>
        <w:spacing w:line="420" w:lineRule="exact"/>
        <w:ind w:firstLine="480" w:firstLineChars="200"/>
        <w:rPr>
          <w:snapToGrid w:val="0"/>
          <w:kern w:val="0"/>
          <w:sz w:val="24"/>
          <w:szCs w:val="18"/>
        </w:rPr>
      </w:pPr>
      <w:r>
        <w:rPr>
          <w:rFonts w:hint="eastAsia"/>
          <w:snapToGrid w:val="0"/>
          <w:kern w:val="0"/>
          <w:sz w:val="24"/>
          <w:szCs w:val="18"/>
        </w:rPr>
        <w:t>AiProxyService负责把Java后端请求转换为Agent平台所需的请求格式，并处理外部调用结果。由于Java侧使用驼峰命名，Python侧模型常使用下划线命名，服务中需要完成字段映射。拿到PlanResponse后，后端会创建StudyPlan实体，并遍历返回的每日计划创建StudyPlanDay实体。任务列表以JSON字符串保存到tasksJson字段中，便于前端还原为任务数组。</w:t>
      </w:r>
    </w:p>
    <w:p w14:paraId="4380EDA9">
      <w:pPr>
        <w:adjustRightInd w:val="0"/>
        <w:snapToGrid w:val="0"/>
        <w:spacing w:line="420" w:lineRule="exact"/>
        <w:ind w:firstLine="480" w:firstLineChars="200"/>
        <w:rPr>
          <w:snapToGrid w:val="0"/>
          <w:kern w:val="0"/>
          <w:sz w:val="24"/>
          <w:szCs w:val="18"/>
        </w:rPr>
      </w:pPr>
      <w:r>
        <w:rPr>
          <w:rFonts w:hint="eastAsia"/>
          <w:snapToGrid w:val="0"/>
          <w:kern w:val="0"/>
          <w:sz w:val="24"/>
          <w:szCs w:val="18"/>
        </w:rPr>
        <w:t>计划持久化的意义在于让学习计划成为可维护对象。若计划只保存在前端内存中，刷新页面后结果就会丢失，也无法形成历史计划和进度统计。当前实现将计划与用户关联，使用户可以返回历史计划页面继续查看和执行。计划状态和每日任务状态也为后续统计完成率、延期任务和学习连续性提供基础。</w:t>
      </w:r>
    </w:p>
    <w:p w14:paraId="442A4735">
      <w:pPr>
        <w:adjustRightInd w:val="0"/>
        <w:snapToGrid w:val="0"/>
        <w:spacing w:line="420" w:lineRule="exact"/>
        <w:ind w:firstLine="480" w:firstLineChars="200"/>
        <w:rPr>
          <w:snapToGrid w:val="0"/>
          <w:kern w:val="0"/>
          <w:sz w:val="24"/>
          <w:szCs w:val="18"/>
        </w:rPr>
      </w:pPr>
      <w:r>
        <w:rPr>
          <w:rFonts w:hint="eastAsia"/>
          <w:snapToGrid w:val="0"/>
          <w:kern w:val="0"/>
          <w:sz w:val="24"/>
          <w:szCs w:val="18"/>
        </w:rPr>
        <w:t>计划生成过程中的异常处理同样重要。Agent平台可能因为模型接口不可用、响应格式不合法或网络问题而失败。当前系统在部分生成环节设置了本地兜底结果，使前端仍能得到结构化计划或练习示例。论文中将其作为原型阶段的稳定性设计来说明，不把它写成完整容灾体系。</w:t>
      </w:r>
    </w:p>
    <w:p w14:paraId="24FA9BCA">
      <w:pPr>
        <w:adjustRightInd w:val="0"/>
        <w:snapToGrid w:val="0"/>
        <w:spacing w:line="420" w:lineRule="exact"/>
        <w:ind w:firstLine="480" w:firstLineChars="200"/>
        <w:rPr>
          <w:snapToGrid w:val="0"/>
          <w:kern w:val="0"/>
          <w:sz w:val="24"/>
          <w:szCs w:val="18"/>
        </w:rPr>
      </w:pPr>
      <w:r>
        <w:rPr>
          <w:rFonts w:hint="eastAsia"/>
          <w:snapToGrid w:val="0"/>
          <w:kern w:val="0"/>
          <w:sz w:val="24"/>
          <w:szCs w:val="18"/>
        </w:rPr>
        <w:t>学习计划生成由前端PlanGeneratorPage发起，后端PlanController的POST/api/plan接收GoalRequest，并通过AiProxyService调用FastAPIAgent平台。Agent平台内部由StudyOrchestrator串联GoalAgent和PlanAgent生成结构化计划。后端拿到PlanResponse后，将计划主信息写入study_plan，将每日任务写入study_plan_day。如图4-2所示。如图4-3所示。</w:t>
      </w:r>
    </w:p>
    <w:p w14:paraId="3D375E90">
      <w:pPr>
        <w:adjustRightInd w:val="0"/>
        <w:snapToGrid w:val="0"/>
        <w:ind w:firstLine="480" w:firstLineChars="200"/>
        <w:jc w:val="center"/>
        <w:rPr>
          <w:snapToGrid w:val="0"/>
          <w:kern w:val="0"/>
          <w:sz w:val="24"/>
          <w:szCs w:val="18"/>
        </w:rPr>
      </w:pPr>
      <w:r>
        <w:rPr>
          <w:snapToGrid w:val="0"/>
          <w:kern w:val="0"/>
          <w:sz w:val="24"/>
          <w:szCs w:val="18"/>
        </w:rPr>
        <w:drawing>
          <wp:inline distT="0" distB="0" distL="114300" distR="114300">
            <wp:extent cx="4399280" cy="2467610"/>
            <wp:effectExtent l="0" t="0" r="7620" b="8890"/>
            <wp:docPr id="17" name="图片 8" descr="图片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8" descr="图片5"/>
                    <pic:cNvPicPr>
                      <a:picLocks noChangeAspect="1"/>
                    </pic:cNvPicPr>
                  </pic:nvPicPr>
                  <pic:blipFill>
                    <a:blip r:embed="rId20"/>
                    <a:stretch>
                      <a:fillRect/>
                    </a:stretch>
                  </pic:blipFill>
                  <pic:spPr>
                    <a:xfrm>
                      <a:off x="0" y="0"/>
                      <a:ext cx="4399280" cy="2467610"/>
                    </a:xfrm>
                    <a:prstGeom prst="rect">
                      <a:avLst/>
                    </a:prstGeom>
                    <a:noFill/>
                    <a:ln>
                      <a:noFill/>
                    </a:ln>
                  </pic:spPr>
                </pic:pic>
              </a:graphicData>
            </a:graphic>
          </wp:inline>
        </w:drawing>
      </w:r>
    </w:p>
    <w:p w14:paraId="24C4B97B">
      <w:pPr>
        <w:pStyle w:val="4"/>
        <w:adjustRightInd w:val="0"/>
        <w:snapToGrid w:val="0"/>
        <w:spacing w:line="420" w:lineRule="exact"/>
        <w:ind w:firstLine="33" w:firstLineChars="16"/>
        <w:jc w:val="center"/>
        <w:rPr>
          <w:rFonts w:hint="eastAsia"/>
          <w:bCs/>
          <w:snapToGrid w:val="0"/>
          <w:kern w:val="0"/>
          <w:sz w:val="21"/>
          <w:szCs w:val="21"/>
        </w:rPr>
      </w:pPr>
      <w:r>
        <w:rPr>
          <w:rFonts w:hint="eastAsia"/>
          <w:bCs/>
          <w:snapToGrid w:val="0"/>
          <w:kern w:val="0"/>
          <w:sz w:val="21"/>
          <w:szCs w:val="21"/>
        </w:rPr>
        <w:t>图4-2 学习计划生成调用时序图</w:t>
      </w:r>
    </w:p>
    <w:p w14:paraId="35608CD7">
      <w:pPr>
        <w:pStyle w:val="4"/>
        <w:adjustRightInd w:val="0"/>
        <w:snapToGrid w:val="0"/>
        <w:spacing w:line="420" w:lineRule="exact"/>
        <w:ind w:firstLine="33" w:firstLineChars="16"/>
        <w:jc w:val="center"/>
        <w:rPr>
          <w:rFonts w:hint="eastAsia"/>
          <w:bCs/>
          <w:snapToGrid w:val="0"/>
          <w:kern w:val="0"/>
          <w:sz w:val="21"/>
          <w:szCs w:val="21"/>
        </w:rPr>
      </w:pPr>
    </w:p>
    <w:p w14:paraId="2A0C7056">
      <w:pPr>
        <w:pStyle w:val="4"/>
        <w:adjustRightInd w:val="0"/>
        <w:snapToGrid w:val="0"/>
        <w:spacing w:line="240" w:lineRule="auto"/>
        <w:ind w:firstLine="33" w:firstLineChars="16"/>
        <w:jc w:val="center"/>
        <w:rPr>
          <w:bCs/>
          <w:snapToGrid w:val="0"/>
          <w:kern w:val="0"/>
          <w:sz w:val="21"/>
          <w:szCs w:val="21"/>
        </w:rPr>
      </w:pPr>
      <w:r>
        <w:rPr>
          <w:bCs/>
          <w:snapToGrid w:val="0"/>
          <w:kern w:val="0"/>
          <w:sz w:val="21"/>
          <w:szCs w:val="21"/>
        </w:rPr>
        <w:drawing>
          <wp:inline distT="0" distB="0" distL="114300" distR="114300">
            <wp:extent cx="3403600" cy="4480560"/>
            <wp:effectExtent l="0" t="0" r="0" b="2540"/>
            <wp:docPr id="18" name="图片 9" descr="图片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9" descr="图片6"/>
                    <pic:cNvPicPr>
                      <a:picLocks noChangeAspect="1"/>
                    </pic:cNvPicPr>
                  </pic:nvPicPr>
                  <pic:blipFill>
                    <a:blip r:embed="rId21"/>
                    <a:stretch>
                      <a:fillRect/>
                    </a:stretch>
                  </pic:blipFill>
                  <pic:spPr>
                    <a:xfrm>
                      <a:off x="0" y="0"/>
                      <a:ext cx="3403600" cy="4480560"/>
                    </a:xfrm>
                    <a:prstGeom prst="rect">
                      <a:avLst/>
                    </a:prstGeom>
                    <a:noFill/>
                    <a:ln>
                      <a:noFill/>
                    </a:ln>
                  </pic:spPr>
                </pic:pic>
              </a:graphicData>
            </a:graphic>
          </wp:inline>
        </w:drawing>
      </w:r>
    </w:p>
    <w:p w14:paraId="3A3E661D">
      <w:pPr>
        <w:pStyle w:val="4"/>
        <w:adjustRightInd w:val="0"/>
        <w:snapToGrid w:val="0"/>
        <w:spacing w:line="420" w:lineRule="exact"/>
        <w:ind w:firstLine="33" w:firstLineChars="16"/>
        <w:jc w:val="center"/>
        <w:rPr>
          <w:bCs/>
          <w:snapToGrid w:val="0"/>
          <w:kern w:val="0"/>
          <w:sz w:val="21"/>
          <w:szCs w:val="21"/>
        </w:rPr>
      </w:pPr>
      <w:r>
        <w:rPr>
          <w:rFonts w:hint="eastAsia"/>
          <w:bCs/>
          <w:snapToGrid w:val="0"/>
          <w:kern w:val="0"/>
          <w:sz w:val="21"/>
          <w:szCs w:val="21"/>
        </w:rPr>
        <w:t>图4-3 学习计划生成页面</w:t>
      </w:r>
    </w:p>
    <w:p w14:paraId="06E03C55">
      <w:pPr>
        <w:pStyle w:val="2"/>
        <w:adjustRightInd w:val="0"/>
        <w:snapToGrid w:val="0"/>
        <w:spacing w:before="156" w:beforeLines="50" w:after="156" w:afterLines="50" w:line="420" w:lineRule="exact"/>
        <w:rPr>
          <w:rFonts w:ascii="Times New Roman" w:hAnsi="Times New Roman" w:eastAsia="黑体"/>
          <w:b w:val="0"/>
          <w:bCs w:val="0"/>
          <w:snapToGrid w:val="0"/>
          <w:kern w:val="0"/>
          <w:sz w:val="28"/>
        </w:rPr>
      </w:pPr>
      <w:bookmarkStart w:id="21" w:name="_Toc15333"/>
      <w:r>
        <w:rPr>
          <w:rFonts w:hint="eastAsia" w:ascii="Times New Roman" w:hAnsi="Times New Roman" w:eastAsia="黑体"/>
          <w:b w:val="0"/>
          <w:bCs w:val="0"/>
          <w:snapToGrid w:val="0"/>
          <w:kern w:val="0"/>
          <w:sz w:val="28"/>
        </w:rPr>
        <w:t>4.3 历史计划与学习执行实现</w:t>
      </w:r>
      <w:bookmarkEnd w:id="21"/>
    </w:p>
    <w:p w14:paraId="63773B87">
      <w:pPr>
        <w:adjustRightInd w:val="0"/>
        <w:snapToGrid w:val="0"/>
        <w:spacing w:line="420" w:lineRule="exact"/>
        <w:ind w:firstLine="480" w:firstLineChars="200"/>
        <w:rPr>
          <w:snapToGrid w:val="0"/>
          <w:kern w:val="0"/>
          <w:sz w:val="24"/>
          <w:szCs w:val="18"/>
        </w:rPr>
      </w:pPr>
      <w:r>
        <w:rPr>
          <w:rFonts w:hint="eastAsia"/>
          <w:snapToGrid w:val="0"/>
          <w:kern w:val="0"/>
          <w:sz w:val="24"/>
          <w:szCs w:val="18"/>
        </w:rPr>
        <w:t>历史页取计划时，Repository 按创建时间倒序查当前 userId，映射成 PlanSummaryDto——列表不带全部日任务明细，前端用 limit 控制一次加载量。对我这种会同时开两三个学习目标的人，比一次性拉回所有 tasks_json 更轻。</w:t>
      </w:r>
    </w:p>
    <w:p w14:paraId="7033A227">
      <w:pPr>
        <w:adjustRightInd w:val="0"/>
        <w:snapToGrid w:val="0"/>
        <w:spacing w:line="420" w:lineRule="exact"/>
        <w:ind w:firstLine="480" w:firstLineChars="200"/>
        <w:rPr>
          <w:snapToGrid w:val="0"/>
          <w:kern w:val="0"/>
          <w:sz w:val="24"/>
          <w:szCs w:val="18"/>
        </w:rPr>
      </w:pPr>
      <w:r>
        <w:rPr>
          <w:rFonts w:hint="eastAsia"/>
          <w:snapToGrid w:val="0"/>
          <w:kern w:val="0"/>
          <w:sz w:val="24"/>
          <w:szCs w:val="18"/>
        </w:rPr>
        <w:t>计划详情接口则返回完整结构。用户选择某个历史计划后，前端调用详情接口获取计划主信息和所有每日任务，再根据dayIndex排序展示。这样的接口拆分符合常见的列表—详情模式：列表接口轻量，详情接口完整。它既能提升页面加载效率，也能降低前端状态管理复杂度。</w:t>
      </w:r>
    </w:p>
    <w:p w14:paraId="07E09288">
      <w:pPr>
        <w:adjustRightInd w:val="0"/>
        <w:snapToGrid w:val="0"/>
        <w:spacing w:line="420" w:lineRule="exact"/>
        <w:ind w:firstLine="480" w:firstLineChars="200"/>
        <w:rPr>
          <w:snapToGrid w:val="0"/>
          <w:kern w:val="0"/>
          <w:sz w:val="24"/>
          <w:szCs w:val="18"/>
        </w:rPr>
      </w:pPr>
      <w:r>
        <w:rPr>
          <w:rFonts w:hint="eastAsia"/>
          <w:snapToGrid w:val="0"/>
          <w:kern w:val="0"/>
          <w:sz w:val="24"/>
          <w:szCs w:val="18"/>
        </w:rPr>
        <w:t>计划进度统计由每日任务状态推导而来。系统可以统计总天数、已完成天数和完成比例，并在前端显示进度条。该统计方式简单可解释，不依赖复杂算法。对于毕业设计原型而言，它能够直观反映学习计划执行情况；后续若引入学习时长、练习得分和连续学习天数，可以形成更丰富的学习画像。</w:t>
      </w:r>
    </w:p>
    <w:p w14:paraId="4D620F4C">
      <w:pPr>
        <w:adjustRightInd w:val="0"/>
        <w:snapToGrid w:val="0"/>
        <w:spacing w:line="420" w:lineRule="exact"/>
        <w:ind w:firstLine="480" w:firstLineChars="200"/>
        <w:rPr>
          <w:snapToGrid w:val="0"/>
          <w:kern w:val="0"/>
          <w:sz w:val="24"/>
          <w:szCs w:val="18"/>
        </w:rPr>
      </w:pPr>
      <w:r>
        <w:rPr>
          <w:rFonts w:hint="eastAsia"/>
          <w:snapToGrid w:val="0"/>
          <w:kern w:val="0"/>
          <w:sz w:val="24"/>
          <w:szCs w:val="18"/>
        </w:rPr>
        <w:t>历史计划页面把用户已经生成的计划按时间组织起来，使学习过程具有连续性。页面左侧展示计划列表，右侧展示选中计划的单日任务、资源和练习入口。用户可以切换不同计划，也可以查看某一天的任务细节。该页面体现了LearnFlow从“生成一次计划”向“管理学习过程”转变的设计目标。</w:t>
      </w:r>
    </w:p>
    <w:p w14:paraId="45F1B0AC">
      <w:pPr>
        <w:adjustRightInd w:val="0"/>
        <w:snapToGrid w:val="0"/>
        <w:spacing w:line="420" w:lineRule="exact"/>
        <w:ind w:firstLine="480" w:firstLineChars="200"/>
        <w:rPr>
          <w:snapToGrid w:val="0"/>
          <w:kern w:val="0"/>
          <w:sz w:val="24"/>
          <w:szCs w:val="18"/>
        </w:rPr>
      </w:pPr>
      <w:r>
        <w:rPr>
          <w:rFonts w:hint="eastAsia"/>
          <w:snapToGrid w:val="0"/>
          <w:kern w:val="0"/>
          <w:sz w:val="24"/>
          <w:szCs w:val="18"/>
        </w:rPr>
        <w:t>每日任务状态更新由PATCH/api/plan/day/{dayId}/status完成。StudyPlanDay中的status字段支持NOT_STARTED、IN_PROGRESS、COMPLETED和DELAYED等状态。用户在前端标记任务进展后，后端保存状态变化，计划进度接口再根据每日任务状态统计完成情况。这个机制虽然简单，但已经形成执行反馈的基础闭环。</w:t>
      </w:r>
    </w:p>
    <w:p w14:paraId="64139D0F">
      <w:pPr>
        <w:adjustRightInd w:val="0"/>
        <w:snapToGrid w:val="0"/>
        <w:spacing w:line="420" w:lineRule="exact"/>
        <w:ind w:firstLine="480" w:firstLineChars="200"/>
        <w:rPr>
          <w:snapToGrid w:val="0"/>
          <w:kern w:val="0"/>
          <w:sz w:val="24"/>
          <w:szCs w:val="18"/>
        </w:rPr>
      </w:pPr>
      <w:r>
        <w:rPr>
          <w:rFonts w:hint="eastAsia"/>
          <w:snapToGrid w:val="0"/>
          <w:kern w:val="0"/>
          <w:sz w:val="24"/>
          <w:szCs w:val="18"/>
        </w:rPr>
        <w:t>同一个人可能积累多份 study_plan，默认标题经常不够用，所以支持 PATCH 改名。删除也不是硬删行，而是 cancelled 并处理关联日任务；PlanQueryService 收拢查询，Controller 代码读起来不至于堆满 SQL。</w:t>
      </w:r>
    </w:p>
    <w:p w14:paraId="5F7D3BD6">
      <w:pPr>
        <w:adjustRightInd w:val="0"/>
        <w:snapToGrid w:val="0"/>
        <w:spacing w:line="420" w:lineRule="exact"/>
        <w:ind w:firstLine="480" w:firstLineChars="200"/>
        <w:rPr>
          <w:snapToGrid w:val="0"/>
          <w:kern w:val="0"/>
          <w:sz w:val="24"/>
          <w:szCs w:val="18"/>
        </w:rPr>
      </w:pPr>
      <w:r>
        <w:rPr>
          <w:rFonts w:hint="eastAsia"/>
          <w:snapToGrid w:val="0"/>
          <w:kern w:val="0"/>
          <w:sz w:val="24"/>
          <w:szCs w:val="18"/>
        </w:rPr>
        <w:t>历史计划页面通过GET/api/plan/recent查询当前用户最近生成的计划，通过GET/api/plan/{id}查看计划详情。用户可以查看每日任务、更新任务状态、加载推荐资源和生成练习题。计划完成度由GET/api/plan/{id}/progress统计，为前端进度展示提供数据。如图4-4所示。</w:t>
      </w:r>
    </w:p>
    <w:p w14:paraId="626D7674">
      <w:pPr>
        <w:adjustRightInd w:val="0"/>
        <w:snapToGrid w:val="0"/>
        <w:spacing w:line="420" w:lineRule="exact"/>
        <w:ind w:firstLine="480" w:firstLineChars="200"/>
        <w:rPr>
          <w:snapToGrid w:val="0"/>
          <w:kern w:val="0"/>
          <w:sz w:val="24"/>
          <w:szCs w:val="18"/>
        </w:rPr>
      </w:pPr>
    </w:p>
    <w:p w14:paraId="1C6627B2">
      <w:pPr>
        <w:adjustRightInd w:val="0"/>
        <w:snapToGrid w:val="0"/>
        <w:jc w:val="center"/>
        <w:rPr>
          <w:snapToGrid w:val="0"/>
          <w:kern w:val="0"/>
          <w:sz w:val="24"/>
          <w:szCs w:val="18"/>
        </w:rPr>
      </w:pPr>
      <w:r>
        <w:rPr>
          <w:snapToGrid w:val="0"/>
          <w:kern w:val="0"/>
          <w:sz w:val="24"/>
          <w:szCs w:val="18"/>
        </w:rPr>
        <w:drawing>
          <wp:inline distT="0" distB="0" distL="114300" distR="114300">
            <wp:extent cx="4886325" cy="6581775"/>
            <wp:effectExtent l="0" t="0" r="3175" b="9525"/>
            <wp:docPr id="19" name="图片 10" descr="图片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0" descr="图片7"/>
                    <pic:cNvPicPr>
                      <a:picLocks noChangeAspect="1"/>
                    </pic:cNvPicPr>
                  </pic:nvPicPr>
                  <pic:blipFill>
                    <a:blip r:embed="rId22"/>
                    <a:stretch>
                      <a:fillRect/>
                    </a:stretch>
                  </pic:blipFill>
                  <pic:spPr>
                    <a:xfrm>
                      <a:off x="0" y="0"/>
                      <a:ext cx="4886325" cy="6581775"/>
                    </a:xfrm>
                    <a:prstGeom prst="rect">
                      <a:avLst/>
                    </a:prstGeom>
                    <a:noFill/>
                    <a:ln>
                      <a:noFill/>
                    </a:ln>
                  </pic:spPr>
                </pic:pic>
              </a:graphicData>
            </a:graphic>
          </wp:inline>
        </w:drawing>
      </w:r>
    </w:p>
    <w:p w14:paraId="160D8C31">
      <w:pPr>
        <w:pStyle w:val="4"/>
        <w:adjustRightInd w:val="0"/>
        <w:snapToGrid w:val="0"/>
        <w:spacing w:line="420" w:lineRule="exact"/>
        <w:ind w:firstLine="33" w:firstLineChars="16"/>
        <w:jc w:val="center"/>
        <w:rPr>
          <w:bCs/>
          <w:snapToGrid w:val="0"/>
          <w:kern w:val="0"/>
          <w:sz w:val="21"/>
          <w:szCs w:val="21"/>
        </w:rPr>
      </w:pPr>
      <w:r>
        <w:rPr>
          <w:rFonts w:hint="eastAsia"/>
          <w:bCs/>
          <w:snapToGrid w:val="0"/>
          <w:kern w:val="0"/>
          <w:sz w:val="21"/>
          <w:szCs w:val="21"/>
        </w:rPr>
        <w:t>图4-4 历史计划与执行页面</w:t>
      </w:r>
    </w:p>
    <w:p w14:paraId="20C7F3F1">
      <w:pPr>
        <w:pStyle w:val="4"/>
        <w:adjustRightInd w:val="0"/>
        <w:snapToGrid w:val="0"/>
        <w:spacing w:line="420" w:lineRule="exact"/>
        <w:rPr>
          <w:bCs/>
          <w:snapToGrid w:val="0"/>
          <w:kern w:val="0"/>
          <w:sz w:val="21"/>
          <w:szCs w:val="21"/>
        </w:rPr>
      </w:pPr>
    </w:p>
    <w:p w14:paraId="31E62A9C">
      <w:pPr>
        <w:pStyle w:val="2"/>
        <w:adjustRightInd w:val="0"/>
        <w:snapToGrid w:val="0"/>
        <w:spacing w:before="156" w:beforeLines="50" w:after="156" w:afterLines="50" w:line="420" w:lineRule="exact"/>
        <w:rPr>
          <w:rFonts w:ascii="Times New Roman" w:hAnsi="Times New Roman" w:eastAsia="黑体"/>
          <w:b w:val="0"/>
          <w:bCs w:val="0"/>
          <w:snapToGrid w:val="0"/>
          <w:kern w:val="0"/>
          <w:sz w:val="28"/>
        </w:rPr>
      </w:pPr>
      <w:bookmarkStart w:id="22" w:name="_Toc30462"/>
      <w:r>
        <w:rPr>
          <w:rFonts w:hint="eastAsia" w:ascii="Times New Roman" w:hAnsi="Times New Roman" w:eastAsia="黑体"/>
          <w:b w:val="0"/>
          <w:bCs w:val="0"/>
          <w:snapToGrid w:val="0"/>
          <w:kern w:val="0"/>
          <w:sz w:val="28"/>
        </w:rPr>
        <w:t>4.4 资源推荐与RAG检索增强实现</w:t>
      </w:r>
      <w:bookmarkEnd w:id="22"/>
    </w:p>
    <w:p w14:paraId="65FD7624">
      <w:pPr>
        <w:adjustRightInd w:val="0"/>
        <w:snapToGrid w:val="0"/>
        <w:spacing w:line="420" w:lineRule="exact"/>
        <w:ind w:firstLine="480" w:firstLineChars="200"/>
        <w:rPr>
          <w:rFonts w:hint="eastAsia" w:ascii="Times New Roman" w:hAnsi="Times New Roman" w:eastAsia="宋体" w:cs="Times New Roman"/>
          <w:snapToGrid w:val="0"/>
          <w:kern w:val="0"/>
          <w:sz w:val="24"/>
          <w:szCs w:val="18"/>
        </w:rPr>
      </w:pPr>
      <w:r>
        <w:rPr>
          <w:rFonts w:hint="eastAsia" w:ascii="Times New Roman" w:hAnsi="Times New Roman" w:eastAsia="宋体" w:cs="Times New Roman"/>
          <w:snapToGrid w:val="0"/>
          <w:kern w:val="0"/>
          <w:sz w:val="24"/>
          <w:szCs w:val="18"/>
        </w:rPr>
        <w:t>资源推荐模块同时连接学生端和管理端。管理员维护资源标题、URL、适用水平、领域、预计学习时长和标签，后端把审核通过的资源保存到resource_bank。RagAgent只把ACTIVE资源加入索引，待审核或下线资源不会直接出现在学生计划页面。这种处理把资源治理放在推荐链路之前，避免用户提交的链接未经审核就参与推荐。</w:t>
      </w:r>
    </w:p>
    <w:p w14:paraId="47AA2A41">
      <w:pPr>
        <w:adjustRightInd w:val="0"/>
        <w:snapToGrid w:val="0"/>
        <w:spacing w:line="420" w:lineRule="exact"/>
        <w:ind w:firstLine="480" w:firstLineChars="200"/>
        <w:rPr>
          <w:rFonts w:hint="eastAsia" w:ascii="Times New Roman" w:hAnsi="Times New Roman" w:eastAsia="宋体" w:cs="Times New Roman"/>
          <w:snapToGrid w:val="0"/>
          <w:kern w:val="0"/>
          <w:sz w:val="24"/>
          <w:szCs w:val="18"/>
        </w:rPr>
      </w:pPr>
      <w:r>
        <w:rPr>
          <w:rFonts w:hint="eastAsia" w:ascii="Times New Roman" w:hAnsi="Times New Roman" w:eastAsia="宋体" w:cs="Times New Roman"/>
          <w:snapToGrid w:val="0"/>
          <w:kern w:val="0"/>
          <w:sz w:val="24"/>
          <w:szCs w:val="18"/>
        </w:rPr>
        <w:t>本次RAGMVP的检索对象是资源元数据，而不是全文知识库。索引重建时，RagAgent会把资源标题、标签、领域和水平拆成标准化词项，并建立关键词倒排索引。同时，系统使用确定性哈希方式生成64维本地向量，用于无外部embedding服务时的轻量召回。这种方案不追求复杂算法效果，但能让推荐链路在当前环境中稳定运行。</w:t>
      </w:r>
    </w:p>
    <w:p w14:paraId="6623DE05">
      <w:pPr>
        <w:adjustRightInd w:val="0"/>
        <w:snapToGrid w:val="0"/>
        <w:spacing w:line="420" w:lineRule="exact"/>
        <w:ind w:firstLine="480" w:firstLineChars="200"/>
        <w:rPr>
          <w:rFonts w:hint="eastAsia" w:ascii="Times New Roman" w:hAnsi="Times New Roman" w:eastAsia="宋体" w:cs="Times New Roman"/>
          <w:snapToGrid w:val="0"/>
          <w:kern w:val="0"/>
          <w:sz w:val="24"/>
          <w:szCs w:val="18"/>
        </w:rPr>
      </w:pPr>
      <w:r>
        <w:rPr>
          <w:rFonts w:hint="eastAsia" w:ascii="Times New Roman" w:hAnsi="Times New Roman" w:eastAsia="宋体" w:cs="Times New Roman"/>
          <w:snapToGrid w:val="0"/>
          <w:kern w:val="0"/>
          <w:sz w:val="24"/>
          <w:szCs w:val="18"/>
        </w:rPr>
        <w:t>资源表字段不是简单展示信息。title和url决定前端如何展示和跳转，domain用于限定学习领域，level用于匹配学习者基础，duration_minutes用于时长适配，tags则直接参与关键词召回和本地向量fallback。资源录入越规范，后续召回和排序越容易解释。</w:t>
      </w:r>
    </w:p>
    <w:p w14:paraId="090960ED">
      <w:pPr>
        <w:adjustRightInd w:val="0"/>
        <w:snapToGrid w:val="0"/>
        <w:spacing w:line="420" w:lineRule="exact"/>
        <w:ind w:firstLine="480" w:firstLineChars="200"/>
        <w:rPr>
          <w:rFonts w:hint="eastAsia" w:ascii="Times New Roman" w:hAnsi="Times New Roman" w:eastAsia="宋体" w:cs="Times New Roman"/>
          <w:snapToGrid w:val="0"/>
          <w:kern w:val="0"/>
          <w:sz w:val="24"/>
          <w:szCs w:val="18"/>
        </w:rPr>
      </w:pPr>
      <w:r>
        <w:rPr>
          <w:rFonts w:hint="eastAsia" w:ascii="Times New Roman" w:hAnsi="Times New Roman" w:eastAsia="宋体" w:cs="Times New Roman"/>
          <w:snapToGrid w:val="0"/>
          <w:kern w:val="0"/>
          <w:sz w:val="24"/>
          <w:szCs w:val="18"/>
        </w:rPr>
        <w:t>后端在调用推荐接口前会先整理查询上下文。整份计划推荐会汇总目标文本和每日任务标题，单日推荐则更关注当前学习日的阶段、任务类型和预计时长。这些信息被发送到/api/v2/rag/resources后，RagAgent先抽取核心词并扩展领域相关词，再分别走关键词召回和本地向量召回。</w:t>
      </w:r>
    </w:p>
    <w:p w14:paraId="47D82848">
      <w:pPr>
        <w:adjustRightInd w:val="0"/>
        <w:snapToGrid w:val="0"/>
        <w:spacing w:line="420" w:lineRule="exact"/>
        <w:ind w:firstLine="480" w:firstLineChars="200"/>
        <w:rPr>
          <w:rFonts w:hint="eastAsia" w:ascii="Times New Roman" w:hAnsi="Times New Roman" w:eastAsia="宋体" w:cs="Times New Roman"/>
          <w:snapToGrid w:val="0"/>
          <w:kern w:val="0"/>
          <w:sz w:val="24"/>
          <w:szCs w:val="18"/>
        </w:rPr>
      </w:pPr>
      <w:r>
        <w:rPr>
          <w:rFonts w:hint="eastAsia" w:ascii="Times New Roman" w:hAnsi="Times New Roman" w:eastAsia="宋体" w:cs="Times New Roman"/>
          <w:snapToGrid w:val="0"/>
          <w:kern w:val="0"/>
          <w:sz w:val="24"/>
          <w:szCs w:val="18"/>
        </w:rPr>
        <w:t>关键词召回适合处理标签、标题或领域词直接命中的资源，本地向量召回则补充词项相近但不完全一致的候选。RagAgent合并两类候选后，会保留命中词、命中通道和基础分数。推荐结果中的matched_terms、score、reason和rerank_strategy可以直接说明资源为什么被排在前面。</w:t>
      </w:r>
    </w:p>
    <w:p w14:paraId="4A8E373C">
      <w:pPr>
        <w:adjustRightInd w:val="0"/>
        <w:snapToGrid w:val="0"/>
        <w:spacing w:line="420" w:lineRule="exact"/>
        <w:ind w:firstLine="480" w:firstLineChars="200"/>
        <w:rPr>
          <w:rFonts w:hint="eastAsia" w:ascii="Times New Roman" w:hAnsi="Times New Roman" w:eastAsia="宋体" w:cs="Times New Roman"/>
          <w:snapToGrid w:val="0"/>
          <w:kern w:val="0"/>
          <w:sz w:val="24"/>
          <w:szCs w:val="18"/>
        </w:rPr>
      </w:pPr>
      <w:r>
        <w:rPr>
          <w:rFonts w:hint="eastAsia" w:ascii="Times New Roman" w:hAnsi="Times New Roman" w:eastAsia="宋体" w:cs="Times New Roman"/>
          <w:snapToGrid w:val="0"/>
          <w:kern w:val="0"/>
          <w:sz w:val="24"/>
          <w:szCs w:val="18"/>
        </w:rPr>
        <w:t>用户反馈已经进入重排逻辑。学生可以对资源评分、填写评论或举报无效资源，反馈记录保存到user_resource_feedback。Agent侧只读统计平均评分、反馈数量和无效举报数量，高评分和较多有效反馈会提高排序，较多无效举报会降低排序。因此资源相关性和资源质量信号共同影响最终结果。</w:t>
      </w:r>
    </w:p>
    <w:p w14:paraId="4CE9D3E9">
      <w:pPr>
        <w:adjustRightInd w:val="0"/>
        <w:snapToGrid w:val="0"/>
        <w:spacing w:line="420" w:lineRule="exact"/>
        <w:ind w:firstLine="480" w:firstLineChars="200"/>
        <w:rPr>
          <w:rFonts w:hint="eastAsia" w:ascii="Times New Roman" w:hAnsi="Times New Roman" w:eastAsia="宋体" w:cs="Times New Roman"/>
          <w:snapToGrid w:val="0"/>
          <w:kern w:val="0"/>
          <w:sz w:val="24"/>
          <w:szCs w:val="18"/>
        </w:rPr>
      </w:pPr>
      <w:r>
        <w:rPr>
          <w:rFonts w:hint="eastAsia" w:ascii="Times New Roman" w:hAnsi="Times New Roman" w:eastAsia="宋体" w:cs="Times New Roman"/>
          <w:snapToGrid w:val="0"/>
          <w:kern w:val="0"/>
          <w:sz w:val="24"/>
          <w:szCs w:val="18"/>
        </w:rPr>
        <w:t>索引状态和重建接口用于处理资源库变化。GET/api/v2/rag/index/status返回ready、resource_count、keyword_count、vector_count、feedback_count、source和last_error等字段。POST/api/v2/rag/index/rebuild会重新加载资源、反馈统计、关键词索引和本地向量索引。当管理员批量调整资源后，可以通过该接口刷新Agent侧状态。</w:t>
      </w:r>
    </w:p>
    <w:p w14:paraId="417366B0">
      <w:pPr>
        <w:adjustRightInd w:val="0"/>
        <w:snapToGrid w:val="0"/>
        <w:spacing w:line="420" w:lineRule="exact"/>
        <w:ind w:firstLine="480" w:firstLineChars="200"/>
        <w:rPr>
          <w:snapToGrid w:val="0"/>
          <w:kern w:val="0"/>
          <w:sz w:val="24"/>
          <w:szCs w:val="18"/>
        </w:rPr>
      </w:pPr>
      <w:r>
        <w:rPr>
          <w:rFonts w:hint="eastAsia" w:ascii="Times New Roman" w:hAnsi="Times New Roman" w:eastAsia="宋体" w:cs="Times New Roman"/>
          <w:snapToGrid w:val="0"/>
          <w:kern w:val="0"/>
          <w:sz w:val="24"/>
          <w:szCs w:val="18"/>
        </w:rPr>
        <w:t>RAG能力需限定：当前是资源元数据检索MVP，不是全文知识库问答；本地哈希向量不能等同OpenAIembedding+FAISS/Milvus。若后续做文档切片，可在保持/api/v2/rag/resources契约下替换召回实现。</w:t>
      </w:r>
    </w:p>
    <w:p w14:paraId="03374E00">
      <w:pPr>
        <w:adjustRightInd w:val="0"/>
        <w:snapToGrid w:val="0"/>
        <w:jc w:val="center"/>
        <w:rPr>
          <w:snapToGrid w:val="0"/>
          <w:kern w:val="0"/>
          <w:sz w:val="24"/>
          <w:szCs w:val="18"/>
        </w:rPr>
      </w:pPr>
      <w:r>
        <w:rPr>
          <w:snapToGrid w:val="0"/>
          <w:kern w:val="0"/>
          <w:sz w:val="24"/>
          <w:szCs w:val="18"/>
        </w:rPr>
        <w:drawing>
          <wp:inline distT="0" distB="0" distL="114300" distR="114300">
            <wp:extent cx="5257800" cy="8077200"/>
            <wp:effectExtent l="0" t="0" r="0" b="0"/>
            <wp:docPr id="20" name="图片 11"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1" descr="图片8"/>
                    <pic:cNvPicPr>
                      <a:picLocks noChangeAspect="1"/>
                    </pic:cNvPicPr>
                  </pic:nvPicPr>
                  <pic:blipFill>
                    <a:blip r:embed="rId23"/>
                    <a:stretch>
                      <a:fillRect/>
                    </a:stretch>
                  </pic:blipFill>
                  <pic:spPr>
                    <a:xfrm>
                      <a:off x="0" y="0"/>
                      <a:ext cx="5257800" cy="8077200"/>
                    </a:xfrm>
                    <a:prstGeom prst="rect">
                      <a:avLst/>
                    </a:prstGeom>
                    <a:noFill/>
                    <a:ln>
                      <a:noFill/>
                    </a:ln>
                  </pic:spPr>
                </pic:pic>
              </a:graphicData>
            </a:graphic>
          </wp:inline>
        </w:drawing>
      </w:r>
    </w:p>
    <w:p w14:paraId="7BB8043A">
      <w:pPr>
        <w:pStyle w:val="4"/>
        <w:adjustRightInd w:val="0"/>
        <w:snapToGrid w:val="0"/>
        <w:spacing w:line="420" w:lineRule="exact"/>
        <w:ind w:firstLine="33" w:firstLineChars="16"/>
        <w:jc w:val="center"/>
        <w:rPr>
          <w:bCs/>
          <w:snapToGrid w:val="0"/>
          <w:kern w:val="0"/>
          <w:sz w:val="21"/>
          <w:szCs w:val="21"/>
        </w:rPr>
      </w:pPr>
      <w:r>
        <w:rPr>
          <w:rFonts w:hint="eastAsia"/>
          <w:bCs/>
          <w:snapToGrid w:val="0"/>
          <w:kern w:val="0"/>
          <w:sz w:val="21"/>
          <w:szCs w:val="21"/>
        </w:rPr>
        <w:t>图4-5 管理端资源管理页面</w:t>
      </w:r>
    </w:p>
    <w:p w14:paraId="5D87280C">
      <w:pPr>
        <w:pStyle w:val="4"/>
        <w:adjustRightInd w:val="0"/>
        <w:snapToGrid w:val="0"/>
        <w:spacing w:line="420" w:lineRule="exact"/>
        <w:rPr>
          <w:bCs/>
          <w:snapToGrid w:val="0"/>
          <w:kern w:val="0"/>
          <w:sz w:val="21"/>
          <w:szCs w:val="21"/>
        </w:rPr>
      </w:pPr>
    </w:p>
    <w:p w14:paraId="25183265">
      <w:pPr>
        <w:pStyle w:val="2"/>
        <w:adjustRightInd w:val="0"/>
        <w:snapToGrid w:val="0"/>
        <w:spacing w:before="156" w:beforeLines="50" w:after="156" w:afterLines="50" w:line="420" w:lineRule="exact"/>
        <w:rPr>
          <w:rFonts w:ascii="Times New Roman" w:hAnsi="Times New Roman" w:eastAsia="黑体"/>
          <w:b w:val="0"/>
          <w:bCs w:val="0"/>
          <w:snapToGrid w:val="0"/>
          <w:kern w:val="0"/>
          <w:sz w:val="28"/>
        </w:rPr>
      </w:pPr>
      <w:bookmarkStart w:id="23" w:name="_Toc14333"/>
      <w:r>
        <w:rPr>
          <w:rFonts w:hint="eastAsia" w:ascii="Times New Roman" w:hAnsi="Times New Roman" w:eastAsia="黑体"/>
          <w:b w:val="0"/>
          <w:bCs w:val="0"/>
          <w:snapToGrid w:val="0"/>
          <w:kern w:val="0"/>
          <w:sz w:val="28"/>
        </w:rPr>
        <w:t>4.5 练习生成、测评与记录实现</w:t>
      </w:r>
      <w:bookmarkEnd w:id="23"/>
    </w:p>
    <w:p w14:paraId="2C5224F5">
      <w:pPr>
        <w:adjustRightInd w:val="0"/>
        <w:snapToGrid w:val="0"/>
        <w:spacing w:line="420" w:lineRule="exact"/>
        <w:ind w:firstLine="480" w:firstLineChars="200"/>
        <w:rPr>
          <w:snapToGrid w:val="0"/>
          <w:kern w:val="0"/>
          <w:sz w:val="24"/>
          <w:szCs w:val="18"/>
        </w:rPr>
      </w:pPr>
      <w:r>
        <w:rPr>
          <w:rFonts w:hint="eastAsia"/>
          <w:snapToGrid w:val="0"/>
          <w:kern w:val="0"/>
          <w:sz w:val="24"/>
          <w:szCs w:val="18"/>
        </w:rPr>
        <w:t>TutorAgent生成练习时需要控制输出格式。练习题如果只是自然语言段落，前端难以稳定展示题干、答案和解释。因此Agent会提示模型返回JSON结构，并在代码中解析为ExerciseQuestion。解析成功后，前端可以把题干、参考答案、讲解、难度和考察点分别展示。解析失败时，则使用本地兜底题目，保证页面仍能返回结果。</w:t>
      </w:r>
    </w:p>
    <w:p w14:paraId="6660A3CB">
      <w:pPr>
        <w:adjustRightInd w:val="0"/>
        <w:snapToGrid w:val="0"/>
        <w:spacing w:line="420" w:lineRule="exact"/>
        <w:ind w:firstLine="480" w:firstLineChars="200"/>
        <w:rPr>
          <w:snapToGrid w:val="0"/>
          <w:kern w:val="0"/>
          <w:sz w:val="24"/>
          <w:szCs w:val="18"/>
        </w:rPr>
      </w:pPr>
      <w:r>
        <w:rPr>
          <w:rFonts w:hint="eastAsia"/>
          <w:snapToGrid w:val="0"/>
          <w:kern w:val="0"/>
          <w:sz w:val="24"/>
          <w:szCs w:val="18"/>
        </w:rPr>
        <w:t>练习评测接口进一步扩展了练习闭环。用户提交答案后，系统可以把题目、参考答案和用户答案提交给TutorAgent，由其返回是否正确、得分、反馈、错误类型和下一步建议。即使评测结果仍依赖大模型判断，它也能为学习者提供即时反馈。论文中应说明这是辅助性评测，而不是替代教师或标准答案系统的权威评分。</w:t>
      </w:r>
    </w:p>
    <w:p w14:paraId="247885F4">
      <w:pPr>
        <w:adjustRightInd w:val="0"/>
        <w:snapToGrid w:val="0"/>
        <w:spacing w:line="420" w:lineRule="exact"/>
        <w:ind w:firstLine="480" w:firstLineChars="200"/>
        <w:rPr>
          <w:snapToGrid w:val="0"/>
          <w:kern w:val="0"/>
          <w:sz w:val="24"/>
          <w:szCs w:val="18"/>
        </w:rPr>
      </w:pPr>
      <w:r>
        <w:rPr>
          <w:rFonts w:hint="eastAsia"/>
          <w:snapToGrid w:val="0"/>
          <w:kern w:val="0"/>
          <w:sz w:val="24"/>
          <w:szCs w:val="18"/>
        </w:rPr>
        <w:t>练习回顾页面的意义在于把一次性练习变成可复盘记录。用户可以按计划或学习日查看历史练习，删除单条记录或清空某天记录。该功能与计划执行页面配合，使学习者不仅能看到未来任务，也能看到过去练习结果。后续如果增加错题本和复习提醒，可以直接基于现有记录扩展。</w:t>
      </w:r>
    </w:p>
    <w:p w14:paraId="3EB7A800">
      <w:pPr>
        <w:adjustRightInd w:val="0"/>
        <w:snapToGrid w:val="0"/>
        <w:spacing w:line="420" w:lineRule="exact"/>
        <w:ind w:firstLine="480" w:firstLineChars="200"/>
        <w:rPr>
          <w:snapToGrid w:val="0"/>
          <w:kern w:val="0"/>
          <w:sz w:val="24"/>
          <w:szCs w:val="18"/>
        </w:rPr>
      </w:pPr>
      <w:r>
        <w:rPr>
          <w:rFonts w:hint="eastAsia"/>
          <w:snapToGrid w:val="0"/>
          <w:kern w:val="0"/>
          <w:sz w:val="24"/>
          <w:szCs w:val="18"/>
        </w:rPr>
        <w:t>练习生成接口以学习日为粒度工作。用户在某一天任务下请求练习时，后端先查询该dayId对应的StudyPlanDay，再获取所属StudyPlan的目标、水平和任务内容，组合成TutorAgent所需上下文。Agent平台返回题目、参考答案、讲解、难度和考察点等字段后，前端展示给用户进行作答。</w:t>
      </w:r>
    </w:p>
    <w:p w14:paraId="26B4D0FB">
      <w:pPr>
        <w:adjustRightInd w:val="0"/>
        <w:snapToGrid w:val="0"/>
        <w:spacing w:line="420" w:lineRule="exact"/>
        <w:ind w:firstLine="480" w:firstLineChars="200"/>
        <w:rPr>
          <w:snapToGrid w:val="0"/>
          <w:kern w:val="0"/>
          <w:sz w:val="24"/>
          <w:szCs w:val="18"/>
        </w:rPr>
      </w:pPr>
      <w:r>
        <w:rPr>
          <w:rFonts w:hint="eastAsia"/>
          <w:snapToGrid w:val="0"/>
          <w:kern w:val="0"/>
          <w:sz w:val="24"/>
          <w:szCs w:val="18"/>
        </w:rPr>
        <w:t>练习记录保存是练习闭环的关键。ExerciseRecord实体不仅保存题干和参考答案，还保存用户答案、是否正确、反馈、分数、错误类型和下一步建议等字段。即使当前统计页面尚未充分利用所有字段，这些数据也能支撑后续错题回顾、薄弱点分析和学习诊断功能。与只展示即时反馈相比，持久化记录更符合长期学习系统的需求。</w:t>
      </w:r>
    </w:p>
    <w:p w14:paraId="01C203E1">
      <w:pPr>
        <w:adjustRightInd w:val="0"/>
        <w:snapToGrid w:val="0"/>
        <w:spacing w:line="420" w:lineRule="exact"/>
        <w:ind w:firstLine="480" w:firstLineChars="200"/>
        <w:rPr>
          <w:snapToGrid w:val="0"/>
          <w:kern w:val="0"/>
          <w:sz w:val="24"/>
          <w:szCs w:val="18"/>
        </w:rPr>
      </w:pPr>
      <w:r>
        <w:rPr>
          <w:rFonts w:hint="eastAsia"/>
          <w:snapToGrid w:val="0"/>
          <w:kern w:val="0"/>
          <w:sz w:val="24"/>
          <w:szCs w:val="18"/>
        </w:rPr>
        <w:t>练习评测能力应谨慎描述。当前系统可以通过Agent生成练习和反馈，但没有大规模人工标注数据或标准化评分实验。因此测试章节只验证练习页面、生成入口和记录展示是否可用，不宣称系统已经在学习效果提升方面完成严格实证。这样的写法更符合代码证据和本科工程论文的边界。</w:t>
      </w:r>
    </w:p>
    <w:p w14:paraId="0B1B8849">
      <w:pPr>
        <w:adjustRightInd w:val="0"/>
        <w:snapToGrid w:val="0"/>
        <w:spacing w:line="420" w:lineRule="exact"/>
        <w:ind w:firstLine="480" w:firstLineChars="200"/>
        <w:rPr>
          <w:snapToGrid w:val="0"/>
          <w:kern w:val="0"/>
          <w:sz w:val="24"/>
          <w:szCs w:val="18"/>
        </w:rPr>
      </w:pPr>
      <w:r>
        <w:rPr>
          <w:rFonts w:hint="eastAsia"/>
          <w:snapToGrid w:val="0"/>
          <w:kern w:val="0"/>
          <w:sz w:val="24"/>
          <w:szCs w:val="18"/>
        </w:rPr>
        <w:t>练习功能由TutorAgent和ExerciseRecordService支撑。用户在某一天的学习任务下请求练习题时，后端根据dayId获取学习日标题、任务和所属计划信息，再调用Agent平台生成练习题。用户提交作答后，系统将题干、参考答案、用户答案、得分、反馈和后续建议等字段写入exercise_record表。如图4-6所示。</w:t>
      </w:r>
    </w:p>
    <w:p w14:paraId="3A481F2E">
      <w:pPr>
        <w:adjustRightInd w:val="0"/>
        <w:snapToGrid w:val="0"/>
        <w:spacing w:line="420" w:lineRule="exact"/>
        <w:ind w:firstLine="480" w:firstLineChars="200"/>
        <w:rPr>
          <w:snapToGrid w:val="0"/>
          <w:kern w:val="0"/>
          <w:sz w:val="24"/>
          <w:szCs w:val="18"/>
        </w:rPr>
      </w:pPr>
    </w:p>
    <w:p w14:paraId="7BE0FD31">
      <w:pPr>
        <w:adjustRightInd w:val="0"/>
        <w:snapToGrid w:val="0"/>
        <w:jc w:val="center"/>
        <w:rPr>
          <w:snapToGrid w:val="0"/>
          <w:kern w:val="0"/>
          <w:sz w:val="24"/>
          <w:szCs w:val="18"/>
        </w:rPr>
      </w:pPr>
      <w:r>
        <w:rPr>
          <w:snapToGrid w:val="0"/>
          <w:kern w:val="0"/>
          <w:sz w:val="24"/>
          <w:szCs w:val="18"/>
        </w:rPr>
        <w:drawing>
          <wp:inline distT="0" distB="0" distL="114300" distR="114300">
            <wp:extent cx="5257800" cy="5305425"/>
            <wp:effectExtent l="0" t="0" r="0" b="3175"/>
            <wp:docPr id="21" name="图片 12"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2" descr="图片9"/>
                    <pic:cNvPicPr>
                      <a:picLocks noChangeAspect="1"/>
                    </pic:cNvPicPr>
                  </pic:nvPicPr>
                  <pic:blipFill>
                    <a:blip r:embed="rId24"/>
                    <a:stretch>
                      <a:fillRect/>
                    </a:stretch>
                  </pic:blipFill>
                  <pic:spPr>
                    <a:xfrm>
                      <a:off x="0" y="0"/>
                      <a:ext cx="5257800" cy="5305425"/>
                    </a:xfrm>
                    <a:prstGeom prst="rect">
                      <a:avLst/>
                    </a:prstGeom>
                    <a:noFill/>
                    <a:ln>
                      <a:noFill/>
                    </a:ln>
                  </pic:spPr>
                </pic:pic>
              </a:graphicData>
            </a:graphic>
          </wp:inline>
        </w:drawing>
      </w:r>
    </w:p>
    <w:p w14:paraId="015E3B63">
      <w:pPr>
        <w:pStyle w:val="4"/>
        <w:adjustRightInd w:val="0"/>
        <w:snapToGrid w:val="0"/>
        <w:spacing w:line="420" w:lineRule="exact"/>
        <w:ind w:firstLine="33" w:firstLineChars="16"/>
        <w:jc w:val="center"/>
        <w:rPr>
          <w:bCs/>
          <w:snapToGrid w:val="0"/>
          <w:kern w:val="0"/>
          <w:sz w:val="21"/>
          <w:szCs w:val="21"/>
        </w:rPr>
      </w:pPr>
      <w:r>
        <w:rPr>
          <w:rFonts w:hint="eastAsia"/>
          <w:bCs/>
          <w:snapToGrid w:val="0"/>
          <w:kern w:val="0"/>
          <w:sz w:val="21"/>
          <w:szCs w:val="21"/>
        </w:rPr>
        <w:t>图4-6 练习回顾页面</w:t>
      </w:r>
    </w:p>
    <w:p w14:paraId="1718FEBD">
      <w:pPr>
        <w:pStyle w:val="4"/>
        <w:adjustRightInd w:val="0"/>
        <w:snapToGrid w:val="0"/>
        <w:spacing w:line="420" w:lineRule="exact"/>
        <w:rPr>
          <w:bCs/>
          <w:snapToGrid w:val="0"/>
          <w:kern w:val="0"/>
          <w:sz w:val="21"/>
          <w:szCs w:val="21"/>
        </w:rPr>
      </w:pPr>
    </w:p>
    <w:p w14:paraId="34F14DDD">
      <w:pPr>
        <w:pStyle w:val="2"/>
        <w:adjustRightInd w:val="0"/>
        <w:snapToGrid w:val="0"/>
        <w:spacing w:before="156" w:beforeLines="50" w:after="156" w:afterLines="50" w:line="420" w:lineRule="exact"/>
        <w:rPr>
          <w:rFonts w:ascii="Times New Roman" w:hAnsi="Times New Roman" w:eastAsia="黑体"/>
          <w:b w:val="0"/>
          <w:bCs w:val="0"/>
          <w:snapToGrid w:val="0"/>
          <w:kern w:val="0"/>
          <w:sz w:val="28"/>
        </w:rPr>
      </w:pPr>
      <w:bookmarkStart w:id="24" w:name="_Toc20626"/>
      <w:r>
        <w:rPr>
          <w:rFonts w:hint="eastAsia" w:ascii="Times New Roman" w:hAnsi="Times New Roman" w:eastAsia="黑体"/>
          <w:b w:val="0"/>
          <w:bCs w:val="0"/>
          <w:snapToGrid w:val="0"/>
          <w:kern w:val="0"/>
          <w:sz w:val="28"/>
        </w:rPr>
        <w:t>4.6 AI对话与模型配置实现</w:t>
      </w:r>
      <w:bookmarkEnd w:id="24"/>
    </w:p>
    <w:p w14:paraId="2844D4EA">
      <w:pPr>
        <w:adjustRightInd w:val="0"/>
        <w:snapToGrid w:val="0"/>
        <w:spacing w:line="420" w:lineRule="exact"/>
        <w:ind w:firstLine="480" w:firstLineChars="200"/>
        <w:rPr>
          <w:snapToGrid w:val="0"/>
          <w:kern w:val="0"/>
          <w:sz w:val="24"/>
          <w:szCs w:val="18"/>
        </w:rPr>
      </w:pPr>
      <w:r>
        <w:rPr>
          <w:rFonts w:hint="eastAsia"/>
          <w:snapToGrid w:val="0"/>
          <w:kern w:val="0"/>
          <w:sz w:val="24"/>
          <w:szCs w:val="18"/>
        </w:rPr>
        <w:t>流式对话接口的实现可以改善长文本回答体验。传统同步接口需要等待模型完整输出后一次性返回，用户在等待过程中无法判断请求是否仍在执行。SSE或流式响应则可以逐段返回内容，前端实时追加到对话区域。该方式更适合解释性回答、代码片段说明和学习建议生成等场景。</w:t>
      </w:r>
    </w:p>
    <w:p w14:paraId="73A8EAFC">
      <w:pPr>
        <w:adjustRightInd w:val="0"/>
        <w:snapToGrid w:val="0"/>
        <w:spacing w:line="420" w:lineRule="exact"/>
        <w:ind w:firstLine="480" w:firstLineChars="200"/>
        <w:rPr>
          <w:snapToGrid w:val="0"/>
          <w:kern w:val="0"/>
          <w:sz w:val="24"/>
          <w:szCs w:val="18"/>
        </w:rPr>
      </w:pPr>
      <w:r>
        <w:rPr>
          <w:rFonts w:hint="eastAsia"/>
          <w:snapToGrid w:val="0"/>
          <w:kern w:val="0"/>
          <w:sz w:val="24"/>
          <w:szCs w:val="18"/>
        </w:rPr>
        <w:t>模型目录发现功能服务于管理端配置。管理员可以刷新远端模型列表，查看当前默认模型和可用模型数量。这样做的好处是，当模型供应商或模型名称发生变化时，可以通过管理端确认配置状态，而不必让普通用户接触底层参数。该功能也为后续按任务选择模型、按成本切换模型预留空间。</w:t>
      </w:r>
    </w:p>
    <w:p w14:paraId="324BC32A">
      <w:pPr>
        <w:adjustRightInd w:val="0"/>
        <w:snapToGrid w:val="0"/>
        <w:spacing w:line="420" w:lineRule="exact"/>
        <w:ind w:firstLine="480" w:firstLineChars="200"/>
        <w:rPr>
          <w:snapToGrid w:val="0"/>
          <w:kern w:val="0"/>
          <w:sz w:val="24"/>
          <w:szCs w:val="18"/>
        </w:rPr>
      </w:pPr>
      <w:r>
        <w:rPr>
          <w:rFonts w:hint="eastAsia"/>
          <w:snapToGrid w:val="0"/>
          <w:kern w:val="0"/>
          <w:sz w:val="24"/>
          <w:szCs w:val="18"/>
        </w:rPr>
        <w:t>为了保护敏感配置，仓库中提供.env.example和application-local.example.yml等示例文件，而不是直接提交真实密钥。DockerCompose也通过环境变量读取模型和数据库配置。这种处理符合基本工程规范。论文可以写明项目里用环境变量和配置文件注入敏感参数，但不能宣称已经实现企业级密钥轮换或审计体系。</w:t>
      </w:r>
    </w:p>
    <w:p w14:paraId="1F8AFD00">
      <w:pPr>
        <w:adjustRightInd w:val="0"/>
        <w:snapToGrid w:val="0"/>
        <w:spacing w:line="420" w:lineRule="exact"/>
        <w:ind w:firstLine="480" w:firstLineChars="200"/>
        <w:rPr>
          <w:snapToGrid w:val="0"/>
          <w:kern w:val="0"/>
          <w:sz w:val="24"/>
          <w:szCs w:val="18"/>
        </w:rPr>
      </w:pPr>
      <w:r>
        <w:rPr>
          <w:rFonts w:hint="eastAsia"/>
          <w:snapToGrid w:val="0"/>
          <w:kern w:val="0"/>
          <w:sz w:val="24"/>
          <w:szCs w:val="18"/>
        </w:rPr>
        <w:t>AI对话页面为学习过程中的即时问题提供辅助入口。与学习计划和练习模块相比，对话功能更接近开放式交互，因此系统通过流式接口返回模型内容，前端实时渲染回答，并提供停止生成、清空和复制等交互。该模块可以帮助用户在执行计划时快速提问，但它不是系统唯一的智能能力。</w:t>
      </w:r>
    </w:p>
    <w:p w14:paraId="32189B34">
      <w:pPr>
        <w:adjustRightInd w:val="0"/>
        <w:snapToGrid w:val="0"/>
        <w:spacing w:line="420" w:lineRule="exact"/>
        <w:ind w:firstLine="480" w:firstLineChars="200"/>
        <w:rPr>
          <w:snapToGrid w:val="0"/>
          <w:kern w:val="0"/>
          <w:sz w:val="24"/>
          <w:szCs w:val="18"/>
        </w:rPr>
      </w:pPr>
      <w:r>
        <w:rPr>
          <w:rFonts w:hint="eastAsia"/>
          <w:snapToGrid w:val="0"/>
          <w:kern w:val="0"/>
          <w:sz w:val="24"/>
          <w:szCs w:val="18"/>
        </w:rPr>
        <w:t>模型配置功能体现了管理端对AI能力的集中治理。普通用户不需要理解模型目录、APIBase或默认模型策略，管理员可以在模型配置页面查看当前模型状态和远端目录。Agent平台通过配置文件和环境变量读取LLM_API_BASE、LLM_API_KEY和LLM_API_MODEL，降低敏感信息泄露风险，也便于不同部署环境切换模型服务。</w:t>
      </w:r>
    </w:p>
    <w:p w14:paraId="7506E830">
      <w:pPr>
        <w:adjustRightInd w:val="0"/>
        <w:snapToGrid w:val="0"/>
        <w:spacing w:line="420" w:lineRule="exact"/>
        <w:ind w:firstLine="480" w:firstLineChars="200"/>
        <w:rPr>
          <w:snapToGrid w:val="0"/>
          <w:kern w:val="0"/>
          <w:sz w:val="24"/>
          <w:szCs w:val="18"/>
        </w:rPr>
      </w:pPr>
      <w:r>
        <w:rPr>
          <w:rFonts w:hint="eastAsia"/>
          <w:snapToGrid w:val="0"/>
          <w:kern w:val="0"/>
          <w:sz w:val="24"/>
          <w:szCs w:val="18"/>
        </w:rPr>
        <w:t>在工程实现上，模型调用需要面对响应不稳定、网络异常和配置缺失等问题。项目中的ask_llm和相关Agent逻辑包含响应预处理、JSON提取和兜底内容返回。论文中可以把这些处理描述为大模型接入时的鲁棒性措施，但不将其扩展为完整模型治理平台，因为当前系统没有模型评测、灰度发布和权限审批等复杂能力。</w:t>
      </w:r>
    </w:p>
    <w:p w14:paraId="25067286">
      <w:pPr>
        <w:adjustRightInd w:val="0"/>
        <w:snapToGrid w:val="0"/>
        <w:spacing w:line="420" w:lineRule="exact"/>
        <w:ind w:firstLine="480" w:firstLineChars="200"/>
        <w:rPr>
          <w:snapToGrid w:val="0"/>
          <w:kern w:val="0"/>
          <w:sz w:val="24"/>
          <w:szCs w:val="18"/>
        </w:rPr>
      </w:pPr>
      <w:r>
        <w:rPr>
          <w:rFonts w:hint="eastAsia"/>
          <w:snapToGrid w:val="0"/>
          <w:kern w:val="0"/>
          <w:sz w:val="24"/>
          <w:szCs w:val="18"/>
        </w:rPr>
        <w:t>AI对话页面通过FastAPI的/api/chat/stream接口实现流式输出。模型配置相关功能由ChatProxyController和Agent平台配置模块提供，管理员可以查看当前默认模型、远端模型目录和配置状态。模型接口地址、密钥和默认模型名称通过配置文件或环境变量注入，避免将敏感信息硬编码到仓库。如图4-7所示。如图4-8所示。</w:t>
      </w:r>
    </w:p>
    <w:p w14:paraId="0364468A">
      <w:pPr>
        <w:adjustRightInd w:val="0"/>
        <w:snapToGrid w:val="0"/>
        <w:jc w:val="center"/>
        <w:rPr>
          <w:snapToGrid w:val="0"/>
          <w:kern w:val="0"/>
          <w:sz w:val="24"/>
          <w:szCs w:val="18"/>
        </w:rPr>
      </w:pPr>
      <w:r>
        <w:rPr>
          <w:snapToGrid w:val="0"/>
          <w:kern w:val="0"/>
          <w:sz w:val="24"/>
          <w:szCs w:val="18"/>
        </w:rPr>
        <w:drawing>
          <wp:inline distT="0" distB="0" distL="114300" distR="114300">
            <wp:extent cx="5343525" cy="5953125"/>
            <wp:effectExtent l="0" t="0" r="3175" b="3175"/>
            <wp:docPr id="22" name="图片 13" descr="图片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3" descr="图片10"/>
                    <pic:cNvPicPr>
                      <a:picLocks noChangeAspect="1"/>
                    </pic:cNvPicPr>
                  </pic:nvPicPr>
                  <pic:blipFill>
                    <a:blip r:embed="rId25"/>
                    <a:stretch>
                      <a:fillRect/>
                    </a:stretch>
                  </pic:blipFill>
                  <pic:spPr>
                    <a:xfrm>
                      <a:off x="0" y="0"/>
                      <a:ext cx="5343525" cy="5953125"/>
                    </a:xfrm>
                    <a:prstGeom prst="rect">
                      <a:avLst/>
                    </a:prstGeom>
                    <a:noFill/>
                    <a:ln>
                      <a:noFill/>
                    </a:ln>
                  </pic:spPr>
                </pic:pic>
              </a:graphicData>
            </a:graphic>
          </wp:inline>
        </w:drawing>
      </w:r>
    </w:p>
    <w:p w14:paraId="38F2D707">
      <w:pPr>
        <w:pStyle w:val="4"/>
        <w:adjustRightInd w:val="0"/>
        <w:snapToGrid w:val="0"/>
        <w:spacing w:line="420" w:lineRule="exact"/>
        <w:ind w:firstLine="33" w:firstLineChars="16"/>
        <w:jc w:val="center"/>
        <w:rPr>
          <w:bCs/>
          <w:snapToGrid w:val="0"/>
          <w:kern w:val="0"/>
          <w:sz w:val="21"/>
          <w:szCs w:val="21"/>
        </w:rPr>
      </w:pPr>
      <w:r>
        <w:rPr>
          <w:rFonts w:hint="eastAsia"/>
          <w:bCs/>
          <w:snapToGrid w:val="0"/>
          <w:kern w:val="0"/>
          <w:sz w:val="21"/>
          <w:szCs w:val="21"/>
        </w:rPr>
        <w:t>图4-7 AI 对话页面</w:t>
      </w:r>
    </w:p>
    <w:p w14:paraId="572FF88A">
      <w:pPr>
        <w:pStyle w:val="4"/>
        <w:adjustRightInd w:val="0"/>
        <w:snapToGrid w:val="0"/>
        <w:spacing w:line="420" w:lineRule="exact"/>
        <w:ind w:firstLine="33" w:firstLineChars="16"/>
        <w:jc w:val="center"/>
        <w:rPr>
          <w:bCs/>
          <w:snapToGrid w:val="0"/>
          <w:kern w:val="0"/>
          <w:sz w:val="21"/>
          <w:szCs w:val="21"/>
        </w:rPr>
      </w:pPr>
    </w:p>
    <w:p w14:paraId="665EAD88">
      <w:pPr>
        <w:pStyle w:val="4"/>
        <w:adjustRightInd w:val="0"/>
        <w:snapToGrid w:val="0"/>
        <w:spacing w:line="240" w:lineRule="auto"/>
        <w:jc w:val="center"/>
        <w:rPr>
          <w:bCs/>
          <w:snapToGrid w:val="0"/>
          <w:kern w:val="0"/>
          <w:sz w:val="21"/>
          <w:szCs w:val="21"/>
        </w:rPr>
      </w:pPr>
      <w:r>
        <w:rPr>
          <w:bCs/>
          <w:snapToGrid w:val="0"/>
          <w:kern w:val="0"/>
          <w:sz w:val="21"/>
          <w:szCs w:val="21"/>
        </w:rPr>
        <w:drawing>
          <wp:inline distT="0" distB="0" distL="114300" distR="114300">
            <wp:extent cx="5267325" cy="6819900"/>
            <wp:effectExtent l="0" t="0" r="3175" b="0"/>
            <wp:docPr id="23" name="图片 14" descr="图片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4" descr="图片11"/>
                    <pic:cNvPicPr>
                      <a:picLocks noChangeAspect="1"/>
                    </pic:cNvPicPr>
                  </pic:nvPicPr>
                  <pic:blipFill>
                    <a:blip r:embed="rId26"/>
                    <a:stretch>
                      <a:fillRect/>
                    </a:stretch>
                  </pic:blipFill>
                  <pic:spPr>
                    <a:xfrm>
                      <a:off x="0" y="0"/>
                      <a:ext cx="5267325" cy="6819900"/>
                    </a:xfrm>
                    <a:prstGeom prst="rect">
                      <a:avLst/>
                    </a:prstGeom>
                    <a:noFill/>
                    <a:ln>
                      <a:noFill/>
                    </a:ln>
                  </pic:spPr>
                </pic:pic>
              </a:graphicData>
            </a:graphic>
          </wp:inline>
        </w:drawing>
      </w:r>
    </w:p>
    <w:p w14:paraId="59342DB8">
      <w:pPr>
        <w:pStyle w:val="4"/>
        <w:adjustRightInd w:val="0"/>
        <w:snapToGrid w:val="0"/>
        <w:spacing w:line="420" w:lineRule="exact"/>
        <w:ind w:firstLine="33" w:firstLineChars="16"/>
        <w:jc w:val="center"/>
        <w:rPr>
          <w:bCs/>
          <w:snapToGrid w:val="0"/>
          <w:kern w:val="0"/>
          <w:sz w:val="21"/>
          <w:szCs w:val="21"/>
        </w:rPr>
      </w:pPr>
      <w:r>
        <w:rPr>
          <w:rFonts w:hint="eastAsia"/>
          <w:bCs/>
          <w:snapToGrid w:val="0"/>
          <w:kern w:val="0"/>
          <w:sz w:val="21"/>
          <w:szCs w:val="21"/>
        </w:rPr>
        <w:t>图4-8 管理端模型配置页面</w:t>
      </w:r>
    </w:p>
    <w:p w14:paraId="41CADA97">
      <w:pPr>
        <w:pStyle w:val="4"/>
        <w:adjustRightInd w:val="0"/>
        <w:snapToGrid w:val="0"/>
        <w:spacing w:line="420" w:lineRule="exact"/>
        <w:rPr>
          <w:bCs/>
          <w:snapToGrid w:val="0"/>
          <w:kern w:val="0"/>
          <w:sz w:val="21"/>
          <w:szCs w:val="21"/>
        </w:rPr>
      </w:pPr>
    </w:p>
    <w:p w14:paraId="1E30982B">
      <w:pPr>
        <w:pStyle w:val="2"/>
        <w:adjustRightInd w:val="0"/>
        <w:snapToGrid w:val="0"/>
        <w:spacing w:before="156" w:beforeLines="50" w:after="156" w:afterLines="50" w:line="420" w:lineRule="exact"/>
        <w:rPr>
          <w:rFonts w:ascii="Times New Roman" w:hAnsi="Times New Roman" w:eastAsia="黑体"/>
          <w:b w:val="0"/>
          <w:bCs w:val="0"/>
          <w:snapToGrid w:val="0"/>
          <w:kern w:val="0"/>
          <w:sz w:val="28"/>
        </w:rPr>
      </w:pPr>
      <w:bookmarkStart w:id="25" w:name="_Toc7371"/>
      <w:r>
        <w:rPr>
          <w:rFonts w:hint="eastAsia" w:ascii="Times New Roman" w:hAnsi="Times New Roman" w:eastAsia="黑体"/>
          <w:b w:val="0"/>
          <w:bCs w:val="0"/>
          <w:snapToGrid w:val="0"/>
          <w:kern w:val="0"/>
          <w:sz w:val="28"/>
        </w:rPr>
        <w:t>4.7 管理端Dashboard与日志追踪实现</w:t>
      </w:r>
      <w:bookmarkEnd w:id="25"/>
    </w:p>
    <w:p w14:paraId="494A5DC5">
      <w:pPr>
        <w:adjustRightInd w:val="0"/>
        <w:snapToGrid w:val="0"/>
        <w:spacing w:line="420" w:lineRule="exact"/>
        <w:ind w:firstLine="480" w:firstLineChars="200"/>
        <w:rPr>
          <w:snapToGrid w:val="0"/>
          <w:kern w:val="0"/>
          <w:sz w:val="24"/>
          <w:szCs w:val="18"/>
        </w:rPr>
      </w:pPr>
      <w:r>
        <w:rPr>
          <w:rFonts w:hint="eastAsia"/>
          <w:snapToGrid w:val="0"/>
          <w:kern w:val="0"/>
          <w:sz w:val="24"/>
          <w:szCs w:val="18"/>
        </w:rPr>
        <w:t>管理端的价值还在于把系统治理工作前置。对于智能学习系统而言，管理员不能只在出现问题后查看数据库，而应能通过页面观察资源数量、待审资源、模型配置和调用日志。Dashboard将这些信息集中展示，使管理员能够较快判断系统是否具备可用资源、模型是否配置正常、近期是否存在异常调用。虽然当前统计维度仍较基础，但已经形成管理端的核心框架。</w:t>
      </w:r>
    </w:p>
    <w:p w14:paraId="44FC3897">
      <w:pPr>
        <w:adjustRightInd w:val="0"/>
        <w:snapToGrid w:val="0"/>
        <w:spacing w:line="420" w:lineRule="exact"/>
        <w:ind w:firstLine="480" w:firstLineChars="200"/>
        <w:rPr>
          <w:snapToGrid w:val="0"/>
          <w:kern w:val="0"/>
          <w:sz w:val="24"/>
          <w:szCs w:val="18"/>
        </w:rPr>
      </w:pPr>
      <w:r>
        <w:rPr>
          <w:rFonts w:hint="eastAsia"/>
          <w:snapToGrid w:val="0"/>
          <w:kern w:val="0"/>
          <w:sz w:val="24"/>
          <w:szCs w:val="18"/>
        </w:rPr>
        <w:t>日志内容也需要注意隐私和安全。agent_call_log保存请求和响应摘要，便于排查问题，但如果直接保存完整用户输入和模型输出，可能包含个人学习目标、作答内容或敏感配置。因此后续应考虑日志脱敏、字段截断和权限控制。本文在实现说明中只强调日志追踪能力，不把日志视为可以无限制保存和展示的普通业务数据。</w:t>
      </w:r>
    </w:p>
    <w:p w14:paraId="1B13D385">
      <w:pPr>
        <w:adjustRightInd w:val="0"/>
        <w:snapToGrid w:val="0"/>
        <w:spacing w:line="420" w:lineRule="exact"/>
        <w:ind w:firstLine="480" w:firstLineChars="200"/>
        <w:rPr>
          <w:snapToGrid w:val="0"/>
          <w:kern w:val="0"/>
          <w:sz w:val="24"/>
          <w:szCs w:val="18"/>
        </w:rPr>
      </w:pPr>
      <w:r>
        <w:rPr>
          <w:rFonts w:hint="eastAsia"/>
          <w:snapToGrid w:val="0"/>
          <w:kern w:val="0"/>
          <w:sz w:val="24"/>
          <w:szCs w:val="18"/>
        </w:rPr>
        <w:t>Dashboard中的统计项来自多个业务模块聚合。资源统计依赖ResourceService，用户统计依赖用户管理服务，计划趋势依赖学习计划数据，Agent健康度依赖调用日志，模型状态依赖Agent平台配置接口。通过聚合多个来源，Dashboard能够向管理员提供系统当前状态的概览，而不是让管理员分别打开每个模块才能了解情况。</w:t>
      </w:r>
    </w:p>
    <w:p w14:paraId="62A666E9">
      <w:pPr>
        <w:adjustRightInd w:val="0"/>
        <w:snapToGrid w:val="0"/>
        <w:spacing w:line="420" w:lineRule="exact"/>
        <w:ind w:firstLine="480" w:firstLineChars="200"/>
        <w:rPr>
          <w:snapToGrid w:val="0"/>
          <w:kern w:val="0"/>
          <w:sz w:val="24"/>
          <w:szCs w:val="18"/>
        </w:rPr>
      </w:pPr>
      <w:r>
        <w:rPr>
          <w:rFonts w:hint="eastAsia"/>
          <w:snapToGrid w:val="0"/>
          <w:kern w:val="0"/>
          <w:sz w:val="24"/>
          <w:szCs w:val="18"/>
        </w:rPr>
        <w:t>调用日志页面适合用于开发调试和答辩展示。在答辩时，可以通过trace_id说明一次学习计划生成请求经过了哪些Agent、每个Agent返回了什么摘要、耗时如何。与只展示最终计划相比，调用日志更能说明系统中的多Agent协作不是概念描述，而是有实际运行记录支撑的工程链路。</w:t>
      </w:r>
    </w:p>
    <w:p w14:paraId="24C6F16E">
      <w:pPr>
        <w:adjustRightInd w:val="0"/>
        <w:snapToGrid w:val="0"/>
        <w:spacing w:line="420" w:lineRule="exact"/>
        <w:ind w:firstLine="480" w:firstLineChars="200"/>
        <w:rPr>
          <w:snapToGrid w:val="0"/>
          <w:kern w:val="0"/>
          <w:sz w:val="24"/>
          <w:szCs w:val="18"/>
        </w:rPr>
      </w:pPr>
      <w:r>
        <w:rPr>
          <w:rFonts w:hint="eastAsia"/>
          <w:snapToGrid w:val="0"/>
          <w:kern w:val="0"/>
          <w:sz w:val="24"/>
          <w:szCs w:val="18"/>
        </w:rPr>
        <w:t>审计日志与Agent日志关注对象不同。Agent日志记录智能调用过程，审计日志记录管理员操作过程。比如用户状态变更、资源状态更新和密码重置等操作，更适合写入admin_audit_log。将两类日志分开，有利于后续分别做运维分析和管理审计，也能避免单张日志表字段过度混杂。</w:t>
      </w:r>
    </w:p>
    <w:p w14:paraId="7F28DB4E">
      <w:pPr>
        <w:adjustRightInd w:val="0"/>
        <w:snapToGrid w:val="0"/>
        <w:spacing w:line="420" w:lineRule="exact"/>
        <w:ind w:firstLine="480" w:firstLineChars="200"/>
        <w:rPr>
          <w:snapToGrid w:val="0"/>
          <w:kern w:val="0"/>
          <w:sz w:val="24"/>
          <w:szCs w:val="18"/>
        </w:rPr>
      </w:pPr>
      <w:r>
        <w:rPr>
          <w:rFonts w:hint="eastAsia"/>
          <w:snapToGrid w:val="0"/>
          <w:kern w:val="0"/>
          <w:sz w:val="24"/>
          <w:szCs w:val="18"/>
        </w:rPr>
        <w:t>管理端Dashboard的作用是把分散的管理功能汇总为可扫描的总览。页面展示待审核资源、正常账号、Agent调用、近期计划和默认模型等信息，并提供进入资源、模型、日志和用户模块的入口。它不是简单的静态展示页，而是通过后端聚合服务获取资源、用户、计划和日志相关数据。</w:t>
      </w:r>
    </w:p>
    <w:p w14:paraId="5D723113">
      <w:pPr>
        <w:adjustRightInd w:val="0"/>
        <w:snapToGrid w:val="0"/>
        <w:spacing w:line="420" w:lineRule="exact"/>
        <w:ind w:firstLine="480" w:firstLineChars="200"/>
        <w:rPr>
          <w:snapToGrid w:val="0"/>
          <w:kern w:val="0"/>
          <w:sz w:val="24"/>
          <w:szCs w:val="18"/>
        </w:rPr>
      </w:pPr>
      <w:r>
        <w:rPr>
          <w:rFonts w:hint="eastAsia"/>
          <w:snapToGrid w:val="0"/>
          <w:kern w:val="0"/>
          <w:sz w:val="24"/>
          <w:szCs w:val="18"/>
        </w:rPr>
        <w:t>Agent日志追踪解决的是智能链路难以观察的问题。一次计划生成可能经过GoalAgent和PlanAgent，资源推荐可能经过RagAgent，练习生成可能经过TutorAgent。通过trace_id将同一次请求中的多条日志关联起来，管理员可以查看调用顺序、耗时和响应摘要，从而判断问题发生在目标解析、计划生成、资源匹配还是练习生成环节。</w:t>
      </w:r>
    </w:p>
    <w:p w14:paraId="00D19BEB">
      <w:pPr>
        <w:adjustRightInd w:val="0"/>
        <w:snapToGrid w:val="0"/>
        <w:spacing w:line="420" w:lineRule="exact"/>
        <w:ind w:firstLine="480" w:firstLineChars="200"/>
        <w:rPr>
          <w:snapToGrid w:val="0"/>
          <w:kern w:val="0"/>
          <w:sz w:val="24"/>
          <w:szCs w:val="18"/>
        </w:rPr>
      </w:pPr>
      <w:r>
        <w:rPr>
          <w:rFonts w:hint="eastAsia"/>
          <w:snapToGrid w:val="0"/>
          <w:kern w:val="0"/>
          <w:sz w:val="24"/>
          <w:szCs w:val="18"/>
        </w:rPr>
        <w:t>用户管理和资源管理共同构成管理端的基础治理能力。用户管理侧重账号、角色和状态；资源管理侧重内容录入、审核、上下线和质量统计。两者与Dashboard汇总信息相互配合，使管理员能够从总览进入具体业务列表。后续若增加审计详情、资源审核意见和异常日志告警，仍可沿用当前模块划分继续扩展。</w:t>
      </w:r>
    </w:p>
    <w:p w14:paraId="04573D13">
      <w:pPr>
        <w:adjustRightInd w:val="0"/>
        <w:snapToGrid w:val="0"/>
        <w:spacing w:line="420" w:lineRule="exact"/>
        <w:ind w:firstLine="480" w:firstLineChars="200"/>
        <w:rPr>
          <w:snapToGrid w:val="0"/>
          <w:kern w:val="0"/>
          <w:sz w:val="24"/>
          <w:szCs w:val="18"/>
        </w:rPr>
      </w:pPr>
      <w:r>
        <w:rPr>
          <w:rFonts w:hint="eastAsia"/>
          <w:snapToGrid w:val="0"/>
          <w:kern w:val="0"/>
          <w:sz w:val="24"/>
          <w:szCs w:val="18"/>
        </w:rPr>
        <w:t>管理端Dashboard汇总资源、用户、计划、Agent调用和模型配置等状态。Agent调用日志由agent_call_log表保存，包含trace_id、agent_name、request_payload、response_payload、model_name、duration_ms和created_at等字段。管理端日志页面可按traceId查询调用链，便于定位一次计划生成或资源推荐请求经过了哪些Agent。如图4-9所示。如图4-10所示。</w:t>
      </w:r>
    </w:p>
    <w:p w14:paraId="21CEA5F2">
      <w:pPr>
        <w:adjustRightInd w:val="0"/>
        <w:snapToGrid w:val="0"/>
        <w:jc w:val="center"/>
        <w:rPr>
          <w:snapToGrid w:val="0"/>
          <w:kern w:val="0"/>
          <w:sz w:val="24"/>
          <w:szCs w:val="18"/>
        </w:rPr>
      </w:pPr>
      <w:r>
        <w:rPr>
          <w:snapToGrid w:val="0"/>
          <w:kern w:val="0"/>
          <w:sz w:val="24"/>
          <w:szCs w:val="18"/>
        </w:rPr>
        <w:drawing>
          <wp:inline distT="0" distB="0" distL="114300" distR="114300">
            <wp:extent cx="3867150" cy="7143750"/>
            <wp:effectExtent l="0" t="0" r="6350" b="6350"/>
            <wp:docPr id="24" name="图片 15" descr="图片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5" descr="图片12"/>
                    <pic:cNvPicPr>
                      <a:picLocks noChangeAspect="1"/>
                    </pic:cNvPicPr>
                  </pic:nvPicPr>
                  <pic:blipFill>
                    <a:blip r:embed="rId27"/>
                    <a:stretch>
                      <a:fillRect/>
                    </a:stretch>
                  </pic:blipFill>
                  <pic:spPr>
                    <a:xfrm>
                      <a:off x="0" y="0"/>
                      <a:ext cx="3867150" cy="7143750"/>
                    </a:xfrm>
                    <a:prstGeom prst="rect">
                      <a:avLst/>
                    </a:prstGeom>
                    <a:noFill/>
                    <a:ln>
                      <a:noFill/>
                    </a:ln>
                  </pic:spPr>
                </pic:pic>
              </a:graphicData>
            </a:graphic>
          </wp:inline>
        </w:drawing>
      </w:r>
    </w:p>
    <w:p w14:paraId="0FC1020D">
      <w:pPr>
        <w:pStyle w:val="4"/>
        <w:adjustRightInd w:val="0"/>
        <w:snapToGrid w:val="0"/>
        <w:spacing w:line="420" w:lineRule="exact"/>
        <w:ind w:firstLine="33" w:firstLineChars="16"/>
        <w:jc w:val="center"/>
        <w:rPr>
          <w:bCs/>
          <w:snapToGrid w:val="0"/>
          <w:kern w:val="0"/>
          <w:sz w:val="21"/>
          <w:szCs w:val="21"/>
        </w:rPr>
      </w:pPr>
      <w:r>
        <w:rPr>
          <w:rFonts w:hint="eastAsia"/>
          <w:bCs/>
          <w:snapToGrid w:val="0"/>
          <w:kern w:val="0"/>
          <w:sz w:val="21"/>
          <w:szCs w:val="21"/>
        </w:rPr>
        <w:t>图4-9 管理端 Dashboard 页面</w:t>
      </w:r>
    </w:p>
    <w:p w14:paraId="7A786BB2">
      <w:pPr>
        <w:pStyle w:val="4"/>
        <w:adjustRightInd w:val="0"/>
        <w:snapToGrid w:val="0"/>
        <w:spacing w:line="420" w:lineRule="exact"/>
        <w:ind w:firstLine="33" w:firstLineChars="16"/>
        <w:jc w:val="center"/>
        <w:rPr>
          <w:bCs/>
          <w:snapToGrid w:val="0"/>
          <w:kern w:val="0"/>
          <w:sz w:val="21"/>
          <w:szCs w:val="21"/>
        </w:rPr>
      </w:pPr>
    </w:p>
    <w:p w14:paraId="78C89258">
      <w:pPr>
        <w:pStyle w:val="4"/>
        <w:adjustRightInd w:val="0"/>
        <w:snapToGrid w:val="0"/>
        <w:spacing w:line="240" w:lineRule="auto"/>
        <w:ind w:firstLine="33" w:firstLineChars="16"/>
        <w:jc w:val="center"/>
        <w:rPr>
          <w:bCs/>
          <w:snapToGrid w:val="0"/>
          <w:kern w:val="0"/>
          <w:sz w:val="21"/>
          <w:szCs w:val="21"/>
        </w:rPr>
      </w:pPr>
      <w:r>
        <w:rPr>
          <w:bCs/>
          <w:snapToGrid w:val="0"/>
          <w:kern w:val="0"/>
          <w:sz w:val="21"/>
          <w:szCs w:val="21"/>
        </w:rPr>
        <w:drawing>
          <wp:inline distT="0" distB="0" distL="114300" distR="114300">
            <wp:extent cx="5267325" cy="3571875"/>
            <wp:effectExtent l="0" t="0" r="3175" b="9525"/>
            <wp:docPr id="25" name="图片 16" descr="图片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6" descr="图片13"/>
                    <pic:cNvPicPr>
                      <a:picLocks noChangeAspect="1"/>
                    </pic:cNvPicPr>
                  </pic:nvPicPr>
                  <pic:blipFill>
                    <a:blip r:embed="rId28"/>
                    <a:stretch>
                      <a:fillRect/>
                    </a:stretch>
                  </pic:blipFill>
                  <pic:spPr>
                    <a:xfrm>
                      <a:off x="0" y="0"/>
                      <a:ext cx="5267325" cy="3571875"/>
                    </a:xfrm>
                    <a:prstGeom prst="rect">
                      <a:avLst/>
                    </a:prstGeom>
                    <a:noFill/>
                    <a:ln>
                      <a:noFill/>
                    </a:ln>
                  </pic:spPr>
                </pic:pic>
              </a:graphicData>
            </a:graphic>
          </wp:inline>
        </w:drawing>
      </w:r>
    </w:p>
    <w:p w14:paraId="41A33A2C">
      <w:pPr>
        <w:pStyle w:val="4"/>
        <w:adjustRightInd w:val="0"/>
        <w:snapToGrid w:val="0"/>
        <w:spacing w:line="420" w:lineRule="exact"/>
        <w:ind w:firstLine="33" w:firstLineChars="16"/>
        <w:jc w:val="center"/>
        <w:rPr>
          <w:bCs/>
          <w:snapToGrid w:val="0"/>
          <w:kern w:val="0"/>
          <w:sz w:val="21"/>
          <w:szCs w:val="21"/>
        </w:rPr>
        <w:sectPr>
          <w:pgSz w:w="11906" w:h="16838"/>
          <w:pgMar w:top="1440" w:right="1797" w:bottom="1440" w:left="1797" w:header="851" w:footer="992" w:gutter="0"/>
          <w:pgBorders w:offsetFrom="page">
            <w:top w:val="none" w:sz="0" w:space="0"/>
            <w:left w:val="none" w:sz="0" w:space="0"/>
            <w:bottom w:val="none" w:sz="0" w:space="0"/>
            <w:right w:val="none" w:sz="0" w:space="0"/>
          </w:pgBorders>
          <w:cols w:space="720" w:num="1"/>
          <w:docGrid w:type="lines" w:linePitch="312" w:charSpace="0"/>
        </w:sectPr>
      </w:pPr>
      <w:r>
        <w:rPr>
          <w:rFonts w:hint="eastAsia"/>
          <w:bCs/>
          <w:snapToGrid w:val="0"/>
          <w:kern w:val="0"/>
          <w:sz w:val="21"/>
          <w:szCs w:val="21"/>
        </w:rPr>
        <w:t>图4-10 管理端用户管理页面</w:t>
      </w:r>
    </w:p>
    <w:p w14:paraId="2DFB7BBC">
      <w:pPr>
        <w:pStyle w:val="9"/>
        <w:spacing w:before="156" w:beforeLines="50" w:after="156" w:afterLines="50" w:line="420" w:lineRule="exact"/>
        <w:outlineLvl w:val="0"/>
        <w:rPr>
          <w:rFonts w:ascii="黑体" w:eastAsia="黑体"/>
          <w:b w:val="0"/>
          <w:snapToGrid w:val="0"/>
          <w:kern w:val="0"/>
          <w:sz w:val="28"/>
          <w:szCs w:val="28"/>
        </w:rPr>
      </w:pPr>
      <w:bookmarkStart w:id="26" w:name="_Toc15398"/>
      <w:r>
        <w:rPr>
          <w:rFonts w:hint="eastAsia" w:eastAsia="黑体"/>
          <w:b w:val="0"/>
          <w:bCs w:val="0"/>
          <w:snapToGrid w:val="0"/>
          <w:kern w:val="0"/>
          <w:sz w:val="30"/>
          <w:szCs w:val="30"/>
        </w:rPr>
        <w:t>第五章  系统测试</w:t>
      </w:r>
      <w:bookmarkEnd w:id="26"/>
    </w:p>
    <w:p w14:paraId="23C6954B">
      <w:pPr>
        <w:pStyle w:val="2"/>
        <w:adjustRightInd w:val="0"/>
        <w:snapToGrid w:val="0"/>
        <w:spacing w:before="156" w:beforeLines="50" w:after="156" w:afterLines="50" w:line="420" w:lineRule="exact"/>
        <w:rPr>
          <w:rFonts w:ascii="Times New Roman" w:hAnsi="Times New Roman" w:eastAsia="黑体"/>
          <w:b w:val="0"/>
          <w:bCs w:val="0"/>
          <w:snapToGrid w:val="0"/>
          <w:kern w:val="0"/>
          <w:sz w:val="28"/>
        </w:rPr>
      </w:pPr>
      <w:bookmarkStart w:id="27" w:name="_Toc16435"/>
      <w:r>
        <w:rPr>
          <w:rFonts w:hint="eastAsia" w:ascii="Times New Roman" w:hAnsi="Times New Roman" w:eastAsia="黑体"/>
          <w:b w:val="0"/>
          <w:bCs w:val="0"/>
          <w:snapToGrid w:val="0"/>
          <w:kern w:val="0"/>
          <w:sz w:val="28"/>
        </w:rPr>
        <w:t>5.1 测试环境</w:t>
      </w:r>
      <w:bookmarkEnd w:id="27"/>
    </w:p>
    <w:p w14:paraId="145A285A">
      <w:pPr>
        <w:adjustRightInd w:val="0"/>
        <w:snapToGrid w:val="0"/>
        <w:spacing w:line="420" w:lineRule="exact"/>
        <w:ind w:firstLine="480" w:firstLineChars="200"/>
        <w:rPr>
          <w:snapToGrid w:val="0"/>
          <w:kern w:val="0"/>
          <w:sz w:val="24"/>
          <w:szCs w:val="18"/>
        </w:rPr>
      </w:pPr>
      <w:r>
        <w:rPr>
          <w:rFonts w:hint="eastAsia"/>
          <w:snapToGrid w:val="0"/>
          <w:kern w:val="0"/>
          <w:sz w:val="24"/>
          <w:szCs w:val="18"/>
        </w:rPr>
        <w:t>本次测试以线上运行系统为主要对象，测试地址为http://82.156.207.155:8088/。通过浏览器访问该地址后，系统会根据登录状态跳转到登录页。使用管理员账号登录后，可以访问管理端Dashboard、资源管理、模型配置和用户管理页面，也可以返回用户端查看计划生成、历史计划、练习回顾和AI对话页面。</w:t>
      </w:r>
    </w:p>
    <w:p w14:paraId="61CAD0D2">
      <w:pPr>
        <w:adjustRightInd w:val="0"/>
        <w:snapToGrid w:val="0"/>
        <w:spacing w:line="420" w:lineRule="exact"/>
        <w:ind w:firstLine="480" w:firstLineChars="200"/>
        <w:rPr>
          <w:snapToGrid w:val="0"/>
          <w:kern w:val="0"/>
          <w:sz w:val="24"/>
          <w:szCs w:val="18"/>
        </w:rPr>
      </w:pPr>
      <w:r>
        <w:rPr>
          <w:rFonts w:hint="eastAsia"/>
          <w:snapToGrid w:val="0"/>
          <w:kern w:val="0"/>
          <w:sz w:val="24"/>
          <w:szCs w:val="18"/>
        </w:rPr>
        <w:t>测试所使用的数据来自线上环境中的已有数据和系统页面返回结果。本轮测试的目的不是压测系统极限，而是验证论文所描述的主要功能页面和业务入口是否真实可用。截图均通过浏览器自动化工具从真实页面采集，保存于output/playwright目录，并插入正文相关章节作为运行证据。</w:t>
      </w:r>
    </w:p>
    <w:p w14:paraId="3CB9F71C">
      <w:pPr>
        <w:adjustRightInd w:val="0"/>
        <w:snapToGrid w:val="0"/>
        <w:spacing w:line="420" w:lineRule="exact"/>
        <w:ind w:firstLine="480" w:firstLineChars="200"/>
        <w:rPr>
          <w:snapToGrid w:val="0"/>
          <w:kern w:val="0"/>
          <w:sz w:val="24"/>
          <w:szCs w:val="18"/>
        </w:rPr>
      </w:pPr>
      <w:r>
        <w:rPr>
          <w:rFonts w:hint="eastAsia"/>
          <w:snapToGrid w:val="0"/>
          <w:kern w:val="0"/>
          <w:sz w:val="24"/>
          <w:szCs w:val="18"/>
        </w:rPr>
        <w:t>由于测试环境没有提供独立的压测脚本、并发用户配置和监控报告，因此测试结论只覆盖功能可达性、页面显示和基本流程，不覆盖接口吞吐量、P95延迟、资源有效率和学习效果提升等需要专门实验支持的指标。</w:t>
      </w:r>
    </w:p>
    <w:p w14:paraId="4549B973">
      <w:pPr>
        <w:adjustRightInd w:val="0"/>
        <w:snapToGrid w:val="0"/>
        <w:spacing w:line="420" w:lineRule="exact"/>
        <w:ind w:firstLine="480" w:firstLineChars="200"/>
        <w:rPr>
          <w:snapToGrid w:val="0"/>
          <w:kern w:val="0"/>
          <w:sz w:val="24"/>
          <w:szCs w:val="18"/>
        </w:rPr>
      </w:pPr>
      <w:r>
        <w:rPr>
          <w:rFonts w:hint="eastAsia"/>
          <w:snapToGrid w:val="0"/>
          <w:kern w:val="0"/>
          <w:sz w:val="24"/>
          <w:szCs w:val="18"/>
        </w:rPr>
        <w:t>测试环境无压测脚本与监控导出，结论仅限功能可达、页面展示与RAG接口结构，不涉及吞吐量、P95或学习效果提升百分比。</w:t>
      </w:r>
    </w:p>
    <w:p w14:paraId="385C472C">
      <w:pPr>
        <w:pStyle w:val="2"/>
        <w:adjustRightInd w:val="0"/>
        <w:snapToGrid w:val="0"/>
        <w:spacing w:before="156" w:beforeLines="50" w:after="156" w:afterLines="50" w:line="420" w:lineRule="exact"/>
        <w:rPr>
          <w:rFonts w:ascii="Times New Roman" w:hAnsi="Times New Roman" w:eastAsia="黑体"/>
          <w:b w:val="0"/>
          <w:bCs w:val="0"/>
          <w:snapToGrid w:val="0"/>
          <w:kern w:val="0"/>
          <w:sz w:val="28"/>
        </w:rPr>
      </w:pPr>
      <w:bookmarkStart w:id="28" w:name="_Toc801"/>
      <w:r>
        <w:rPr>
          <w:rFonts w:hint="eastAsia" w:ascii="Times New Roman" w:hAnsi="Times New Roman" w:eastAsia="黑体"/>
          <w:b w:val="0"/>
          <w:bCs w:val="0"/>
          <w:snapToGrid w:val="0"/>
          <w:kern w:val="0"/>
          <w:sz w:val="28"/>
        </w:rPr>
        <w:t>5.2 功能测试用例</w:t>
      </w:r>
      <w:bookmarkEnd w:id="28"/>
    </w:p>
    <w:p w14:paraId="47232705">
      <w:pPr>
        <w:adjustRightInd w:val="0"/>
        <w:snapToGrid w:val="0"/>
        <w:spacing w:line="420" w:lineRule="exact"/>
        <w:ind w:firstLine="480" w:firstLineChars="200"/>
        <w:rPr>
          <w:snapToGrid w:val="0"/>
          <w:kern w:val="0"/>
          <w:sz w:val="24"/>
          <w:szCs w:val="18"/>
        </w:rPr>
      </w:pPr>
      <w:r>
        <w:rPr>
          <w:rFonts w:hint="eastAsia"/>
          <w:snapToGrid w:val="0"/>
          <w:kern w:val="0"/>
          <w:sz w:val="24"/>
          <w:szCs w:val="18"/>
        </w:rPr>
        <w:t>表5-1之外，RAG部分还做了命令行核对。我把测试重点放在三个点上：索引状态是否能反映资源、关键词、向量和反馈数量；SpringRESTAPI主题是否能优先召回Java资源；被多次举报的资源是否会被降权。另外，使用FastAPITestClient调用了/api/v2/rag/index/status、/api/v2/rag/index/rebuild和/api/v2/rag/resources，确认接口返回字段与论文中的说明一致。</w:t>
      </w:r>
    </w:p>
    <w:p w14:paraId="2A9CC1F6">
      <w:pPr>
        <w:adjustRightInd w:val="0"/>
        <w:snapToGrid w:val="0"/>
        <w:spacing w:line="420" w:lineRule="exact"/>
        <w:ind w:firstLine="480" w:firstLineChars="200"/>
        <w:rPr>
          <w:snapToGrid w:val="0"/>
          <w:kern w:val="0"/>
          <w:sz w:val="24"/>
          <w:szCs w:val="18"/>
        </w:rPr>
      </w:pPr>
      <w:r>
        <w:rPr>
          <w:rFonts w:hint="eastAsia"/>
          <w:snapToGrid w:val="0"/>
          <w:kern w:val="0"/>
          <w:sz w:val="24"/>
          <w:szCs w:val="18"/>
        </w:rPr>
        <w:t>权限测试目前只覆盖了较基础的入口验证。管理员可以进入管理端页面，但普通用户访问/admin、禁用账号再次登录、非本人planId查询等场景还没有形成完整自动化用例。这些问题与数据隔离有关，后续如果接入JWT、拦截器或SpringSecurity，需要把接口级越权访问一并纳入测试。</w:t>
      </w:r>
    </w:p>
    <w:p w14:paraId="5AC9B75C">
      <w:pPr>
        <w:adjustRightInd w:val="0"/>
        <w:snapToGrid w:val="0"/>
        <w:spacing w:line="420" w:lineRule="exact"/>
        <w:ind w:firstLine="480" w:firstLineChars="200"/>
        <w:rPr>
          <w:snapToGrid w:val="0"/>
          <w:kern w:val="0"/>
          <w:sz w:val="24"/>
          <w:szCs w:val="18"/>
        </w:rPr>
      </w:pPr>
      <w:r>
        <w:rPr>
          <w:rFonts w:hint="eastAsia"/>
          <w:snapToGrid w:val="0"/>
          <w:kern w:val="0"/>
          <w:sz w:val="24"/>
          <w:szCs w:val="18"/>
        </w:rPr>
        <w:t>异常场景的测试也还不充分。Agent服务不可用、模型配置缺失、模型返回非JSON、数据库连接失败、RAG索引重建异常等情况，都可能影响用户端体验。现有代码中有本地兜底、SAMPLE_RESOURCESfallback和last_error字段，但这些只能说明系统有处理入口，仍需要更细的异常用例证明前端提示、日志记录和主流程降级是否符合预期。</w:t>
      </w:r>
    </w:p>
    <w:p w14:paraId="078C18B8">
      <w:pPr>
        <w:adjustRightInd w:val="0"/>
        <w:snapToGrid w:val="0"/>
        <w:spacing w:line="420" w:lineRule="exact"/>
        <w:ind w:firstLine="480" w:firstLineChars="200"/>
        <w:rPr>
          <w:snapToGrid w:val="0"/>
          <w:kern w:val="0"/>
          <w:sz w:val="24"/>
          <w:szCs w:val="18"/>
        </w:rPr>
      </w:pPr>
      <w:r>
        <w:rPr>
          <w:rFonts w:hint="eastAsia"/>
          <w:snapToGrid w:val="0"/>
          <w:kern w:val="0"/>
          <w:sz w:val="24"/>
          <w:szCs w:val="18"/>
        </w:rPr>
        <w:t>本轮功能测试按用户端、管理端和Agent平台拆开。用户端检查登录后的计划生成、历史计划、练习回顾和AI对话入口；管理端检查Dashboard、资源管理、模型配置和用户管理页面；Agent平台则检查RAG索引、推荐接口和日志链路。这种拆法与项目目录结构一致，也便于把测试结果回到具体代码位置。</w:t>
      </w:r>
    </w:p>
    <w:p w14:paraId="249D0B95">
      <w:pPr>
        <w:adjustRightInd w:val="0"/>
        <w:snapToGrid w:val="0"/>
        <w:spacing w:line="420" w:lineRule="exact"/>
        <w:ind w:firstLine="480" w:firstLineChars="200"/>
        <w:rPr>
          <w:snapToGrid w:val="0"/>
          <w:kern w:val="0"/>
          <w:sz w:val="24"/>
          <w:szCs w:val="18"/>
        </w:rPr>
      </w:pPr>
      <w:r>
        <w:rPr>
          <w:rFonts w:hint="eastAsia"/>
          <w:snapToGrid w:val="0"/>
          <w:kern w:val="0"/>
          <w:sz w:val="24"/>
          <w:szCs w:val="18"/>
        </w:rPr>
        <w:t>页面验证过程中，登录页能够完成管理员账号提交并跳转到管理端，管理端导航可以进入资源、模型和用户页面，用户端也能打开计划生成、历史计划、练习回顾和AI对话页面。RAG部分没有再补浏览器截图，而是用单元测试和TestClient输出验证接口结构。测试用例汇总见表5-1。</w:t>
      </w:r>
    </w:p>
    <w:p w14:paraId="37D22A92">
      <w:pPr>
        <w:snapToGrid w:val="0"/>
        <w:spacing w:line="300" w:lineRule="auto"/>
        <w:jc w:val="center"/>
        <w:rPr>
          <w:snapToGrid w:val="0"/>
          <w:kern w:val="0"/>
        </w:rPr>
      </w:pPr>
    </w:p>
    <w:p w14:paraId="14B7FBE8">
      <w:pPr>
        <w:snapToGrid w:val="0"/>
        <w:spacing w:line="300" w:lineRule="auto"/>
        <w:jc w:val="center"/>
        <w:rPr>
          <w:snapToGrid w:val="0"/>
          <w:kern w:val="0"/>
        </w:rPr>
      </w:pPr>
      <w:r>
        <w:rPr>
          <w:rFonts w:hint="eastAsia"/>
          <w:snapToGrid w:val="0"/>
          <w:kern w:val="0"/>
        </w:rPr>
        <w:t>表5-1 功能测试用例</w:t>
      </w:r>
    </w:p>
    <w:tbl>
      <w:tblPr>
        <w:tblStyle w:val="10"/>
        <w:tblW w:w="850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91"/>
        <w:gridCol w:w="1243"/>
        <w:gridCol w:w="2925"/>
        <w:gridCol w:w="2239"/>
        <w:gridCol w:w="1104"/>
      </w:tblGrid>
      <w:tr w14:paraId="1C18C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1" w:type="dxa"/>
            <w:tcBorders>
              <w:top w:val="single" w:color="000000" w:sz="12" w:space="0"/>
              <w:left w:val="nil"/>
              <w:bottom w:val="single" w:color="000000" w:sz="4" w:space="0"/>
              <w:right w:val="nil"/>
            </w:tcBorders>
            <w:shd w:val="clear" w:color="auto" w:fill="FFFFFF"/>
            <w:vAlign w:val="center"/>
          </w:tcPr>
          <w:p w14:paraId="7147B717">
            <w:pPr>
              <w:pStyle w:val="25"/>
              <w:rPr>
                <w:rFonts w:hint="default"/>
              </w:rPr>
            </w:pPr>
            <w:r>
              <w:t>编号</w:t>
            </w:r>
          </w:p>
        </w:tc>
        <w:tc>
          <w:tcPr>
            <w:tcW w:w="1243" w:type="dxa"/>
            <w:tcBorders>
              <w:top w:val="single" w:color="000000" w:sz="12" w:space="0"/>
              <w:left w:val="nil"/>
              <w:bottom w:val="single" w:color="000000" w:sz="4" w:space="0"/>
              <w:right w:val="nil"/>
            </w:tcBorders>
            <w:shd w:val="clear" w:color="auto" w:fill="FFFFFF"/>
            <w:vAlign w:val="center"/>
          </w:tcPr>
          <w:p w14:paraId="6747D5F4">
            <w:pPr>
              <w:pStyle w:val="25"/>
              <w:rPr>
                <w:rFonts w:hint="default"/>
              </w:rPr>
            </w:pPr>
            <w:r>
              <w:t>测试内容</w:t>
            </w:r>
          </w:p>
        </w:tc>
        <w:tc>
          <w:tcPr>
            <w:tcW w:w="2925" w:type="dxa"/>
            <w:tcBorders>
              <w:top w:val="single" w:color="000000" w:sz="12" w:space="0"/>
              <w:left w:val="nil"/>
              <w:bottom w:val="single" w:color="000000" w:sz="4" w:space="0"/>
              <w:right w:val="nil"/>
            </w:tcBorders>
            <w:shd w:val="clear" w:color="auto" w:fill="FFFFFF"/>
            <w:vAlign w:val="center"/>
          </w:tcPr>
          <w:p w14:paraId="49E7E15C">
            <w:pPr>
              <w:pStyle w:val="25"/>
              <w:rPr>
                <w:rFonts w:hint="default"/>
              </w:rPr>
            </w:pPr>
            <w:r>
              <w:t>操作步骤</w:t>
            </w:r>
          </w:p>
        </w:tc>
        <w:tc>
          <w:tcPr>
            <w:tcW w:w="2239" w:type="dxa"/>
            <w:tcBorders>
              <w:top w:val="single" w:color="000000" w:sz="12" w:space="0"/>
              <w:left w:val="nil"/>
              <w:bottom w:val="single" w:color="000000" w:sz="4" w:space="0"/>
              <w:right w:val="nil"/>
            </w:tcBorders>
            <w:shd w:val="clear" w:color="auto" w:fill="FFFFFF"/>
            <w:vAlign w:val="center"/>
          </w:tcPr>
          <w:p w14:paraId="5FBD5997">
            <w:pPr>
              <w:pStyle w:val="25"/>
              <w:rPr>
                <w:rFonts w:hint="default"/>
              </w:rPr>
            </w:pPr>
            <w:r>
              <w:t>预期结果</w:t>
            </w:r>
          </w:p>
        </w:tc>
        <w:tc>
          <w:tcPr>
            <w:tcW w:w="1104" w:type="dxa"/>
            <w:tcBorders>
              <w:top w:val="single" w:color="000000" w:sz="12" w:space="0"/>
              <w:left w:val="nil"/>
              <w:bottom w:val="single" w:color="000000" w:sz="4" w:space="0"/>
              <w:right w:val="nil"/>
            </w:tcBorders>
            <w:shd w:val="clear" w:color="auto" w:fill="FFFFFF"/>
            <w:vAlign w:val="center"/>
          </w:tcPr>
          <w:p w14:paraId="7E22E785">
            <w:pPr>
              <w:pStyle w:val="25"/>
              <w:rPr>
                <w:rFonts w:hint="default"/>
              </w:rPr>
            </w:pPr>
            <w:r>
              <w:t>结果</w:t>
            </w:r>
          </w:p>
        </w:tc>
      </w:tr>
      <w:tr w14:paraId="0FF49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1" w:type="dxa"/>
            <w:tcBorders>
              <w:top w:val="single" w:color="000000" w:sz="4" w:space="0"/>
              <w:left w:val="nil"/>
              <w:bottom w:val="nil"/>
              <w:right w:val="nil"/>
            </w:tcBorders>
            <w:shd w:val="clear" w:color="auto" w:fill="FFFFFF"/>
            <w:vAlign w:val="center"/>
          </w:tcPr>
          <w:p w14:paraId="7DC592DC">
            <w:pPr>
              <w:pStyle w:val="25"/>
              <w:rPr>
                <w:rFonts w:hint="default"/>
              </w:rPr>
            </w:pPr>
            <w:r>
              <w:t>TC-01</w:t>
            </w:r>
          </w:p>
        </w:tc>
        <w:tc>
          <w:tcPr>
            <w:tcW w:w="1243" w:type="dxa"/>
            <w:tcBorders>
              <w:top w:val="single" w:color="000000" w:sz="4" w:space="0"/>
              <w:left w:val="nil"/>
              <w:bottom w:val="nil"/>
              <w:right w:val="nil"/>
            </w:tcBorders>
            <w:shd w:val="clear" w:color="auto" w:fill="FFFFFF"/>
            <w:vAlign w:val="center"/>
          </w:tcPr>
          <w:p w14:paraId="1F9FFA8F">
            <w:pPr>
              <w:pStyle w:val="25"/>
              <w:rPr>
                <w:rFonts w:hint="default"/>
              </w:rPr>
            </w:pPr>
            <w:r>
              <w:t>用户登录</w:t>
            </w:r>
          </w:p>
        </w:tc>
        <w:tc>
          <w:tcPr>
            <w:tcW w:w="2925" w:type="dxa"/>
            <w:tcBorders>
              <w:top w:val="single" w:color="000000" w:sz="4" w:space="0"/>
              <w:left w:val="nil"/>
              <w:bottom w:val="nil"/>
              <w:right w:val="nil"/>
            </w:tcBorders>
            <w:shd w:val="clear" w:color="auto" w:fill="FFFFFF"/>
            <w:vAlign w:val="center"/>
          </w:tcPr>
          <w:p w14:paraId="575C0482">
            <w:pPr>
              <w:pStyle w:val="25"/>
              <w:rPr>
                <w:rFonts w:hint="default"/>
              </w:rPr>
            </w:pPr>
            <w:r>
              <w:t>输入管理员账号和密码并提交</w:t>
            </w:r>
          </w:p>
        </w:tc>
        <w:tc>
          <w:tcPr>
            <w:tcW w:w="2239" w:type="dxa"/>
            <w:tcBorders>
              <w:top w:val="single" w:color="000000" w:sz="4" w:space="0"/>
              <w:left w:val="nil"/>
              <w:bottom w:val="nil"/>
              <w:right w:val="nil"/>
            </w:tcBorders>
            <w:shd w:val="clear" w:color="auto" w:fill="FFFFFF"/>
            <w:vAlign w:val="center"/>
          </w:tcPr>
          <w:p w14:paraId="0025D0CA">
            <w:pPr>
              <w:pStyle w:val="25"/>
              <w:rPr>
                <w:rFonts w:hint="default"/>
              </w:rPr>
            </w:pPr>
            <w:r>
              <w:t>成功进入管理端 Dashboard</w:t>
            </w:r>
          </w:p>
        </w:tc>
        <w:tc>
          <w:tcPr>
            <w:tcW w:w="1104" w:type="dxa"/>
            <w:tcBorders>
              <w:top w:val="single" w:color="000000" w:sz="4" w:space="0"/>
              <w:left w:val="nil"/>
              <w:bottom w:val="nil"/>
              <w:right w:val="nil"/>
            </w:tcBorders>
            <w:shd w:val="clear" w:color="auto" w:fill="FFFFFF"/>
            <w:vAlign w:val="center"/>
          </w:tcPr>
          <w:p w14:paraId="45C77587">
            <w:pPr>
              <w:pStyle w:val="25"/>
              <w:rPr>
                <w:rFonts w:hint="default"/>
              </w:rPr>
            </w:pPr>
            <w:r>
              <w:t>通过</w:t>
            </w:r>
          </w:p>
        </w:tc>
      </w:tr>
      <w:tr w14:paraId="77703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1" w:type="dxa"/>
            <w:tcBorders>
              <w:top w:val="nil"/>
              <w:left w:val="nil"/>
              <w:bottom w:val="nil"/>
              <w:right w:val="nil"/>
            </w:tcBorders>
            <w:shd w:val="clear" w:color="auto" w:fill="FFFFFF"/>
            <w:vAlign w:val="center"/>
          </w:tcPr>
          <w:p w14:paraId="34B6C434">
            <w:pPr>
              <w:pStyle w:val="25"/>
              <w:rPr>
                <w:rFonts w:hint="default"/>
              </w:rPr>
            </w:pPr>
            <w:r>
              <w:t>TC-02</w:t>
            </w:r>
          </w:p>
        </w:tc>
        <w:tc>
          <w:tcPr>
            <w:tcW w:w="1243" w:type="dxa"/>
            <w:tcBorders>
              <w:top w:val="nil"/>
              <w:left w:val="nil"/>
              <w:bottom w:val="nil"/>
              <w:right w:val="nil"/>
            </w:tcBorders>
            <w:shd w:val="clear" w:color="auto" w:fill="FFFFFF"/>
            <w:vAlign w:val="center"/>
          </w:tcPr>
          <w:p w14:paraId="6291DAC0">
            <w:pPr>
              <w:pStyle w:val="25"/>
              <w:rPr>
                <w:rFonts w:hint="default"/>
              </w:rPr>
            </w:pPr>
            <w:r>
              <w:t>路由权限</w:t>
            </w:r>
          </w:p>
        </w:tc>
        <w:tc>
          <w:tcPr>
            <w:tcW w:w="2925" w:type="dxa"/>
            <w:tcBorders>
              <w:top w:val="nil"/>
              <w:left w:val="nil"/>
              <w:bottom w:val="nil"/>
              <w:right w:val="nil"/>
            </w:tcBorders>
            <w:shd w:val="clear" w:color="auto" w:fill="FFFFFF"/>
            <w:vAlign w:val="center"/>
          </w:tcPr>
          <w:p w14:paraId="1081EC1E">
            <w:pPr>
              <w:pStyle w:val="25"/>
              <w:rPr>
                <w:rFonts w:hint="default"/>
              </w:rPr>
            </w:pPr>
            <w:r>
              <w:t>管理员访问 /admin 页面</w:t>
            </w:r>
          </w:p>
        </w:tc>
        <w:tc>
          <w:tcPr>
            <w:tcW w:w="2239" w:type="dxa"/>
            <w:tcBorders>
              <w:top w:val="nil"/>
              <w:left w:val="nil"/>
              <w:bottom w:val="nil"/>
              <w:right w:val="nil"/>
            </w:tcBorders>
            <w:shd w:val="clear" w:color="auto" w:fill="FFFFFF"/>
            <w:vAlign w:val="center"/>
          </w:tcPr>
          <w:p w14:paraId="634BF1BE">
            <w:pPr>
              <w:pStyle w:val="25"/>
              <w:rPr>
                <w:rFonts w:hint="default"/>
              </w:rPr>
            </w:pPr>
            <w:r>
              <w:t>页面展示管理端总览和导航</w:t>
            </w:r>
          </w:p>
        </w:tc>
        <w:tc>
          <w:tcPr>
            <w:tcW w:w="1104" w:type="dxa"/>
            <w:tcBorders>
              <w:top w:val="nil"/>
              <w:left w:val="nil"/>
              <w:bottom w:val="nil"/>
              <w:right w:val="nil"/>
            </w:tcBorders>
            <w:shd w:val="clear" w:color="auto" w:fill="FFFFFF"/>
            <w:vAlign w:val="center"/>
          </w:tcPr>
          <w:p w14:paraId="738604B9">
            <w:pPr>
              <w:pStyle w:val="25"/>
              <w:rPr>
                <w:rFonts w:hint="default"/>
              </w:rPr>
            </w:pPr>
            <w:r>
              <w:t>通过</w:t>
            </w:r>
          </w:p>
        </w:tc>
      </w:tr>
      <w:tr w14:paraId="510E7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1" w:type="dxa"/>
            <w:tcBorders>
              <w:top w:val="nil"/>
              <w:left w:val="nil"/>
              <w:bottom w:val="nil"/>
              <w:right w:val="nil"/>
            </w:tcBorders>
            <w:vAlign w:val="center"/>
          </w:tcPr>
          <w:p w14:paraId="266DFCC0">
            <w:pPr>
              <w:pStyle w:val="25"/>
              <w:rPr>
                <w:rFonts w:hint="default"/>
              </w:rPr>
            </w:pPr>
            <w:r>
              <w:t>TC-03</w:t>
            </w:r>
          </w:p>
        </w:tc>
        <w:tc>
          <w:tcPr>
            <w:tcW w:w="1243" w:type="dxa"/>
            <w:tcBorders>
              <w:top w:val="nil"/>
              <w:left w:val="nil"/>
              <w:bottom w:val="nil"/>
              <w:right w:val="nil"/>
            </w:tcBorders>
            <w:vAlign w:val="center"/>
          </w:tcPr>
          <w:p w14:paraId="6486267E">
            <w:pPr>
              <w:pStyle w:val="25"/>
              <w:rPr>
                <w:rFonts w:hint="default"/>
              </w:rPr>
            </w:pPr>
            <w:r>
              <w:t>学习计划页面</w:t>
            </w:r>
          </w:p>
        </w:tc>
        <w:tc>
          <w:tcPr>
            <w:tcW w:w="2925" w:type="dxa"/>
            <w:tcBorders>
              <w:top w:val="nil"/>
              <w:left w:val="nil"/>
              <w:bottom w:val="nil"/>
              <w:right w:val="nil"/>
            </w:tcBorders>
            <w:vAlign w:val="center"/>
          </w:tcPr>
          <w:p w14:paraId="097F9A53">
            <w:pPr>
              <w:pStyle w:val="25"/>
              <w:rPr>
                <w:rFonts w:hint="default"/>
              </w:rPr>
            </w:pPr>
            <w:r>
              <w:t>进入用户端计划生成页面</w:t>
            </w:r>
          </w:p>
        </w:tc>
        <w:tc>
          <w:tcPr>
            <w:tcW w:w="2239" w:type="dxa"/>
            <w:tcBorders>
              <w:top w:val="nil"/>
              <w:left w:val="nil"/>
              <w:bottom w:val="nil"/>
              <w:right w:val="nil"/>
            </w:tcBorders>
            <w:vAlign w:val="center"/>
          </w:tcPr>
          <w:p w14:paraId="7F5020DD">
            <w:pPr>
              <w:pStyle w:val="25"/>
              <w:rPr>
                <w:rFonts w:hint="default"/>
              </w:rPr>
            </w:pPr>
            <w:r>
              <w:t>展示目标、周期、时长、水平等输入项</w:t>
            </w:r>
          </w:p>
        </w:tc>
        <w:tc>
          <w:tcPr>
            <w:tcW w:w="1104" w:type="dxa"/>
            <w:tcBorders>
              <w:top w:val="nil"/>
              <w:left w:val="nil"/>
              <w:bottom w:val="nil"/>
              <w:right w:val="nil"/>
            </w:tcBorders>
            <w:vAlign w:val="center"/>
          </w:tcPr>
          <w:p w14:paraId="4009BFC3">
            <w:pPr>
              <w:pStyle w:val="25"/>
              <w:rPr>
                <w:rFonts w:hint="default"/>
              </w:rPr>
            </w:pPr>
            <w:r>
              <w:t>通过</w:t>
            </w:r>
          </w:p>
        </w:tc>
      </w:tr>
      <w:tr w14:paraId="5C0FD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1" w:type="dxa"/>
            <w:tcBorders>
              <w:top w:val="nil"/>
              <w:left w:val="nil"/>
              <w:bottom w:val="nil"/>
              <w:right w:val="nil"/>
            </w:tcBorders>
            <w:vAlign w:val="center"/>
          </w:tcPr>
          <w:p w14:paraId="320D6E29">
            <w:pPr>
              <w:pStyle w:val="25"/>
              <w:rPr>
                <w:rFonts w:hint="default"/>
              </w:rPr>
            </w:pPr>
            <w:r>
              <w:t>TC-04</w:t>
            </w:r>
          </w:p>
        </w:tc>
        <w:tc>
          <w:tcPr>
            <w:tcW w:w="1243" w:type="dxa"/>
            <w:tcBorders>
              <w:top w:val="nil"/>
              <w:left w:val="nil"/>
              <w:bottom w:val="nil"/>
              <w:right w:val="nil"/>
            </w:tcBorders>
            <w:vAlign w:val="center"/>
          </w:tcPr>
          <w:p w14:paraId="4847EF7D">
            <w:pPr>
              <w:pStyle w:val="25"/>
              <w:rPr>
                <w:rFonts w:hint="default"/>
              </w:rPr>
            </w:pPr>
            <w:r>
              <w:t>历史计划页面</w:t>
            </w:r>
          </w:p>
        </w:tc>
        <w:tc>
          <w:tcPr>
            <w:tcW w:w="2925" w:type="dxa"/>
            <w:tcBorders>
              <w:top w:val="nil"/>
              <w:left w:val="nil"/>
              <w:bottom w:val="nil"/>
              <w:right w:val="nil"/>
            </w:tcBorders>
            <w:vAlign w:val="center"/>
          </w:tcPr>
          <w:p w14:paraId="0ABB6B06">
            <w:pPr>
              <w:pStyle w:val="25"/>
              <w:rPr>
                <w:rFonts w:hint="default"/>
              </w:rPr>
            </w:pPr>
            <w:r>
              <w:t>进入 /history 页面</w:t>
            </w:r>
          </w:p>
        </w:tc>
        <w:tc>
          <w:tcPr>
            <w:tcW w:w="2239" w:type="dxa"/>
            <w:tcBorders>
              <w:top w:val="nil"/>
              <w:left w:val="nil"/>
              <w:bottom w:val="nil"/>
              <w:right w:val="nil"/>
            </w:tcBorders>
            <w:vAlign w:val="center"/>
          </w:tcPr>
          <w:p w14:paraId="53058C23">
            <w:pPr>
              <w:pStyle w:val="25"/>
              <w:rPr>
                <w:rFonts w:hint="default"/>
              </w:rPr>
            </w:pPr>
            <w:r>
              <w:t>展示已有计划和日程执行信息</w:t>
            </w:r>
          </w:p>
        </w:tc>
        <w:tc>
          <w:tcPr>
            <w:tcW w:w="1104" w:type="dxa"/>
            <w:tcBorders>
              <w:top w:val="nil"/>
              <w:left w:val="nil"/>
              <w:bottom w:val="nil"/>
              <w:right w:val="nil"/>
            </w:tcBorders>
            <w:vAlign w:val="center"/>
          </w:tcPr>
          <w:p w14:paraId="16DDF515">
            <w:pPr>
              <w:pStyle w:val="25"/>
              <w:rPr>
                <w:rFonts w:hint="default"/>
              </w:rPr>
            </w:pPr>
            <w:r>
              <w:t>通过</w:t>
            </w:r>
          </w:p>
        </w:tc>
      </w:tr>
      <w:tr w14:paraId="279A7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1" w:type="dxa"/>
            <w:tcBorders>
              <w:top w:val="nil"/>
              <w:left w:val="nil"/>
              <w:bottom w:val="nil"/>
              <w:right w:val="nil"/>
            </w:tcBorders>
            <w:vAlign w:val="center"/>
          </w:tcPr>
          <w:p w14:paraId="67854B99">
            <w:pPr>
              <w:pStyle w:val="25"/>
              <w:rPr>
                <w:rFonts w:hint="default"/>
              </w:rPr>
            </w:pPr>
            <w:r>
              <w:t>TC-05</w:t>
            </w:r>
          </w:p>
        </w:tc>
        <w:tc>
          <w:tcPr>
            <w:tcW w:w="1243" w:type="dxa"/>
            <w:tcBorders>
              <w:top w:val="nil"/>
              <w:left w:val="nil"/>
              <w:bottom w:val="nil"/>
              <w:right w:val="nil"/>
            </w:tcBorders>
            <w:vAlign w:val="center"/>
          </w:tcPr>
          <w:p w14:paraId="7FB223CA">
            <w:pPr>
              <w:pStyle w:val="25"/>
              <w:rPr>
                <w:rFonts w:hint="default"/>
              </w:rPr>
            </w:pPr>
            <w:r>
              <w:t>资源管理</w:t>
            </w:r>
          </w:p>
        </w:tc>
        <w:tc>
          <w:tcPr>
            <w:tcW w:w="2925" w:type="dxa"/>
            <w:tcBorders>
              <w:top w:val="nil"/>
              <w:left w:val="nil"/>
              <w:bottom w:val="nil"/>
              <w:right w:val="nil"/>
            </w:tcBorders>
            <w:vAlign w:val="center"/>
          </w:tcPr>
          <w:p w14:paraId="7013FC35">
            <w:pPr>
              <w:pStyle w:val="25"/>
              <w:rPr>
                <w:rFonts w:hint="default"/>
              </w:rPr>
            </w:pPr>
            <w:r>
              <w:t>进入 /admin/resources 页面</w:t>
            </w:r>
          </w:p>
        </w:tc>
        <w:tc>
          <w:tcPr>
            <w:tcW w:w="2239" w:type="dxa"/>
            <w:tcBorders>
              <w:top w:val="nil"/>
              <w:left w:val="nil"/>
              <w:bottom w:val="nil"/>
              <w:right w:val="nil"/>
            </w:tcBorders>
            <w:vAlign w:val="center"/>
          </w:tcPr>
          <w:p w14:paraId="49BF78F6">
            <w:pPr>
              <w:pStyle w:val="25"/>
              <w:rPr>
                <w:rFonts w:hint="default"/>
              </w:rPr>
            </w:pPr>
            <w:r>
              <w:t>展示资源列表、筛选和管理入口</w:t>
            </w:r>
          </w:p>
        </w:tc>
        <w:tc>
          <w:tcPr>
            <w:tcW w:w="1104" w:type="dxa"/>
            <w:tcBorders>
              <w:top w:val="nil"/>
              <w:left w:val="nil"/>
              <w:bottom w:val="nil"/>
              <w:right w:val="nil"/>
            </w:tcBorders>
            <w:vAlign w:val="center"/>
          </w:tcPr>
          <w:p w14:paraId="51904B02">
            <w:pPr>
              <w:pStyle w:val="25"/>
              <w:rPr>
                <w:rFonts w:hint="default"/>
              </w:rPr>
            </w:pPr>
            <w:r>
              <w:t>通过</w:t>
            </w:r>
          </w:p>
        </w:tc>
      </w:tr>
      <w:tr w14:paraId="3F4A3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1" w:type="dxa"/>
            <w:tcBorders>
              <w:top w:val="nil"/>
              <w:left w:val="nil"/>
              <w:bottom w:val="nil"/>
              <w:right w:val="nil"/>
            </w:tcBorders>
            <w:vAlign w:val="center"/>
          </w:tcPr>
          <w:p w14:paraId="6CC0B49C">
            <w:pPr>
              <w:pStyle w:val="25"/>
              <w:rPr>
                <w:rFonts w:hint="default"/>
              </w:rPr>
            </w:pPr>
            <w:r>
              <w:t>TC-06</w:t>
            </w:r>
          </w:p>
        </w:tc>
        <w:tc>
          <w:tcPr>
            <w:tcW w:w="1243" w:type="dxa"/>
            <w:tcBorders>
              <w:top w:val="nil"/>
              <w:left w:val="nil"/>
              <w:bottom w:val="nil"/>
              <w:right w:val="nil"/>
            </w:tcBorders>
            <w:vAlign w:val="center"/>
          </w:tcPr>
          <w:p w14:paraId="37DDA448">
            <w:pPr>
              <w:pStyle w:val="25"/>
              <w:rPr>
                <w:rFonts w:hint="default"/>
              </w:rPr>
            </w:pPr>
            <w:r>
              <w:t>模型配置</w:t>
            </w:r>
          </w:p>
        </w:tc>
        <w:tc>
          <w:tcPr>
            <w:tcW w:w="2925" w:type="dxa"/>
            <w:tcBorders>
              <w:top w:val="nil"/>
              <w:left w:val="nil"/>
              <w:bottom w:val="nil"/>
              <w:right w:val="nil"/>
            </w:tcBorders>
            <w:vAlign w:val="center"/>
          </w:tcPr>
          <w:p w14:paraId="4CF42F4E">
            <w:pPr>
              <w:pStyle w:val="25"/>
              <w:rPr>
                <w:rFonts w:hint="default"/>
              </w:rPr>
            </w:pPr>
            <w:r>
              <w:t>进入 /admin/models 页面</w:t>
            </w:r>
          </w:p>
        </w:tc>
        <w:tc>
          <w:tcPr>
            <w:tcW w:w="2239" w:type="dxa"/>
            <w:tcBorders>
              <w:top w:val="nil"/>
              <w:left w:val="nil"/>
              <w:bottom w:val="nil"/>
              <w:right w:val="nil"/>
            </w:tcBorders>
            <w:vAlign w:val="center"/>
          </w:tcPr>
          <w:p w14:paraId="4EC7924F">
            <w:pPr>
              <w:pStyle w:val="25"/>
              <w:rPr>
                <w:rFonts w:hint="default"/>
              </w:rPr>
            </w:pPr>
            <w:r>
              <w:t>展示默认模型和模型目录配置状态</w:t>
            </w:r>
          </w:p>
        </w:tc>
        <w:tc>
          <w:tcPr>
            <w:tcW w:w="1104" w:type="dxa"/>
            <w:tcBorders>
              <w:top w:val="nil"/>
              <w:left w:val="nil"/>
              <w:bottom w:val="nil"/>
              <w:right w:val="nil"/>
            </w:tcBorders>
            <w:vAlign w:val="center"/>
          </w:tcPr>
          <w:p w14:paraId="5944CBC5">
            <w:pPr>
              <w:pStyle w:val="25"/>
              <w:rPr>
                <w:rFonts w:hint="default"/>
              </w:rPr>
            </w:pPr>
            <w:r>
              <w:t>通过</w:t>
            </w:r>
          </w:p>
        </w:tc>
      </w:tr>
      <w:tr w14:paraId="1F7FD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1" w:type="dxa"/>
            <w:tcBorders>
              <w:top w:val="nil"/>
              <w:left w:val="nil"/>
              <w:bottom w:val="nil"/>
              <w:right w:val="nil"/>
            </w:tcBorders>
            <w:vAlign w:val="center"/>
          </w:tcPr>
          <w:p w14:paraId="1CBC0815">
            <w:pPr>
              <w:pStyle w:val="25"/>
              <w:rPr>
                <w:rFonts w:hint="default"/>
              </w:rPr>
            </w:pPr>
            <w:r>
              <w:t>TC-07</w:t>
            </w:r>
          </w:p>
        </w:tc>
        <w:tc>
          <w:tcPr>
            <w:tcW w:w="1243" w:type="dxa"/>
            <w:tcBorders>
              <w:top w:val="nil"/>
              <w:left w:val="nil"/>
              <w:bottom w:val="nil"/>
              <w:right w:val="nil"/>
            </w:tcBorders>
            <w:vAlign w:val="center"/>
          </w:tcPr>
          <w:p w14:paraId="748EBEEE">
            <w:pPr>
              <w:pStyle w:val="25"/>
              <w:rPr>
                <w:rFonts w:hint="default"/>
              </w:rPr>
            </w:pPr>
            <w:r>
              <w:t>用户管理</w:t>
            </w:r>
          </w:p>
        </w:tc>
        <w:tc>
          <w:tcPr>
            <w:tcW w:w="2925" w:type="dxa"/>
            <w:tcBorders>
              <w:top w:val="nil"/>
              <w:left w:val="nil"/>
              <w:bottom w:val="nil"/>
              <w:right w:val="nil"/>
            </w:tcBorders>
            <w:vAlign w:val="center"/>
          </w:tcPr>
          <w:p w14:paraId="233F9E3C">
            <w:pPr>
              <w:pStyle w:val="25"/>
              <w:rPr>
                <w:rFonts w:hint="default"/>
              </w:rPr>
            </w:pPr>
            <w:r>
              <w:t>进入 /admin/users 页面</w:t>
            </w:r>
          </w:p>
        </w:tc>
        <w:tc>
          <w:tcPr>
            <w:tcW w:w="2239" w:type="dxa"/>
            <w:tcBorders>
              <w:top w:val="nil"/>
              <w:left w:val="nil"/>
              <w:bottom w:val="nil"/>
              <w:right w:val="nil"/>
            </w:tcBorders>
            <w:vAlign w:val="center"/>
          </w:tcPr>
          <w:p w14:paraId="5AA61B51">
            <w:pPr>
              <w:pStyle w:val="25"/>
              <w:rPr>
                <w:rFonts w:hint="default"/>
              </w:rPr>
            </w:pPr>
            <w:r>
              <w:t>展示账号列表和角色状态信息</w:t>
            </w:r>
          </w:p>
        </w:tc>
        <w:tc>
          <w:tcPr>
            <w:tcW w:w="1104" w:type="dxa"/>
            <w:tcBorders>
              <w:top w:val="nil"/>
              <w:left w:val="nil"/>
              <w:bottom w:val="nil"/>
              <w:right w:val="nil"/>
            </w:tcBorders>
            <w:vAlign w:val="center"/>
          </w:tcPr>
          <w:p w14:paraId="3172E31F">
            <w:pPr>
              <w:pStyle w:val="25"/>
              <w:rPr>
                <w:rFonts w:hint="default"/>
              </w:rPr>
            </w:pPr>
            <w:r>
              <w:t>通过</w:t>
            </w:r>
          </w:p>
        </w:tc>
      </w:tr>
      <w:tr w14:paraId="4910F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1" w:type="dxa"/>
            <w:tcBorders>
              <w:top w:val="nil"/>
              <w:left w:val="nil"/>
              <w:bottom w:val="nil"/>
              <w:right w:val="nil"/>
            </w:tcBorders>
            <w:vAlign w:val="center"/>
          </w:tcPr>
          <w:p w14:paraId="06654AEC">
            <w:pPr>
              <w:pStyle w:val="25"/>
              <w:rPr>
                <w:rFonts w:hint="default"/>
              </w:rPr>
            </w:pPr>
            <w:r>
              <w:t>TC-08</w:t>
            </w:r>
          </w:p>
        </w:tc>
        <w:tc>
          <w:tcPr>
            <w:tcW w:w="1243" w:type="dxa"/>
            <w:tcBorders>
              <w:top w:val="nil"/>
              <w:left w:val="nil"/>
              <w:bottom w:val="nil"/>
              <w:right w:val="nil"/>
            </w:tcBorders>
            <w:vAlign w:val="center"/>
          </w:tcPr>
          <w:p w14:paraId="76F7E6C5">
            <w:pPr>
              <w:pStyle w:val="25"/>
              <w:rPr>
                <w:rFonts w:hint="default"/>
              </w:rPr>
            </w:pPr>
            <w:r>
              <w:t>练习回顾</w:t>
            </w:r>
          </w:p>
        </w:tc>
        <w:tc>
          <w:tcPr>
            <w:tcW w:w="2925" w:type="dxa"/>
            <w:tcBorders>
              <w:top w:val="nil"/>
              <w:left w:val="nil"/>
              <w:bottom w:val="nil"/>
              <w:right w:val="nil"/>
            </w:tcBorders>
            <w:vAlign w:val="center"/>
          </w:tcPr>
          <w:p w14:paraId="1F5D05C2">
            <w:pPr>
              <w:pStyle w:val="25"/>
              <w:rPr>
                <w:rFonts w:hint="default"/>
              </w:rPr>
            </w:pPr>
            <w:r>
              <w:t>进入 /exercise-review 页面</w:t>
            </w:r>
          </w:p>
        </w:tc>
        <w:tc>
          <w:tcPr>
            <w:tcW w:w="2239" w:type="dxa"/>
            <w:tcBorders>
              <w:top w:val="nil"/>
              <w:left w:val="nil"/>
              <w:bottom w:val="nil"/>
              <w:right w:val="nil"/>
            </w:tcBorders>
            <w:vAlign w:val="center"/>
          </w:tcPr>
          <w:p w14:paraId="4EB2B66C">
            <w:pPr>
              <w:pStyle w:val="25"/>
              <w:rPr>
                <w:rFonts w:hint="default"/>
              </w:rPr>
            </w:pPr>
            <w:r>
              <w:t>展示练习记录查询与回顾界面</w:t>
            </w:r>
          </w:p>
        </w:tc>
        <w:tc>
          <w:tcPr>
            <w:tcW w:w="1104" w:type="dxa"/>
            <w:tcBorders>
              <w:top w:val="nil"/>
              <w:left w:val="nil"/>
              <w:bottom w:val="nil"/>
              <w:right w:val="nil"/>
            </w:tcBorders>
            <w:vAlign w:val="center"/>
          </w:tcPr>
          <w:p w14:paraId="390D29FF">
            <w:pPr>
              <w:pStyle w:val="25"/>
              <w:rPr>
                <w:rFonts w:hint="default"/>
              </w:rPr>
            </w:pPr>
            <w:r>
              <w:t>通过</w:t>
            </w:r>
          </w:p>
        </w:tc>
      </w:tr>
      <w:tr w14:paraId="1AF69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1" w:type="dxa"/>
            <w:tcBorders>
              <w:top w:val="nil"/>
              <w:left w:val="nil"/>
              <w:bottom w:val="nil"/>
              <w:right w:val="nil"/>
            </w:tcBorders>
          </w:tcPr>
          <w:p w14:paraId="29E86388">
            <w:pPr>
              <w:pStyle w:val="25"/>
              <w:rPr>
                <w:rFonts w:hint="default"/>
              </w:rPr>
            </w:pPr>
            <w:r>
              <w:t>TC-09</w:t>
            </w:r>
          </w:p>
        </w:tc>
        <w:tc>
          <w:tcPr>
            <w:tcW w:w="1243" w:type="dxa"/>
            <w:tcBorders>
              <w:top w:val="nil"/>
              <w:left w:val="nil"/>
              <w:bottom w:val="nil"/>
              <w:right w:val="nil"/>
            </w:tcBorders>
          </w:tcPr>
          <w:p w14:paraId="533F0EE1">
            <w:pPr>
              <w:pStyle w:val="25"/>
              <w:rPr>
                <w:rFonts w:hint="default"/>
              </w:rPr>
            </w:pPr>
            <w:r>
              <w:t>RAG 索引状态</w:t>
            </w:r>
          </w:p>
        </w:tc>
        <w:tc>
          <w:tcPr>
            <w:tcW w:w="2925" w:type="dxa"/>
            <w:tcBorders>
              <w:top w:val="nil"/>
              <w:left w:val="nil"/>
              <w:bottom w:val="nil"/>
              <w:right w:val="nil"/>
            </w:tcBorders>
          </w:tcPr>
          <w:p w14:paraId="352AA99A">
            <w:pPr>
              <w:pStyle w:val="25"/>
              <w:rPr>
                <w:rFonts w:hint="default"/>
              </w:rPr>
            </w:pPr>
            <w:r>
              <w:t>调用 /api/v2/rag/index/status</w:t>
            </w:r>
          </w:p>
        </w:tc>
        <w:tc>
          <w:tcPr>
            <w:tcW w:w="2239" w:type="dxa"/>
            <w:tcBorders>
              <w:top w:val="nil"/>
              <w:left w:val="nil"/>
              <w:bottom w:val="nil"/>
              <w:right w:val="nil"/>
            </w:tcBorders>
          </w:tcPr>
          <w:p w14:paraId="40B946F2">
            <w:pPr>
              <w:pStyle w:val="25"/>
              <w:rPr>
                <w:rFonts w:hint="default"/>
              </w:rPr>
            </w:pPr>
            <w:r>
              <w:t>返回资源数、关键词数、向量数和反馈数</w:t>
            </w:r>
          </w:p>
        </w:tc>
        <w:tc>
          <w:tcPr>
            <w:tcW w:w="1104" w:type="dxa"/>
            <w:tcBorders>
              <w:top w:val="nil"/>
              <w:left w:val="nil"/>
              <w:bottom w:val="nil"/>
              <w:right w:val="nil"/>
            </w:tcBorders>
          </w:tcPr>
          <w:p w14:paraId="1EE38F21">
            <w:pPr>
              <w:pStyle w:val="25"/>
              <w:rPr>
                <w:rFonts w:hint="default"/>
              </w:rPr>
            </w:pPr>
            <w:r>
              <w:t>通过</w:t>
            </w:r>
          </w:p>
        </w:tc>
      </w:tr>
      <w:tr w14:paraId="2E50B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1" w:type="dxa"/>
            <w:tcBorders>
              <w:top w:val="nil"/>
              <w:left w:val="nil"/>
              <w:bottom w:val="nil"/>
              <w:right w:val="nil"/>
            </w:tcBorders>
          </w:tcPr>
          <w:p w14:paraId="010A617E">
            <w:pPr>
              <w:pStyle w:val="25"/>
              <w:rPr>
                <w:rFonts w:hint="default"/>
              </w:rPr>
            </w:pPr>
            <w:r>
              <w:t>TC-10</w:t>
            </w:r>
          </w:p>
        </w:tc>
        <w:tc>
          <w:tcPr>
            <w:tcW w:w="1243" w:type="dxa"/>
            <w:tcBorders>
              <w:top w:val="nil"/>
              <w:left w:val="nil"/>
              <w:bottom w:val="nil"/>
              <w:right w:val="nil"/>
            </w:tcBorders>
          </w:tcPr>
          <w:p w14:paraId="064AD77F">
            <w:pPr>
              <w:pStyle w:val="25"/>
              <w:rPr>
                <w:rFonts w:hint="default"/>
              </w:rPr>
            </w:pPr>
            <w:r>
              <w:t>RAG 索引重建</w:t>
            </w:r>
          </w:p>
        </w:tc>
        <w:tc>
          <w:tcPr>
            <w:tcW w:w="2925" w:type="dxa"/>
            <w:tcBorders>
              <w:top w:val="nil"/>
              <w:left w:val="nil"/>
              <w:bottom w:val="nil"/>
              <w:right w:val="nil"/>
            </w:tcBorders>
          </w:tcPr>
          <w:p w14:paraId="0039E9E0">
            <w:pPr>
              <w:pStyle w:val="25"/>
              <w:rPr>
                <w:rFonts w:hint="default"/>
              </w:rPr>
            </w:pPr>
            <w:r>
              <w:t>调用 /api/v2/rag/index/rebuild</w:t>
            </w:r>
          </w:p>
        </w:tc>
        <w:tc>
          <w:tcPr>
            <w:tcW w:w="2239" w:type="dxa"/>
            <w:tcBorders>
              <w:top w:val="nil"/>
              <w:left w:val="nil"/>
              <w:bottom w:val="nil"/>
              <w:right w:val="nil"/>
            </w:tcBorders>
          </w:tcPr>
          <w:p w14:paraId="48CDE0F8">
            <w:pPr>
              <w:pStyle w:val="25"/>
              <w:rPr>
                <w:rFonts w:hint="default"/>
              </w:rPr>
            </w:pPr>
            <w:r>
              <w:t>重建完成并返回最新索引状态</w:t>
            </w:r>
          </w:p>
        </w:tc>
        <w:tc>
          <w:tcPr>
            <w:tcW w:w="1104" w:type="dxa"/>
            <w:tcBorders>
              <w:top w:val="nil"/>
              <w:left w:val="nil"/>
              <w:bottom w:val="nil"/>
              <w:right w:val="nil"/>
            </w:tcBorders>
          </w:tcPr>
          <w:p w14:paraId="1D3C5334">
            <w:pPr>
              <w:pStyle w:val="25"/>
              <w:rPr>
                <w:rFonts w:hint="default"/>
              </w:rPr>
            </w:pPr>
            <w:r>
              <w:t>通过</w:t>
            </w:r>
          </w:p>
        </w:tc>
      </w:tr>
      <w:tr w14:paraId="74A66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1" w:type="dxa"/>
            <w:tcBorders>
              <w:top w:val="nil"/>
              <w:left w:val="nil"/>
              <w:bottom w:val="nil"/>
              <w:right w:val="nil"/>
            </w:tcBorders>
          </w:tcPr>
          <w:p w14:paraId="6AB34CFA">
            <w:pPr>
              <w:pStyle w:val="25"/>
              <w:rPr>
                <w:rFonts w:hint="default"/>
              </w:rPr>
            </w:pPr>
            <w:r>
              <w:t>TC-11</w:t>
            </w:r>
          </w:p>
        </w:tc>
        <w:tc>
          <w:tcPr>
            <w:tcW w:w="1243" w:type="dxa"/>
            <w:tcBorders>
              <w:top w:val="nil"/>
              <w:left w:val="nil"/>
              <w:bottom w:val="nil"/>
              <w:right w:val="nil"/>
            </w:tcBorders>
          </w:tcPr>
          <w:p w14:paraId="7B9D029C">
            <w:pPr>
              <w:pStyle w:val="25"/>
              <w:rPr>
                <w:rFonts w:hint="default"/>
              </w:rPr>
            </w:pPr>
            <w:r>
              <w:t>RAG 推荐接口</w:t>
            </w:r>
          </w:p>
        </w:tc>
        <w:tc>
          <w:tcPr>
            <w:tcW w:w="2925" w:type="dxa"/>
            <w:tcBorders>
              <w:top w:val="nil"/>
              <w:left w:val="nil"/>
              <w:bottom w:val="nil"/>
              <w:right w:val="nil"/>
            </w:tcBorders>
          </w:tcPr>
          <w:p w14:paraId="517A1B2C">
            <w:pPr>
              <w:pStyle w:val="25"/>
              <w:rPr>
                <w:rFonts w:hint="default"/>
              </w:rPr>
            </w:pPr>
            <w:r>
              <w:t>调用 /api/v2/rag/resources 并传入学习主题</w:t>
            </w:r>
          </w:p>
        </w:tc>
        <w:tc>
          <w:tcPr>
            <w:tcW w:w="2239" w:type="dxa"/>
            <w:tcBorders>
              <w:top w:val="nil"/>
              <w:left w:val="nil"/>
              <w:bottom w:val="nil"/>
              <w:right w:val="nil"/>
            </w:tcBorders>
          </w:tcPr>
          <w:p w14:paraId="5471549B">
            <w:pPr>
              <w:pStyle w:val="25"/>
              <w:rPr>
                <w:rFonts w:hint="default"/>
              </w:rPr>
            </w:pPr>
            <w:r>
              <w:t>返回 rerank_strategy、score、matched_terms 和 reason</w:t>
            </w:r>
          </w:p>
        </w:tc>
        <w:tc>
          <w:tcPr>
            <w:tcW w:w="1104" w:type="dxa"/>
            <w:tcBorders>
              <w:top w:val="nil"/>
              <w:left w:val="nil"/>
              <w:bottom w:val="nil"/>
              <w:right w:val="nil"/>
            </w:tcBorders>
          </w:tcPr>
          <w:p w14:paraId="1AC78E2F">
            <w:pPr>
              <w:pStyle w:val="25"/>
              <w:rPr>
                <w:rFonts w:hint="default"/>
              </w:rPr>
            </w:pPr>
            <w:r>
              <w:t>通过</w:t>
            </w:r>
          </w:p>
        </w:tc>
      </w:tr>
      <w:tr w14:paraId="281CF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1" w:type="dxa"/>
            <w:tcBorders>
              <w:top w:val="nil"/>
              <w:left w:val="nil"/>
              <w:bottom w:val="single" w:color="000000" w:sz="12" w:space="0"/>
              <w:right w:val="nil"/>
            </w:tcBorders>
            <w:shd w:val="clear" w:color="auto" w:fill="auto"/>
            <w:vAlign w:val="top"/>
          </w:tcPr>
          <w:p w14:paraId="6FE89CEB">
            <w:pPr>
              <w:pStyle w:val="25"/>
              <w:rPr>
                <w:rFonts w:hint="default" w:ascii="Times New Roman" w:hAnsi="Times New Roman" w:eastAsia="宋体" w:cs="Times New Roman"/>
                <w:color w:val="000000"/>
                <w:kern w:val="2"/>
                <w:sz w:val="21"/>
                <w:szCs w:val="21"/>
                <w:lang w:val="en-US" w:eastAsia="zh-CN" w:bidi="ar-SA"/>
              </w:rPr>
            </w:pPr>
            <w:r>
              <w:t>TC-12</w:t>
            </w:r>
          </w:p>
        </w:tc>
        <w:tc>
          <w:tcPr>
            <w:tcW w:w="1243" w:type="dxa"/>
            <w:tcBorders>
              <w:top w:val="nil"/>
              <w:left w:val="nil"/>
              <w:bottom w:val="single" w:color="000000" w:sz="12" w:space="0"/>
              <w:right w:val="nil"/>
            </w:tcBorders>
            <w:shd w:val="clear" w:color="auto" w:fill="auto"/>
            <w:vAlign w:val="top"/>
          </w:tcPr>
          <w:p w14:paraId="4EB00A15">
            <w:pPr>
              <w:pStyle w:val="25"/>
              <w:rPr>
                <w:rFonts w:hint="default" w:ascii="Times New Roman" w:hAnsi="Times New Roman" w:eastAsia="宋体" w:cs="Times New Roman"/>
                <w:color w:val="000000"/>
                <w:kern w:val="2"/>
                <w:sz w:val="21"/>
                <w:szCs w:val="21"/>
                <w:lang w:val="en-US" w:eastAsia="zh-CN" w:bidi="ar-SA"/>
              </w:rPr>
            </w:pPr>
            <w:r>
              <w:t>反馈重排单元测试</w:t>
            </w:r>
          </w:p>
        </w:tc>
        <w:tc>
          <w:tcPr>
            <w:tcW w:w="2925" w:type="dxa"/>
            <w:tcBorders>
              <w:top w:val="nil"/>
              <w:left w:val="nil"/>
              <w:bottom w:val="single" w:color="000000" w:sz="12" w:space="0"/>
              <w:right w:val="nil"/>
            </w:tcBorders>
            <w:shd w:val="clear" w:color="auto" w:fill="auto"/>
            <w:vAlign w:val="top"/>
          </w:tcPr>
          <w:p w14:paraId="40477393">
            <w:pPr>
              <w:pStyle w:val="25"/>
              <w:rPr>
                <w:rFonts w:hint="default" w:ascii="Times New Roman" w:hAnsi="Times New Roman" w:eastAsia="宋体" w:cs="Times New Roman"/>
                <w:color w:val="000000"/>
                <w:kern w:val="2"/>
                <w:sz w:val="21"/>
                <w:szCs w:val="21"/>
                <w:lang w:val="en-US" w:eastAsia="zh-CN" w:bidi="ar-SA"/>
              </w:rPr>
            </w:pPr>
            <w:r>
              <w:t>运行 agent-platform/tests/test_rag_agent.py</w:t>
            </w:r>
          </w:p>
        </w:tc>
        <w:tc>
          <w:tcPr>
            <w:tcW w:w="2239" w:type="dxa"/>
            <w:tcBorders>
              <w:top w:val="nil"/>
              <w:left w:val="nil"/>
              <w:bottom w:val="single" w:color="000000" w:sz="12" w:space="0"/>
              <w:right w:val="nil"/>
            </w:tcBorders>
            <w:shd w:val="clear" w:color="auto" w:fill="auto"/>
            <w:vAlign w:val="top"/>
          </w:tcPr>
          <w:p w14:paraId="65716CB0">
            <w:pPr>
              <w:pStyle w:val="25"/>
              <w:rPr>
                <w:rFonts w:hint="default" w:ascii="Times New Roman" w:hAnsi="Times New Roman" w:eastAsia="宋体" w:cs="Times New Roman"/>
                <w:color w:val="000000"/>
                <w:kern w:val="2"/>
                <w:sz w:val="21"/>
                <w:szCs w:val="21"/>
                <w:lang w:val="en-US" w:eastAsia="zh-CN" w:bidi="ar-SA"/>
              </w:rPr>
            </w:pPr>
            <w:r>
              <w:t>高评分资源加权，无效举报资源降权</w:t>
            </w:r>
          </w:p>
        </w:tc>
        <w:tc>
          <w:tcPr>
            <w:tcW w:w="1104" w:type="dxa"/>
            <w:tcBorders>
              <w:top w:val="nil"/>
              <w:left w:val="nil"/>
              <w:bottom w:val="single" w:color="000000" w:sz="12" w:space="0"/>
              <w:right w:val="nil"/>
            </w:tcBorders>
            <w:shd w:val="clear" w:color="auto" w:fill="auto"/>
            <w:vAlign w:val="top"/>
          </w:tcPr>
          <w:p w14:paraId="75150CB7">
            <w:pPr>
              <w:pStyle w:val="25"/>
              <w:rPr>
                <w:rFonts w:hint="default" w:ascii="Times New Roman" w:hAnsi="Times New Roman" w:eastAsia="宋体" w:cs="Times New Roman"/>
                <w:color w:val="000000"/>
                <w:kern w:val="2"/>
                <w:sz w:val="21"/>
                <w:szCs w:val="21"/>
                <w:lang w:val="en-US" w:eastAsia="zh-CN" w:bidi="ar-SA"/>
              </w:rPr>
            </w:pPr>
            <w:r>
              <w:t>通过</w:t>
            </w:r>
          </w:p>
        </w:tc>
      </w:tr>
    </w:tbl>
    <w:p w14:paraId="6CFDC684">
      <w:pPr>
        <w:adjustRightInd w:val="0"/>
        <w:snapToGrid w:val="0"/>
        <w:spacing w:line="420" w:lineRule="exact"/>
        <w:rPr>
          <w:snapToGrid w:val="0"/>
          <w:kern w:val="0"/>
          <w:sz w:val="24"/>
          <w:szCs w:val="18"/>
        </w:rPr>
      </w:pPr>
    </w:p>
    <w:p w14:paraId="574E0A00">
      <w:pPr>
        <w:pStyle w:val="2"/>
        <w:adjustRightInd w:val="0"/>
        <w:snapToGrid w:val="0"/>
        <w:spacing w:before="156" w:beforeLines="50" w:after="156" w:afterLines="50" w:line="420" w:lineRule="exact"/>
        <w:rPr>
          <w:rFonts w:ascii="Times New Roman" w:hAnsi="Times New Roman" w:eastAsia="黑体"/>
          <w:b w:val="0"/>
          <w:bCs w:val="0"/>
          <w:snapToGrid w:val="0"/>
          <w:kern w:val="0"/>
          <w:sz w:val="28"/>
        </w:rPr>
      </w:pPr>
      <w:bookmarkStart w:id="29" w:name="_Toc11465"/>
      <w:r>
        <w:rPr>
          <w:rFonts w:hint="eastAsia" w:ascii="Times New Roman" w:hAnsi="Times New Roman" w:eastAsia="黑体"/>
          <w:b w:val="0"/>
          <w:bCs w:val="0"/>
          <w:snapToGrid w:val="0"/>
          <w:kern w:val="0"/>
          <w:sz w:val="28"/>
        </w:rPr>
        <w:t>5.3 测试结果分析</w:t>
      </w:r>
      <w:bookmarkEnd w:id="29"/>
    </w:p>
    <w:p w14:paraId="67E29709">
      <w:pPr>
        <w:adjustRightInd w:val="0"/>
        <w:snapToGrid w:val="0"/>
        <w:spacing w:line="420" w:lineRule="exact"/>
        <w:ind w:firstLine="480" w:firstLineChars="200"/>
        <w:rPr>
          <w:snapToGrid w:val="0"/>
          <w:kern w:val="0"/>
          <w:sz w:val="24"/>
          <w:szCs w:val="18"/>
        </w:rPr>
      </w:pPr>
      <w:r>
        <w:rPr>
          <w:rFonts w:hint="eastAsia"/>
          <w:snapToGrid w:val="0"/>
          <w:kern w:val="0"/>
          <w:sz w:val="24"/>
          <w:szCs w:val="18"/>
        </w:rPr>
        <w:t>结果分两类：截图证明登录、管理端与用户端主要页面来自真实部署；RAG的index/status、index/rebuild、resources可用TestClient调通并返回结构化JSON。</w:t>
      </w:r>
    </w:p>
    <w:p w14:paraId="7AC929D4">
      <w:pPr>
        <w:adjustRightInd w:val="0"/>
        <w:snapToGrid w:val="0"/>
        <w:spacing w:line="420" w:lineRule="exact"/>
        <w:ind w:firstLine="480" w:firstLineChars="200"/>
        <w:rPr>
          <w:snapToGrid w:val="0"/>
          <w:kern w:val="0"/>
          <w:sz w:val="24"/>
          <w:szCs w:val="18"/>
        </w:rPr>
      </w:pPr>
      <w:r>
        <w:rPr>
          <w:rFonts w:hint="eastAsia"/>
          <w:snapToGrid w:val="0"/>
          <w:kern w:val="0"/>
          <w:sz w:val="24"/>
          <w:szCs w:val="18"/>
        </w:rPr>
        <w:t>index/status的resource_count、keyword_count、vector_count、feedback_count与索引加载一致；推荐接口的rerank_strategy、score、matched_terms、reason对应查询扩展、融合召回与重排，字段含义与rag_agent.py实现一致，但不等于完成准确率实验。</w:t>
      </w:r>
    </w:p>
    <w:p w14:paraId="1256A9FF">
      <w:pPr>
        <w:adjustRightInd w:val="0"/>
        <w:snapToGrid w:val="0"/>
        <w:spacing w:line="420" w:lineRule="exact"/>
        <w:ind w:firstLine="480" w:firstLineChars="200"/>
        <w:rPr>
          <w:snapToGrid w:val="0"/>
          <w:kern w:val="0"/>
          <w:sz w:val="24"/>
          <w:szCs w:val="18"/>
        </w:rPr>
      </w:pPr>
      <w:r>
        <w:rPr>
          <w:rFonts w:hint="eastAsia"/>
          <w:snapToGrid w:val="0"/>
          <w:kern w:val="0"/>
          <w:sz w:val="24"/>
          <w:szCs w:val="18"/>
        </w:rPr>
        <w:t>这些测试不能被扩大解释。页面能打开，不等于系统已经证明学习效率提升；推荐接口能返回排序，也不等于完成推荐准确率或召回率实验；日志中有耗时字段，也不等于已经做过压测。因此本文只给出原型链路可运行、核心接口可返回、RAGMVP具备基本工程闭环的结论。</w:t>
      </w:r>
    </w:p>
    <w:p w14:paraId="21C45868">
      <w:pPr>
        <w:adjustRightInd w:val="0"/>
        <w:snapToGrid w:val="0"/>
        <w:spacing w:line="420" w:lineRule="exact"/>
        <w:ind w:firstLine="480" w:firstLineChars="200"/>
        <w:rPr>
          <w:snapToGrid w:val="0"/>
          <w:kern w:val="0"/>
          <w:sz w:val="24"/>
          <w:szCs w:val="18"/>
        </w:rPr>
      </w:pPr>
      <w:r>
        <w:rPr>
          <w:rFonts w:hint="eastAsia"/>
          <w:snapToGrid w:val="0"/>
          <w:kern w:val="0"/>
          <w:sz w:val="24"/>
          <w:szCs w:val="18"/>
        </w:rPr>
        <w:t>Agent侧单元测试共3个用例通过。它们分别检查索引状态字段、SpringRESTAPI查询下的混合召回排序、以及反馈分数对资源排序的正负影响。Java后端执行mvntest能完成构建，但当前没有测试源码，因此不能把该结果写成后端业务逻辑已经被充分测试。</w:t>
      </w:r>
    </w:p>
    <w:p w14:paraId="04804D2D">
      <w:pPr>
        <w:adjustRightInd w:val="0"/>
        <w:snapToGrid w:val="0"/>
        <w:spacing w:line="420" w:lineRule="exact"/>
        <w:ind w:firstLine="480" w:firstLineChars="200"/>
        <w:rPr>
          <w:snapToGrid w:val="0"/>
          <w:kern w:val="0"/>
          <w:sz w:val="24"/>
          <w:szCs w:val="18"/>
        </w:rPr>
      </w:pPr>
      <w:r>
        <w:rPr>
          <w:rFonts w:hint="eastAsia"/>
          <w:snapToGrid w:val="0"/>
          <w:kern w:val="0"/>
          <w:sz w:val="24"/>
          <w:szCs w:val="18"/>
        </w:rPr>
        <w:t>用户端验证更偏向功能入口。计划生成页可以展示目标输入区域，历史计划页可以展示已有计划和每日任务，练习回顾页能够进入记录查看界面，AI对话页能够展示对话工作区。本轮没有批量构造新计划或大量练习数据，所以结论只覆盖页面和主要入口，不覆盖长期学习效果。</w:t>
      </w:r>
    </w:p>
    <w:p w14:paraId="491D5E16">
      <w:pPr>
        <w:adjustRightInd w:val="0"/>
        <w:snapToGrid w:val="0"/>
        <w:spacing w:line="420" w:lineRule="exact"/>
        <w:ind w:firstLine="480" w:firstLineChars="200"/>
        <w:rPr>
          <w:snapToGrid w:val="0"/>
          <w:kern w:val="0"/>
          <w:sz w:val="24"/>
          <w:szCs w:val="18"/>
        </w:rPr>
      </w:pPr>
      <w:r>
        <w:rPr>
          <w:rFonts w:hint="eastAsia"/>
          <w:snapToGrid w:val="0"/>
          <w:kern w:val="0"/>
          <w:sz w:val="24"/>
          <w:szCs w:val="18"/>
        </w:rPr>
        <w:t>测试中也能看到几个后续问题。Dashboard趋势卡片依赖更长时间的数据积累，短时间测试可能没有足够样本；RAG当前使用本地哈希向量fallback，还没有接外部embedding服务和独立向量数据库；练习记录和资源反馈的统计展示仍可细化。这些问题不影响原型展示，但会影响后续持续运行。</w:t>
      </w:r>
    </w:p>
    <w:p w14:paraId="06AF4850">
      <w:pPr>
        <w:adjustRightInd w:val="0"/>
        <w:snapToGrid w:val="0"/>
        <w:spacing w:line="420" w:lineRule="exact"/>
        <w:ind w:firstLine="480" w:firstLineChars="200"/>
        <w:rPr>
          <w:snapToGrid w:val="0"/>
          <w:kern w:val="0"/>
          <w:sz w:val="24"/>
          <w:szCs w:val="18"/>
        </w:rPr>
      </w:pPr>
      <w:r>
        <w:rPr>
          <w:rFonts w:hint="eastAsia"/>
          <w:snapToGrid w:val="0"/>
          <w:kern w:val="0"/>
          <w:sz w:val="24"/>
          <w:szCs w:val="18"/>
        </w:rPr>
        <w:t>综合验证：计划生成、历史复盘、练习、资源管理、模型配置、用户管理与RAG推荐可演示；前后端与Agent能闭环。未做多用户并发压测，故不讨论吞吐与P95。</w:t>
      </w:r>
    </w:p>
    <w:p w14:paraId="0D75E222">
      <w:pPr>
        <w:pStyle w:val="2"/>
        <w:adjustRightInd w:val="0"/>
        <w:snapToGrid w:val="0"/>
        <w:spacing w:before="156" w:beforeLines="50" w:after="156" w:afterLines="50" w:line="420" w:lineRule="exact"/>
        <w:rPr>
          <w:rFonts w:ascii="Times New Roman" w:hAnsi="Times New Roman" w:eastAsia="黑体"/>
          <w:b w:val="0"/>
          <w:bCs w:val="0"/>
          <w:snapToGrid w:val="0"/>
          <w:kern w:val="0"/>
          <w:sz w:val="28"/>
        </w:rPr>
      </w:pPr>
      <w:bookmarkStart w:id="30" w:name="_Toc31080"/>
      <w:r>
        <w:rPr>
          <w:rFonts w:hint="eastAsia" w:ascii="Times New Roman" w:hAnsi="Times New Roman" w:eastAsia="黑体"/>
          <w:b w:val="0"/>
          <w:bCs w:val="0"/>
          <w:snapToGrid w:val="0"/>
          <w:kern w:val="0"/>
          <w:sz w:val="28"/>
        </w:rPr>
        <w:t>5.4 问题与改进方向</w:t>
      </w:r>
      <w:bookmarkEnd w:id="30"/>
    </w:p>
    <w:p w14:paraId="7E70E73F">
      <w:pPr>
        <w:adjustRightInd w:val="0"/>
        <w:snapToGrid w:val="0"/>
        <w:spacing w:line="420" w:lineRule="exact"/>
        <w:ind w:firstLine="480" w:firstLineChars="200"/>
        <w:rPr>
          <w:snapToGrid w:val="0"/>
          <w:kern w:val="0"/>
          <w:sz w:val="24"/>
          <w:szCs w:val="18"/>
        </w:rPr>
      </w:pPr>
      <w:r>
        <w:rPr>
          <w:rFonts w:hint="eastAsia"/>
          <w:snapToGrid w:val="0"/>
          <w:kern w:val="0"/>
          <w:sz w:val="24"/>
          <w:szCs w:val="18"/>
        </w:rPr>
        <w:t>其一，RAG推荐仍停留在轻量级MVP。当前版本已经有资源库元数据索引、关键词倒排召回、本地哈希向量fallback和反馈感知重排，但没有接入外部embedding模型，也没有使用FAISS、Milvus、pgvector等独立向量数据库。当资源规模变大或需要处理文档全文时，现有方案还需要升级。</w:t>
      </w:r>
    </w:p>
    <w:p w14:paraId="4C64653B">
      <w:pPr>
        <w:adjustRightInd w:val="0"/>
        <w:snapToGrid w:val="0"/>
        <w:spacing w:line="420" w:lineRule="exact"/>
        <w:ind w:firstLine="480" w:firstLineChars="200"/>
        <w:rPr>
          <w:snapToGrid w:val="0"/>
          <w:kern w:val="0"/>
          <w:sz w:val="24"/>
          <w:szCs w:val="18"/>
        </w:rPr>
      </w:pPr>
      <w:r>
        <w:rPr>
          <w:rFonts w:hint="eastAsia"/>
          <w:snapToGrid w:val="0"/>
          <w:kern w:val="0"/>
          <w:sz w:val="24"/>
          <w:szCs w:val="18"/>
        </w:rPr>
        <w:t>其二，截图适合证明页面存在，却不能替代测试报告。它无法覆盖边界条件、异常处理、权限绕过和并发访问。本轮已经补充RAG单元测试和接口结构核对，后续仍应补充可重复执行的接口测试脚本、测试数据和失败用例记录。</w:t>
      </w:r>
    </w:p>
    <w:p w14:paraId="428C6053">
      <w:pPr>
        <w:adjustRightInd w:val="0"/>
        <w:snapToGrid w:val="0"/>
        <w:spacing w:line="420" w:lineRule="exact"/>
        <w:ind w:firstLine="480" w:firstLineChars="200"/>
        <w:rPr>
          <w:snapToGrid w:val="0"/>
          <w:kern w:val="0"/>
          <w:sz w:val="24"/>
          <w:szCs w:val="18"/>
        </w:rPr>
      </w:pPr>
      <w:r>
        <w:rPr>
          <w:rFonts w:hint="eastAsia"/>
          <w:snapToGrid w:val="0"/>
          <w:kern w:val="0"/>
          <w:sz w:val="24"/>
          <w:szCs w:val="18"/>
        </w:rPr>
        <w:t>其三，学习诊断还只是数据准备阶段。exercise_record已经保存题干、答案、得分、反馈和下一步建议，但系统尚未根据这些记录计算知识点掌握度。后续可以先做错题类型统计，再逐步扩展到阶段性复习建议。</w:t>
      </w:r>
    </w:p>
    <w:p w14:paraId="1E582C77">
      <w:pPr>
        <w:adjustRightInd w:val="0"/>
        <w:snapToGrid w:val="0"/>
        <w:spacing w:line="420" w:lineRule="exact"/>
        <w:ind w:firstLine="480" w:firstLineChars="200"/>
        <w:rPr>
          <w:snapToGrid w:val="0"/>
          <w:kern w:val="0"/>
          <w:sz w:val="24"/>
          <w:szCs w:val="18"/>
        </w:rPr>
      </w:pPr>
      <w:r>
        <w:rPr>
          <w:rFonts w:hint="eastAsia"/>
          <w:snapToGrid w:val="0"/>
          <w:kern w:val="0"/>
          <w:sz w:val="24"/>
          <w:szCs w:val="18"/>
        </w:rPr>
        <w:t>其四，测试体系需要从演示型测试转向迭代型测试。目前测试材料包括页面截图、少量Agent单元测试和接口结构核对，足以支撑毕业设计原型说明。如果项目继续维护，还需要补后端单元测试、接口集成测试、前端路由测试、Agent输出解析测试和部署健康检查。</w:t>
      </w:r>
    </w:p>
    <w:p w14:paraId="37AEA2AE">
      <w:pPr>
        <w:adjustRightInd w:val="0"/>
        <w:snapToGrid w:val="0"/>
        <w:spacing w:line="420" w:lineRule="exact"/>
        <w:ind w:firstLine="480" w:firstLineChars="200"/>
        <w:rPr>
          <w:snapToGrid w:val="0"/>
          <w:kern w:val="0"/>
          <w:sz w:val="24"/>
          <w:szCs w:val="18"/>
        </w:rPr>
      </w:pPr>
      <w:r>
        <w:rPr>
          <w:rFonts w:hint="eastAsia"/>
          <w:snapToGrid w:val="0"/>
          <w:kern w:val="0"/>
          <w:sz w:val="24"/>
          <w:szCs w:val="18"/>
        </w:rPr>
        <w:t>其五，文档需要跟随代码变化。项目文档中曾出现Redis、MinIO、独立向量数据库和异步任务等规划内容，但这些模块并未全部落地。论文定稿时应继续区分已实现功能和后续扩展，后续开发也应同步更新db-design、README和部署说明。</w:t>
      </w:r>
    </w:p>
    <w:p w14:paraId="41A3B1B2">
      <w:pPr>
        <w:adjustRightInd w:val="0"/>
        <w:snapToGrid w:val="0"/>
        <w:spacing w:line="420" w:lineRule="exact"/>
        <w:ind w:firstLine="480" w:firstLineChars="200"/>
      </w:pPr>
      <w:r>
        <w:rPr>
          <w:rFonts w:hint="eastAsia"/>
          <w:snapToGrid w:val="0"/>
          <w:kern w:val="0"/>
          <w:sz w:val="24"/>
          <w:szCs w:val="18"/>
        </w:rPr>
        <w:t>后续改动宜贴着现有边界走：RAG 可先换 embedding/向量库但保留 /api/v2/rag/resources；诊断可先做 exercise_record 错题统计；Dashboard 图表等多积累运行数据再画。</w:t>
      </w:r>
    </w:p>
    <w:p w14:paraId="3FE4D441">
      <w:pPr>
        <w:pStyle w:val="9"/>
        <w:adjustRightInd w:val="0"/>
        <w:snapToGrid w:val="0"/>
        <w:spacing w:line="420" w:lineRule="exact"/>
        <w:jc w:val="left"/>
        <w:outlineLvl w:val="0"/>
        <w:rPr>
          <w:rFonts w:eastAsia="黑体"/>
          <w:b w:val="0"/>
          <w:snapToGrid w:val="0"/>
          <w:kern w:val="0"/>
          <w:sz w:val="30"/>
          <w:szCs w:val="30"/>
        </w:rPr>
      </w:pPr>
    </w:p>
    <w:p w14:paraId="48AF8C3E">
      <w:pPr>
        <w:pStyle w:val="9"/>
        <w:adjustRightInd w:val="0"/>
        <w:snapToGrid w:val="0"/>
        <w:spacing w:line="420" w:lineRule="exact"/>
        <w:jc w:val="left"/>
        <w:outlineLvl w:val="0"/>
        <w:rPr>
          <w:rFonts w:eastAsia="黑体"/>
          <w:b w:val="0"/>
          <w:snapToGrid w:val="0"/>
          <w:kern w:val="0"/>
          <w:sz w:val="30"/>
          <w:szCs w:val="30"/>
        </w:rPr>
      </w:pPr>
    </w:p>
    <w:p w14:paraId="11A3FD12">
      <w:pPr>
        <w:pStyle w:val="9"/>
        <w:adjustRightInd w:val="0"/>
        <w:snapToGrid w:val="0"/>
        <w:spacing w:line="420" w:lineRule="exact"/>
        <w:jc w:val="left"/>
        <w:outlineLvl w:val="0"/>
        <w:rPr>
          <w:rFonts w:eastAsia="黑体"/>
          <w:b w:val="0"/>
          <w:snapToGrid w:val="0"/>
          <w:kern w:val="0"/>
          <w:sz w:val="30"/>
          <w:szCs w:val="30"/>
        </w:rPr>
      </w:pPr>
    </w:p>
    <w:p w14:paraId="5B304725">
      <w:pPr>
        <w:pStyle w:val="9"/>
        <w:adjustRightInd w:val="0"/>
        <w:snapToGrid w:val="0"/>
        <w:spacing w:line="420" w:lineRule="exact"/>
        <w:jc w:val="left"/>
        <w:outlineLvl w:val="0"/>
        <w:rPr>
          <w:rFonts w:eastAsia="黑体"/>
          <w:b w:val="0"/>
          <w:snapToGrid w:val="0"/>
          <w:kern w:val="0"/>
          <w:sz w:val="30"/>
          <w:szCs w:val="30"/>
        </w:rPr>
      </w:pPr>
    </w:p>
    <w:p w14:paraId="66264BB4">
      <w:pPr>
        <w:pStyle w:val="9"/>
        <w:adjustRightInd w:val="0"/>
        <w:snapToGrid w:val="0"/>
        <w:spacing w:line="420" w:lineRule="exact"/>
        <w:jc w:val="left"/>
        <w:outlineLvl w:val="0"/>
        <w:rPr>
          <w:rFonts w:eastAsia="黑体"/>
          <w:b w:val="0"/>
          <w:snapToGrid w:val="0"/>
          <w:kern w:val="0"/>
          <w:sz w:val="30"/>
          <w:szCs w:val="30"/>
        </w:rPr>
      </w:pPr>
    </w:p>
    <w:p w14:paraId="66331C7E">
      <w:pPr>
        <w:pStyle w:val="9"/>
        <w:adjustRightInd w:val="0"/>
        <w:snapToGrid w:val="0"/>
        <w:spacing w:line="420" w:lineRule="exact"/>
        <w:jc w:val="left"/>
        <w:outlineLvl w:val="0"/>
        <w:rPr>
          <w:rFonts w:eastAsia="黑体"/>
          <w:b w:val="0"/>
          <w:snapToGrid w:val="0"/>
          <w:kern w:val="0"/>
          <w:sz w:val="30"/>
          <w:szCs w:val="30"/>
        </w:rPr>
      </w:pPr>
    </w:p>
    <w:p w14:paraId="51D90163">
      <w:pPr>
        <w:pStyle w:val="9"/>
        <w:adjustRightInd w:val="0"/>
        <w:snapToGrid w:val="0"/>
        <w:spacing w:line="420" w:lineRule="exact"/>
        <w:jc w:val="left"/>
        <w:outlineLvl w:val="0"/>
        <w:rPr>
          <w:rFonts w:eastAsia="黑体"/>
          <w:b w:val="0"/>
          <w:snapToGrid w:val="0"/>
          <w:kern w:val="0"/>
          <w:sz w:val="30"/>
          <w:szCs w:val="30"/>
        </w:rPr>
      </w:pPr>
    </w:p>
    <w:p w14:paraId="0D171739">
      <w:pPr>
        <w:pStyle w:val="9"/>
        <w:adjustRightInd w:val="0"/>
        <w:snapToGrid w:val="0"/>
        <w:spacing w:line="420" w:lineRule="exact"/>
        <w:jc w:val="left"/>
        <w:outlineLvl w:val="0"/>
        <w:rPr>
          <w:rFonts w:eastAsia="黑体"/>
          <w:b w:val="0"/>
          <w:snapToGrid w:val="0"/>
          <w:kern w:val="0"/>
          <w:sz w:val="30"/>
          <w:szCs w:val="30"/>
        </w:rPr>
      </w:pPr>
    </w:p>
    <w:p w14:paraId="49E29A88">
      <w:pPr>
        <w:pStyle w:val="9"/>
        <w:adjustRightInd w:val="0"/>
        <w:snapToGrid w:val="0"/>
        <w:spacing w:line="420" w:lineRule="exact"/>
        <w:jc w:val="left"/>
        <w:outlineLvl w:val="0"/>
        <w:rPr>
          <w:rFonts w:eastAsia="黑体"/>
          <w:b w:val="0"/>
          <w:snapToGrid w:val="0"/>
          <w:kern w:val="0"/>
          <w:sz w:val="30"/>
          <w:szCs w:val="30"/>
        </w:rPr>
      </w:pPr>
    </w:p>
    <w:p w14:paraId="154F2F6C">
      <w:pPr>
        <w:pStyle w:val="9"/>
        <w:adjustRightInd w:val="0"/>
        <w:snapToGrid w:val="0"/>
        <w:spacing w:line="420" w:lineRule="exact"/>
        <w:jc w:val="left"/>
        <w:outlineLvl w:val="0"/>
        <w:rPr>
          <w:rFonts w:eastAsia="黑体"/>
          <w:b w:val="0"/>
          <w:snapToGrid w:val="0"/>
          <w:kern w:val="0"/>
          <w:sz w:val="30"/>
          <w:szCs w:val="30"/>
        </w:rPr>
      </w:pPr>
    </w:p>
    <w:p w14:paraId="19DAF7D0">
      <w:pPr>
        <w:pStyle w:val="9"/>
        <w:adjustRightInd w:val="0"/>
        <w:snapToGrid w:val="0"/>
        <w:spacing w:line="420" w:lineRule="exact"/>
        <w:jc w:val="left"/>
        <w:outlineLvl w:val="0"/>
        <w:rPr>
          <w:rFonts w:eastAsia="黑体"/>
          <w:b w:val="0"/>
          <w:snapToGrid w:val="0"/>
          <w:kern w:val="0"/>
          <w:sz w:val="30"/>
          <w:szCs w:val="30"/>
        </w:rPr>
      </w:pPr>
    </w:p>
    <w:p w14:paraId="0061952C">
      <w:pPr>
        <w:pStyle w:val="9"/>
        <w:adjustRightInd w:val="0"/>
        <w:snapToGrid w:val="0"/>
        <w:spacing w:line="420" w:lineRule="exact"/>
        <w:jc w:val="left"/>
        <w:outlineLvl w:val="0"/>
        <w:rPr>
          <w:rFonts w:eastAsia="黑体"/>
          <w:b w:val="0"/>
          <w:snapToGrid w:val="0"/>
          <w:kern w:val="0"/>
          <w:sz w:val="30"/>
          <w:szCs w:val="30"/>
        </w:rPr>
      </w:pPr>
    </w:p>
    <w:p w14:paraId="3AA46BB6">
      <w:pPr>
        <w:pStyle w:val="9"/>
        <w:adjustRightInd w:val="0"/>
        <w:snapToGrid w:val="0"/>
        <w:spacing w:line="420" w:lineRule="exact"/>
        <w:jc w:val="left"/>
        <w:outlineLvl w:val="0"/>
        <w:rPr>
          <w:rFonts w:eastAsia="黑体"/>
          <w:b w:val="0"/>
          <w:snapToGrid w:val="0"/>
          <w:kern w:val="0"/>
          <w:sz w:val="30"/>
          <w:szCs w:val="30"/>
        </w:rPr>
      </w:pPr>
    </w:p>
    <w:p w14:paraId="50C4FDD5">
      <w:pPr>
        <w:pStyle w:val="9"/>
        <w:adjustRightInd w:val="0"/>
        <w:snapToGrid w:val="0"/>
        <w:spacing w:line="420" w:lineRule="exact"/>
        <w:jc w:val="left"/>
        <w:outlineLvl w:val="0"/>
        <w:rPr>
          <w:rFonts w:eastAsia="黑体"/>
          <w:b w:val="0"/>
          <w:snapToGrid w:val="0"/>
          <w:kern w:val="0"/>
          <w:sz w:val="30"/>
          <w:szCs w:val="30"/>
        </w:rPr>
      </w:pPr>
    </w:p>
    <w:p w14:paraId="3AAC901D">
      <w:pPr>
        <w:pStyle w:val="9"/>
        <w:adjustRightInd w:val="0"/>
        <w:snapToGrid w:val="0"/>
        <w:spacing w:line="420" w:lineRule="exact"/>
        <w:jc w:val="left"/>
        <w:outlineLvl w:val="0"/>
        <w:rPr>
          <w:rFonts w:eastAsia="黑体"/>
          <w:b w:val="0"/>
          <w:snapToGrid w:val="0"/>
          <w:kern w:val="0"/>
          <w:sz w:val="30"/>
          <w:szCs w:val="30"/>
        </w:rPr>
      </w:pPr>
    </w:p>
    <w:p w14:paraId="7AC2A85A">
      <w:pPr>
        <w:pStyle w:val="9"/>
        <w:adjustRightInd w:val="0"/>
        <w:snapToGrid w:val="0"/>
        <w:spacing w:line="420" w:lineRule="exact"/>
        <w:jc w:val="left"/>
        <w:outlineLvl w:val="0"/>
        <w:rPr>
          <w:rFonts w:eastAsia="黑体"/>
          <w:b w:val="0"/>
          <w:snapToGrid w:val="0"/>
          <w:kern w:val="0"/>
          <w:sz w:val="30"/>
          <w:szCs w:val="30"/>
        </w:rPr>
        <w:sectPr>
          <w:footerReference r:id="rId8" w:type="default"/>
          <w:pgSz w:w="11906" w:h="16838"/>
          <w:pgMar w:top="1440" w:right="1797" w:bottom="1440" w:left="1797" w:header="851" w:footer="992" w:gutter="0"/>
          <w:pgBorders w:offsetFrom="page">
            <w:top w:val="none" w:sz="0" w:space="0"/>
            <w:left w:val="none" w:sz="0" w:space="0"/>
            <w:bottom w:val="none" w:sz="0" w:space="0"/>
            <w:right w:val="none" w:sz="0" w:space="0"/>
          </w:pgBorders>
          <w:cols w:space="720" w:num="1"/>
          <w:docGrid w:type="lines" w:linePitch="312" w:charSpace="0"/>
        </w:sectPr>
      </w:pPr>
    </w:p>
    <w:p w14:paraId="18C19084">
      <w:pPr>
        <w:pStyle w:val="9"/>
        <w:numPr>
          <w:ilvl w:val="0"/>
          <w:numId w:val="1"/>
        </w:numPr>
        <w:spacing w:before="156" w:beforeLines="50" w:after="156" w:afterLines="50" w:line="420" w:lineRule="exact"/>
        <w:outlineLvl w:val="0"/>
        <w:rPr>
          <w:rFonts w:eastAsia="黑体"/>
          <w:b w:val="0"/>
          <w:bCs w:val="0"/>
          <w:snapToGrid w:val="0"/>
          <w:kern w:val="0"/>
          <w:sz w:val="30"/>
          <w:szCs w:val="30"/>
        </w:rPr>
      </w:pPr>
      <w:r>
        <w:rPr>
          <w:rFonts w:hint="eastAsia" w:eastAsia="黑体"/>
          <w:b w:val="0"/>
          <w:bCs w:val="0"/>
          <w:snapToGrid w:val="0"/>
          <w:kern w:val="0"/>
          <w:sz w:val="30"/>
          <w:szCs w:val="30"/>
        </w:rPr>
        <w:t xml:space="preserve"> </w:t>
      </w:r>
      <w:bookmarkStart w:id="31" w:name="_Toc5114"/>
      <w:r>
        <w:rPr>
          <w:rFonts w:hint="eastAsia" w:eastAsia="黑体"/>
          <w:b w:val="0"/>
          <w:bCs w:val="0"/>
          <w:snapToGrid w:val="0"/>
          <w:kern w:val="0"/>
          <w:sz w:val="30"/>
          <w:szCs w:val="30"/>
        </w:rPr>
        <w:t>总结与展望</w:t>
      </w:r>
      <w:bookmarkEnd w:id="31"/>
    </w:p>
    <w:p w14:paraId="54D1C954">
      <w:pPr>
        <w:adjustRightInd w:val="0"/>
        <w:snapToGrid w:val="0"/>
        <w:spacing w:line="420" w:lineRule="exact"/>
        <w:ind w:firstLine="480" w:firstLineChars="200"/>
        <w:rPr>
          <w:snapToGrid w:val="0"/>
          <w:kern w:val="0"/>
          <w:sz w:val="24"/>
          <w:szCs w:val="18"/>
        </w:rPr>
      </w:pPr>
      <w:r>
        <w:rPr>
          <w:rFonts w:hint="eastAsia"/>
          <w:snapToGrid w:val="0"/>
          <w:kern w:val="0"/>
          <w:sz w:val="24"/>
          <w:szCs w:val="18"/>
        </w:rPr>
        <w:t>LearnFlow当前最主要的成果不是某个单独算法，而是把多端页面、后端数据、Agent调用、资源治理和运行日志放在同一个可运行项目中。用户输入目标后，系统能够生成并保存计划；计划后续可以查看、执行、加载资源和生成练习；管理员也能维护资源、用户和模型配置。这些环节让论文能够围绕真实工程链路展开，而不是只停留在模型能力介绍。</w:t>
      </w:r>
    </w:p>
    <w:p w14:paraId="0F259042">
      <w:pPr>
        <w:adjustRightInd w:val="0"/>
        <w:snapToGrid w:val="0"/>
        <w:spacing w:line="420" w:lineRule="exact"/>
        <w:ind w:firstLine="480" w:firstLineChars="200"/>
        <w:rPr>
          <w:snapToGrid w:val="0"/>
          <w:kern w:val="0"/>
          <w:sz w:val="24"/>
          <w:szCs w:val="18"/>
        </w:rPr>
      </w:pPr>
      <w:r>
        <w:rPr>
          <w:rFonts w:hint="eastAsia"/>
          <w:snapToGrid w:val="0"/>
          <w:kern w:val="0"/>
          <w:sz w:val="24"/>
          <w:szCs w:val="18"/>
        </w:rPr>
        <w:t>论文写作过程中，本文始终按证据边界处理内容。能从代码、配置、实体、接口、截图和测试命令中找到依据的内容写入正文；只存在于设想中的模块放在展望；没有实验支撑的性能数字和效果提升结论不写入。这种处理方式虽然不夸张，但更符合当前项目的实际状态。</w:t>
      </w:r>
    </w:p>
    <w:p w14:paraId="2F1BE74E">
      <w:pPr>
        <w:adjustRightInd w:val="0"/>
        <w:snapToGrid w:val="0"/>
        <w:spacing w:line="420" w:lineRule="exact"/>
        <w:ind w:firstLine="480" w:firstLineChars="200"/>
        <w:rPr>
          <w:snapToGrid w:val="0"/>
          <w:kern w:val="0"/>
          <w:sz w:val="24"/>
          <w:szCs w:val="18"/>
        </w:rPr>
      </w:pPr>
      <w:r>
        <w:rPr>
          <w:rFonts w:hint="eastAsia"/>
          <w:snapToGrid w:val="0"/>
          <w:kern w:val="0"/>
          <w:sz w:val="24"/>
          <w:szCs w:val="18"/>
        </w:rPr>
        <w:t>本课题的工程价值体现在整合方式上。目标理解、计划生成、资源推荐和练习反馈分别由不同Agent或业务模块处理，后端再把结果保存为计划、任务、资源反馈和练习记录。与单页面问答相比，LearnFlow更强调数据落库、流程衔接和管理端治理。</w:t>
      </w:r>
    </w:p>
    <w:p w14:paraId="5C855F12">
      <w:pPr>
        <w:adjustRightInd w:val="0"/>
        <w:snapToGrid w:val="0"/>
        <w:spacing w:line="420" w:lineRule="exact"/>
        <w:ind w:firstLine="480" w:firstLineChars="200"/>
        <w:rPr>
          <w:snapToGrid w:val="0"/>
          <w:kern w:val="0"/>
          <w:sz w:val="24"/>
          <w:szCs w:val="18"/>
        </w:rPr>
      </w:pPr>
      <w:r>
        <w:rPr>
          <w:rFonts w:hint="eastAsia"/>
          <w:snapToGrid w:val="0"/>
          <w:kern w:val="0"/>
          <w:sz w:val="24"/>
          <w:szCs w:val="18"/>
        </w:rPr>
        <w:t>系统仍有明显不足。资源推荐虽然已经完成轻量级RAGMVP，但本地哈希向量fallback不能替代专业embedding和独立向量数据库；学习诊断还没有形成稳定模型；权限体系仍偏轻量；测试也以功能验证和少量单元测试为主。这些问题都适合作为后续迭代方向。</w:t>
      </w:r>
    </w:p>
    <w:p w14:paraId="039D172D">
      <w:pPr>
        <w:adjustRightInd w:val="0"/>
        <w:snapToGrid w:val="0"/>
        <w:spacing w:line="420" w:lineRule="exact"/>
        <w:ind w:firstLine="480" w:firstLineChars="200"/>
        <w:rPr>
          <w:snapToGrid w:val="0"/>
          <w:kern w:val="0"/>
          <w:sz w:val="24"/>
          <w:szCs w:val="18"/>
        </w:rPr>
      </w:pPr>
      <w:r>
        <w:rPr>
          <w:rFonts w:hint="eastAsia"/>
          <w:snapToGrid w:val="0"/>
          <w:kern w:val="0"/>
          <w:sz w:val="24"/>
          <w:szCs w:val="18"/>
        </w:rPr>
        <w:t>后续开发可以按小步替换的方式推进。RAG部分先保持现有接口不变，再把本地向量替换为外部embedding与向量数据库；诊断部分先基于exercise_record做错题统计，再扩展阶段报告；测试部分先补接口自动化，再考虑压测和监控。这样能减少一次性重构带来的风险。</w:t>
      </w:r>
    </w:p>
    <w:p w14:paraId="3C8EC076">
      <w:pPr>
        <w:adjustRightInd w:val="0"/>
        <w:snapToGrid w:val="0"/>
        <w:spacing w:line="420" w:lineRule="exact"/>
        <w:ind w:firstLine="480" w:firstLineChars="200"/>
        <w:rPr>
          <w:snapToGrid w:val="0"/>
          <w:kern w:val="0"/>
          <w:sz w:val="24"/>
          <w:szCs w:val="18"/>
        </w:rPr>
      </w:pPr>
      <w:r>
        <w:rPr>
          <w:rFonts w:hint="eastAsia"/>
          <w:snapToGrid w:val="0"/>
          <w:kern w:val="0"/>
          <w:sz w:val="24"/>
          <w:szCs w:val="18"/>
        </w:rPr>
        <w:t>从实现结果看，系统已经覆盖智能学习规划的核心路径。学习者可以输入目标、获得计划、查看历史任务、拉取资源并保存练习反馈；管理员可以维护资源、用户和模型配置，并查看系统运行状态和Agent调用日志。系统仍是原型，但已经不是孤立页面或静态文档。</w:t>
      </w:r>
    </w:p>
    <w:p w14:paraId="4B7A41AA">
      <w:pPr>
        <w:adjustRightInd w:val="0"/>
        <w:snapToGrid w:val="0"/>
        <w:spacing w:line="420" w:lineRule="exact"/>
        <w:ind w:firstLine="480" w:firstLineChars="200"/>
        <w:rPr>
          <w:snapToGrid w:val="0"/>
          <w:kern w:val="0"/>
          <w:sz w:val="24"/>
          <w:szCs w:val="18"/>
        </w:rPr>
      </w:pPr>
      <w:r>
        <w:rPr>
          <w:rFonts w:hint="eastAsia"/>
          <w:snapToGrid w:val="0"/>
          <w:kern w:val="0"/>
          <w:sz w:val="24"/>
          <w:szCs w:val="18"/>
        </w:rPr>
        <w:t>从论文材料看，本文尽量把每一类描述落到项目证据上。数据库设计来自JPA实体和SQLAlchemy模型，接口描述来自控制器和路由，运行界面来自线上页面，部署说明来自DockerCompose和配置文件。未落地功能没有写成完成成果。</w:t>
      </w:r>
    </w:p>
    <w:p w14:paraId="2C35E595">
      <w:pPr>
        <w:adjustRightInd w:val="0"/>
        <w:snapToGrid w:val="0"/>
        <w:spacing w:line="420" w:lineRule="exact"/>
        <w:ind w:firstLine="480" w:firstLineChars="200"/>
        <w:rPr>
          <w:snapToGrid w:val="0"/>
          <w:kern w:val="0"/>
          <w:sz w:val="24"/>
          <w:szCs w:val="18"/>
        </w:rPr>
      </w:pPr>
      <w:r>
        <w:rPr>
          <w:rFonts w:hint="eastAsia"/>
          <w:snapToGrid w:val="0"/>
          <w:kern w:val="0"/>
          <w:sz w:val="24"/>
          <w:szCs w:val="18"/>
        </w:rPr>
        <w:t>未来可以从产品、算法和工程三个方向继续做。产品侧可以增加学习日历、阶段复盘和提醒；算法侧可以把当前RAGMVP扩展到外部embedding、向量数据库和文档chunk检索；工程侧可以补统一鉴权、自动化测试、监控告警和CI/CD。这些工作应在现有模块稳定后逐步推进。</w:t>
      </w:r>
    </w:p>
    <w:p w14:paraId="2AB56244">
      <w:pPr>
        <w:adjustRightInd w:val="0"/>
        <w:snapToGrid w:val="0"/>
        <w:spacing w:line="420" w:lineRule="exact"/>
        <w:ind w:firstLine="480" w:firstLineChars="200"/>
        <w:rPr>
          <w:snapToGrid w:val="0"/>
          <w:kern w:val="0"/>
          <w:sz w:val="24"/>
          <w:szCs w:val="18"/>
        </w:rPr>
      </w:pPr>
      <w:r>
        <w:rPr>
          <w:rFonts w:hint="eastAsia"/>
          <w:snapToGrid w:val="0"/>
          <w:kern w:val="0"/>
          <w:sz w:val="24"/>
          <w:szCs w:val="18"/>
        </w:rPr>
        <w:t>本文按仓库证据说明了 LearnFlow 的设计与实现：Vue 3 前端、Spring Boot 3 业务层、FastAPI Agent 与 PostgreSQL 分工协作，把目标输入、计划生成、资源推荐、练习生成、作答记录和管理端治理串成可运行链路。trace_id 与 agent_call_log 让一次计划生成经过 GoalAgent、PlanAgent 的过程可以回看；RAG 仍限定在 resource_bank 元数据级 MVP。未做压测，结论只到“原型可演示、接口可核对”。</w:t>
      </w:r>
    </w:p>
    <w:p w14:paraId="0B879C14">
      <w:pPr>
        <w:adjustRightInd w:val="0"/>
        <w:snapToGrid w:val="0"/>
        <w:spacing w:line="420" w:lineRule="exact"/>
        <w:ind w:firstLine="480" w:firstLineChars="200"/>
        <w:rPr>
          <w:rFonts w:eastAsia="黑体"/>
          <w:snapToGrid w:val="0"/>
          <w:kern w:val="0"/>
          <w:sz w:val="30"/>
          <w:szCs w:val="30"/>
        </w:rPr>
        <w:sectPr>
          <w:pgSz w:w="11906" w:h="16838"/>
          <w:pgMar w:top="1440" w:right="1797" w:bottom="1440" w:left="1797" w:header="851" w:footer="992" w:gutter="0"/>
          <w:pgBorders w:offsetFrom="page">
            <w:top w:val="none" w:sz="0" w:space="0"/>
            <w:left w:val="none" w:sz="0" w:space="0"/>
            <w:bottom w:val="none" w:sz="0" w:space="0"/>
            <w:right w:val="none" w:sz="0" w:space="0"/>
          </w:pgBorders>
          <w:cols w:space="720" w:num="1"/>
          <w:docGrid w:type="lines" w:linePitch="312" w:charSpace="0"/>
        </w:sectPr>
      </w:pPr>
      <w:r>
        <w:rPr>
          <w:rFonts w:hint="eastAsia"/>
          <w:snapToGrid w:val="0"/>
          <w:kern w:val="0"/>
          <w:sz w:val="24"/>
          <w:szCs w:val="18"/>
        </w:rPr>
        <w:t>后续可在保持接口前提下升级embedding/向量召回、基于exercise_record做错题统计、补齐自动化测试与部署监控；完成后才更接近长期运行的学习辅助平台。</w:t>
      </w:r>
    </w:p>
    <w:p w14:paraId="357B73FF">
      <w:pPr>
        <w:pStyle w:val="9"/>
        <w:adjustRightInd w:val="0"/>
        <w:snapToGrid w:val="0"/>
        <w:spacing w:line="420" w:lineRule="exact"/>
        <w:jc w:val="left"/>
        <w:outlineLvl w:val="0"/>
        <w:rPr>
          <w:rFonts w:hint="eastAsia" w:eastAsia="黑体"/>
          <w:b w:val="0"/>
          <w:snapToGrid w:val="0"/>
          <w:kern w:val="0"/>
          <w:sz w:val="30"/>
          <w:szCs w:val="30"/>
        </w:rPr>
      </w:pPr>
      <w:bookmarkStart w:id="32" w:name="_Toc27495"/>
      <w:r>
        <w:rPr>
          <w:rFonts w:hint="eastAsia" w:eastAsia="黑体"/>
          <w:b w:val="0"/>
          <w:snapToGrid w:val="0"/>
          <w:kern w:val="0"/>
          <w:sz w:val="30"/>
          <w:szCs w:val="30"/>
        </w:rPr>
        <w:t>参考文献</w:t>
      </w:r>
      <w:bookmarkEnd w:id="32"/>
    </w:p>
    <w:p w14:paraId="022FEFFE">
      <w:pPr>
        <w:keepNext w:val="0"/>
        <w:keepLines w:val="0"/>
        <w:pageBreakBefore w:val="0"/>
        <w:widowControl w:val="0"/>
        <w:numPr>
          <w:ilvl w:val="0"/>
          <w:numId w:val="2"/>
        </w:numPr>
        <w:kinsoku/>
        <w:wordWrap/>
        <w:overflowPunct/>
        <w:topLinePunct w:val="0"/>
        <w:autoSpaceDE/>
        <w:autoSpaceDN/>
        <w:bidi w:val="0"/>
        <w:adjustRightInd w:val="0"/>
        <w:snapToGrid w:val="0"/>
        <w:spacing w:line="420" w:lineRule="exact"/>
        <w:ind w:left="367" w:leftChars="0" w:hanging="367" w:hangingChars="175"/>
        <w:textAlignment w:val="auto"/>
        <w:rPr>
          <w:rFonts w:hint="eastAsia"/>
          <w:szCs w:val="21"/>
        </w:rPr>
      </w:pPr>
      <w:bookmarkStart w:id="33" w:name="_Ref28795"/>
      <w:r>
        <w:rPr>
          <w:rFonts w:hint="eastAsia"/>
          <w:szCs w:val="21"/>
        </w:rPr>
        <w:t>李超, 金慧峰, 符洪姿, 等. 基于DeepSeek与RAG技术的教学智能问答系统研究[J]. 现代信息科技, 2025, 9(24): 45-50.</w:t>
      </w:r>
      <w:bookmarkEnd w:id="33"/>
    </w:p>
    <w:p w14:paraId="7810C37A">
      <w:pPr>
        <w:keepNext w:val="0"/>
        <w:keepLines w:val="0"/>
        <w:pageBreakBefore w:val="0"/>
        <w:widowControl w:val="0"/>
        <w:numPr>
          <w:ilvl w:val="0"/>
          <w:numId w:val="2"/>
        </w:numPr>
        <w:kinsoku/>
        <w:wordWrap/>
        <w:overflowPunct/>
        <w:topLinePunct w:val="0"/>
        <w:autoSpaceDE/>
        <w:autoSpaceDN/>
        <w:bidi w:val="0"/>
        <w:adjustRightInd w:val="0"/>
        <w:snapToGrid w:val="0"/>
        <w:spacing w:line="420" w:lineRule="exact"/>
        <w:ind w:left="367" w:leftChars="0" w:hanging="367" w:hangingChars="175"/>
        <w:textAlignment w:val="auto"/>
        <w:rPr>
          <w:rFonts w:hint="eastAsia"/>
          <w:szCs w:val="21"/>
        </w:rPr>
      </w:pPr>
      <w:r>
        <w:rPr>
          <w:rFonts w:hint="eastAsia"/>
          <w:szCs w:val="21"/>
        </w:rPr>
        <w:t>华子荀, 王炜, 廖绿优, 等. 生成式人工智能RAG路径赋能课程设计：课程小语言模型构建与教学实践[J]. 广东第二师范学院学报, 2025, 45(05): 31-44.</w:t>
      </w:r>
    </w:p>
    <w:p w14:paraId="0BB37B11">
      <w:pPr>
        <w:keepNext w:val="0"/>
        <w:keepLines w:val="0"/>
        <w:pageBreakBefore w:val="0"/>
        <w:widowControl w:val="0"/>
        <w:numPr>
          <w:ilvl w:val="0"/>
          <w:numId w:val="2"/>
        </w:numPr>
        <w:kinsoku/>
        <w:wordWrap/>
        <w:overflowPunct/>
        <w:topLinePunct w:val="0"/>
        <w:autoSpaceDE/>
        <w:autoSpaceDN/>
        <w:bidi w:val="0"/>
        <w:adjustRightInd w:val="0"/>
        <w:snapToGrid w:val="0"/>
        <w:spacing w:line="420" w:lineRule="exact"/>
        <w:ind w:left="367" w:leftChars="0" w:hanging="367" w:hangingChars="175"/>
        <w:textAlignment w:val="auto"/>
        <w:rPr>
          <w:rFonts w:hint="eastAsia"/>
          <w:szCs w:val="21"/>
        </w:rPr>
      </w:pPr>
      <w:r>
        <w:rPr>
          <w:rFonts w:hint="eastAsia"/>
          <w:szCs w:val="21"/>
        </w:rPr>
        <w:t>李欣. 基于RAG的LLM智能体在计算机网络方向检索中的性能分析[J]. 信息与电脑, 2025, 37(24): 65-67.</w:t>
      </w:r>
    </w:p>
    <w:p w14:paraId="358D0CB9">
      <w:pPr>
        <w:keepNext w:val="0"/>
        <w:keepLines w:val="0"/>
        <w:pageBreakBefore w:val="0"/>
        <w:widowControl w:val="0"/>
        <w:numPr>
          <w:ilvl w:val="0"/>
          <w:numId w:val="2"/>
        </w:numPr>
        <w:kinsoku/>
        <w:wordWrap/>
        <w:overflowPunct/>
        <w:topLinePunct w:val="0"/>
        <w:autoSpaceDE/>
        <w:autoSpaceDN/>
        <w:bidi w:val="0"/>
        <w:adjustRightInd w:val="0"/>
        <w:snapToGrid w:val="0"/>
        <w:spacing w:line="420" w:lineRule="exact"/>
        <w:ind w:left="367" w:leftChars="0" w:hanging="367" w:hangingChars="175"/>
        <w:textAlignment w:val="auto"/>
        <w:rPr>
          <w:rFonts w:hint="eastAsia"/>
          <w:szCs w:val="21"/>
        </w:rPr>
      </w:pPr>
      <w:r>
        <w:rPr>
          <w:rFonts w:hint="eastAsia"/>
          <w:szCs w:val="21"/>
        </w:rPr>
        <w:t>杨亚洲, 郑石林, 周小毅, 等. 基于知识图谱的艾滋病防治大语言模型RAG问答系统构建[J]. 医学信息学杂志, 2025, 46(12): 91-98.</w:t>
      </w:r>
    </w:p>
    <w:p w14:paraId="2540DA9D">
      <w:pPr>
        <w:keepNext w:val="0"/>
        <w:keepLines w:val="0"/>
        <w:pageBreakBefore w:val="0"/>
        <w:widowControl w:val="0"/>
        <w:numPr>
          <w:ilvl w:val="0"/>
          <w:numId w:val="2"/>
        </w:numPr>
        <w:kinsoku/>
        <w:wordWrap/>
        <w:overflowPunct/>
        <w:topLinePunct w:val="0"/>
        <w:autoSpaceDE/>
        <w:autoSpaceDN/>
        <w:bidi w:val="0"/>
        <w:adjustRightInd w:val="0"/>
        <w:snapToGrid w:val="0"/>
        <w:spacing w:line="420" w:lineRule="exact"/>
        <w:ind w:left="367" w:leftChars="0" w:hanging="367" w:hangingChars="175"/>
        <w:textAlignment w:val="auto"/>
        <w:rPr>
          <w:rFonts w:hint="eastAsia"/>
          <w:szCs w:val="21"/>
        </w:rPr>
      </w:pPr>
      <w:r>
        <w:rPr>
          <w:rFonts w:hint="eastAsia"/>
          <w:szCs w:val="21"/>
        </w:rPr>
        <w:t>许侃, 吴鑫卓, 王宏波, 等. 基于DFR-RAG的校园大语言模型智能问答系统研究[J]. 智能安全, 2025, 4(04): 78-87.</w:t>
      </w:r>
    </w:p>
    <w:p w14:paraId="5257ADB8">
      <w:pPr>
        <w:keepNext w:val="0"/>
        <w:keepLines w:val="0"/>
        <w:pageBreakBefore w:val="0"/>
        <w:widowControl w:val="0"/>
        <w:numPr>
          <w:ilvl w:val="0"/>
          <w:numId w:val="2"/>
        </w:numPr>
        <w:kinsoku/>
        <w:wordWrap/>
        <w:overflowPunct/>
        <w:topLinePunct w:val="0"/>
        <w:autoSpaceDE/>
        <w:autoSpaceDN/>
        <w:bidi w:val="0"/>
        <w:adjustRightInd w:val="0"/>
        <w:snapToGrid w:val="0"/>
        <w:spacing w:line="420" w:lineRule="exact"/>
        <w:ind w:left="367" w:leftChars="0" w:hanging="367" w:hangingChars="175"/>
        <w:textAlignment w:val="auto"/>
        <w:rPr>
          <w:rFonts w:hint="eastAsia"/>
          <w:szCs w:val="21"/>
        </w:rPr>
      </w:pPr>
      <w:r>
        <w:rPr>
          <w:rFonts w:hint="eastAsia"/>
          <w:szCs w:val="21"/>
        </w:rPr>
        <w:t>孙承杰, 谢沛峰, 单丽莉, 等. 基于大语言模型的自动答题方法研究[J]. 软件导刊, 2025, 24(11): 9-14.</w:t>
      </w:r>
    </w:p>
    <w:p w14:paraId="0B702D69">
      <w:pPr>
        <w:keepNext w:val="0"/>
        <w:keepLines w:val="0"/>
        <w:pageBreakBefore w:val="0"/>
        <w:widowControl w:val="0"/>
        <w:numPr>
          <w:ilvl w:val="0"/>
          <w:numId w:val="2"/>
        </w:numPr>
        <w:kinsoku/>
        <w:wordWrap/>
        <w:overflowPunct/>
        <w:topLinePunct w:val="0"/>
        <w:autoSpaceDE/>
        <w:autoSpaceDN/>
        <w:bidi w:val="0"/>
        <w:adjustRightInd w:val="0"/>
        <w:snapToGrid w:val="0"/>
        <w:spacing w:line="420" w:lineRule="exact"/>
        <w:ind w:left="367" w:leftChars="0" w:hanging="367" w:hangingChars="175"/>
        <w:textAlignment w:val="auto"/>
        <w:rPr>
          <w:rFonts w:hint="eastAsia"/>
          <w:szCs w:val="21"/>
        </w:rPr>
      </w:pPr>
      <w:r>
        <w:rPr>
          <w:rFonts w:hint="eastAsia"/>
          <w:szCs w:val="21"/>
        </w:rPr>
        <w:t>徐丹, 史金龙, 钱强, 等. 大模型与智能体赋能的教学会话辅导系统实践探究[J]. 实验室研究与探索, 2026, 45(01): 161-167.</w:t>
      </w:r>
    </w:p>
    <w:p w14:paraId="4D77310B">
      <w:pPr>
        <w:keepNext w:val="0"/>
        <w:keepLines w:val="0"/>
        <w:pageBreakBefore w:val="0"/>
        <w:widowControl w:val="0"/>
        <w:numPr>
          <w:ilvl w:val="0"/>
          <w:numId w:val="2"/>
        </w:numPr>
        <w:kinsoku/>
        <w:wordWrap/>
        <w:overflowPunct/>
        <w:topLinePunct w:val="0"/>
        <w:autoSpaceDE/>
        <w:autoSpaceDN/>
        <w:bidi w:val="0"/>
        <w:adjustRightInd w:val="0"/>
        <w:snapToGrid w:val="0"/>
        <w:spacing w:line="420" w:lineRule="exact"/>
        <w:ind w:left="367" w:leftChars="0" w:hanging="367" w:hangingChars="175"/>
        <w:textAlignment w:val="auto"/>
        <w:rPr>
          <w:rFonts w:hint="eastAsia"/>
          <w:szCs w:val="21"/>
        </w:rPr>
      </w:pPr>
      <w:r>
        <w:rPr>
          <w:rFonts w:hint="eastAsia"/>
          <w:szCs w:val="21"/>
        </w:rPr>
        <w:t>贾春燕, 方伟杰, 谢宇威, 等. 检索增强生成技术支持下的校园问答系统研究[J]. 通信学报, 2024, 45(S2): 248-254.</w:t>
      </w:r>
    </w:p>
    <w:p w14:paraId="54DCD05B">
      <w:pPr>
        <w:keepNext w:val="0"/>
        <w:keepLines w:val="0"/>
        <w:pageBreakBefore w:val="0"/>
        <w:widowControl w:val="0"/>
        <w:numPr>
          <w:ilvl w:val="0"/>
          <w:numId w:val="2"/>
        </w:numPr>
        <w:kinsoku/>
        <w:wordWrap/>
        <w:overflowPunct/>
        <w:topLinePunct w:val="0"/>
        <w:autoSpaceDE/>
        <w:autoSpaceDN/>
        <w:bidi w:val="0"/>
        <w:adjustRightInd w:val="0"/>
        <w:snapToGrid w:val="0"/>
        <w:spacing w:line="420" w:lineRule="exact"/>
        <w:ind w:left="367" w:leftChars="0" w:hanging="367" w:hangingChars="175"/>
        <w:textAlignment w:val="auto"/>
        <w:rPr>
          <w:rFonts w:hint="eastAsia"/>
          <w:szCs w:val="21"/>
        </w:rPr>
      </w:pPr>
      <w:r>
        <w:rPr>
          <w:rFonts w:hint="eastAsia"/>
          <w:szCs w:val="21"/>
        </w:rPr>
        <w:t>卓梁雨, 万振龙, 马超凡. RAG及AI编码技术在海关知识库平台中的应用与优化[J]. 中国口岸科学技术, 2026, 8(01): 10-15.</w:t>
      </w:r>
    </w:p>
    <w:p w14:paraId="502F6F55">
      <w:pPr>
        <w:keepNext w:val="0"/>
        <w:keepLines w:val="0"/>
        <w:pageBreakBefore w:val="0"/>
        <w:widowControl w:val="0"/>
        <w:numPr>
          <w:ilvl w:val="0"/>
          <w:numId w:val="2"/>
        </w:numPr>
        <w:kinsoku/>
        <w:wordWrap/>
        <w:overflowPunct/>
        <w:topLinePunct w:val="0"/>
        <w:autoSpaceDE/>
        <w:autoSpaceDN/>
        <w:bidi w:val="0"/>
        <w:adjustRightInd w:val="0"/>
        <w:snapToGrid w:val="0"/>
        <w:spacing w:line="420" w:lineRule="exact"/>
        <w:ind w:left="472" w:leftChars="0" w:hanging="472" w:hangingChars="225"/>
        <w:textAlignment w:val="auto"/>
        <w:rPr>
          <w:rFonts w:hint="eastAsia"/>
          <w:szCs w:val="21"/>
        </w:rPr>
      </w:pPr>
      <w:r>
        <w:rPr>
          <w:rFonts w:hint="eastAsia"/>
          <w:szCs w:val="21"/>
        </w:rPr>
        <w:t>高宇德. 基于领域知识库的检索增强问答系统[D]. 北京: 北京邮电大学, 2025.</w:t>
      </w:r>
    </w:p>
    <w:p w14:paraId="7ADC6693">
      <w:pPr>
        <w:keepNext w:val="0"/>
        <w:keepLines w:val="0"/>
        <w:pageBreakBefore w:val="0"/>
        <w:widowControl w:val="0"/>
        <w:numPr>
          <w:ilvl w:val="0"/>
          <w:numId w:val="2"/>
        </w:numPr>
        <w:kinsoku/>
        <w:wordWrap/>
        <w:overflowPunct/>
        <w:topLinePunct w:val="0"/>
        <w:autoSpaceDE/>
        <w:autoSpaceDN/>
        <w:bidi w:val="0"/>
        <w:adjustRightInd w:val="0"/>
        <w:snapToGrid w:val="0"/>
        <w:spacing w:line="420" w:lineRule="exact"/>
        <w:ind w:left="472" w:leftChars="0" w:hanging="472" w:hangingChars="225"/>
        <w:textAlignment w:val="auto"/>
        <w:rPr>
          <w:rFonts w:hint="eastAsia"/>
          <w:szCs w:val="21"/>
        </w:rPr>
      </w:pPr>
      <w:r>
        <w:rPr>
          <w:rFonts w:hint="eastAsia"/>
          <w:szCs w:val="21"/>
        </w:rPr>
        <w:t>牟艳霞. 基于SpringBoot+Vue技术的在线培训平台的设计思路研究[J]. 软件, 2025, 46(12): 10-12.</w:t>
      </w:r>
    </w:p>
    <w:p w14:paraId="6E35D058">
      <w:pPr>
        <w:keepNext w:val="0"/>
        <w:keepLines w:val="0"/>
        <w:pageBreakBefore w:val="0"/>
        <w:widowControl w:val="0"/>
        <w:numPr>
          <w:ilvl w:val="0"/>
          <w:numId w:val="2"/>
        </w:numPr>
        <w:kinsoku/>
        <w:wordWrap/>
        <w:overflowPunct/>
        <w:topLinePunct w:val="0"/>
        <w:autoSpaceDE/>
        <w:autoSpaceDN/>
        <w:bidi w:val="0"/>
        <w:adjustRightInd w:val="0"/>
        <w:snapToGrid w:val="0"/>
        <w:spacing w:line="420" w:lineRule="exact"/>
        <w:ind w:left="472" w:leftChars="0" w:hanging="472" w:hangingChars="225"/>
        <w:textAlignment w:val="auto"/>
        <w:rPr>
          <w:rFonts w:hint="eastAsia"/>
          <w:szCs w:val="21"/>
        </w:rPr>
      </w:pPr>
      <w:r>
        <w:rPr>
          <w:rFonts w:hint="eastAsia"/>
          <w:szCs w:val="21"/>
        </w:rPr>
        <w:t>李国芳, 曹仪, 李艳. 基于大语言模型(LLM)的教育智能体及其应用案例[J]. 上海教育, 2025, (32): 64-67.</w:t>
      </w:r>
    </w:p>
    <w:p w14:paraId="58A2ED49">
      <w:pPr>
        <w:keepNext w:val="0"/>
        <w:keepLines w:val="0"/>
        <w:pageBreakBefore w:val="0"/>
        <w:widowControl w:val="0"/>
        <w:numPr>
          <w:ilvl w:val="0"/>
          <w:numId w:val="2"/>
        </w:numPr>
        <w:kinsoku/>
        <w:wordWrap/>
        <w:overflowPunct/>
        <w:topLinePunct w:val="0"/>
        <w:autoSpaceDE/>
        <w:autoSpaceDN/>
        <w:bidi w:val="0"/>
        <w:adjustRightInd w:val="0"/>
        <w:snapToGrid w:val="0"/>
        <w:spacing w:line="420" w:lineRule="exact"/>
        <w:ind w:left="472" w:leftChars="0" w:hanging="472" w:hangingChars="225"/>
        <w:textAlignment w:val="auto"/>
        <w:rPr>
          <w:rFonts w:hint="eastAsia"/>
          <w:szCs w:val="21"/>
        </w:rPr>
      </w:pPr>
      <w:r>
        <w:rPr>
          <w:rFonts w:hint="eastAsia"/>
          <w:szCs w:val="21"/>
        </w:rPr>
        <w:t>Gese N , Eilers H . Thermal decomposition and kinetics of diisopropyl methylphosphonate (DIMP), a chemical warfare agent simulant[J]. Defence Technology, 2026, 55(01): 40-51.</w:t>
      </w:r>
    </w:p>
    <w:p w14:paraId="77F507E0">
      <w:pPr>
        <w:keepNext w:val="0"/>
        <w:keepLines w:val="0"/>
        <w:pageBreakBefore w:val="0"/>
        <w:widowControl w:val="0"/>
        <w:numPr>
          <w:ilvl w:val="0"/>
          <w:numId w:val="2"/>
        </w:numPr>
        <w:kinsoku/>
        <w:wordWrap/>
        <w:overflowPunct/>
        <w:topLinePunct w:val="0"/>
        <w:autoSpaceDE/>
        <w:autoSpaceDN/>
        <w:bidi w:val="0"/>
        <w:adjustRightInd w:val="0"/>
        <w:snapToGrid w:val="0"/>
        <w:spacing w:line="420" w:lineRule="exact"/>
        <w:ind w:left="472" w:leftChars="0" w:hanging="472" w:hangingChars="225"/>
        <w:textAlignment w:val="auto"/>
        <w:rPr>
          <w:rFonts w:hint="eastAsia"/>
          <w:szCs w:val="21"/>
        </w:rPr>
      </w:pPr>
      <w:r>
        <w:rPr>
          <w:rFonts w:hint="eastAsia"/>
          <w:szCs w:val="21"/>
        </w:rPr>
        <w:t>NING B , HAN Q , LUAN M , et al. An overview of distributed fixed-time and prescribed-time optimization of multi-agent systems[J]. Science China(Information Sciences), 2026, 69(02): 38-54.</w:t>
      </w:r>
    </w:p>
    <w:p w14:paraId="5B2D4373">
      <w:pPr>
        <w:keepNext w:val="0"/>
        <w:keepLines w:val="0"/>
        <w:pageBreakBefore w:val="0"/>
        <w:widowControl w:val="0"/>
        <w:numPr>
          <w:ilvl w:val="0"/>
          <w:numId w:val="2"/>
        </w:numPr>
        <w:kinsoku/>
        <w:wordWrap/>
        <w:overflowPunct/>
        <w:topLinePunct w:val="0"/>
        <w:autoSpaceDE/>
        <w:autoSpaceDN/>
        <w:bidi w:val="0"/>
        <w:adjustRightInd w:val="0"/>
        <w:snapToGrid w:val="0"/>
        <w:spacing w:line="420" w:lineRule="exact"/>
        <w:ind w:left="472" w:leftChars="0" w:hanging="472" w:hangingChars="225"/>
        <w:textAlignment w:val="auto"/>
        <w:rPr>
          <w:rFonts w:hint="eastAsia"/>
          <w:szCs w:val="21"/>
        </w:rPr>
      </w:pPr>
      <w:r>
        <w:rPr>
          <w:rFonts w:hint="eastAsia"/>
          <w:szCs w:val="21"/>
        </w:rPr>
        <w:t>WANG J , WANG Q , GUO M , et al. Decentralized task coordination and active sensing for multi-agent systems under team-wise intermittent communication[J]. Science China(Technological Sciences), 2026, 69(01): 103-118</w:t>
      </w:r>
    </w:p>
    <w:p w14:paraId="3402AC29">
      <w:pPr>
        <w:snapToGrid w:val="0"/>
        <w:spacing w:line="300" w:lineRule="auto"/>
        <w:rPr>
          <w:bCs/>
          <w:snapToGrid w:val="0"/>
          <w:kern w:val="0"/>
          <w:szCs w:val="21"/>
        </w:rPr>
      </w:pPr>
    </w:p>
    <w:p w14:paraId="4534A110">
      <w:pPr>
        <w:widowControl w:val="0"/>
        <w:numPr>
          <w:ilvl w:val="0"/>
          <w:numId w:val="0"/>
        </w:numPr>
        <w:snapToGrid w:val="0"/>
        <w:spacing w:line="300" w:lineRule="auto"/>
        <w:ind w:leftChars="0"/>
        <w:jc w:val="both"/>
        <w:rPr>
          <w:bCs/>
          <w:snapToGrid w:val="0"/>
          <w:kern w:val="0"/>
          <w:szCs w:val="21"/>
        </w:rPr>
        <w:sectPr>
          <w:pgSz w:w="11906" w:h="16838"/>
          <w:pgMar w:top="1440" w:right="1797" w:bottom="1440" w:left="1797" w:header="851" w:footer="992" w:gutter="0"/>
          <w:pgBorders w:offsetFrom="page">
            <w:top w:val="none" w:sz="0" w:space="0"/>
            <w:left w:val="none" w:sz="0" w:space="0"/>
            <w:bottom w:val="none" w:sz="0" w:space="0"/>
            <w:right w:val="none" w:sz="0" w:space="0"/>
          </w:pgBorders>
          <w:cols w:space="720" w:num="1"/>
          <w:docGrid w:type="lines" w:linePitch="312" w:charSpace="0"/>
        </w:sectPr>
      </w:pPr>
    </w:p>
    <w:p w14:paraId="65935FD5">
      <w:pPr>
        <w:adjustRightInd w:val="0"/>
        <w:snapToGrid w:val="0"/>
        <w:spacing w:line="420" w:lineRule="exact"/>
        <w:jc w:val="center"/>
        <w:outlineLvl w:val="0"/>
        <w:rPr>
          <w:rFonts w:eastAsia="黑体"/>
          <w:bCs/>
          <w:snapToGrid w:val="0"/>
          <w:kern w:val="0"/>
          <w:sz w:val="30"/>
          <w:szCs w:val="30"/>
        </w:rPr>
      </w:pPr>
      <w:bookmarkStart w:id="34" w:name="_Toc13930"/>
      <w:bookmarkStart w:id="35" w:name="_Toc356773875"/>
      <w:r>
        <w:rPr>
          <w:rFonts w:hint="eastAsia" w:eastAsia="黑体"/>
          <w:bCs/>
          <w:snapToGrid w:val="0"/>
          <w:kern w:val="0"/>
          <w:sz w:val="30"/>
          <w:szCs w:val="30"/>
        </w:rPr>
        <w:t xml:space="preserve">致 </w:t>
      </w:r>
      <w:r>
        <w:rPr>
          <w:rFonts w:eastAsia="黑体"/>
          <w:bCs/>
          <w:snapToGrid w:val="0"/>
          <w:kern w:val="0"/>
          <w:sz w:val="30"/>
          <w:szCs w:val="30"/>
        </w:rPr>
        <w:t xml:space="preserve">   </w:t>
      </w:r>
      <w:r>
        <w:rPr>
          <w:rFonts w:hint="eastAsia" w:eastAsia="黑体"/>
          <w:bCs/>
          <w:snapToGrid w:val="0"/>
          <w:kern w:val="0"/>
          <w:sz w:val="30"/>
          <w:szCs w:val="30"/>
        </w:rPr>
        <w:t>谢</w:t>
      </w:r>
      <w:bookmarkEnd w:id="34"/>
    </w:p>
    <w:p w14:paraId="61D05E65">
      <w:pPr>
        <w:adjustRightInd w:val="0"/>
        <w:snapToGrid w:val="0"/>
        <w:spacing w:line="420" w:lineRule="exact"/>
        <w:ind w:firstLine="480" w:firstLineChars="200"/>
        <w:rPr>
          <w:rFonts w:hint="eastAsia" w:ascii="宋体" w:hAnsi="宋体"/>
          <w:bCs/>
          <w:snapToGrid w:val="0"/>
          <w:kern w:val="0"/>
          <w:sz w:val="24"/>
        </w:rPr>
      </w:pPr>
      <w:r>
        <w:rPr>
          <w:rFonts w:hint="eastAsia" w:ascii="宋体" w:hAnsi="宋体"/>
          <w:bCs/>
          <w:snapToGrid w:val="0"/>
          <w:kern w:val="0"/>
          <w:sz w:val="24"/>
        </w:rPr>
        <w:t>论文撰写期间，指导教师在选题、系统设计与章节安排上给予了帮助；实现亦参考开源文档与社区经验。谨向老师、同学及开源贡献者致谢。 相关工程经验来自课堂实验与开源文档。</w:t>
      </w:r>
    </w:p>
    <w:p w14:paraId="11C237BD">
      <w:pPr>
        <w:snapToGrid w:val="0"/>
        <w:spacing w:line="300" w:lineRule="auto"/>
        <w:rPr>
          <w:rFonts w:hint="eastAsia" w:ascii="宋体" w:hAnsi="宋体"/>
          <w:bCs/>
          <w:snapToGrid w:val="0"/>
          <w:kern w:val="0"/>
          <w:sz w:val="24"/>
        </w:rPr>
      </w:pPr>
    </w:p>
    <w:p w14:paraId="62E1087A">
      <w:pPr>
        <w:snapToGrid w:val="0"/>
        <w:spacing w:line="300" w:lineRule="auto"/>
        <w:rPr>
          <w:rFonts w:hint="eastAsia" w:ascii="宋体" w:hAnsi="宋体"/>
          <w:bCs/>
          <w:snapToGrid w:val="0"/>
          <w:kern w:val="0"/>
          <w:sz w:val="24"/>
        </w:rPr>
      </w:pPr>
    </w:p>
    <w:p w14:paraId="6E0F20B6">
      <w:pPr>
        <w:snapToGrid w:val="0"/>
        <w:spacing w:line="300" w:lineRule="auto"/>
        <w:rPr>
          <w:snapToGrid w:val="0"/>
          <w:kern w:val="0"/>
        </w:rPr>
      </w:pPr>
    </w:p>
    <w:bookmarkEnd w:id="35"/>
    <w:p w14:paraId="5566D1A3">
      <w:pPr>
        <w:adjustRightInd w:val="0"/>
        <w:snapToGrid w:val="0"/>
        <w:spacing w:line="420" w:lineRule="exact"/>
        <w:ind w:firstLine="480" w:firstLineChars="200"/>
        <w:rPr>
          <w:rFonts w:hint="eastAsia" w:ascii="宋体" w:hAnsi="宋体"/>
          <w:bCs/>
          <w:snapToGrid w:val="0"/>
          <w:kern w:val="0"/>
          <w:sz w:val="24"/>
        </w:rPr>
      </w:pPr>
    </w:p>
    <w:p w14:paraId="64854D3A"/>
    <w:p w14:paraId="68F0A34D">
      <w:pPr>
        <w:sectPr>
          <w:headerReference r:id="rId9" w:type="default"/>
          <w:footerReference r:id="rId10" w:type="default"/>
          <w:pgSz w:w="11906" w:h="16838"/>
          <w:pgMar w:top="1440" w:right="1797" w:bottom="1440" w:left="1797" w:header="851" w:footer="992" w:gutter="0"/>
          <w:pgBorders w:offsetFrom="page">
            <w:top w:val="none" w:sz="0" w:space="0"/>
            <w:left w:val="none" w:sz="0" w:space="0"/>
            <w:bottom w:val="none" w:sz="0" w:space="0"/>
            <w:right w:val="none" w:sz="0" w:space="0"/>
          </w:pgBorders>
          <w:cols w:space="720" w:num="1"/>
          <w:docGrid w:type="lines" w:linePitch="312" w:charSpace="0"/>
        </w:sectPr>
      </w:pPr>
    </w:p>
    <w:p w14:paraId="7B19ED06"/>
    <w:sectPr>
      <w:pgSz w:w="11906" w:h="16838"/>
      <w:pgMar w:top="1440" w:right="1797" w:bottom="1440" w:left="1797" w:header="851" w:footer="992" w:gutter="0"/>
      <w:pgBorders w:offsetFrom="page">
        <w:top w:val="none" w:sz="0" w:space="0"/>
        <w:left w:val="none" w:sz="0" w:space="0"/>
        <w:bottom w:val="none" w:sz="0" w:space="0"/>
        <w:right w:val="none" w:sz="0" w:space="0"/>
      </w:pgBorders>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小标宋简体">
    <w:altName w:val="黑体"/>
    <w:panose1 w:val="00000000000000000000"/>
    <w:charset w:val="86"/>
    <w:family w:val="auto"/>
    <w:pitch w:val="default"/>
    <w:sig w:usb0="00000000" w:usb1="00000000" w:usb2="00000000" w:usb3="00000000" w:csb0="00040000" w:csb1="0000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KSOFF9CC6125">
    <w:panose1 w:val="02010609060101010101"/>
    <w:charset w:val="86"/>
    <w:family w:val="auto"/>
    <w:pitch w:val="default"/>
    <w:sig w:usb0="00000001" w:usb1="00000000" w:usb2="00000000" w:usb3="00000000" w:csb0="00040001"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438FEE">
    <w:pPr>
      <w:pStyle w:val="5"/>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1FB9C3">
    <w:pPr>
      <w:pStyle w:val="5"/>
      <w:framePr w:w="271" w:wrap="around" w:vAnchor="text" w:hAnchor="margin" w:xAlign="center" w:y="7"/>
      <w:rPr>
        <w:rStyle w:val="13"/>
      </w:rPr>
    </w:pPr>
    <w:r>
      <w:rPr>
        <w:rStyle w:val="13"/>
      </w:rPr>
      <w:fldChar w:fldCharType="begin"/>
    </w:r>
    <w:r>
      <w:rPr>
        <w:rStyle w:val="13"/>
      </w:rPr>
      <w:instrText xml:space="preserve">PAGE  </w:instrText>
    </w:r>
    <w:r>
      <w:rPr>
        <w:rStyle w:val="13"/>
      </w:rPr>
      <w:fldChar w:fldCharType="separate"/>
    </w:r>
    <w:r>
      <w:rPr>
        <w:rStyle w:val="13"/>
      </w:rPr>
      <w:t>1</w:t>
    </w:r>
    <w:r>
      <w:rPr>
        <w:rStyle w:val="13"/>
      </w:rPr>
      <w:fldChar w:fldCharType="end"/>
    </w:r>
  </w:p>
  <w:p w14:paraId="47266251">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2D11AF">
    <w:pPr>
      <w:pStyle w:val="5"/>
      <w:framePr w:w="256" w:wrap="around" w:vAnchor="text" w:hAnchor="margin" w:xAlign="center" w:y="7"/>
      <w:rPr>
        <w:rStyle w:val="13"/>
        <w:rFonts w:hint="eastAsia" w:ascii="宋体" w:hAnsi="宋体"/>
      </w:rPr>
    </w:pPr>
    <w:r>
      <w:rPr>
        <w:rStyle w:val="13"/>
        <w:rFonts w:ascii="宋体" w:hAnsi="宋体"/>
      </w:rPr>
      <w:fldChar w:fldCharType="begin"/>
    </w:r>
    <w:r>
      <w:rPr>
        <w:rStyle w:val="13"/>
        <w:rFonts w:ascii="宋体" w:hAnsi="宋体"/>
      </w:rPr>
      <w:instrText xml:space="preserve">PAGE  </w:instrText>
    </w:r>
    <w:r>
      <w:rPr>
        <w:rStyle w:val="13"/>
        <w:rFonts w:ascii="宋体" w:hAnsi="宋体"/>
      </w:rPr>
      <w:fldChar w:fldCharType="separate"/>
    </w:r>
    <w:r>
      <w:rPr>
        <w:rStyle w:val="13"/>
        <w:rFonts w:ascii="宋体" w:hAnsi="宋体"/>
      </w:rPr>
      <w:t>1</w:t>
    </w:r>
    <w:r>
      <w:rPr>
        <w:rStyle w:val="13"/>
        <w:rFonts w:ascii="宋体" w:hAnsi="宋体"/>
      </w:rPr>
      <w:fldChar w:fldCharType="end"/>
    </w:r>
  </w:p>
  <w:p w14:paraId="4C0C2DC1">
    <w:pPr>
      <w:pStyle w:val="5"/>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9A6353">
    <w:pPr>
      <w:pStyle w:val="5"/>
      <w:framePr w:w="256" w:wrap="around" w:vAnchor="text" w:hAnchor="margin" w:xAlign="center" w:y="7"/>
      <w:rPr>
        <w:rStyle w:val="13"/>
        <w:rFonts w:hint="eastAsia" w:ascii="宋体" w:hAnsi="宋体"/>
      </w:rPr>
    </w:pPr>
    <w:r>
      <w:rPr>
        <w:rStyle w:val="13"/>
        <w:rFonts w:ascii="宋体" w:hAnsi="宋体"/>
      </w:rPr>
      <w:fldChar w:fldCharType="begin"/>
    </w:r>
    <w:r>
      <w:rPr>
        <w:rStyle w:val="13"/>
        <w:rFonts w:ascii="宋体" w:hAnsi="宋体"/>
      </w:rPr>
      <w:instrText xml:space="preserve">PAGE  </w:instrText>
    </w:r>
    <w:r>
      <w:rPr>
        <w:rStyle w:val="13"/>
        <w:rFonts w:ascii="宋体" w:hAnsi="宋体"/>
      </w:rPr>
      <w:fldChar w:fldCharType="separate"/>
    </w:r>
    <w:r>
      <w:rPr>
        <w:rStyle w:val="13"/>
        <w:rFonts w:ascii="宋体" w:hAnsi="宋体"/>
      </w:rPr>
      <w:t>1</w:t>
    </w:r>
    <w:r>
      <w:rPr>
        <w:rStyle w:val="13"/>
        <w:rFonts w:ascii="宋体" w:hAnsi="宋体"/>
      </w:rPr>
      <w:fldChar w:fldCharType="end"/>
    </w:r>
  </w:p>
  <w:p w14:paraId="3EE14B2F">
    <w:pPr>
      <w:pStyle w:val="5"/>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380ACD">
    <w:pPr>
      <w:pStyle w:val="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CBC12E"/>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9C68E">
    <w:pPr>
      <w:pStyle w:val="6"/>
      <w:rPr>
        <w:rFonts w:hint="eastAsia" w:ascii="宋体" w:hAnsi="宋体"/>
        <w:sz w:val="21"/>
        <w:szCs w:val="21"/>
      </w:rPr>
    </w:pPr>
    <w:r>
      <w:rPr>
        <w:rFonts w:hint="eastAsia" w:ascii="宋体" w:hAnsi="宋体"/>
        <w:sz w:val="21"/>
        <w:szCs w:val="21"/>
      </w:rPr>
      <w:t>天津仁爱学院</w:t>
    </w:r>
    <w:r>
      <w:rPr>
        <w:rFonts w:hint="cs"/>
        <w:sz w:val="21"/>
        <w:szCs w:val="21"/>
        <w:cs/>
      </w:rPr>
      <w:t>2</w:t>
    </w:r>
    <w:r>
      <w:rPr>
        <w:sz w:val="21"/>
        <w:szCs w:val="21"/>
      </w:rPr>
      <w:t>02</w:t>
    </w:r>
    <w:r>
      <w:rPr>
        <w:rFonts w:hint="eastAsia"/>
        <w:sz w:val="21"/>
        <w:szCs w:val="21"/>
      </w:rPr>
      <w:t>6</w:t>
    </w:r>
    <w:r>
      <w:rPr>
        <w:rFonts w:hint="eastAsia" w:ascii="宋体" w:hAnsi="宋体"/>
        <w:sz w:val="21"/>
        <w:szCs w:val="21"/>
      </w:rPr>
      <w:t>届本科生毕业设计（论文）</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993B4F"/>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490B3D"/>
    <w:multiLevelType w:val="singleLevel"/>
    <w:tmpl w:val="9D490B3D"/>
    <w:lvl w:ilvl="0" w:tentative="0">
      <w:start w:val="6"/>
      <w:numFmt w:val="chineseCounting"/>
      <w:suff w:val="space"/>
      <w:lvlText w:val="第%1章"/>
      <w:lvlJc w:val="left"/>
      <w:rPr>
        <w:rFonts w:hint="eastAsia"/>
      </w:rPr>
    </w:lvl>
  </w:abstractNum>
  <w:abstractNum w:abstractNumId="1">
    <w:nsid w:val="75591915"/>
    <w:multiLevelType w:val="singleLevel"/>
    <w:tmpl w:val="75591915"/>
    <w:lvl w:ilvl="0" w:tentative="0">
      <w:start w:val="1"/>
      <w:numFmt w:val="decimal"/>
      <w:lvlText w:val="[%1]"/>
      <w:lvlJc w:val="left"/>
      <w:pPr>
        <w:tabs>
          <w:tab w:val="left" w:pos="420"/>
        </w:tabs>
        <w:ind w:left="425" w:leftChars="0" w:hanging="425" w:firstLineChars="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nforcement="0"/>
  <w:defaultTabStop w:val="420"/>
  <w:drawingGridHorizontalSpacing w:val="220"/>
  <w:drawingGridVerticalSpacing w:val="299"/>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355C9"/>
    <w:rsid w:val="000235A5"/>
    <w:rsid w:val="0003150F"/>
    <w:rsid w:val="000439E8"/>
    <w:rsid w:val="000B41ED"/>
    <w:rsid w:val="00174AD6"/>
    <w:rsid w:val="001A1FF4"/>
    <w:rsid w:val="001A6893"/>
    <w:rsid w:val="001A6D97"/>
    <w:rsid w:val="001D44DB"/>
    <w:rsid w:val="003379BC"/>
    <w:rsid w:val="00344937"/>
    <w:rsid w:val="00352339"/>
    <w:rsid w:val="003E38AB"/>
    <w:rsid w:val="003F3199"/>
    <w:rsid w:val="0040739B"/>
    <w:rsid w:val="00454206"/>
    <w:rsid w:val="00455B04"/>
    <w:rsid w:val="0047261D"/>
    <w:rsid w:val="0048600A"/>
    <w:rsid w:val="004926E0"/>
    <w:rsid w:val="004C15DB"/>
    <w:rsid w:val="004C3801"/>
    <w:rsid w:val="005040E6"/>
    <w:rsid w:val="00512F2B"/>
    <w:rsid w:val="00566346"/>
    <w:rsid w:val="0062160A"/>
    <w:rsid w:val="0062191C"/>
    <w:rsid w:val="006445EB"/>
    <w:rsid w:val="00654A36"/>
    <w:rsid w:val="006B0979"/>
    <w:rsid w:val="006C630F"/>
    <w:rsid w:val="00737E19"/>
    <w:rsid w:val="00752576"/>
    <w:rsid w:val="007A511A"/>
    <w:rsid w:val="007C3644"/>
    <w:rsid w:val="007C7CEC"/>
    <w:rsid w:val="007D272E"/>
    <w:rsid w:val="008F030F"/>
    <w:rsid w:val="008F0DF2"/>
    <w:rsid w:val="009C676D"/>
    <w:rsid w:val="009F2049"/>
    <w:rsid w:val="00A66650"/>
    <w:rsid w:val="00A7302D"/>
    <w:rsid w:val="00AB275E"/>
    <w:rsid w:val="00AB52EB"/>
    <w:rsid w:val="00B508A0"/>
    <w:rsid w:val="00B71F38"/>
    <w:rsid w:val="00C122E0"/>
    <w:rsid w:val="00C2204D"/>
    <w:rsid w:val="00C355C9"/>
    <w:rsid w:val="00C35858"/>
    <w:rsid w:val="00C80EF1"/>
    <w:rsid w:val="00DB55D1"/>
    <w:rsid w:val="00DD502D"/>
    <w:rsid w:val="00DF6D6B"/>
    <w:rsid w:val="00E60547"/>
    <w:rsid w:val="00FA4DAA"/>
    <w:rsid w:val="00FC6C82"/>
    <w:rsid w:val="00FD51E2"/>
    <w:rsid w:val="0B957346"/>
    <w:rsid w:val="0C5856E2"/>
    <w:rsid w:val="0E873A37"/>
    <w:rsid w:val="0F7B7BE1"/>
    <w:rsid w:val="147C10A3"/>
    <w:rsid w:val="19B0121A"/>
    <w:rsid w:val="1E9A269A"/>
    <w:rsid w:val="1F1E220E"/>
    <w:rsid w:val="28CA56F2"/>
    <w:rsid w:val="29F16C1E"/>
    <w:rsid w:val="2A87427F"/>
    <w:rsid w:val="2B176B57"/>
    <w:rsid w:val="2E0D1ABF"/>
    <w:rsid w:val="2EF269C6"/>
    <w:rsid w:val="315A23E4"/>
    <w:rsid w:val="383C2774"/>
    <w:rsid w:val="39FC7BE4"/>
    <w:rsid w:val="3A7844AC"/>
    <w:rsid w:val="3C742999"/>
    <w:rsid w:val="41F411C5"/>
    <w:rsid w:val="42FF70E2"/>
    <w:rsid w:val="451269DC"/>
    <w:rsid w:val="47C853FA"/>
    <w:rsid w:val="4F7728C7"/>
    <w:rsid w:val="4FF8148F"/>
    <w:rsid w:val="58D01888"/>
    <w:rsid w:val="59A44A9E"/>
    <w:rsid w:val="636F798A"/>
    <w:rsid w:val="64AD6CD0"/>
    <w:rsid w:val="6D8C0860"/>
    <w:rsid w:val="7350728F"/>
    <w:rsid w:val="745146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2"/>
    <w:basedOn w:val="1"/>
    <w:next w:val="1"/>
    <w:link w:val="15"/>
    <w:qFormat/>
    <w:uiPriority w:val="0"/>
    <w:pPr>
      <w:keepNext/>
      <w:keepLines/>
      <w:spacing w:before="260" w:after="260" w:line="416" w:lineRule="auto"/>
      <w:outlineLvl w:val="1"/>
    </w:pPr>
    <w:rPr>
      <w:rFonts w:ascii="等线 Light" w:hAnsi="等线 Light" w:eastAsia="等线 Light"/>
      <w:b/>
      <w:bCs/>
      <w:sz w:val="32"/>
      <w:szCs w:val="32"/>
    </w:rPr>
  </w:style>
  <w:style w:type="paragraph" w:styleId="3">
    <w:name w:val="heading 3"/>
    <w:basedOn w:val="1"/>
    <w:next w:val="1"/>
    <w:link w:val="16"/>
    <w:qFormat/>
    <w:uiPriority w:val="0"/>
    <w:pPr>
      <w:keepNext/>
      <w:keepLines/>
      <w:spacing w:before="260" w:after="260" w:line="416" w:lineRule="auto"/>
      <w:outlineLvl w:val="2"/>
    </w:pPr>
    <w:rPr>
      <w:b/>
      <w:bCs/>
      <w:sz w:val="32"/>
      <w:szCs w:val="32"/>
    </w:rPr>
  </w:style>
  <w:style w:type="character" w:default="1" w:styleId="12">
    <w:name w:val="Default Paragraph Font"/>
    <w:unhideWhenUsed/>
    <w:qFormat/>
    <w:uiPriority w:val="1"/>
  </w:style>
  <w:style w:type="table" w:default="1" w:styleId="10">
    <w:name w:val="Normal Table"/>
    <w:unhideWhenUsed/>
    <w:qFormat/>
    <w:uiPriority w:val="99"/>
    <w:tblPr>
      <w:tblCellMar>
        <w:top w:w="0" w:type="dxa"/>
        <w:left w:w="108" w:type="dxa"/>
        <w:bottom w:w="0" w:type="dxa"/>
        <w:right w:w="108" w:type="dxa"/>
      </w:tblCellMar>
    </w:tblPr>
  </w:style>
  <w:style w:type="paragraph" w:styleId="4">
    <w:name w:val="Body Text"/>
    <w:basedOn w:val="1"/>
    <w:link w:val="17"/>
    <w:uiPriority w:val="0"/>
    <w:pPr>
      <w:spacing w:line="360" w:lineRule="auto"/>
    </w:pPr>
    <w:rPr>
      <w:sz w:val="24"/>
    </w:rPr>
  </w:style>
  <w:style w:type="paragraph" w:styleId="5">
    <w:name w:val="footer"/>
    <w:basedOn w:val="1"/>
    <w:link w:val="18"/>
    <w:qFormat/>
    <w:uiPriority w:val="99"/>
    <w:pPr>
      <w:tabs>
        <w:tab w:val="center" w:pos="4153"/>
        <w:tab w:val="right" w:pos="8306"/>
      </w:tabs>
      <w:snapToGrid w:val="0"/>
      <w:jc w:val="left"/>
    </w:pPr>
    <w:rPr>
      <w:sz w:val="18"/>
      <w:szCs w:val="18"/>
    </w:rPr>
  </w:style>
  <w:style w:type="paragraph" w:styleId="6">
    <w:name w:val="header"/>
    <w:basedOn w:val="1"/>
    <w:link w:val="19"/>
    <w:qFormat/>
    <w:uiPriority w:val="99"/>
    <w:pPr>
      <w:pBdr>
        <w:bottom w:val="single" w:color="auto" w:sz="6" w:space="1"/>
      </w:pBdr>
      <w:tabs>
        <w:tab w:val="center" w:pos="4153"/>
        <w:tab w:val="right" w:pos="8306"/>
      </w:tabs>
      <w:snapToGrid w:val="0"/>
      <w:jc w:val="center"/>
    </w:pPr>
    <w:rPr>
      <w:sz w:val="18"/>
      <w:szCs w:val="18"/>
    </w:rPr>
  </w:style>
  <w:style w:type="paragraph" w:styleId="7">
    <w:name w:val="toc 1"/>
    <w:basedOn w:val="1"/>
    <w:next w:val="1"/>
    <w:uiPriority w:val="0"/>
  </w:style>
  <w:style w:type="paragraph" w:styleId="8">
    <w:name w:val="toc 2"/>
    <w:basedOn w:val="1"/>
    <w:next w:val="1"/>
    <w:uiPriority w:val="0"/>
    <w:pPr>
      <w:ind w:left="420" w:leftChars="200"/>
    </w:pPr>
  </w:style>
  <w:style w:type="paragraph" w:styleId="9">
    <w:name w:val="Title"/>
    <w:basedOn w:val="1"/>
    <w:link w:val="20"/>
    <w:qFormat/>
    <w:uiPriority w:val="0"/>
    <w:pPr>
      <w:jc w:val="center"/>
    </w:pPr>
    <w:rPr>
      <w:b/>
      <w:bCs/>
      <w:sz w:val="32"/>
    </w:rPr>
  </w:style>
  <w:style w:type="table" w:styleId="11">
    <w:name w:val="Table Grid"/>
    <w:basedOn w:val="10"/>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page number"/>
    <w:basedOn w:val="12"/>
    <w:qFormat/>
    <w:uiPriority w:val="0"/>
  </w:style>
  <w:style w:type="character" w:styleId="14">
    <w:name w:val="Hyperlink"/>
    <w:qFormat/>
    <w:uiPriority w:val="99"/>
    <w:rPr>
      <w:color w:val="0000FF"/>
      <w:u w:val="single"/>
    </w:rPr>
  </w:style>
  <w:style w:type="character" w:customStyle="1" w:styleId="15">
    <w:name w:val="标题 2 字符"/>
    <w:link w:val="2"/>
    <w:semiHidden/>
    <w:uiPriority w:val="0"/>
    <w:rPr>
      <w:rFonts w:ascii="等线 Light" w:hAnsi="等线 Light" w:eastAsia="等线 Light"/>
      <w:b/>
      <w:bCs/>
      <w:kern w:val="2"/>
      <w:sz w:val="32"/>
      <w:szCs w:val="32"/>
    </w:rPr>
  </w:style>
  <w:style w:type="character" w:customStyle="1" w:styleId="16">
    <w:name w:val="标题 3 字符"/>
    <w:link w:val="3"/>
    <w:semiHidden/>
    <w:qFormat/>
    <w:uiPriority w:val="0"/>
    <w:rPr>
      <w:b/>
      <w:bCs/>
      <w:kern w:val="2"/>
      <w:sz w:val="32"/>
      <w:szCs w:val="32"/>
    </w:rPr>
  </w:style>
  <w:style w:type="character" w:customStyle="1" w:styleId="17">
    <w:name w:val="正文文本 字符1"/>
    <w:link w:val="4"/>
    <w:qFormat/>
    <w:uiPriority w:val="0"/>
    <w:rPr>
      <w:kern w:val="2"/>
      <w:sz w:val="24"/>
      <w:szCs w:val="24"/>
    </w:rPr>
  </w:style>
  <w:style w:type="character" w:customStyle="1" w:styleId="18">
    <w:name w:val="页脚 字符"/>
    <w:link w:val="5"/>
    <w:qFormat/>
    <w:uiPriority w:val="99"/>
    <w:rPr>
      <w:kern w:val="2"/>
      <w:sz w:val="18"/>
      <w:szCs w:val="18"/>
    </w:rPr>
  </w:style>
  <w:style w:type="character" w:customStyle="1" w:styleId="19">
    <w:name w:val="页眉 字符"/>
    <w:link w:val="6"/>
    <w:qFormat/>
    <w:uiPriority w:val="0"/>
    <w:rPr>
      <w:kern w:val="2"/>
      <w:sz w:val="18"/>
      <w:szCs w:val="18"/>
    </w:rPr>
  </w:style>
  <w:style w:type="character" w:customStyle="1" w:styleId="20">
    <w:name w:val="标题 字符"/>
    <w:link w:val="9"/>
    <w:qFormat/>
    <w:uiPriority w:val="0"/>
    <w:rPr>
      <w:b/>
      <w:bCs/>
      <w:kern w:val="2"/>
      <w:sz w:val="32"/>
      <w:szCs w:val="24"/>
    </w:rPr>
  </w:style>
  <w:style w:type="character" w:customStyle="1" w:styleId="21">
    <w:name w:val="正文文本 字符"/>
    <w:qFormat/>
    <w:uiPriority w:val="0"/>
    <w:rPr>
      <w:kern w:val="2"/>
      <w:sz w:val="21"/>
      <w:szCs w:val="24"/>
    </w:rPr>
  </w:style>
  <w:style w:type="character" w:customStyle="1" w:styleId="22">
    <w:name w:val="highlight"/>
    <w:basedOn w:val="12"/>
    <w:qFormat/>
    <w:uiPriority w:val="0"/>
  </w:style>
  <w:style w:type="paragraph" w:customStyle="1" w:styleId="23">
    <w:name w:val="_Style 28"/>
    <w:basedOn w:val="1"/>
    <w:next w:val="1"/>
    <w:qFormat/>
    <w:uiPriority w:val="39"/>
    <w:pPr>
      <w:tabs>
        <w:tab w:val="right" w:leader="dot" w:pos="8302"/>
      </w:tabs>
    </w:pPr>
    <w:rPr>
      <w:rFonts w:ascii="宋体" w:hAnsi="宋体"/>
      <w:kern w:val="0"/>
      <w:sz w:val="28"/>
      <w:szCs w:val="28"/>
    </w:rPr>
  </w:style>
  <w:style w:type="character" w:customStyle="1" w:styleId="24">
    <w:name w:val="页眉 Char"/>
    <w:qFormat/>
    <w:uiPriority w:val="99"/>
    <w:rPr>
      <w:kern w:val="2"/>
      <w:sz w:val="18"/>
      <w:szCs w:val="18"/>
    </w:rPr>
  </w:style>
  <w:style w:type="paragraph" w:customStyle="1" w:styleId="25">
    <w:name w:val="三线表内容"/>
    <w:basedOn w:val="1"/>
    <w:qFormat/>
    <w:uiPriority w:val="0"/>
    <w:pPr>
      <w:adjustRightInd w:val="0"/>
      <w:snapToGrid w:val="0"/>
      <w:spacing w:line="300" w:lineRule="auto"/>
      <w:jc w:val="center"/>
    </w:pPr>
    <w:rPr>
      <w:rFonts w:hint="eastAsia"/>
      <w:color w:val="000000"/>
      <w:szCs w:val="21"/>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header" Target="header1.xml"/><Relationship Id="rId31" Type="http://schemas.openxmlformats.org/officeDocument/2006/relationships/fontTable" Target="fontTable.xml"/><Relationship Id="rId30" Type="http://schemas.openxmlformats.org/officeDocument/2006/relationships/numbering" Target="numbering.xml"/><Relationship Id="rId3" Type="http://schemas.openxmlformats.org/officeDocument/2006/relationships/footer" Target="footer1.xml"/><Relationship Id="rId29" Type="http://schemas.openxmlformats.org/officeDocument/2006/relationships/customXml" Target="../customXml/item1.xml"/><Relationship Id="rId28" Type="http://schemas.openxmlformats.org/officeDocument/2006/relationships/image" Target="media/image17.png"/><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jpeg"/><Relationship Id="rId12" Type="http://schemas.openxmlformats.org/officeDocument/2006/relationships/image" Target="media/image1.jpeg"/><Relationship Id="rId11" Type="http://schemas.openxmlformats.org/officeDocument/2006/relationships/theme" Target="theme/theme1.xml"/><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芳向电脑工作室</Company>
  <Pages>49</Pages>
  <Words>3911</Words>
  <Characters>6111</Characters>
  <Lines>1238</Lines>
  <Paragraphs>414</Paragraphs>
  <TotalTime>2</TotalTime>
  <ScaleCrop>false</ScaleCrop>
  <LinksUpToDate>false</LinksUpToDate>
  <CharactersWithSpaces>6520</CharactersWithSpaces>
  <Application>WPS Office_12.1.0.26375_F1E327BC-269C-435d-A152-05C5408002CA</Application>
  <DocSecurity>4</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2026-05-25T01:26:00Z</dcterms:created>
  <dc:creator>微软用户</dc:creator>
  <cp:lastModifiedBy>浮生一梦。</cp:lastModifiedBy>
  <dcterms:modified xsi:type="dcterms:W3CDTF">2026-05-25T07:22:54Z</dcterms:modified>
  <dc:title> </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eyJoZGlkIjoiOWYyMzYzM2QxNTcxNDg1YjdmODc3OGQ0ZjgzYmViYzQiLCJ1c2VySWQiOiIxMTUwMTQwMDA1In0=</vt:lpwstr>
  </property>
  <property fmtid="{D5CDD505-2E9C-101B-9397-08002B2CF9AE}" pid="4" name="ICV">
    <vt:lpwstr>1845E4B78A9040268AB7B6337E9A9FA2_13</vt:lpwstr>
  </property>
</Properties>
</file>