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CFF7A" w14:textId="77777777" w:rsidR="000D1C2B" w:rsidRDefault="000D1C2B" w:rsidP="000D1C2B">
      <w:pPr>
        <w:bidi/>
        <w:rPr>
          <w:sz w:val="144"/>
          <w:szCs w:val="144"/>
        </w:rPr>
      </w:pPr>
    </w:p>
    <w:p w14:paraId="0E8820F9" w14:textId="343FF79D" w:rsidR="000D1C2B" w:rsidRDefault="000D1C2B" w:rsidP="000D1C2B">
      <w:pPr>
        <w:bidi/>
        <w:jc w:val="center"/>
        <w:rPr>
          <w:sz w:val="144"/>
          <w:szCs w:val="144"/>
        </w:rPr>
      </w:pPr>
      <w:proofErr w:type="spellStart"/>
      <w:r w:rsidRPr="000D1C2B">
        <w:rPr>
          <w:sz w:val="144"/>
          <w:szCs w:val="144"/>
        </w:rPr>
        <w:t>Dreamveil</w:t>
      </w:r>
      <w:proofErr w:type="spellEnd"/>
      <w:r w:rsidRPr="000D1C2B">
        <w:rPr>
          <w:sz w:val="144"/>
          <w:szCs w:val="144"/>
        </w:rPr>
        <w:t xml:space="preserve"> </w:t>
      </w:r>
      <w:r>
        <w:rPr>
          <w:sz w:val="144"/>
          <w:szCs w:val="144"/>
        </w:rPr>
        <w:t>–</w:t>
      </w:r>
      <w:r w:rsidRPr="000D1C2B">
        <w:rPr>
          <w:sz w:val="144"/>
          <w:szCs w:val="144"/>
        </w:rPr>
        <w:t xml:space="preserve"> </w:t>
      </w:r>
    </w:p>
    <w:p w14:paraId="27D7EC37" w14:textId="150B15E2" w:rsidR="00CC630A" w:rsidRDefault="000D1C2B" w:rsidP="000D1C2B">
      <w:pPr>
        <w:bidi/>
        <w:jc w:val="center"/>
        <w:rPr>
          <w:sz w:val="144"/>
          <w:szCs w:val="144"/>
        </w:rPr>
      </w:pPr>
      <w:r w:rsidRPr="000D1C2B">
        <w:rPr>
          <w:sz w:val="144"/>
          <w:szCs w:val="144"/>
        </w:rPr>
        <w:t>Blockchain</w:t>
      </w:r>
    </w:p>
    <w:p w14:paraId="65533C64" w14:textId="4540B87F" w:rsidR="000D1C2B" w:rsidRDefault="000D1C2B" w:rsidP="000D1C2B">
      <w:pPr>
        <w:bidi/>
        <w:jc w:val="center"/>
        <w:rPr>
          <w:sz w:val="144"/>
          <w:szCs w:val="144"/>
        </w:rPr>
      </w:pPr>
    </w:p>
    <w:p w14:paraId="5C8D8CEE" w14:textId="769B8938" w:rsidR="000D1C2B" w:rsidRDefault="000D1C2B" w:rsidP="000D1C2B">
      <w:pPr>
        <w:bidi/>
        <w:rPr>
          <w:sz w:val="144"/>
          <w:szCs w:val="144"/>
        </w:rPr>
      </w:pPr>
    </w:p>
    <w:p w14:paraId="47EC1158" w14:textId="46623B4E" w:rsidR="000D1C2B" w:rsidRDefault="000D1C2B" w:rsidP="000D1C2B">
      <w:pPr>
        <w:bidi/>
        <w:rPr>
          <w:sz w:val="144"/>
          <w:szCs w:val="144"/>
        </w:rPr>
      </w:pPr>
    </w:p>
    <w:p w14:paraId="4189ED1D" w14:textId="635A39D7" w:rsidR="000D1C2B" w:rsidRDefault="000D1C2B" w:rsidP="000D1C2B">
      <w:pPr>
        <w:bidi/>
        <w:rPr>
          <w:sz w:val="144"/>
          <w:szCs w:val="144"/>
        </w:rPr>
      </w:pPr>
    </w:p>
    <w:p w14:paraId="1769D1D0" w14:textId="51A2D0D5" w:rsidR="000D1C2B" w:rsidRDefault="000D1C2B" w:rsidP="000D1C2B">
      <w:pPr>
        <w:bidi/>
        <w:rPr>
          <w:sz w:val="144"/>
          <w:szCs w:val="144"/>
        </w:rPr>
      </w:pPr>
    </w:p>
    <w:p w14:paraId="6E326506" w14:textId="1E5A9BBB" w:rsidR="000D1C2B" w:rsidRDefault="000D1C2B" w:rsidP="000D1C2B">
      <w:pPr>
        <w:bidi/>
        <w:rPr>
          <w:sz w:val="144"/>
          <w:szCs w:val="144"/>
        </w:rPr>
      </w:pPr>
    </w:p>
    <w:p w14:paraId="151514DA" w14:textId="64CDA059" w:rsidR="000D1C2B" w:rsidRDefault="000D1C2B" w:rsidP="000D1C2B">
      <w:pPr>
        <w:bidi/>
        <w:rPr>
          <w:sz w:val="144"/>
          <w:szCs w:val="144"/>
        </w:rPr>
      </w:pPr>
    </w:p>
    <w:p w14:paraId="3F8D562A" w14:textId="2C2F6F50" w:rsidR="000D1C2B" w:rsidRDefault="000D1C2B" w:rsidP="000D1C2B">
      <w:pPr>
        <w:bidi/>
        <w:rPr>
          <w:sz w:val="144"/>
          <w:szCs w:val="144"/>
        </w:rPr>
      </w:pPr>
    </w:p>
    <w:p w14:paraId="32CE12AD" w14:textId="26AF3CAF" w:rsidR="000D1C2B" w:rsidRDefault="000D1C2B" w:rsidP="000D1C2B">
      <w:pPr>
        <w:bidi/>
        <w:jc w:val="right"/>
        <w:rPr>
          <w:sz w:val="36"/>
          <w:szCs w:val="36"/>
        </w:rPr>
      </w:pPr>
    </w:p>
    <w:p w14:paraId="2506BEF4" w14:textId="77777777" w:rsidR="000D1C2B" w:rsidRDefault="000D1C2B" w:rsidP="000D1C2B">
      <w:pPr>
        <w:bidi/>
        <w:jc w:val="center"/>
        <w:rPr>
          <w:sz w:val="48"/>
          <w:szCs w:val="48"/>
          <w:u w:val="single"/>
        </w:rPr>
      </w:pPr>
    </w:p>
    <w:p w14:paraId="1EC7C2B9" w14:textId="77777777" w:rsidR="000D1C2B" w:rsidRDefault="000D1C2B" w:rsidP="000D1C2B">
      <w:pPr>
        <w:bidi/>
        <w:jc w:val="center"/>
        <w:rPr>
          <w:sz w:val="48"/>
          <w:szCs w:val="48"/>
          <w:u w:val="single"/>
        </w:rPr>
      </w:pPr>
    </w:p>
    <w:p w14:paraId="5F1BA8E6" w14:textId="5D540935" w:rsidR="000D1C2B" w:rsidRDefault="000D1C2B" w:rsidP="000D1C2B">
      <w:pPr>
        <w:bidi/>
        <w:jc w:val="center"/>
        <w:rPr>
          <w:sz w:val="48"/>
          <w:szCs w:val="48"/>
          <w:u w:val="single"/>
          <w:rtl/>
        </w:rPr>
      </w:pPr>
      <w:r w:rsidRPr="000D1C2B">
        <w:rPr>
          <w:rFonts w:hint="cs"/>
          <w:sz w:val="48"/>
          <w:szCs w:val="48"/>
          <w:u w:val="single"/>
          <w:rtl/>
        </w:rPr>
        <w:lastRenderedPageBreak/>
        <w:t>פתיחה</w:t>
      </w:r>
    </w:p>
    <w:p w14:paraId="399DF769" w14:textId="21ACD15C" w:rsidR="00A34748" w:rsidRDefault="000D1C2B" w:rsidP="00A34748">
      <w:pPr>
        <w:bidi/>
        <w:rPr>
          <w:sz w:val="28"/>
          <w:szCs w:val="28"/>
          <w:rtl/>
        </w:rPr>
      </w:pPr>
      <w:r>
        <w:rPr>
          <w:rFonts w:hint="cs"/>
          <w:sz w:val="28"/>
          <w:szCs w:val="28"/>
          <w:rtl/>
        </w:rPr>
        <w:t xml:space="preserve">מטרת הפרוייקט היא יצרת בלוקצ'יין </w:t>
      </w:r>
      <w:r>
        <w:rPr>
          <w:sz w:val="28"/>
          <w:szCs w:val="28"/>
          <w:rtl/>
        </w:rPr>
        <w:t>–</w:t>
      </w:r>
      <w:r>
        <w:rPr>
          <w:rFonts w:hint="cs"/>
          <w:sz w:val="28"/>
          <w:szCs w:val="28"/>
          <w:rtl/>
        </w:rPr>
        <w:t xml:space="preserve"> מסד נתונים המאוחסן ללא צורך בשרת מרכזי (</w:t>
      </w:r>
      <w:r>
        <w:rPr>
          <w:sz w:val="28"/>
          <w:szCs w:val="28"/>
        </w:rPr>
        <w:t>Decentralized</w:t>
      </w:r>
      <w:r>
        <w:rPr>
          <w:rFonts w:hint="cs"/>
          <w:sz w:val="28"/>
          <w:szCs w:val="28"/>
          <w:rtl/>
        </w:rPr>
        <w:t>).</w:t>
      </w:r>
      <w:r w:rsidR="00A34748">
        <w:rPr>
          <w:rFonts w:hint="cs"/>
          <w:sz w:val="28"/>
          <w:szCs w:val="28"/>
          <w:rtl/>
        </w:rPr>
        <w:t xml:space="preserve"> בפרויקט זה מסד הנתונים יתמוך בהעברה של כסף דיגיטלי (</w:t>
      </w:r>
      <w:r w:rsidR="00A34748">
        <w:rPr>
          <w:sz w:val="28"/>
          <w:szCs w:val="28"/>
        </w:rPr>
        <w:t>Cryptocurrency</w:t>
      </w:r>
      <w:r w:rsidR="00A34748">
        <w:rPr>
          <w:rFonts w:hint="cs"/>
          <w:sz w:val="28"/>
          <w:szCs w:val="28"/>
          <w:rtl/>
        </w:rPr>
        <w:t>) ובהוכחת בעלות על מדיה והטמעת הוכחת הבעלות בפומבי במסד הנתונים.</w:t>
      </w:r>
      <w:r w:rsidR="00B319B4">
        <w:rPr>
          <w:rFonts w:hint="cs"/>
          <w:sz w:val="28"/>
          <w:szCs w:val="28"/>
          <w:rtl/>
        </w:rPr>
        <w:t xml:space="preserve"> </w:t>
      </w:r>
    </w:p>
    <w:p w14:paraId="19115753" w14:textId="0001DC4E" w:rsidR="00886FFA" w:rsidRDefault="000D1C2B" w:rsidP="00A34748">
      <w:pPr>
        <w:bidi/>
        <w:rPr>
          <w:sz w:val="28"/>
          <w:szCs w:val="28"/>
          <w:rtl/>
        </w:rPr>
      </w:pPr>
      <w:r>
        <w:rPr>
          <w:rFonts w:hint="cs"/>
          <w:sz w:val="28"/>
          <w:szCs w:val="28"/>
          <w:rtl/>
        </w:rPr>
        <w:t xml:space="preserve">על מנת לבצע זאת נדרש </w:t>
      </w:r>
      <w:r w:rsidR="00886FFA">
        <w:rPr>
          <w:rFonts w:hint="cs"/>
          <w:sz w:val="28"/>
          <w:szCs w:val="28"/>
          <w:rtl/>
        </w:rPr>
        <w:t xml:space="preserve">להגדיר מספר דברים:             </w:t>
      </w:r>
    </w:p>
    <w:p w14:paraId="7CFF4CDA" w14:textId="6A7E5CA0" w:rsidR="000D1C2B" w:rsidRPr="00C54BE9" w:rsidRDefault="00886FFA" w:rsidP="00C54BE9">
      <w:pPr>
        <w:pStyle w:val="ListParagraph"/>
        <w:numPr>
          <w:ilvl w:val="0"/>
          <w:numId w:val="1"/>
        </w:numPr>
        <w:bidi/>
        <w:rPr>
          <w:sz w:val="28"/>
          <w:szCs w:val="28"/>
          <w:rtl/>
        </w:rPr>
      </w:pPr>
      <w:r w:rsidRPr="00C54BE9">
        <w:rPr>
          <w:rFonts w:hint="cs"/>
          <w:sz w:val="28"/>
          <w:szCs w:val="28"/>
          <w:rtl/>
        </w:rPr>
        <w:t>עותק של מסד הנתונים יהיה מאוחסן בכל אחד מהלקוחות המשתמשים במסד הנתונים.</w:t>
      </w:r>
    </w:p>
    <w:p w14:paraId="3F588C31" w14:textId="031D940A" w:rsidR="00886FFA" w:rsidRPr="00C54BE9" w:rsidRDefault="00886FFA" w:rsidP="00C54BE9">
      <w:pPr>
        <w:pStyle w:val="ListParagraph"/>
        <w:numPr>
          <w:ilvl w:val="0"/>
          <w:numId w:val="1"/>
        </w:numPr>
        <w:bidi/>
        <w:rPr>
          <w:sz w:val="28"/>
          <w:szCs w:val="28"/>
          <w:rtl/>
        </w:rPr>
      </w:pPr>
      <w:r w:rsidRPr="00C54BE9">
        <w:rPr>
          <w:rFonts w:hint="cs"/>
          <w:sz w:val="28"/>
          <w:szCs w:val="28"/>
          <w:rtl/>
        </w:rPr>
        <w:t xml:space="preserve">המערכת חייבת להתנהל ללא אמון באף אחד מהמשתתפים </w:t>
      </w:r>
      <w:r w:rsidR="00A34748" w:rsidRPr="00C54BE9">
        <w:rPr>
          <w:rFonts w:hint="cs"/>
          <w:sz w:val="28"/>
          <w:szCs w:val="28"/>
          <w:rtl/>
        </w:rPr>
        <w:t xml:space="preserve">(הלקוחות) </w:t>
      </w:r>
      <w:r w:rsidRPr="00C54BE9">
        <w:rPr>
          <w:rFonts w:hint="cs"/>
          <w:sz w:val="28"/>
          <w:szCs w:val="28"/>
          <w:rtl/>
        </w:rPr>
        <w:t>בפרט.</w:t>
      </w:r>
    </w:p>
    <w:p w14:paraId="6ACA4723" w14:textId="355A2E0E" w:rsidR="00886FFA" w:rsidRPr="00C54BE9" w:rsidRDefault="00886FFA" w:rsidP="00C54BE9">
      <w:pPr>
        <w:pStyle w:val="ListParagraph"/>
        <w:numPr>
          <w:ilvl w:val="0"/>
          <w:numId w:val="1"/>
        </w:numPr>
        <w:bidi/>
        <w:rPr>
          <w:sz w:val="28"/>
          <w:szCs w:val="28"/>
          <w:rtl/>
        </w:rPr>
      </w:pPr>
      <w:r w:rsidRPr="00C54BE9">
        <w:rPr>
          <w:rFonts w:hint="cs"/>
          <w:sz w:val="28"/>
          <w:szCs w:val="28"/>
          <w:rtl/>
        </w:rPr>
        <w:t>על מסד הנתונים להיות חסין מפני שינוי ספונטני</w:t>
      </w:r>
      <w:r w:rsidR="00A34748" w:rsidRPr="00C54BE9">
        <w:rPr>
          <w:rFonts w:hint="cs"/>
          <w:sz w:val="28"/>
          <w:szCs w:val="28"/>
          <w:rtl/>
        </w:rPr>
        <w:t xml:space="preserve"> או זיוף וזהום של כל אחד מהלק</w:t>
      </w:r>
      <w:r w:rsidR="00C54BE9" w:rsidRPr="00C54BE9">
        <w:rPr>
          <w:rFonts w:hint="cs"/>
          <w:sz w:val="28"/>
          <w:szCs w:val="28"/>
          <w:rtl/>
        </w:rPr>
        <w:t>ו</w:t>
      </w:r>
      <w:r w:rsidR="00A34748" w:rsidRPr="00C54BE9">
        <w:rPr>
          <w:rFonts w:hint="cs"/>
          <w:sz w:val="28"/>
          <w:szCs w:val="28"/>
          <w:rtl/>
        </w:rPr>
        <w:t>חות.</w:t>
      </w:r>
    </w:p>
    <w:p w14:paraId="2C322728" w14:textId="01BD16C7" w:rsidR="00C54BE9" w:rsidRDefault="00C54BE9" w:rsidP="00C54BE9">
      <w:pPr>
        <w:bidi/>
        <w:rPr>
          <w:sz w:val="28"/>
          <w:szCs w:val="28"/>
          <w:rtl/>
        </w:rPr>
      </w:pPr>
      <w:r>
        <w:rPr>
          <w:rFonts w:hint="cs"/>
          <w:sz w:val="28"/>
          <w:szCs w:val="28"/>
          <w:rtl/>
        </w:rPr>
        <w:t>עקרונות אלו יכוננו את ארכיטקטורת הפרויקט.</w:t>
      </w:r>
    </w:p>
    <w:p w14:paraId="5A7B6A0A" w14:textId="77777777" w:rsidR="00C54BE9" w:rsidRDefault="00C54BE9" w:rsidP="00C54BE9">
      <w:pPr>
        <w:bidi/>
        <w:rPr>
          <w:sz w:val="28"/>
          <w:szCs w:val="28"/>
          <w:rtl/>
        </w:rPr>
      </w:pPr>
    </w:p>
    <w:p w14:paraId="5339EE82" w14:textId="77777777" w:rsidR="00C54BE9" w:rsidRDefault="00C54BE9" w:rsidP="00C54BE9">
      <w:pPr>
        <w:bidi/>
        <w:rPr>
          <w:sz w:val="28"/>
          <w:szCs w:val="28"/>
          <w:rtl/>
        </w:rPr>
      </w:pPr>
    </w:p>
    <w:p w14:paraId="75A04EAD" w14:textId="77777777" w:rsidR="00C54BE9" w:rsidRDefault="00C54BE9" w:rsidP="00C54BE9">
      <w:pPr>
        <w:bidi/>
        <w:rPr>
          <w:sz w:val="28"/>
          <w:szCs w:val="28"/>
          <w:rtl/>
        </w:rPr>
      </w:pPr>
    </w:p>
    <w:p w14:paraId="23C33344" w14:textId="77777777" w:rsidR="00C54BE9" w:rsidRDefault="00C54BE9" w:rsidP="00C54BE9">
      <w:pPr>
        <w:bidi/>
        <w:rPr>
          <w:sz w:val="28"/>
          <w:szCs w:val="28"/>
          <w:rtl/>
        </w:rPr>
      </w:pPr>
    </w:p>
    <w:p w14:paraId="1B877770" w14:textId="77777777" w:rsidR="00C54BE9" w:rsidRDefault="00C54BE9" w:rsidP="00C54BE9">
      <w:pPr>
        <w:bidi/>
        <w:rPr>
          <w:sz w:val="28"/>
          <w:szCs w:val="28"/>
          <w:rtl/>
        </w:rPr>
      </w:pPr>
    </w:p>
    <w:p w14:paraId="417954A0" w14:textId="77777777" w:rsidR="00C54BE9" w:rsidRDefault="00C54BE9" w:rsidP="00C54BE9">
      <w:pPr>
        <w:bidi/>
        <w:rPr>
          <w:sz w:val="28"/>
          <w:szCs w:val="28"/>
          <w:rtl/>
        </w:rPr>
      </w:pPr>
    </w:p>
    <w:p w14:paraId="143A26C7" w14:textId="77777777" w:rsidR="00C54BE9" w:rsidRDefault="00C54BE9" w:rsidP="00C54BE9">
      <w:pPr>
        <w:bidi/>
        <w:rPr>
          <w:sz w:val="28"/>
          <w:szCs w:val="28"/>
          <w:rtl/>
        </w:rPr>
      </w:pPr>
    </w:p>
    <w:p w14:paraId="765AB858" w14:textId="77777777" w:rsidR="00C54BE9" w:rsidRDefault="00C54BE9" w:rsidP="00C54BE9">
      <w:pPr>
        <w:bidi/>
        <w:rPr>
          <w:sz w:val="28"/>
          <w:szCs w:val="28"/>
          <w:rtl/>
        </w:rPr>
      </w:pPr>
    </w:p>
    <w:p w14:paraId="02FD9203" w14:textId="77777777" w:rsidR="00C54BE9" w:rsidRDefault="00C54BE9" w:rsidP="00C54BE9">
      <w:pPr>
        <w:bidi/>
        <w:rPr>
          <w:sz w:val="28"/>
          <w:szCs w:val="28"/>
          <w:rtl/>
        </w:rPr>
      </w:pPr>
    </w:p>
    <w:p w14:paraId="5F0195C1" w14:textId="77777777" w:rsidR="00C54BE9" w:rsidRDefault="00C54BE9" w:rsidP="00C54BE9">
      <w:pPr>
        <w:bidi/>
        <w:rPr>
          <w:sz w:val="28"/>
          <w:szCs w:val="28"/>
          <w:rtl/>
        </w:rPr>
      </w:pPr>
    </w:p>
    <w:p w14:paraId="1B7BE913" w14:textId="77777777" w:rsidR="00C54BE9" w:rsidRDefault="00C54BE9" w:rsidP="00C54BE9">
      <w:pPr>
        <w:bidi/>
        <w:rPr>
          <w:sz w:val="28"/>
          <w:szCs w:val="28"/>
          <w:rtl/>
        </w:rPr>
      </w:pPr>
    </w:p>
    <w:p w14:paraId="24AFE9B9" w14:textId="77777777" w:rsidR="00C54BE9" w:rsidRDefault="00C54BE9" w:rsidP="00C54BE9">
      <w:pPr>
        <w:bidi/>
        <w:rPr>
          <w:sz w:val="28"/>
          <w:szCs w:val="28"/>
          <w:rtl/>
        </w:rPr>
      </w:pPr>
    </w:p>
    <w:p w14:paraId="7FD597A7" w14:textId="77777777" w:rsidR="00C54BE9" w:rsidRDefault="00C54BE9" w:rsidP="00C54BE9">
      <w:pPr>
        <w:bidi/>
        <w:rPr>
          <w:sz w:val="28"/>
          <w:szCs w:val="28"/>
          <w:rtl/>
        </w:rPr>
      </w:pPr>
    </w:p>
    <w:p w14:paraId="54983F30" w14:textId="77777777" w:rsidR="00C54BE9" w:rsidRDefault="00C54BE9" w:rsidP="00C54BE9">
      <w:pPr>
        <w:bidi/>
        <w:rPr>
          <w:sz w:val="28"/>
          <w:szCs w:val="28"/>
          <w:rtl/>
        </w:rPr>
      </w:pPr>
    </w:p>
    <w:p w14:paraId="41F91E55" w14:textId="77777777" w:rsidR="00C54BE9" w:rsidRDefault="00C54BE9" w:rsidP="00C54BE9">
      <w:pPr>
        <w:bidi/>
        <w:rPr>
          <w:sz w:val="28"/>
          <w:szCs w:val="28"/>
          <w:rtl/>
        </w:rPr>
      </w:pPr>
    </w:p>
    <w:p w14:paraId="5696919F" w14:textId="7DE86C97" w:rsidR="00C54BE9" w:rsidRPr="00C54BE9" w:rsidRDefault="00C54BE9" w:rsidP="00C54BE9">
      <w:pPr>
        <w:bidi/>
        <w:jc w:val="center"/>
        <w:rPr>
          <w:sz w:val="48"/>
          <w:szCs w:val="48"/>
          <w:u w:val="single"/>
          <w:rtl/>
        </w:rPr>
      </w:pPr>
      <w:r>
        <w:rPr>
          <w:rFonts w:hint="cs"/>
          <w:sz w:val="48"/>
          <w:szCs w:val="48"/>
          <w:u w:val="single"/>
          <w:rtl/>
        </w:rPr>
        <w:lastRenderedPageBreak/>
        <w:t>מבנה הבלוקצ'יין</w:t>
      </w:r>
    </w:p>
    <w:p w14:paraId="730E0F08" w14:textId="3FFEBDCC" w:rsidR="0095760C" w:rsidRPr="00551E86" w:rsidRDefault="007F0B20" w:rsidP="0095760C">
      <w:pPr>
        <w:bidi/>
        <w:rPr>
          <w:sz w:val="36"/>
          <w:szCs w:val="36"/>
          <w:u w:val="single"/>
          <w:rtl/>
        </w:rPr>
      </w:pPr>
      <w:r w:rsidRPr="00551E86">
        <w:rPr>
          <w:rFonts w:hint="cs"/>
          <w:sz w:val="36"/>
          <w:szCs w:val="36"/>
          <w:u w:val="single"/>
          <w:rtl/>
        </w:rPr>
        <w:t xml:space="preserve">העברה </w:t>
      </w:r>
      <w:r w:rsidRPr="00551E86">
        <w:rPr>
          <w:sz w:val="36"/>
          <w:szCs w:val="36"/>
          <w:u w:val="single"/>
          <w:rtl/>
        </w:rPr>
        <w:t>–</w:t>
      </w:r>
      <w:r w:rsidRPr="00551E86">
        <w:rPr>
          <w:rFonts w:hint="cs"/>
          <w:sz w:val="36"/>
          <w:szCs w:val="36"/>
          <w:u w:val="single"/>
          <w:rtl/>
        </w:rPr>
        <w:t xml:space="preserve"> </w:t>
      </w:r>
      <w:r w:rsidRPr="00551E86">
        <w:rPr>
          <w:sz w:val="36"/>
          <w:szCs w:val="36"/>
          <w:u w:val="single"/>
        </w:rPr>
        <w:t>Transaction</w:t>
      </w:r>
    </w:p>
    <w:p w14:paraId="2AC41985" w14:textId="1B0D088E" w:rsidR="0095760C" w:rsidRDefault="0095760C" w:rsidP="0095760C">
      <w:pPr>
        <w:bidi/>
        <w:rPr>
          <w:sz w:val="28"/>
          <w:szCs w:val="28"/>
          <w:rtl/>
        </w:rPr>
      </w:pPr>
      <w:r>
        <w:rPr>
          <w:rFonts w:hint="cs"/>
          <w:sz w:val="28"/>
          <w:szCs w:val="28"/>
          <w:rtl/>
        </w:rPr>
        <w:t xml:space="preserve">בבלוקצ'יין העברה היא המידע הבסיסי שמסד הנתונים מכיל, כל העברה היא הצהרה על מידע שיש לשמר בבלוקצ'יין. העברה יכולה להכיל הוכחות בעלות מדיה או הכרזה על העברת מטבעות דיגיטליים מארנק </w:t>
      </w:r>
      <w:r w:rsidR="000A469B">
        <w:rPr>
          <w:rFonts w:hint="cs"/>
          <w:sz w:val="28"/>
          <w:szCs w:val="28"/>
          <w:rtl/>
        </w:rPr>
        <w:t xml:space="preserve">אחד לארנק אחר. </w:t>
      </w:r>
      <w:r w:rsidR="00B319B4">
        <w:rPr>
          <w:rFonts w:hint="cs"/>
          <w:sz w:val="28"/>
          <w:szCs w:val="28"/>
          <w:rtl/>
        </w:rPr>
        <w:t xml:space="preserve">ההעברות ישודרו בפומבי אל משתמשי הרשת על מנת שיועברו על </w:t>
      </w:r>
      <w:r w:rsidR="000A469B">
        <w:rPr>
          <w:rFonts w:hint="cs"/>
          <w:sz w:val="28"/>
          <w:szCs w:val="28"/>
          <w:rtl/>
        </w:rPr>
        <w:t>להעברות מספר תנאים שיש לעמוד בהם על מנת לממש רכיב זה בבלוקצ'יין.</w:t>
      </w:r>
    </w:p>
    <w:p w14:paraId="4527B957" w14:textId="3C30FD14" w:rsidR="000A469B" w:rsidRPr="00283AF3" w:rsidRDefault="000A469B" w:rsidP="00283AF3">
      <w:pPr>
        <w:pStyle w:val="ListParagraph"/>
        <w:numPr>
          <w:ilvl w:val="0"/>
          <w:numId w:val="2"/>
        </w:numPr>
        <w:bidi/>
        <w:rPr>
          <w:sz w:val="28"/>
          <w:szCs w:val="28"/>
          <w:rtl/>
        </w:rPr>
      </w:pPr>
      <w:r w:rsidRPr="00283AF3">
        <w:rPr>
          <w:rFonts w:hint="cs"/>
          <w:sz w:val="28"/>
          <w:szCs w:val="28"/>
          <w:rtl/>
        </w:rPr>
        <w:t>כל העברה חייבת להיות מיוצרת על ידי המקור המצוין בה בהכרח.</w:t>
      </w:r>
    </w:p>
    <w:p w14:paraId="1188D05F" w14:textId="45063ADD" w:rsidR="000A469B" w:rsidRPr="00283AF3" w:rsidRDefault="000A469B" w:rsidP="00283AF3">
      <w:pPr>
        <w:pStyle w:val="ListParagraph"/>
        <w:numPr>
          <w:ilvl w:val="0"/>
          <w:numId w:val="2"/>
        </w:numPr>
        <w:bidi/>
        <w:rPr>
          <w:sz w:val="28"/>
          <w:szCs w:val="28"/>
          <w:rtl/>
        </w:rPr>
      </w:pPr>
      <w:r w:rsidRPr="00283AF3">
        <w:rPr>
          <w:rFonts w:hint="cs"/>
          <w:sz w:val="28"/>
          <w:szCs w:val="28"/>
          <w:rtl/>
        </w:rPr>
        <w:t xml:space="preserve">יש למנוע </w:t>
      </w:r>
      <w:r w:rsidR="00B319B4" w:rsidRPr="00283AF3">
        <w:rPr>
          <w:rFonts w:hint="cs"/>
          <w:sz w:val="28"/>
          <w:szCs w:val="28"/>
          <w:rtl/>
        </w:rPr>
        <w:t xml:space="preserve">מכלל הלקוחות לשנות את </w:t>
      </w:r>
      <w:r w:rsidR="00283AF3">
        <w:rPr>
          <w:rFonts w:hint="cs"/>
          <w:sz w:val="28"/>
          <w:szCs w:val="28"/>
          <w:rtl/>
        </w:rPr>
        <w:t>התוכן</w:t>
      </w:r>
      <w:r w:rsidR="00B319B4" w:rsidRPr="00283AF3">
        <w:rPr>
          <w:rFonts w:hint="cs"/>
          <w:sz w:val="28"/>
          <w:szCs w:val="28"/>
          <w:rtl/>
        </w:rPr>
        <w:t xml:space="preserve"> של העברה לאחר שפורסמה ברשת</w:t>
      </w:r>
    </w:p>
    <w:p w14:paraId="3BE49F71" w14:textId="4EFF0401" w:rsidR="00B319B4" w:rsidRDefault="00283AF3" w:rsidP="00283AF3">
      <w:pPr>
        <w:pStyle w:val="ListParagraph"/>
        <w:numPr>
          <w:ilvl w:val="0"/>
          <w:numId w:val="2"/>
        </w:numPr>
        <w:bidi/>
        <w:rPr>
          <w:sz w:val="28"/>
          <w:szCs w:val="28"/>
        </w:rPr>
      </w:pPr>
      <w:r w:rsidRPr="00283AF3">
        <w:rPr>
          <w:rFonts w:hint="cs"/>
          <w:sz w:val="28"/>
          <w:szCs w:val="28"/>
          <w:rtl/>
        </w:rPr>
        <w:t>נדרשת היכולת להבדיל בין העברה אחת להעברה אחרת ללא תלות בתוכן ההעברה.</w:t>
      </w:r>
    </w:p>
    <w:p w14:paraId="42C8B790" w14:textId="6D0A1280" w:rsidR="00551E86" w:rsidRPr="00551E86" w:rsidRDefault="00551E86" w:rsidP="00551E86">
      <w:pPr>
        <w:bidi/>
        <w:rPr>
          <w:sz w:val="24"/>
          <w:szCs w:val="24"/>
          <w:rtl/>
        </w:rPr>
      </w:pPr>
      <w:r w:rsidRPr="00551E86">
        <w:rPr>
          <w:rFonts w:hint="cs"/>
          <w:sz w:val="32"/>
          <w:szCs w:val="32"/>
          <w:rtl/>
        </w:rPr>
        <w:t>אתגרים במימוש ופתרונות</w:t>
      </w:r>
    </w:p>
    <w:p w14:paraId="5CD6CF9D" w14:textId="77777777" w:rsidR="00535148" w:rsidRDefault="00551E86" w:rsidP="00054F31">
      <w:pPr>
        <w:pStyle w:val="ListParagraph"/>
        <w:numPr>
          <w:ilvl w:val="0"/>
          <w:numId w:val="1"/>
        </w:numPr>
        <w:bidi/>
        <w:rPr>
          <w:sz w:val="28"/>
          <w:szCs w:val="28"/>
        </w:rPr>
      </w:pPr>
      <w:r w:rsidRPr="00054F31">
        <w:rPr>
          <w:rFonts w:hint="cs"/>
          <w:sz w:val="28"/>
          <w:szCs w:val="28"/>
          <w:rtl/>
        </w:rPr>
        <w:t>כיצד ניתן</w:t>
      </w:r>
      <w:r w:rsidR="00F819DC" w:rsidRPr="00054F31">
        <w:rPr>
          <w:rFonts w:hint="cs"/>
          <w:sz w:val="28"/>
          <w:szCs w:val="28"/>
          <w:rtl/>
        </w:rPr>
        <w:t xml:space="preserve"> למנוע מגוף זר לבצע העברה עבור לקוח אחר? על מנת לפתור בעיה זו נפנה למושג בקריפטוגרפיה הנקרא חתימה דיגטלית.</w:t>
      </w:r>
      <w:r w:rsidR="00054F31">
        <w:rPr>
          <w:rFonts w:hint="cs"/>
          <w:sz w:val="28"/>
          <w:szCs w:val="28"/>
          <w:rtl/>
        </w:rPr>
        <w:t xml:space="preserve">                                      </w:t>
      </w:r>
      <w:r w:rsidR="009177CA" w:rsidRPr="00054F31">
        <w:rPr>
          <w:rFonts w:hint="cs"/>
          <w:sz w:val="28"/>
          <w:szCs w:val="28"/>
          <w:rtl/>
        </w:rPr>
        <w:t>כל לקוח ייצר צמד מפתחות אחד פרטי ואחד ציבורי, כאשר לקוח מעוניין לחבר העברה, הוא יצמיד אליה את המפתח הציבורי</w:t>
      </w:r>
      <w:r w:rsidR="00054F31" w:rsidRPr="00054F31">
        <w:rPr>
          <w:rFonts w:hint="cs"/>
          <w:sz w:val="28"/>
          <w:szCs w:val="28"/>
          <w:rtl/>
        </w:rPr>
        <w:t xml:space="preserve"> שלו (הוא גלוי לכולם). בסוף ההעברה ייצר המחבר חתימה דיגטלית המושפעת מגוף ההעברה ויצרף אותו אל סוף ההעברה. בסופו של דבר תתקבל מערכת שבה ניתן לוודא שהעברה מסוימת אכן חוברה על ידי השולח. כל לקוח כעת יוכל לאמת זאת באמצעות</w:t>
      </w:r>
      <w:r w:rsidR="00CA0B53">
        <w:rPr>
          <w:rFonts w:hint="cs"/>
          <w:sz w:val="28"/>
          <w:szCs w:val="28"/>
          <w:rtl/>
        </w:rPr>
        <w:t xml:space="preserve"> המפתח הציבורי המצורף בהודעה, והחתימה הדיגיטלית בסוף ההודעה.             </w:t>
      </w:r>
    </w:p>
    <w:p w14:paraId="284979C0" w14:textId="6E8FA01F" w:rsidR="00551E86" w:rsidRDefault="00CA0B53" w:rsidP="00535148">
      <w:pPr>
        <w:pStyle w:val="ListParagraph"/>
        <w:numPr>
          <w:ilvl w:val="0"/>
          <w:numId w:val="1"/>
        </w:numPr>
        <w:bidi/>
        <w:rPr>
          <w:sz w:val="28"/>
          <w:szCs w:val="28"/>
        </w:rPr>
      </w:pPr>
      <w:r>
        <w:rPr>
          <w:rFonts w:hint="cs"/>
          <w:sz w:val="28"/>
          <w:szCs w:val="28"/>
          <w:rtl/>
        </w:rPr>
        <w:t xml:space="preserve">החתימה הדיגטלית גם פותרת בעיה נוספת, היא מונעת מכול זר לשנות את התוכן הקיים בה, זאת משום שכל שינוי של התוכן אמור לשנות את ערך החתימה הדיגטלית ולא ניתן לשנות את ערך החתימה משום שהמפתח הפרטי נדרש על מנת לייצר אותה, אך אין לאף זר מלבד השולח את אותו מפתח הפרטי. כל שינוי של התוכן יבטל את ההתאמה של המפתח הציבורי שצירף השולח לחתימה הדיגיטלית של </w:t>
      </w:r>
      <w:r w:rsidR="00535148">
        <w:rPr>
          <w:rFonts w:hint="cs"/>
          <w:sz w:val="28"/>
          <w:szCs w:val="28"/>
          <w:rtl/>
        </w:rPr>
        <w:t>ההעברה.</w:t>
      </w:r>
    </w:p>
    <w:p w14:paraId="16FEB25C" w14:textId="7A47C0CC" w:rsidR="00535148" w:rsidRPr="00054F31" w:rsidRDefault="00535148" w:rsidP="00535148">
      <w:pPr>
        <w:pStyle w:val="ListParagraph"/>
        <w:numPr>
          <w:ilvl w:val="0"/>
          <w:numId w:val="1"/>
        </w:numPr>
        <w:bidi/>
        <w:rPr>
          <w:sz w:val="28"/>
          <w:szCs w:val="28"/>
          <w:rtl/>
        </w:rPr>
      </w:pPr>
      <w:r>
        <w:rPr>
          <w:rFonts w:hint="cs"/>
          <w:sz w:val="28"/>
          <w:szCs w:val="28"/>
          <w:rtl/>
        </w:rPr>
        <w:t>כיצד ניתן לדעת אם יש לשלוח שרירותי יתרה מספקת על מנת לבצע העברה?</w:t>
      </w:r>
      <w:r>
        <w:rPr>
          <w:rFonts w:hint="cs"/>
          <w:sz w:val="28"/>
          <w:szCs w:val="28"/>
        </w:rPr>
        <w:t xml:space="preserve"> </w:t>
      </w:r>
      <w:r>
        <w:rPr>
          <w:rFonts w:hint="cs"/>
          <w:sz w:val="28"/>
          <w:szCs w:val="28"/>
          <w:rtl/>
        </w:rPr>
        <w:t xml:space="preserve"> הבלוקצ'יין </w:t>
      </w:r>
      <w:r w:rsidR="001E6C33">
        <w:rPr>
          <w:rFonts w:hint="cs"/>
          <w:sz w:val="28"/>
          <w:szCs w:val="28"/>
          <w:rtl/>
        </w:rPr>
        <w:t xml:space="preserve">מקליט העברות של כספים דיגטליים בין הארנקים השונים, אך הוא אינו מכיר במושג של יתרת חשבון. על מנת </w:t>
      </w:r>
      <w:r w:rsidR="001C1107">
        <w:rPr>
          <w:rFonts w:hint="cs"/>
          <w:sz w:val="28"/>
          <w:szCs w:val="28"/>
          <w:rtl/>
        </w:rPr>
        <w:t>לחשב כמה יתרה יש לארנק, נדרש לסכום את העברות אליו ולחסר את העברות ממנו, כך נקבל את יתרת הארנק. למרות זאת, מעבר על שרשרת הבלוקים במלואה כולל שני חסרונות משמעותיים</w:t>
      </w:r>
      <w:r w:rsidR="001C1107">
        <w:rPr>
          <w:sz w:val="28"/>
          <w:szCs w:val="28"/>
        </w:rPr>
        <w:t>;</w:t>
      </w:r>
      <w:r w:rsidR="001C1107">
        <w:rPr>
          <w:rFonts w:hint="cs"/>
          <w:sz w:val="28"/>
          <w:szCs w:val="28"/>
          <w:rtl/>
        </w:rPr>
        <w:t xml:space="preserve"> יש לעבור על כל הבלוקצ'יין ולדוג אחר </w:t>
      </w:r>
      <w:r w:rsidR="0084056D">
        <w:rPr>
          <w:rFonts w:hint="cs"/>
          <w:sz w:val="28"/>
          <w:szCs w:val="28"/>
          <w:rtl/>
        </w:rPr>
        <w:t xml:space="preserve">כל אחת מהעברות הקודמות עבור כל ארנק שולח עבור כל העברה. </w:t>
      </w:r>
      <w:r w:rsidR="00B439A1">
        <w:rPr>
          <w:rFonts w:hint="cs"/>
          <w:sz w:val="28"/>
          <w:szCs w:val="28"/>
          <w:rtl/>
        </w:rPr>
        <w:t xml:space="preserve">פעולה זו עלולה להיות מאוד לא יעילה משום שבמקרה </w:t>
      </w:r>
      <w:r w:rsidR="00B439A1">
        <w:rPr>
          <w:rFonts w:hint="cs"/>
          <w:sz w:val="28"/>
          <w:szCs w:val="28"/>
          <w:rtl/>
        </w:rPr>
        <w:lastRenderedPageBreak/>
        <w:t xml:space="preserve">הכי גרוע, נדרש לעבור על הבלוקצ'יין במלואה, כאשר גודלה יכול להגיע לסדר גודל ענק (במטבע הפופולרי </w:t>
      </w:r>
      <w:r w:rsidR="00B439A1">
        <w:rPr>
          <w:sz w:val="28"/>
          <w:szCs w:val="28"/>
        </w:rPr>
        <w:t>Bitcoin</w:t>
      </w:r>
      <w:r w:rsidR="00B439A1">
        <w:rPr>
          <w:rFonts w:hint="cs"/>
          <w:sz w:val="28"/>
          <w:szCs w:val="28"/>
          <w:rtl/>
        </w:rPr>
        <w:t xml:space="preserve"> שרשרת הבלוקים מגיעה ליותר מ700,000 בלוקים). חסרון נוסף הוא שנדרש על כל לקוח להוריד את כל שרשרת הבלוקים על מנת להשתמש בה, אין זה אידיאלי משום שהגודל שלה עלול גם הוא להיות גדול מאוד. על מנת למגר את החסרונות הללו, </w:t>
      </w:r>
      <w:r w:rsidR="003213BE">
        <w:rPr>
          <w:rFonts w:hint="cs"/>
          <w:sz w:val="28"/>
          <w:szCs w:val="28"/>
          <w:rtl/>
        </w:rPr>
        <w:t xml:space="preserve">נשתמש במבנה נתונים יעיל: </w:t>
      </w:r>
      <w:r w:rsidR="003213BE">
        <w:rPr>
          <w:rFonts w:hint="cs"/>
          <w:sz w:val="28"/>
          <w:szCs w:val="28"/>
        </w:rPr>
        <w:t>AVL</w:t>
      </w:r>
      <w:r w:rsidR="003213BE">
        <w:rPr>
          <w:rFonts w:hint="cs"/>
          <w:sz w:val="28"/>
          <w:szCs w:val="28"/>
          <w:rtl/>
        </w:rPr>
        <w:t>. ונשמור עליו</w:t>
      </w:r>
      <w:r w:rsidR="00621352">
        <w:rPr>
          <w:rFonts w:hint="cs"/>
          <w:sz w:val="28"/>
          <w:szCs w:val="28"/>
          <w:rtl/>
        </w:rPr>
        <w:t xml:space="preserve"> באופן ממוין לפי ארנק השולח של ההעברה את כל ההעברות </w:t>
      </w:r>
    </w:p>
    <w:p w14:paraId="47B14EE8" w14:textId="77777777" w:rsidR="00F819DC" w:rsidRPr="00551E86" w:rsidRDefault="00F819DC" w:rsidP="00F819DC">
      <w:pPr>
        <w:bidi/>
        <w:ind w:left="360"/>
        <w:rPr>
          <w:sz w:val="28"/>
          <w:szCs w:val="28"/>
        </w:rPr>
      </w:pPr>
    </w:p>
    <w:p w14:paraId="18F4BDEA" w14:textId="3EC90159" w:rsidR="000D30ED" w:rsidRDefault="000D30ED" w:rsidP="000D30ED">
      <w:pPr>
        <w:bidi/>
        <w:ind w:left="360"/>
        <w:rPr>
          <w:sz w:val="28"/>
          <w:szCs w:val="28"/>
          <w:rtl/>
        </w:rPr>
      </w:pPr>
      <w:r>
        <w:rPr>
          <w:rFonts w:hint="cs"/>
          <w:sz w:val="28"/>
          <w:szCs w:val="28"/>
          <w:rtl/>
        </w:rPr>
        <w:t xml:space="preserve">הינה תרשים של מחלקת </w:t>
      </w:r>
      <w:r>
        <w:rPr>
          <w:rFonts w:hint="cs"/>
          <w:sz w:val="28"/>
          <w:szCs w:val="28"/>
        </w:rPr>
        <w:t>T</w:t>
      </w:r>
      <w:r>
        <w:rPr>
          <w:sz w:val="28"/>
          <w:szCs w:val="28"/>
        </w:rPr>
        <w:t>ransaction</w:t>
      </w:r>
      <w:r>
        <w:rPr>
          <w:rFonts w:hint="cs"/>
          <w:sz w:val="28"/>
          <w:szCs w:val="28"/>
          <w:rtl/>
        </w:rPr>
        <w:t xml:space="preserve"> </w:t>
      </w:r>
      <w:r w:rsidR="0003703F">
        <w:rPr>
          <w:rFonts w:hint="cs"/>
          <w:sz w:val="28"/>
          <w:szCs w:val="28"/>
          <w:rtl/>
        </w:rPr>
        <w:t>המתארת את מאפייני ההעברה.</w:t>
      </w:r>
    </w:p>
    <w:p w14:paraId="40457FAF" w14:textId="77777777" w:rsidR="005A0D97" w:rsidRPr="000D30ED" w:rsidRDefault="005A0D97" w:rsidP="005A0D97">
      <w:pPr>
        <w:bidi/>
        <w:ind w:left="360"/>
        <w:rPr>
          <w:rFonts w:hint="cs"/>
          <w:sz w:val="28"/>
          <w:szCs w:val="28"/>
          <w:rtl/>
        </w:rPr>
      </w:pPr>
    </w:p>
    <w:p w14:paraId="19E4B3E3" w14:textId="51E09EED" w:rsidR="00283AF3" w:rsidRPr="00595C68" w:rsidRDefault="000D30ED" w:rsidP="00595C68">
      <w:pPr>
        <w:bidi/>
        <w:ind w:left="360"/>
        <w:rPr>
          <w:sz w:val="28"/>
          <w:szCs w:val="28"/>
        </w:rPr>
      </w:pPr>
      <w:r>
        <w:rPr>
          <w:noProof/>
          <w:sz w:val="28"/>
          <w:szCs w:val="28"/>
        </w:rPr>
        <w:drawing>
          <wp:inline distT="0" distB="0" distL="0" distR="0" wp14:anchorId="5DF14FFD" wp14:editId="3DFE11DD">
            <wp:extent cx="2906070" cy="2326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8861" cy="2360992"/>
                    </a:xfrm>
                    <a:prstGeom prst="rect">
                      <a:avLst/>
                    </a:prstGeom>
                    <a:noFill/>
                    <a:ln>
                      <a:noFill/>
                    </a:ln>
                  </pic:spPr>
                </pic:pic>
              </a:graphicData>
            </a:graphic>
          </wp:inline>
        </w:drawing>
      </w:r>
    </w:p>
    <w:p w14:paraId="7925A38B" w14:textId="1013CAAC" w:rsidR="007F0B20" w:rsidRDefault="0003703F" w:rsidP="0003703F">
      <w:pPr>
        <w:pStyle w:val="ListParagraph"/>
        <w:numPr>
          <w:ilvl w:val="0"/>
          <w:numId w:val="1"/>
        </w:numPr>
        <w:bidi/>
        <w:rPr>
          <w:sz w:val="28"/>
          <w:szCs w:val="28"/>
        </w:rPr>
      </w:pPr>
      <w:r>
        <w:rPr>
          <w:sz w:val="28"/>
          <w:szCs w:val="28"/>
        </w:rPr>
        <w:t>Sender/Receiver wallet</w:t>
      </w:r>
      <w:r>
        <w:rPr>
          <w:rFonts w:hint="cs"/>
          <w:sz w:val="28"/>
          <w:szCs w:val="28"/>
          <w:rtl/>
        </w:rPr>
        <w:t xml:space="preserve"> </w:t>
      </w:r>
      <w:r w:rsidR="00FE13BD">
        <w:rPr>
          <w:sz w:val="28"/>
          <w:szCs w:val="28"/>
          <w:rtl/>
        </w:rPr>
        <w:t>–</w:t>
      </w:r>
      <w:r w:rsidR="00FE13BD">
        <w:rPr>
          <w:rFonts w:hint="cs"/>
          <w:sz w:val="28"/>
          <w:szCs w:val="28"/>
          <w:rtl/>
        </w:rPr>
        <w:t xml:space="preserve"> הארנק של שולח ויוצר העברה והארנק של הגוף המקבל בהעברה (שאליו מועבר)</w:t>
      </w:r>
      <w:r w:rsidR="00FE13BD">
        <w:rPr>
          <w:rFonts w:hint="cs"/>
          <w:sz w:val="28"/>
          <w:szCs w:val="28"/>
        </w:rPr>
        <w:t xml:space="preserve"> </w:t>
      </w:r>
      <w:r w:rsidR="00FE13BD">
        <w:rPr>
          <w:rFonts w:hint="cs"/>
          <w:sz w:val="28"/>
          <w:szCs w:val="28"/>
          <w:rtl/>
        </w:rPr>
        <w:t xml:space="preserve"> בהתאמה.</w:t>
      </w:r>
      <w:r w:rsidR="00AB10F5">
        <w:rPr>
          <w:rFonts w:hint="cs"/>
          <w:sz w:val="28"/>
          <w:szCs w:val="28"/>
          <w:rtl/>
        </w:rPr>
        <w:t xml:space="preserve"> הארנקים יהוו מפתחות ציבוריים במערכת הצפנה א-סימטרית</w:t>
      </w:r>
    </w:p>
    <w:p w14:paraId="38D132E2" w14:textId="1375EF09" w:rsidR="00FE13BD" w:rsidRDefault="00FE13BD" w:rsidP="00FE13BD">
      <w:pPr>
        <w:pStyle w:val="ListParagraph"/>
        <w:numPr>
          <w:ilvl w:val="0"/>
          <w:numId w:val="1"/>
        </w:numPr>
        <w:bidi/>
        <w:rPr>
          <w:sz w:val="28"/>
          <w:szCs w:val="28"/>
        </w:rPr>
      </w:pPr>
      <w:r>
        <w:rPr>
          <w:rFonts w:hint="cs"/>
          <w:sz w:val="28"/>
          <w:szCs w:val="28"/>
        </w:rPr>
        <w:t>N</w:t>
      </w:r>
      <w:r>
        <w:rPr>
          <w:sz w:val="28"/>
          <w:szCs w:val="28"/>
        </w:rPr>
        <w:t>once</w:t>
      </w:r>
      <w:r>
        <w:rPr>
          <w:rFonts w:hint="cs"/>
          <w:sz w:val="28"/>
          <w:szCs w:val="28"/>
          <w:rtl/>
        </w:rPr>
        <w:t xml:space="preserve"> </w:t>
      </w:r>
      <w:r>
        <w:rPr>
          <w:sz w:val="28"/>
          <w:szCs w:val="28"/>
          <w:rtl/>
        </w:rPr>
        <w:t>–</w:t>
      </w:r>
      <w:r>
        <w:rPr>
          <w:rFonts w:hint="cs"/>
          <w:sz w:val="28"/>
          <w:szCs w:val="28"/>
          <w:rtl/>
        </w:rPr>
        <w:t xml:space="preserve"> מספר אקראי שמטרתו להשפיע על החתימה הדיגטלית של הבלוק, על מנת למנוע שיכפולים.</w:t>
      </w:r>
    </w:p>
    <w:p w14:paraId="2E5FD88E" w14:textId="18A80588" w:rsidR="00FE13BD" w:rsidRDefault="00FE13BD" w:rsidP="00FE13BD">
      <w:pPr>
        <w:pStyle w:val="ListParagraph"/>
        <w:numPr>
          <w:ilvl w:val="0"/>
          <w:numId w:val="1"/>
        </w:numPr>
        <w:bidi/>
        <w:rPr>
          <w:sz w:val="28"/>
          <w:szCs w:val="28"/>
        </w:rPr>
      </w:pPr>
      <w:r>
        <w:rPr>
          <w:rFonts w:hint="cs"/>
          <w:sz w:val="28"/>
          <w:szCs w:val="28"/>
        </w:rPr>
        <w:t>DATA</w:t>
      </w:r>
      <w:r>
        <w:rPr>
          <w:rFonts w:hint="cs"/>
          <w:sz w:val="28"/>
          <w:szCs w:val="28"/>
          <w:rtl/>
        </w:rPr>
        <w:t xml:space="preserve"> </w:t>
      </w:r>
      <w:r>
        <w:rPr>
          <w:sz w:val="28"/>
          <w:szCs w:val="28"/>
          <w:rtl/>
        </w:rPr>
        <w:t>–</w:t>
      </w:r>
      <w:r>
        <w:rPr>
          <w:rFonts w:hint="cs"/>
          <w:sz w:val="28"/>
          <w:szCs w:val="28"/>
          <w:rtl/>
        </w:rPr>
        <w:t xml:space="preserve"> המידע שמכילה ההעברה, המידע יכול לסמל מדיה מסוימת או פקודת העברה של כסף דיגיטלי מכתובת השולח אל כתובת המקבל.</w:t>
      </w:r>
    </w:p>
    <w:p w14:paraId="00E8E49D" w14:textId="15EEEAC9" w:rsidR="00FE13BD" w:rsidRPr="0003703F" w:rsidRDefault="00FE13BD" w:rsidP="00FE13BD">
      <w:pPr>
        <w:pStyle w:val="ListParagraph"/>
        <w:numPr>
          <w:ilvl w:val="0"/>
          <w:numId w:val="1"/>
        </w:numPr>
        <w:bidi/>
        <w:rPr>
          <w:sz w:val="28"/>
          <w:szCs w:val="28"/>
        </w:rPr>
      </w:pPr>
      <w:r>
        <w:rPr>
          <w:sz w:val="28"/>
          <w:szCs w:val="28"/>
        </w:rPr>
        <w:t xml:space="preserve">Sender’s </w:t>
      </w:r>
      <w:r w:rsidR="00606D65">
        <w:rPr>
          <w:sz w:val="28"/>
          <w:szCs w:val="28"/>
        </w:rPr>
        <w:t>Digital Signature</w:t>
      </w:r>
      <w:r w:rsidR="00606D65">
        <w:rPr>
          <w:rFonts w:hint="cs"/>
          <w:sz w:val="28"/>
          <w:szCs w:val="28"/>
          <w:rtl/>
        </w:rPr>
        <w:t xml:space="preserve"> </w:t>
      </w:r>
      <w:r w:rsidR="00606D65">
        <w:rPr>
          <w:sz w:val="28"/>
          <w:szCs w:val="28"/>
          <w:rtl/>
        </w:rPr>
        <w:t>–</w:t>
      </w:r>
      <w:r w:rsidR="00606D65">
        <w:rPr>
          <w:rFonts w:hint="cs"/>
          <w:sz w:val="28"/>
          <w:szCs w:val="28"/>
          <w:rtl/>
        </w:rPr>
        <w:t xml:space="preserve"> החתימה הדיגיטלית של מחבר ההעברה, החתימה כוללת את כל העברה ומושפעת </w:t>
      </w:r>
      <w:r w:rsidR="00AB10F5">
        <w:rPr>
          <w:rFonts w:hint="cs"/>
          <w:sz w:val="28"/>
          <w:szCs w:val="28"/>
          <w:rtl/>
        </w:rPr>
        <w:t>מערך ה</w:t>
      </w:r>
      <w:r w:rsidR="00AB10F5">
        <w:rPr>
          <w:sz w:val="28"/>
          <w:szCs w:val="28"/>
        </w:rPr>
        <w:t>Nonce</w:t>
      </w:r>
      <w:r w:rsidR="00AB10F5">
        <w:rPr>
          <w:rFonts w:hint="cs"/>
          <w:sz w:val="28"/>
          <w:szCs w:val="28"/>
          <w:rtl/>
        </w:rPr>
        <w:t>. מטרתה להבטיח שימור של הערכים בהעברה ולהבטיח</w:t>
      </w:r>
      <w:r w:rsidR="005E5BEA">
        <w:rPr>
          <w:rFonts w:hint="cs"/>
          <w:sz w:val="28"/>
          <w:szCs w:val="28"/>
          <w:rtl/>
        </w:rPr>
        <w:t xml:space="preserve"> ששולח </w:t>
      </w:r>
      <w:r w:rsidR="00AF1470">
        <w:rPr>
          <w:rFonts w:hint="cs"/>
          <w:sz w:val="28"/>
          <w:szCs w:val="28"/>
          <w:rtl/>
        </w:rPr>
        <w:t>ההעברה הוא גם המחבר שלה.</w:t>
      </w:r>
    </w:p>
    <w:p w14:paraId="070E3FC9" w14:textId="77777777" w:rsidR="005A0D97" w:rsidRPr="000934DE" w:rsidRDefault="005A0D97" w:rsidP="005A0D97">
      <w:pPr>
        <w:bidi/>
        <w:rPr>
          <w:sz w:val="28"/>
          <w:szCs w:val="28"/>
          <w:rtl/>
        </w:rPr>
      </w:pPr>
    </w:p>
    <w:p w14:paraId="2F02CE2C" w14:textId="77777777" w:rsidR="000D1C2B" w:rsidRPr="000D1C2B" w:rsidRDefault="000D1C2B" w:rsidP="000D1C2B">
      <w:pPr>
        <w:bidi/>
        <w:jc w:val="right"/>
        <w:rPr>
          <w:sz w:val="36"/>
          <w:szCs w:val="36"/>
          <w:u w:val="single"/>
          <w:rtl/>
        </w:rPr>
      </w:pPr>
    </w:p>
    <w:sectPr w:rsidR="000D1C2B" w:rsidRPr="000D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82D51"/>
    <w:multiLevelType w:val="hybridMultilevel"/>
    <w:tmpl w:val="576C58EE"/>
    <w:lvl w:ilvl="0" w:tplc="0A9C86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9797E"/>
    <w:multiLevelType w:val="hybridMultilevel"/>
    <w:tmpl w:val="55587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548E"/>
    <w:rsid w:val="0003703F"/>
    <w:rsid w:val="00054F31"/>
    <w:rsid w:val="000934DE"/>
    <w:rsid w:val="000A469B"/>
    <w:rsid w:val="000D1C2B"/>
    <w:rsid w:val="000D30ED"/>
    <w:rsid w:val="000F1560"/>
    <w:rsid w:val="001C1107"/>
    <w:rsid w:val="001E6C33"/>
    <w:rsid w:val="00283AF3"/>
    <w:rsid w:val="003213BE"/>
    <w:rsid w:val="00535148"/>
    <w:rsid w:val="00551E86"/>
    <w:rsid w:val="00595C68"/>
    <w:rsid w:val="005A0D97"/>
    <w:rsid w:val="005E5BEA"/>
    <w:rsid w:val="00606D65"/>
    <w:rsid w:val="00621352"/>
    <w:rsid w:val="006C5295"/>
    <w:rsid w:val="006C5C39"/>
    <w:rsid w:val="007F0B20"/>
    <w:rsid w:val="0084056D"/>
    <w:rsid w:val="00886FFA"/>
    <w:rsid w:val="008D548E"/>
    <w:rsid w:val="009177CA"/>
    <w:rsid w:val="0095760C"/>
    <w:rsid w:val="00A34748"/>
    <w:rsid w:val="00AB10F5"/>
    <w:rsid w:val="00AF1470"/>
    <w:rsid w:val="00B319B4"/>
    <w:rsid w:val="00B439A1"/>
    <w:rsid w:val="00C54BE9"/>
    <w:rsid w:val="00CA0B53"/>
    <w:rsid w:val="00CC630A"/>
    <w:rsid w:val="00D07D01"/>
    <w:rsid w:val="00E9158E"/>
    <w:rsid w:val="00ED5746"/>
    <w:rsid w:val="00F819DC"/>
    <w:rsid w:val="00FE1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7F3C"/>
  <w15:chartTrackingRefBased/>
  <w15:docId w15:val="{BDF13BEF-B3EB-444F-B463-DD58D17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תמיר אלביליה</dc:creator>
  <cp:keywords/>
  <dc:description/>
  <cp:lastModifiedBy>תמיר אלביליה</cp:lastModifiedBy>
  <cp:revision>11</cp:revision>
  <dcterms:created xsi:type="dcterms:W3CDTF">2022-02-08T12:03:00Z</dcterms:created>
  <dcterms:modified xsi:type="dcterms:W3CDTF">2022-02-09T14:53:00Z</dcterms:modified>
</cp:coreProperties>
</file>