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DOC-DOM-001</w:t>
      </w:r>
    </w:p>
    <w:p>
      <w:pPr>
        <w:jc w:val="center"/>
      </w:pPr>
      <w:r>
        <w:rPr>
          <w:b/>
          <w:color w:val="444444"/>
          <w:sz w:val="32"/>
        </w:rPr>
        <w:t>Phase 2 : Intégration au Domaine Active Directory</w:t>
      </w:r>
    </w:p>
    <w:p/>
    <w:p>
      <w:pPr>
        <w:jc w:val="center"/>
      </w:pPr>
      <w:r>
        <w:rPr>
          <w:i/>
          <w:sz w:val="20"/>
        </w:rPr>
        <w:t>Document de Planification &amp; Préparation — Version Draft 1.0</w:t>
        <w:br/>
        <w:t>Classification : Portfolio Professionnel — Confidentiel Laboratoire</w:t>
        <w:br/>
        <w:t>Auteur : Malik Belkacemi — Architecte Réseau &amp; Sécurité</w:t>
        <w:br/>
        <w:t>Date de publication : 1er Août 2026</w:t>
        <w:br/>
        <w:t>Dépendance : DOC-ARCH-001 (v2.1) — Phase 1 finalisée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rPr>
          <w:b/>
          <w:color w:val="000000"/>
          <w:sz w:val="32"/>
        </w:rPr>
        <w:t>1. RÉSUMÉ EXÉCUTIF</w:t>
      </w:r>
    </w:p>
    <w:p>
      <w:pPr>
        <w:spacing w:after="120"/>
      </w:pPr>
      <w:r>
        <w:rPr>
          <w:b w:val="0"/>
          <w:i w:val="0"/>
          <w:sz w:val="22"/>
        </w:rPr>
        <w:t>Ce document constitue le plan de travail et le template de suivi pour la Phase 2 du laboratoire Hyper-V : la promotion de SRV1 en contrôleur de domaine (DC), la création de la forêt lab.local, et la jonction des postes clients Win10 et Win11 au domaine. Il sert à la fois de guide d'exécution, de checklist de validation et de livrable d'audit.</w:t>
      </w:r>
    </w:p>
    <w:p>
      <w:pPr>
        <w:spacing w:after="120"/>
      </w:pPr>
      <w:r>
        <w:rPr>
          <w:b/>
          <w:i w:val="0"/>
          <w:sz w:val="22"/>
        </w:rPr>
        <w:t>▸ Mission Phase 2</w:t>
        <w:br/>
        <w:t>Transformer SRV1 de serveur autonome (workgroup) en cerveau d'annuaire d'entreprise, avec authentification Kerberos, stratégies de groupe (GPO), et résolution DNS intégrée à AD DS. Cette phase est le socle de toute la sécurité identitaire du lab.</w:t>
      </w:r>
    </w:p>
    <w:p>
      <w:pPr>
        <w:spacing w:after="120"/>
      </w:pPr>
      <w:r>
        <w:rPr>
          <w:b/>
          <w:i w:val="0"/>
          <w:sz w:val="22"/>
        </w:rPr>
        <w:t>▸ Pourquoi maintenant ?</w:t>
        <w:br/>
        <w:t>La Phase 1 (hardening réseau de SRV1) doit être finalisée (statut ✅ Terminé) avant toute promotion DC. Un DC mal durci expose l'intégralité des credentials et des stratégies de sécurité. La séquence hardening → AD DS est non négociable.</w:t>
      </w:r>
    </w:p>
    <w:p>
      <w:pPr>
        <w:pStyle w:val="Heading1"/>
        <w:jc w:val="left"/>
      </w:pPr>
      <w:r>
        <w:rPr>
          <w:b/>
          <w:color w:val="000000"/>
          <w:sz w:val="32"/>
        </w:rPr>
        <w:t>2. PRÉAMBULE &amp; CONTEXTE</w:t>
      </w:r>
    </w:p>
    <w:p>
      <w:pPr>
        <w:pStyle w:val="Heading2"/>
        <w:jc w:val="left"/>
      </w:pPr>
      <w:r>
        <w:rPr>
          <w:b/>
          <w:color w:val="000000"/>
          <w:sz w:val="28"/>
        </w:rPr>
        <w:t>2.1 État de départ (Fin Phase 1)</w:t>
      </w:r>
    </w:p>
    <w:p>
      <w:pPr>
        <w:spacing w:after="120"/>
      </w:pPr>
      <w:r>
        <w:rPr>
          <w:b w:val="0"/>
          <w:i w:val="0"/>
          <w:sz w:val="22"/>
        </w:rPr>
        <w:t>SRV1 est actuellement en workgroup, durci au niveau pare-feu (script v3, 7/7 tests OK). Les rôles DHCP, DNS, RRAS/NAT et SMB sont opérationnels. AD DS n'est pas installé. Les VMs clientes (Win10, Win11, Ubuntu, Alma OS, Fedora, Parrot) sont en workgroup, configurées en DHCP sur le segment 192.168.50.0/24, avec résolution DNS via SRV1.</w:t>
      </w:r>
    </w:p>
    <w:p>
      <w:pPr>
        <w:pStyle w:val="Heading2"/>
        <w:jc w:val="left"/>
      </w:pPr>
      <w:r>
        <w:rPr>
          <w:b/>
          <w:color w:val="000000"/>
          <w:sz w:val="28"/>
        </w:rPr>
        <w:t>2.2 Ce que change la Phase 2</w:t>
      </w:r>
    </w:p>
    <w:p>
      <w:pPr>
        <w:pStyle w:val="ListBullet"/>
        <w:spacing w:after="80"/>
      </w:pPr>
      <w:r>
        <w:rPr>
          <w:b w:val="0"/>
          <w:sz w:val="22"/>
        </w:rPr>
        <w:t>SRV1 devient DC de la forêt lab.local (nouvelle forêt, nouveau domaine racine).</w:t>
      </w:r>
    </w:p>
    <w:p>
      <w:pPr>
        <w:pStyle w:val="ListBullet"/>
        <w:spacing w:after="80"/>
      </w:pPr>
      <w:r>
        <w:rPr>
          <w:b w:val="0"/>
          <w:sz w:val="22"/>
        </w:rPr>
        <w:t>Le DNS sur SRV1 est réintégré à AD DS (zones intégrées à l'annuaire, réplication multi-DC future).</w:t>
      </w:r>
    </w:p>
    <w:p>
      <w:pPr>
        <w:pStyle w:val="ListBullet"/>
        <w:spacing w:after="80"/>
      </w:pPr>
      <w:r>
        <w:rPr>
          <w:b w:val="0"/>
          <w:sz w:val="22"/>
        </w:rPr>
        <w:t>Win10 et Win11 rejoignent le domaine lab.local et deviennent des objets ordinateur gérés par GPO.</w:t>
      </w:r>
    </w:p>
    <w:p>
      <w:pPr>
        <w:pStyle w:val="ListBullet"/>
        <w:spacing w:after="80"/>
      </w:pPr>
      <w:r>
        <w:rPr>
          <w:b w:val="0"/>
          <w:sz w:val="22"/>
        </w:rPr>
        <w:t>Kerberos devient le protocole d'authentification unique pour tout le segment LAN.</w:t>
      </w:r>
    </w:p>
    <w:p>
      <w:pPr>
        <w:pStyle w:val="ListBullet"/>
        <w:spacing w:after="80"/>
      </w:pPr>
      <w:r>
        <w:rPr>
          <w:b w:val="0"/>
          <w:sz w:val="22"/>
        </w:rPr>
        <w:t>SMB sur SRV1 reste temporairement actif (sera migré vers SRV2 en Phase 5) mais les permissions évoluent vers des ACL de domaine.</w:t>
      </w:r>
    </w:p>
    <w:p>
      <w:pPr>
        <w:pStyle w:val="Heading2"/>
        <w:jc w:val="left"/>
      </w:pPr>
      <w:r>
        <w:rPr>
          <w:b/>
          <w:color w:val="000000"/>
          <w:sz w:val="28"/>
        </w:rPr>
        <w:t>2.3 Dépendances &amp; Prérequis Stricts</w:t>
      </w:r>
    </w:p>
    <w:p>
      <w:pPr>
        <w:spacing w:after="120"/>
      </w:pPr>
      <w:r>
        <w:rPr>
          <w:b/>
          <w:i w:val="0"/>
          <w:sz w:val="22"/>
        </w:rPr>
        <w:t>Aucune action de cette phase ne commence tant que les prérequis ci-dessous ne sont pas tous validés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Prérequis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PRQ-01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1 finalisée (hardening SRV1 v3, 7/7 tests, backup .wfw sur Bureau)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Checklist A.4 du DOC-ARCH-001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PRQ-02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Snapshot Hyper-V de SRV1 créé et nommé 'Pre-Phase2-DC-Promotion'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Console Hyper-V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PRQ-03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Win10 et Win11 en état 'clean install', DHCP actif, ping vers SRV1 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 réseau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PRQ-04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Mot de passe DSRM (Directory Services Restore Mode) défini et stocké hors VM (KeePass/physique)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Documentation sécurisée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PRQ-05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 de domaine validé : lab.local (non routable, réservé RFC 6762)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Décision architecturale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1"/>
        <w:jc w:val="left"/>
      </w:pPr>
      <w:r>
        <w:rPr>
          <w:b/>
          <w:color w:val="000000"/>
          <w:sz w:val="32"/>
        </w:rPr>
        <w:t>3. FONDAMENTAUX THÉORIQUES — CE QU'IL FAUT SAVOIR AVANT D'AGIR</w:t>
      </w:r>
    </w:p>
    <w:p>
      <w:pPr>
        <w:spacing w:after="120"/>
      </w:pPr>
      <w:r>
        <w:rPr>
          <w:b w:val="0"/>
          <w:i w:val="0"/>
          <w:sz w:val="22"/>
        </w:rPr>
        <w:t>Cette section n'est pas un cours magistral. Elle liste les concepts critiques à maîtriser pour comprendre chaque commande et chaque choix de la Phase 2. Théorie → Pratique → Documentation.</w:t>
      </w:r>
    </w:p>
    <w:p>
      <w:pPr>
        <w:pStyle w:val="Heading2"/>
        <w:jc w:val="left"/>
      </w:pPr>
      <w:r>
        <w:rPr>
          <w:b/>
          <w:color w:val="000000"/>
          <w:sz w:val="28"/>
        </w:rPr>
        <w:t>3.1 Active Directory Domain Services (AD DS)</w:t>
      </w:r>
    </w:p>
    <w:p>
      <w:pPr>
        <w:spacing w:after="120"/>
      </w:pPr>
      <w:r>
        <w:rPr>
          <w:b w:val="0"/>
          <w:i w:val="0"/>
          <w:sz w:val="22"/>
        </w:rPr>
        <w:t>AD DS est un service d'annuaire distribué. Il stocke des objets (utilisateurs, ordinateurs, groupes) dans une base de données (NTDS.DIT) et expose des services d'authentification et d'autorisation via LDAP (389/636) et Kerberos (88).</w:t>
      </w:r>
    </w:p>
    <w:p>
      <w:pPr>
        <w:pStyle w:val="ListBullet"/>
        <w:spacing w:after="80"/>
      </w:pPr>
      <w:r>
        <w:rPr>
          <w:b w:val="0"/>
          <w:sz w:val="22"/>
        </w:rPr>
        <w:t>Forêt (Forest) : conteneur de plus haut niveau. Partage un schéma commun et une configuration globale. Notre forêt = lab.local.</w:t>
      </w:r>
    </w:p>
    <w:p>
      <w:pPr>
        <w:pStyle w:val="ListBullet"/>
        <w:spacing w:after="80"/>
      </w:pPr>
      <w:r>
        <w:rPr>
          <w:b w:val="0"/>
          <w:sz w:val="22"/>
        </w:rPr>
        <w:t>Domaine (Domain) : unité d'authentification et de réplication. Notre domaine racine = lab.local.</w:t>
      </w:r>
    </w:p>
    <w:p>
      <w:pPr>
        <w:pStyle w:val="ListBullet"/>
        <w:spacing w:after="80"/>
      </w:pPr>
      <w:r>
        <w:rPr>
          <w:b w:val="0"/>
          <w:sz w:val="22"/>
        </w:rPr>
        <w:t>Contrôleur de domaine (DC) : serveur hébergeant une copie de NTDS.DIT et les rôles FSMO. SRV1 sera le DC unique (pour l'instant).</w:t>
      </w:r>
    </w:p>
    <w:p>
      <w:pPr>
        <w:pStyle w:val="ListBullet"/>
        <w:spacing w:after="80"/>
      </w:pPr>
      <w:r>
        <w:rPr>
          <w:b w:val="0"/>
          <w:sz w:val="22"/>
        </w:rPr>
        <w:t>Site : représentation physique du réseau pour optimiser la réplication. Un seul site 'Default-First-Site-Name' suffit.</w:t>
      </w:r>
    </w:p>
    <w:p>
      <w:pPr>
        <w:pStyle w:val="Heading2"/>
        <w:jc w:val="left"/>
      </w:pPr>
      <w:r>
        <w:rPr>
          <w:b/>
          <w:color w:val="000000"/>
          <w:sz w:val="28"/>
        </w:rPr>
        <w:t>3.2 Kerberos — Le Protocole d'Authentification</w:t>
      </w:r>
    </w:p>
    <w:p>
      <w:pPr>
        <w:spacing w:after="120"/>
      </w:pPr>
      <w:r>
        <w:rPr>
          <w:b w:val="0"/>
          <w:i w:val="0"/>
          <w:sz w:val="22"/>
        </w:rPr>
        <w:t>Kerberos (v5) est le protocole d'authentification par défaut dans AD DS. Il repose sur des tickets, pas sur des mots de passe en clair.</w:t>
      </w:r>
    </w:p>
    <w:p>
      <w:pPr>
        <w:pStyle w:val="ListBullet"/>
        <w:spacing w:after="80"/>
      </w:pPr>
      <w:r>
        <w:rPr>
          <w:b w:val="0"/>
          <w:sz w:val="22"/>
        </w:rPr>
        <w:t>KDC (Key Distribution Center) : s'exécute sur chaque DC. Il délivre les tickets.</w:t>
      </w:r>
    </w:p>
    <w:p>
      <w:pPr>
        <w:pStyle w:val="ListBullet"/>
        <w:spacing w:after="80"/>
      </w:pPr>
      <w:r>
        <w:rPr>
          <w:b w:val="0"/>
          <w:sz w:val="22"/>
        </w:rPr>
        <w:t>TGT (Ticket Granting Ticket) : délivré à l'authentification initiale (port 88). Valide 10h par défaut.</w:t>
      </w:r>
    </w:p>
    <w:p>
      <w:pPr>
        <w:pStyle w:val="ListBullet"/>
        <w:spacing w:after="80"/>
      </w:pPr>
      <w:r>
        <w:rPr>
          <w:b w:val="0"/>
          <w:sz w:val="22"/>
        </w:rPr>
        <w:t>TGS (Ticket Granting Service) : ticket de service pour accéder à une ressource spécifique (SMB, HTTP, etc.).</w:t>
      </w:r>
    </w:p>
    <w:p>
      <w:pPr>
        <w:pStyle w:val="ListBullet"/>
        <w:spacing w:after="80"/>
      </w:pPr>
      <w:r>
        <w:rPr>
          <w:b w:val="0"/>
          <w:sz w:val="22"/>
        </w:rPr>
        <w:t>AS-REQ / AS-REP : échange initial client ↔ KDC pour obtenir le TGT.</w:t>
      </w:r>
    </w:p>
    <w:p>
      <w:pPr>
        <w:pStyle w:val="ListBullet"/>
        <w:spacing w:after="80"/>
      </w:pPr>
      <w:r>
        <w:rPr>
          <w:b w:val="0"/>
          <w:sz w:val="22"/>
        </w:rPr>
        <w:t>TGS-REQ / TGS-REP : échange client ↔ KDC pour obtenir un TGS vers un service cible.</w:t>
      </w:r>
    </w:p>
    <w:p>
      <w:pPr>
        <w:pStyle w:val="ListBullet"/>
        <w:spacing w:after="80"/>
      </w:pPr>
      <w:r>
        <w:rPr>
          <w:b w:val="0"/>
          <w:sz w:val="22"/>
        </w:rPr>
        <w:t>AP-REQ : le client présente le TGS au service cible pour s'authentifier.</w:t>
      </w:r>
    </w:p>
    <w:p>
      <w:pPr>
        <w:spacing w:after="120"/>
      </w:pPr>
      <w:r>
        <w:rPr>
          <w:b/>
          <w:i w:val="0"/>
          <w:sz w:val="22"/>
        </w:rPr>
        <w:t>▸ Point critique : Si le DNS est incorrect, Kerberos échoue. Le SPN (Service Principal Name) doit résoudre correctement. D'où la réintégration du DNS dans AD DS.</w:t>
      </w:r>
    </w:p>
    <w:p>
      <w:pPr>
        <w:pStyle w:val="Heading2"/>
        <w:jc w:val="left"/>
      </w:pPr>
      <w:r>
        <w:rPr>
          <w:b/>
          <w:color w:val="000000"/>
          <w:sz w:val="28"/>
        </w:rPr>
        <w:t>3.3 DNS Intégré à AD DS</w:t>
      </w:r>
    </w:p>
    <w:p>
      <w:pPr>
        <w:spacing w:after="120"/>
      </w:pPr>
      <w:r>
        <w:rPr>
          <w:b w:val="0"/>
          <w:i w:val="0"/>
          <w:sz w:val="22"/>
        </w:rPr>
        <w:t>Lors de la promotion DC, le DNS existant sur SRV1 est réintégré dans AD DS. Les zones deviennent 'intégrées à l'annuaire' : stockées dans NTDS.DIT, répliquées via AD replication (pas via AXFR/IXFR traditionnel).</w:t>
      </w:r>
    </w:p>
    <w:p>
      <w:pPr>
        <w:pStyle w:val="ListBullet"/>
        <w:spacing w:after="80"/>
      </w:pPr>
      <w:r>
        <w:rPr>
          <w:b w:val="0"/>
          <w:sz w:val="22"/>
        </w:rPr>
        <w:t>Zone directe lab.local : intégrée AD, mise à jour dynamique sécurisée uniquement.</w:t>
      </w:r>
    </w:p>
    <w:p>
      <w:pPr>
        <w:pStyle w:val="ListBullet"/>
        <w:spacing w:after="80"/>
      </w:pPr>
      <w:r>
        <w:rPr>
          <w:b w:val="0"/>
          <w:sz w:val="22"/>
        </w:rPr>
        <w:t>Zone inverse 50.168.192.in-addr.arpa : intégrée AD, mise à jour dynamique sécurisée.</w:t>
      </w:r>
    </w:p>
    <w:p>
      <w:pPr>
        <w:pStyle w:val="ListBullet"/>
        <w:spacing w:after="80"/>
      </w:pPr>
      <w:r>
        <w:rPr>
          <w:b w:val="0"/>
          <w:sz w:val="22"/>
        </w:rPr>
        <w:t>Forwarders : conservés (1.1.1.1, 8.8.8.8) pour la résolution externe.</w:t>
      </w:r>
    </w:p>
    <w:p>
      <w:pPr>
        <w:pStyle w:val="ListBullet"/>
        <w:spacing w:after="80"/>
      </w:pPr>
      <w:r>
        <w:rPr>
          <w:b w:val="0"/>
          <w:sz w:val="22"/>
        </w:rPr>
        <w:t>Le client doit pointer vers le DC pour DNS. C'est déjà le cas (Option DHCP 006 = 192.168.50.1).</w:t>
      </w:r>
    </w:p>
    <w:p>
      <w:pPr>
        <w:pStyle w:val="Heading2"/>
        <w:jc w:val="left"/>
      </w:pPr>
      <w:r>
        <w:rPr>
          <w:b/>
          <w:color w:val="000000"/>
          <w:sz w:val="28"/>
        </w:rPr>
        <w:t>3.4 Group Policy Objects (GPO)</w:t>
      </w:r>
    </w:p>
    <w:p>
      <w:pPr>
        <w:spacing w:after="120"/>
      </w:pPr>
      <w:r>
        <w:rPr>
          <w:b w:val="0"/>
          <w:i w:val="0"/>
          <w:sz w:val="22"/>
        </w:rPr>
        <w:t>Les GPO sont des règles de configuration appliquées aux objets AD (utilisateurs et ordinateurs). Elles se déploient via SYSVOL (partage répliqué) et le moteur CSE (Client-Side Extension).</w:t>
      </w:r>
    </w:p>
    <w:p>
      <w:pPr>
        <w:pStyle w:val="ListBullet"/>
        <w:spacing w:after="80"/>
      </w:pPr>
      <w:r>
        <w:rPr>
          <w:b w:val="0"/>
          <w:sz w:val="22"/>
        </w:rPr>
        <w:t>GPO liée au domaine : s'applique à tous les ordinateurs et utilisateurs du domaine.</w:t>
      </w:r>
    </w:p>
    <w:p>
      <w:pPr>
        <w:pStyle w:val="ListBullet"/>
        <w:spacing w:after="80"/>
      </w:pPr>
      <w:r>
        <w:rPr>
          <w:b w:val="0"/>
          <w:sz w:val="22"/>
        </w:rPr>
        <w:t>GPO liée à une OU : s'applique uniquement aux objets de cette OU. C'est la granularité de gestion.</w:t>
      </w:r>
    </w:p>
    <w:p>
      <w:pPr>
        <w:pStyle w:val="ListBullet"/>
        <w:spacing w:after="80"/>
      </w:pPr>
      <w:r>
        <w:rPr>
          <w:b w:val="0"/>
          <w:sz w:val="22"/>
        </w:rPr>
        <w:t>L'ordre d'application : Local → Site → Domaine → OU. La dernière GPO gagne (sauf blocage d'héritage).</w:t>
      </w:r>
    </w:p>
    <w:p>
      <w:pPr>
        <w:pStyle w:val="ListBullet"/>
        <w:spacing w:after="80"/>
      </w:pPr>
      <w:r>
        <w:rPr>
          <w:b w:val="0"/>
          <w:sz w:val="22"/>
        </w:rPr>
        <w:t>En Phase 2, on créera la structure OU minimale : OU=Computers, OU=Users, OU=Servers.</w:t>
      </w:r>
    </w:p>
    <w:p>
      <w:pPr>
        <w:pStyle w:val="Heading2"/>
        <w:jc w:val="left"/>
      </w:pPr>
      <w:r>
        <w:rPr>
          <w:b/>
          <w:color w:val="000000"/>
          <w:sz w:val="28"/>
        </w:rPr>
        <w:t>3.5 Rôles FSMO (Single Master Operations)</w:t>
      </w:r>
    </w:p>
    <w:p>
      <w:pPr>
        <w:spacing w:after="120"/>
      </w:pPr>
      <w:r>
        <w:rPr>
          <w:b w:val="0"/>
          <w:i w:val="0"/>
          <w:sz w:val="22"/>
        </w:rPr>
        <w:t>Avec un seul DC, SRV1 détient automatiquement les 5 rôles FSMO. Il faut les connaître pour toute future extension multi-DC.</w:t>
      </w:r>
    </w:p>
    <w:p>
      <w:pPr>
        <w:pStyle w:val="ListBullet"/>
        <w:spacing w:after="80"/>
      </w:pPr>
      <w:r>
        <w:rPr>
          <w:b w:val="0"/>
          <w:sz w:val="22"/>
        </w:rPr>
        <w:t>Schema Master : contrôle les modifications du schéma AD.</w:t>
      </w:r>
    </w:p>
    <w:p>
      <w:pPr>
        <w:pStyle w:val="ListBullet"/>
        <w:spacing w:after="80"/>
      </w:pPr>
      <w:r>
        <w:rPr>
          <w:b w:val="0"/>
          <w:sz w:val="22"/>
        </w:rPr>
        <w:t>Domain Naming Master : contrôle l'ajout/retrait de domaines dans la forêt.</w:t>
      </w:r>
    </w:p>
    <w:p>
      <w:pPr>
        <w:pStyle w:val="ListBullet"/>
        <w:spacing w:after="80"/>
      </w:pPr>
      <w:r>
        <w:rPr>
          <w:b w:val="0"/>
          <w:sz w:val="22"/>
        </w:rPr>
        <w:t>RID Master : distribue les pools de RID pour la création d'objets.</w:t>
      </w:r>
    </w:p>
    <w:p>
      <w:pPr>
        <w:pStyle w:val="ListBullet"/>
        <w:spacing w:after="80"/>
      </w:pPr>
      <w:r>
        <w:rPr>
          <w:b w:val="0"/>
          <w:sz w:val="22"/>
        </w:rPr>
        <w:t>PDC Emulator : serveur de temps, gestion des mots de passe, GPO maître.</w:t>
      </w:r>
    </w:p>
    <w:p>
      <w:pPr>
        <w:pStyle w:val="ListBullet"/>
        <w:spacing w:after="80"/>
      </w:pPr>
      <w:r>
        <w:rPr>
          <w:b w:val="0"/>
          <w:sz w:val="22"/>
        </w:rPr>
        <w:t>Infrastructure Master : maintenance des références inter-domaines.</w:t>
      </w:r>
    </w:p>
    <w:p>
      <w:pPr>
        <w:pStyle w:val="Heading1"/>
        <w:jc w:val="left"/>
      </w:pPr>
      <w:r>
        <w:rPr>
          <w:b/>
          <w:color w:val="000000"/>
          <w:sz w:val="32"/>
        </w:rPr>
        <w:t>4. ARCHITECTURE CIBLE POST-PHASE 2</w:t>
      </w:r>
    </w:p>
    <w:p>
      <w:pPr>
        <w:pStyle w:val="Heading2"/>
        <w:jc w:val="left"/>
      </w:pPr>
      <w:r>
        <w:rPr>
          <w:b/>
          <w:color w:val="000000"/>
          <w:sz w:val="28"/>
        </w:rPr>
        <w:t>4.1 Schéma Logique</w:t>
      </w:r>
    </w:p>
    <w:p>
      <w:pPr>
        <w:spacing w:after="120"/>
      </w:pPr>
      <w:r>
        <w:rPr>
          <w:b w:val="0"/>
          <w:i w:val="0"/>
          <w:sz w:val="22"/>
        </w:rPr>
        <w:t>[ INTERNET ]</w:t>
        <w:br/>
        <w:t xml:space="preserve">    |</w:t>
        <w:br/>
        <w:t>[ HÔTE HYPER-V — ICS/SharedAccess — 192.168.137.0/24 ]</w:t>
        <w:br/>
        <w:t xml:space="preserve">    |</w:t>
        <w:br/>
        <w:t xml:space="preserve">    +-- vSwitch_WAN (Internal) --+-- vSwitch_LAN (Internal)</w:t>
        <w:br/>
        <w:t xml:space="preserve">    |                              |</w:t>
        <w:br/>
        <w:t>SRV1 (DC + DNS + DHCP + RRAS)     +-- Win10.lab.local (.50.11)</w:t>
        <w:br/>
        <w:t xml:space="preserve">    |                              +-- Win11.lab.local (.50.12)</w:t>
        <w:br/>
        <w:t xml:space="preserve">    |                              +-- Ubuntu (.50.10)</w:t>
        <w:br/>
        <w:t xml:space="preserve">    |                              +-- Alma OS (.50.14)</w:t>
        <w:br/>
        <w:t xml:space="preserve">    |                              +-- Fedora (.50.15)</w:t>
        <w:br/>
        <w:t xml:space="preserve">    |                              +-- Parrot (.50.99)</w:t>
        <w:br/>
        <w:t xml:space="preserve">    |</w:t>
        <w:br/>
        <w:t>Forêt : lab.local</w:t>
        <w:br/>
        <w:t>Domaine : lab.local</w:t>
        <w:br/>
        <w:t>DC unique : SRV1.lab.local (192.168.50.1)</w:t>
      </w:r>
    </w:p>
    <w:p>
      <w:pPr>
        <w:pStyle w:val="Heading2"/>
        <w:jc w:val="left"/>
      </w:pPr>
      <w:r>
        <w:rPr>
          <w:b/>
          <w:color w:val="000000"/>
          <w:sz w:val="28"/>
        </w:rPr>
        <w:t>4.2 Inventaire des Objets AD Prévus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Objet AD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Nom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OU Cible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Rôle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SRV1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Computer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SRV1.lab.local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OU=Servers,DC=lab,DC=local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DC, DNS, DHCP, RRAS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Win10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Computer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WIN10.lab.local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OU=Workstations,DC=lab,DC=local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Poste standard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Win11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Computer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WIN11.lab.local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OU=Workstations,DC=lab,DC=local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Poste privilégié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Admin-Domain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admin.lab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OU=Admins,DC=lab,DC=local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Domain Admin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User-Standard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OU=Users,DC=lab,DC=local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Utilisateur domaine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GPO-Hardening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GPO-SRV-BaseHardening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OU=Servers,DC=lab,DC=local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Durcissement serveurs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GPO-Users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GPO-WS-UserRestrictions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OU=Workstations,DC=lab,DC=local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Restrictions postes clients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1"/>
        <w:jc w:val="left"/>
      </w:pPr>
      <w:r>
        <w:rPr>
          <w:b/>
          <w:color w:val="000000"/>
          <w:sz w:val="32"/>
        </w:rPr>
        <w:t>5. PLAN D'ACTION DÉTAILLÉ</w:t>
      </w:r>
    </w:p>
    <w:p>
      <w:pPr>
        <w:spacing w:after="120"/>
      </w:pPr>
      <w:r>
        <w:rPr>
          <w:b w:val="0"/>
          <w:i w:val="0"/>
          <w:sz w:val="22"/>
        </w:rPr>
        <w:t>Chaque étape est numérotée, avec sa commande principale, son critère de succès, et sa procédure de rollback. Ne passer à l'étape N+1 que si l'étape N est validée.</w:t>
      </w:r>
    </w:p>
    <w:p>
      <w:pPr>
        <w:pStyle w:val="Heading2"/>
        <w:jc w:val="left"/>
      </w:pPr>
      <w:r>
        <w:rPr>
          <w:b/>
          <w:color w:val="000000"/>
          <w:sz w:val="28"/>
        </w:rPr>
        <w:t>5.1 Étape 1 — Préparation &amp; Sauvegarde</w:t>
      </w:r>
    </w:p>
    <w:p>
      <w:pPr>
        <w:pStyle w:val="ListBullet"/>
        <w:spacing w:after="80"/>
      </w:pPr>
      <w:r>
        <w:rPr>
          <w:b w:val="0"/>
          <w:sz w:val="22"/>
        </w:rPr>
        <w:t>Créer un snapshot Hyper-V de SRV1 nommé 'Pre-Phase2-DC-Promotion'.</w:t>
      </w:r>
    </w:p>
    <w:p>
      <w:pPr>
        <w:pStyle w:val="ListBullet"/>
        <w:spacing w:after="80"/>
      </w:pPr>
      <w:r>
        <w:rPr>
          <w:b w:val="0"/>
          <w:sz w:val="22"/>
        </w:rPr>
        <w:t>Vérifier que le pare-feu durci de SRV1 n'a pas de règle bloquant LDAP (389), Kerberos (88), ou DNS (53) depuis le LAN.</w:t>
      </w:r>
    </w:p>
    <w:p>
      <w:pPr>
        <w:pStyle w:val="ListBullet"/>
        <w:spacing w:after="80"/>
      </w:pPr>
      <w:r>
        <w:rPr>
          <w:b w:val="0"/>
          <w:sz w:val="22"/>
        </w:rPr>
        <w:t>Documenter le mot de passe DSRM dans un coffre hors VM (KeePass/physique).</w:t>
      </w:r>
    </w:p>
    <w:p>
      <w:pPr>
        <w:pStyle w:val="ListBullet"/>
        <w:spacing w:after="80"/>
      </w:pPr>
      <w:r>
        <w:rPr>
          <w:b w:val="0"/>
          <w:sz w:val="22"/>
        </w:rPr>
        <w:t>Vérifier que les VMs clientes obtiennent bien 192.168.50.1 en DNS (ipconfig /all).</w:t>
      </w:r>
    </w:p>
    <w:p>
      <w:pPr>
        <w:spacing w:after="120"/>
      </w:pPr>
      <w:r>
        <w:rPr>
          <w:b/>
          <w:i w:val="0"/>
          <w:sz w:val="22"/>
        </w:rPr>
        <w:t>Critère de succès : Snapshot créé + ipconfig /all sur Win10/Win11 montre DNS = 192.168.50.1.</w:t>
      </w:r>
    </w:p>
    <w:p>
      <w:pPr>
        <w:pStyle w:val="Heading2"/>
        <w:jc w:val="left"/>
      </w:pPr>
      <w:r>
        <w:rPr>
          <w:b/>
          <w:color w:val="000000"/>
          <w:sz w:val="28"/>
        </w:rPr>
        <w:t>5.2 Étape 2 — Installation d'AD DS</w:t>
      </w:r>
    </w:p>
    <w:p>
      <w:pPr>
        <w:spacing w:after="120"/>
      </w:pPr>
      <w:r>
        <w:rPr>
          <w:b w:val="0"/>
          <w:i w:val="0"/>
          <w:sz w:val="22"/>
        </w:rPr>
        <w:t>Commande PowerShell (SRV1, admin élevé) :</w:t>
      </w:r>
    </w:p>
    <w:p>
      <w:pPr>
        <w:ind w:left="360"/>
      </w:pPr>
      <w:r>
        <w:rPr>
          <w:rFonts w:ascii="Consolas" w:hAnsi="Consolas"/>
          <w:sz w:val="20"/>
        </w:rPr>
        <w:t>Install-WindowsFeature AD-Domain-Services -IncludeManagementTools</w:t>
        <w:br/>
        <w:t>Import-Module ADDSDeployment</w:t>
        <w:br/>
        <w:t>Install-ADDSForest -DomainName 'lab.local' -DomainNetbiosName 'LAB' -ForestMode 'WinThreshold' -DomainMode 'WinThreshold' -InstallDns:$true -CreateDnsDelegation:$false -DatabasePath 'C:\Windows\NTDS' -LogPath 'C:\Windows\NTDS' -SysvolPath 'C:\Windows\SYSVOL' -NoRebootOnCompletion:$false -Force:$true</w:t>
      </w:r>
    </w:p>
    <w:p>
      <w:pPr>
        <w:spacing w:after="120"/>
      </w:pPr>
      <w:r>
        <w:rPr>
          <w:b/>
          <w:i w:val="0"/>
          <w:sz w:val="22"/>
        </w:rPr>
        <w:t>▸ Paramètres critiques :</w:t>
      </w:r>
    </w:p>
    <w:p>
      <w:pPr>
        <w:pStyle w:val="ListBullet"/>
        <w:spacing w:after="80"/>
      </w:pPr>
      <w:r>
        <w:rPr>
          <w:b w:val="0"/>
          <w:sz w:val="22"/>
        </w:rPr>
        <w:t>ForestMode / DomainMode 'WinThreshold' = Windows Server 2016 functional level (minimum stable pour Server 2025).</w:t>
      </w:r>
    </w:p>
    <w:p>
      <w:pPr>
        <w:pStyle w:val="ListBullet"/>
        <w:spacing w:after="80"/>
      </w:pPr>
      <w:r>
        <w:rPr>
          <w:b w:val="0"/>
          <w:sz w:val="22"/>
        </w:rPr>
        <w:t>InstallDns:$true réintègre le DNS existant dans AD DS.</w:t>
      </w:r>
    </w:p>
    <w:p>
      <w:pPr>
        <w:pStyle w:val="ListBullet"/>
        <w:spacing w:after="80"/>
      </w:pPr>
      <w:r>
        <w:rPr>
          <w:b w:val="0"/>
          <w:sz w:val="22"/>
        </w:rPr>
        <w:t>NoRebootOnCompletion:$false force le redémarrage automatique après promotion.</w:t>
      </w:r>
    </w:p>
    <w:p>
      <w:pPr>
        <w:spacing w:after="120"/>
      </w:pPr>
      <w:r>
        <w:rPr>
          <w:b/>
          <w:i w:val="0"/>
          <w:sz w:val="22"/>
        </w:rPr>
        <w:t>Critère de succès : SRV1 redémarre, la console affiche 'Welcome to lab.local', le service NTDS est actif (Get-Service NTDS).</w:t>
      </w:r>
    </w:p>
    <w:p>
      <w:pPr>
        <w:spacing w:after="120"/>
      </w:pPr>
      <w:r>
        <w:rPr>
          <w:b w:val="0"/>
          <w:i/>
          <w:sz w:val="22"/>
        </w:rPr>
        <w:t>Rollback : Restaurer le snapshot Hyper-V 'Pre-Phase2-DC-Promotion'.</w:t>
      </w:r>
    </w:p>
    <w:p>
      <w:pPr>
        <w:pStyle w:val="Heading2"/>
        <w:jc w:val="left"/>
      </w:pPr>
      <w:r>
        <w:rPr>
          <w:b/>
          <w:color w:val="000000"/>
          <w:sz w:val="28"/>
        </w:rPr>
        <w:t>5.3 Étape 3 — Vérification Post-Promotion</w:t>
      </w:r>
    </w:p>
    <w:p>
      <w:pPr>
        <w:pStyle w:val="ListBullet"/>
        <w:spacing w:after="80"/>
      </w:pPr>
      <w:r>
        <w:rPr>
          <w:b w:val="0"/>
          <w:sz w:val="22"/>
        </w:rPr>
        <w:t>Vérifier les rôles FSMO : netdom query fsmo (doit lister SRV1 pour les 5 rôles).</w:t>
      </w:r>
    </w:p>
    <w:p>
      <w:pPr>
        <w:pStyle w:val="ListBullet"/>
        <w:spacing w:after="80"/>
      </w:pPr>
      <w:r>
        <w:rPr>
          <w:b w:val="0"/>
          <w:sz w:val="22"/>
        </w:rPr>
        <w:t>Vérifier le DNS intégré : Get-DnsServerZone | Where-Object {$_.ZoneType -eq 'Primary' -and $_.IsDsIntegrated -eq $true}</w:t>
      </w:r>
    </w:p>
    <w:p>
      <w:pPr>
        <w:pStyle w:val="ListBullet"/>
        <w:spacing w:after="80"/>
      </w:pPr>
      <w:r>
        <w:rPr>
          <w:b w:val="0"/>
          <w:sz w:val="22"/>
        </w:rPr>
        <w:t>Vérifier les enregistrements SRV : nslookup -type=SRV _ldap._tcp.dc._msdcs.lab.local</w:t>
      </w:r>
    </w:p>
    <w:p>
      <w:pPr>
        <w:pStyle w:val="ListBullet"/>
        <w:spacing w:after="80"/>
      </w:pPr>
      <w:r>
        <w:rPr>
          <w:b w:val="0"/>
          <w:sz w:val="22"/>
        </w:rPr>
        <w:t>Vérifier SYSVOL et NETLOGON : dir \\lab.local\SYSVOL et dir \\lab.local\NETLOGON</w:t>
      </w:r>
    </w:p>
    <w:p>
      <w:pPr>
        <w:pStyle w:val="ListBullet"/>
        <w:spacing w:after="80"/>
      </w:pPr>
      <w:r>
        <w:rPr>
          <w:b w:val="0"/>
          <w:sz w:val="22"/>
        </w:rPr>
        <w:t>Vérifier le partage SYSVOL : Get-SmbShare | Where-Object {$_.Name -eq 'SYSVOL'}</w:t>
      </w:r>
    </w:p>
    <w:p>
      <w:pPr>
        <w:spacing w:after="120"/>
      </w:pPr>
      <w:r>
        <w:rPr>
          <w:b/>
          <w:i w:val="0"/>
          <w:sz w:val="22"/>
        </w:rPr>
        <w:t>Critère de succès : Les 5 vérifications ci-dessus retournent un résultat positif.</w:t>
      </w:r>
    </w:p>
    <w:p>
      <w:pPr>
        <w:pStyle w:val="Heading2"/>
        <w:jc w:val="left"/>
      </w:pPr>
      <w:r>
        <w:rPr>
          <w:b/>
          <w:color w:val="000000"/>
          <w:sz w:val="28"/>
        </w:rPr>
        <w:t>5.4 Étape 4 — Création de la Structure OU</w:t>
      </w:r>
    </w:p>
    <w:p>
      <w:pPr>
        <w:spacing w:after="120"/>
      </w:pPr>
      <w:r>
        <w:rPr>
          <w:b w:val="0"/>
          <w:i w:val="0"/>
          <w:sz w:val="22"/>
        </w:rPr>
        <w:t>Commandes PowerShell (SRV1, admin élevé) :</w:t>
      </w:r>
    </w:p>
    <w:p>
      <w:pPr>
        <w:ind w:left="360"/>
      </w:pPr>
      <w:r>
        <w:rPr>
          <w:rFonts w:ascii="Consolas" w:hAnsi="Consolas"/>
          <w:sz w:val="20"/>
        </w:rPr>
        <w:t>New-ADOrganizationalUnit -Name 'Servers' -Path 'DC=lab,DC=local'</w:t>
        <w:br/>
        <w:t>New-ADOrganizationalUnit -Name 'Workstations' -Path 'DC=lab,DC=local'</w:t>
        <w:br/>
        <w:t>New-ADOrganizationalUnit -Name 'Users' -Path 'DC=lab,DC=local'</w:t>
        <w:br/>
        <w:t>New-ADOrganizationalUnit -Name 'Admins' -Path 'DC=lab,DC=local'</w:t>
        <w:br/>
        <w:t>New-ADOrganizationalUnit -Name 'ServiceAccounts' -Path 'DC=lab,DC=local'</w:t>
      </w:r>
    </w:p>
    <w:p>
      <w:pPr>
        <w:spacing w:after="120"/>
      </w:pPr>
      <w:r>
        <w:rPr>
          <w:b/>
          <w:i w:val="0"/>
          <w:sz w:val="22"/>
        </w:rPr>
        <w:t>Critère de succès : Get-ADOrganizationalUnit -Filter * liste les 5 OU créées.</w:t>
      </w:r>
    </w:p>
    <w:p>
      <w:pPr>
        <w:pStyle w:val="Heading2"/>
        <w:jc w:val="left"/>
      </w:pPr>
      <w:r>
        <w:rPr>
          <w:b/>
          <w:color w:val="000000"/>
          <w:sz w:val="28"/>
        </w:rPr>
        <w:t>5.5 Étape 5 — Création des Utilisateurs &amp; Groupes</w:t>
      </w:r>
    </w:p>
    <w:p>
      <w:pPr>
        <w:spacing w:after="120"/>
      </w:pPr>
      <w:r>
        <w:rPr>
          <w:b w:val="0"/>
          <w:i w:val="0"/>
          <w:sz w:val="22"/>
        </w:rPr>
        <w:t>Commandes PowerShell :</w:t>
      </w:r>
    </w:p>
    <w:p>
      <w:pPr>
        <w:ind w:left="360"/>
      </w:pPr>
      <w:r>
        <w:rPr>
          <w:rFonts w:ascii="Consolas" w:hAnsi="Consolas"/>
          <w:sz w:val="20"/>
        </w:rPr>
        <w:t>New-ADUser -Name 'admin.lab' -SamAccountName 'admin.lab' -UserPrincipalName 'admin.lab@lab.local' -Path 'OU=Admins,DC=lab,DC=local' -AccountPassword (ConvertTo-SecureString '[MOT_DE_PASSE_MASQUE]' -AsPlainText -Force) -Enabled $true -PasswordNeverExpires $false -ChangePasswordAtLogon $false</w:t>
        <w:br/>
        <w:br/>
        <w:t>Add-ADGroupMember -Identity 'Domain Admins' -Members 'admin.lab'</w:t>
        <w:br/>
        <w:br/>
        <w:t>New-ADUser -Name 'user01' -SamAccountName 'user01' -UserPrincipalName 'user01@lab.local' -Path 'OU=Users,DC=lab,DC=local' -AccountPassword (ConvertTo-SecureString '[MOT_DE_PASSE_MASQUE]' -AsPlainText -Force) -Enabled $true</w:t>
      </w:r>
    </w:p>
    <w:p>
      <w:pPr>
        <w:spacing w:after="120"/>
      </w:pPr>
      <w:r>
        <w:rPr>
          <w:b/>
          <w:i w:val="0"/>
          <w:sz w:val="22"/>
        </w:rPr>
        <w:t>Critère de succès : Get-ADUser -Filter * retourne admin.lab et user01. admin.lab est membre de Domain Admins.</w:t>
      </w:r>
    </w:p>
    <w:p>
      <w:pPr>
        <w:pStyle w:val="Heading2"/>
        <w:jc w:val="left"/>
      </w:pPr>
      <w:r>
        <w:rPr>
          <w:b/>
          <w:color w:val="000000"/>
          <w:sz w:val="28"/>
        </w:rPr>
        <w:t>5.6 Étape 6 — Jonction des Postes Clients</w:t>
      </w:r>
    </w:p>
    <w:p>
      <w:pPr>
        <w:spacing w:after="120"/>
      </w:pPr>
      <w:r>
        <w:rPr>
          <w:b w:val="0"/>
          <w:i w:val="0"/>
          <w:sz w:val="22"/>
        </w:rPr>
        <w:t>Sur Win10 et Win11 (local admin) :</w:t>
      </w:r>
    </w:p>
    <w:p>
      <w:pPr>
        <w:ind w:left="360"/>
      </w:pPr>
      <w:r>
        <w:rPr>
          <w:rFonts w:ascii="Consolas" w:hAnsi="Consolas"/>
          <w:sz w:val="20"/>
        </w:rPr>
        <w:t>Add-Computer -DomainName 'lab.local' -Credential (Get-Credential) -Restart -Force</w:t>
      </w:r>
    </w:p>
    <w:p>
      <w:pPr>
        <w:pStyle w:val="ListBullet"/>
        <w:spacing w:after="80"/>
      </w:pPr>
      <w:r>
        <w:rPr>
          <w:b w:val="0"/>
          <w:sz w:val="22"/>
        </w:rPr>
        <w:t>Get-Credential : saisir admin.lab@lab.local / [MOT_DE_PASSE_MASQUE]</w:t>
      </w:r>
    </w:p>
    <w:p>
      <w:pPr>
        <w:pStyle w:val="ListBullet"/>
        <w:spacing w:after="80"/>
      </w:pPr>
      <w:r>
        <w:rPr>
          <w:b w:val="0"/>
          <w:sz w:val="22"/>
        </w:rPr>
        <w:t>Le redémarrage est automatique (-Restart).</w:t>
      </w:r>
    </w:p>
    <w:p>
      <w:pPr>
        <w:spacing w:after="120"/>
      </w:pPr>
      <w:r>
        <w:rPr>
          <w:b/>
          <w:i w:val="0"/>
          <w:sz w:val="22"/>
        </w:rPr>
        <w:t>Critère de succès : Après redémarrage, la page de connexion affiche 'lab.local'. Get-ADComputer -Filter * liste WIN10$ et WIN11$.</w:t>
      </w:r>
    </w:p>
    <w:p>
      <w:pPr>
        <w:spacing w:after="120"/>
      </w:pPr>
      <w:r>
        <w:rPr>
          <w:b w:val="0"/>
          <w:i/>
          <w:sz w:val="22"/>
        </w:rPr>
        <w:t>Rollback : Remove-Computer -UnjoinDomainCredential (Get-Credential) -Restart -Force</w:t>
      </w:r>
    </w:p>
    <w:p>
      <w:pPr>
        <w:pStyle w:val="Heading2"/>
        <w:jc w:val="left"/>
      </w:pPr>
      <w:r>
        <w:rPr>
          <w:b/>
          <w:color w:val="000000"/>
          <w:sz w:val="28"/>
        </w:rPr>
        <w:t>5.7 Étape 7 — Tests Kerberos &amp; GPO</w:t>
      </w:r>
    </w:p>
    <w:p>
      <w:pPr>
        <w:pStyle w:val="ListBullet"/>
        <w:spacing w:after="80"/>
      </w:pPr>
      <w:r>
        <w:rPr>
          <w:b w:val="0"/>
          <w:sz w:val="22"/>
        </w:rPr>
        <w:t>Sur Win10/Win11, ouvrir une session avec user01@lab.local.</w:t>
      </w:r>
    </w:p>
    <w:p>
      <w:pPr>
        <w:pStyle w:val="ListBullet"/>
        <w:spacing w:after="80"/>
      </w:pPr>
      <w:r>
        <w:rPr>
          <w:b w:val="0"/>
          <w:sz w:val="22"/>
        </w:rPr>
        <w:t>Vérifier le TGT : klist tgt (doit afficher un ticket pour krbtgt/LAB.LOCAL).</w:t>
      </w:r>
    </w:p>
    <w:p>
      <w:pPr>
        <w:pStyle w:val="ListBullet"/>
        <w:spacing w:after="80"/>
      </w:pPr>
      <w:r>
        <w:rPr>
          <w:b w:val="0"/>
          <w:sz w:val="22"/>
        </w:rPr>
        <w:t>Vérifier l'application GPO par défaut : gpresult /r (doit afficher 'Applied Group Policy Objects' avec Default Domain Policy).</w:t>
      </w:r>
    </w:p>
    <w:p>
      <w:pPr>
        <w:pStyle w:val="ListBullet"/>
        <w:spacing w:after="80"/>
      </w:pPr>
      <w:r>
        <w:rPr>
          <w:b w:val="0"/>
          <w:sz w:val="22"/>
        </w:rPr>
        <w:t>Vérifier la résolution DNS du DC : nslookup lab.local (doit retourner 192.168.50.1).</w:t>
      </w:r>
    </w:p>
    <w:p>
      <w:pPr>
        <w:pStyle w:val="ListBullet"/>
        <w:spacing w:after="80"/>
      </w:pPr>
      <w:r>
        <w:rPr>
          <w:b w:val="0"/>
          <w:sz w:val="22"/>
        </w:rPr>
        <w:t>Vérifier l'accès SYSVOL : \\lab.local\SYSVOL\lab.local\ (doit être accessible en lecture).</w:t>
      </w:r>
    </w:p>
    <w:p>
      <w:pPr>
        <w:spacing w:after="120"/>
      </w:pPr>
      <w:r>
        <w:rPr>
          <w:b/>
          <w:i w:val="0"/>
          <w:sz w:val="22"/>
        </w:rPr>
        <w:t>Critère de succès : klist affiche un TGT valide, gpresult montre les GPO appliquées, SYSVOL est accessible.</w:t>
      </w:r>
    </w:p>
    <w:p>
      <w:pPr>
        <w:pStyle w:val="Heading1"/>
        <w:jc w:val="left"/>
      </w:pPr>
      <w:r>
        <w:rPr>
          <w:b/>
          <w:color w:val="000000"/>
          <w:sz w:val="32"/>
        </w:rPr>
        <w:t>6. MATRICE RACI — PHASE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Tâche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Architecte (Malik)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SRV1 (Système)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Win10/Win11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Snapshot Pré-Phase2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R/A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Obligatoire avant toute 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Promotion DC SRV1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R/A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PowerShell + redémarrage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Vérification FSMO/DNS/SYSVOL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R/A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points de contrôle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Création OU / Users / Groups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R/A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Structure minimale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Jonction Win10/Win11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R/A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Add-Computer sur chaque VM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 Kerberos (klist)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R/A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Validation identité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 GPO (gpresult)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R/A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Validation stratégies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1"/>
        <w:jc w:val="left"/>
      </w:pPr>
      <w:r>
        <w:rPr>
          <w:b/>
          <w:color w:val="000000"/>
          <w:sz w:val="32"/>
        </w:rPr>
        <w:t>7. RISQUES, ROLLBACK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Risque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Probabilité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Mitigation / Rollback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Échec promotion DC (DNS non intégré)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Snapshot Hyper-V + vérifier DNS actif avant promotion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Kerberos échoue (SPN/DNS incorrect)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Vérifier enregistrements SRV _ldap._tcp.dc._msdcs.lab.local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GPO non appliquées (SYSVOL inaccessible)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Moyen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Vérifier partage SYSVOL + permissions NTFS + réplication DFS-R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Jonction domaine échoue (firewall)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Moyen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Vérifier ports 88, 389, 445, 53 ouverts depuis LAN sur SRV1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Perte d'accès à SRV1 (RDP bloqué)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Console Hyper-V toujours accessible (pas RDP)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▸ Procédure de Rollback Maître</w:t>
      </w:r>
    </w:p>
    <w:p>
      <w:pPr>
        <w:pStyle w:val="ListBullet"/>
        <w:spacing w:after="80"/>
      </w:pPr>
      <w:r>
        <w:rPr>
          <w:b w:val="0"/>
          <w:sz w:val="22"/>
        </w:rPr>
        <w:t>Niveau 1 (réversible) : Remove-Computer sur le client, Désinstallation AD DS via 'Remove-WindowsFeature AD-Domain-Services -IncludeManagementTools' + dépromotion.</w:t>
      </w:r>
    </w:p>
    <w:p>
      <w:pPr>
        <w:pStyle w:val="ListBullet"/>
        <w:spacing w:after="80"/>
      </w:pPr>
      <w:r>
        <w:rPr>
          <w:b w:val="0"/>
          <w:sz w:val="22"/>
        </w:rPr>
        <w:t>Niveau 2 (irrversible simple) : Restauration snapshot Hyper-V 'Pre-Phase2-DC-Promotion'.</w:t>
      </w:r>
    </w:p>
    <w:p>
      <w:pPr>
        <w:pStyle w:val="ListBullet"/>
        <w:spacing w:after="80"/>
      </w:pPr>
      <w:r>
        <w:rPr>
          <w:b w:val="0"/>
          <w:sz w:val="22"/>
        </w:rPr>
        <w:t>Niveau 3 (catastrophe) : Recréer SRV1 from-scratch (VHDX de référence ou réinstallation). Jamais nécessaire si le snapshot est créé.</w:t>
      </w:r>
    </w:p>
    <w:p>
      <w:pPr>
        <w:pStyle w:val="Heading1"/>
        <w:jc w:val="left"/>
      </w:pPr>
      <w:r>
        <w:rPr>
          <w:b/>
          <w:color w:val="000000"/>
          <w:sz w:val="32"/>
        </w:rPr>
        <w:t>8. TEMPLATES DE SUIVI — À REMPLIR PENDANT L'EXÉCUTION</w:t>
      </w:r>
    </w:p>
    <w:p>
      <w:pPr>
        <w:spacing w:after="120"/>
      </w:pPr>
      <w:r>
        <w:rPr>
          <w:b w:val="0"/>
          <w:i w:val="0"/>
          <w:sz w:val="22"/>
        </w:rPr>
        <w:t>Ces tableaux sont des templates vides à compléter manuellement ou par copier-coller des sorties PowerShell. Ils constituent la preuve d'exécution (artifact) pour le portfolio.</w:t>
      </w:r>
    </w:p>
    <w:p>
      <w:pPr>
        <w:pStyle w:val="Heading2"/>
        <w:jc w:val="left"/>
      </w:pPr>
      <w:r>
        <w:rPr>
          <w:b/>
          <w:color w:val="000000"/>
          <w:sz w:val="28"/>
        </w:rPr>
        <w:t>8.1 Log d'Exécution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Horodatage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Étape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Commande / Action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Résultat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2"/>
        <w:jc w:val="left"/>
      </w:pPr>
      <w:r>
        <w:rPr>
          <w:b/>
          <w:color w:val="000000"/>
          <w:sz w:val="28"/>
        </w:rPr>
        <w:t>8.2 Captures d'Écran Requises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ID Capture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Fichier / Chemin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Console Hyper-V : snapshot 'Pre-Phase2-DC-Promotion' créé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PowerShell : sortie de Install-ADDSForest (promotion en cours)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PowerShell : netdom query fsmo (5 rôles sur SRV1)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PowerShell : Get-DnsServerZone (zones intégrées AD)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CMD : nslookup -type=SRV _ldap._tcp.dc._msdcs.lab.local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Win10 : écran de connexion affichant 'lab.local'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...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2"/>
        <w:jc w:val="left"/>
      </w:pPr>
      <w:r>
        <w:rPr>
          <w:b/>
          <w:color w:val="000000"/>
          <w:sz w:val="28"/>
        </w:rPr>
        <w:t>8.3 Incidents &amp; Résolutions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ID Incident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Symptôme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Cause Racine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Résolution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1"/>
        <w:jc w:val="left"/>
      </w:pPr>
      <w:r>
        <w:rPr>
          <w:b/>
          <w:color w:val="000000"/>
          <w:sz w:val="32"/>
        </w:rPr>
        <w:t>9. CHECKLIST DE VALIDATION OPÉRATIONNELLE — POST-PHASE 2</w:t>
      </w:r>
    </w:p>
    <w:p>
      <w:pPr>
        <w:spacing w:after="120"/>
      </w:pPr>
      <w:r>
        <w:rPr>
          <w:b w:val="0"/>
          <w:i w:val="0"/>
          <w:sz w:val="22"/>
        </w:rPr>
        <w:t>Avant de considérer la Phase 2 terminée et de passer à la Phase 3, valider impérativement :</w:t>
      </w:r>
    </w:p>
    <w:p>
      <w:pPr>
        <w:pStyle w:val="ListBullet"/>
        <w:spacing w:after="80"/>
      </w:pPr>
      <w:r>
        <w:rPr>
          <w:sz w:val="22"/>
        </w:rPr>
        <w:t>[ ] SRV1 est DC : dcdiag /q retourne 0 erreur (ou erreurs non critiques documentées)</w:t>
      </w:r>
    </w:p>
    <w:p>
      <w:pPr>
        <w:pStyle w:val="ListBullet"/>
        <w:spacing w:after="80"/>
      </w:pPr>
      <w:r>
        <w:rPr>
          <w:sz w:val="22"/>
        </w:rPr>
        <w:t>[ ] 5 rôles FSMO sur SRV1 : netdom query fsmo confirme</w:t>
      </w:r>
    </w:p>
    <w:p>
      <w:pPr>
        <w:pStyle w:val="ListBullet"/>
        <w:spacing w:after="80"/>
      </w:pPr>
      <w:r>
        <w:rPr>
          <w:sz w:val="22"/>
        </w:rPr>
        <w:t>[ ] DNS intégré AD : Get-DnsServerZone montre lab.local et 50.168.192.in-addr.arpa en 'Primary' + 'DsIntegrated=True'</w:t>
      </w:r>
    </w:p>
    <w:p>
      <w:pPr>
        <w:pStyle w:val="ListBullet"/>
        <w:spacing w:after="80"/>
      </w:pPr>
      <w:r>
        <w:rPr>
          <w:sz w:val="22"/>
        </w:rPr>
        <w:t>[ ] Enregistrements SRV présents : nslookup -type=SRV _ldap._tcp.dc._msdcs.lab.local retourne SRV1</w:t>
      </w:r>
    </w:p>
    <w:p>
      <w:pPr>
        <w:pStyle w:val="ListBullet"/>
        <w:spacing w:after="80"/>
      </w:pPr>
      <w:r>
        <w:rPr>
          <w:sz w:val="22"/>
        </w:rPr>
        <w:t>[ ] SYSVOL et NETLOGON accessibles : dir \\lab.local\SYSVOL et dir \\lab.local\NETLOGON fonctionnent</w:t>
      </w:r>
    </w:p>
    <w:p>
      <w:pPr>
        <w:pStyle w:val="ListBullet"/>
        <w:spacing w:after="80"/>
      </w:pPr>
      <w:r>
        <w:rPr>
          <w:sz w:val="22"/>
        </w:rPr>
        <w:t>[ ] Structure OU créée : 5 OU (Servers, Workstations, Users, Admins, ServiceAccounts)</w:t>
      </w:r>
    </w:p>
    <w:p>
      <w:pPr>
        <w:pStyle w:val="ListBullet"/>
        <w:spacing w:after="80"/>
      </w:pPr>
      <w:r>
        <w:rPr>
          <w:sz w:val="22"/>
        </w:rPr>
        <w:t>[ ] Utilisateurs créés : admin.lab (Domain Admin) et user01 (utilisateur standard)</w:t>
      </w:r>
    </w:p>
    <w:p>
      <w:pPr>
        <w:pStyle w:val="ListBullet"/>
        <w:spacing w:after="80"/>
      </w:pPr>
      <w:r>
        <w:rPr>
          <w:sz w:val="22"/>
        </w:rPr>
        <w:t>[ ] Win10 joint au domaine : Get-ADComputer WIN10$ existe, écran de connexion affiche lab.local</w:t>
      </w:r>
    </w:p>
    <w:p>
      <w:pPr>
        <w:pStyle w:val="ListBullet"/>
        <w:spacing w:after="80"/>
      </w:pPr>
      <w:r>
        <w:rPr>
          <w:sz w:val="22"/>
        </w:rPr>
        <w:t>[ ] Win11 joint au domaine : Get-ADComputer WIN11$ existe, écran de connexion affiche lab.local</w:t>
      </w:r>
    </w:p>
    <w:p>
      <w:pPr>
        <w:pStyle w:val="ListBullet"/>
        <w:spacing w:after="80"/>
      </w:pPr>
      <w:r>
        <w:rPr>
          <w:sz w:val="22"/>
        </w:rPr>
        <w:t>[ ] Kerberos fonctionnel : klist tgt sur Win10/Win11 affiche un ticket pour krbtgt/LAB.LOCAL</w:t>
      </w:r>
    </w:p>
    <w:p>
      <w:pPr>
        <w:pStyle w:val="ListBullet"/>
        <w:spacing w:after="80"/>
      </w:pPr>
      <w:r>
        <w:rPr>
          <w:sz w:val="22"/>
        </w:rPr>
        <w:t>[ ] GPO appliquées : gpresult /r sur Win10/Win11 montre 'Default Domain Policy'</w:t>
      </w:r>
    </w:p>
    <w:p>
      <w:pPr>
        <w:pStyle w:val="ListBullet"/>
        <w:spacing w:after="80"/>
      </w:pPr>
      <w:r>
        <w:rPr>
          <w:sz w:val="22"/>
        </w:rPr>
        <w:t>[ ] Authentification réseau : accès \\srv1.lab.local\Data depuis Win10/Win11 avec user01 fonctionne</w:t>
      </w:r>
    </w:p>
    <w:p>
      <w:pPr>
        <w:pStyle w:val="ListBullet"/>
        <w:spacing w:after="80"/>
      </w:pPr>
      <w:r>
        <w:rPr>
          <w:sz w:val="22"/>
        </w:rPr>
        <w:t>[ ] DHCP persistant : redémarrage de SRV1, les clients obtiennent un bail renouvelé</w:t>
      </w:r>
    </w:p>
    <w:p>
      <w:pPr>
        <w:pStyle w:val="ListBullet"/>
        <w:spacing w:after="80"/>
      </w:pPr>
      <w:r>
        <w:rPr>
          <w:sz w:val="22"/>
        </w:rPr>
        <w:t>[ ] Double NAT intact : tracert 8.8.8.8 depuis Win10 montre 192.168.50.1 → 192.168.137.x</w:t>
      </w:r>
    </w:p>
    <w:p>
      <w:pPr>
        <w:pStyle w:val="ListBullet"/>
        <w:spacing w:after="80"/>
      </w:pPr>
      <w:r>
        <w:rPr>
          <w:sz w:val="22"/>
        </w:rPr>
        <w:t>[ ] Snapshot 'Pre-Phase2-DC-Promotion' conservé (ne pas supprimer)</w:t>
      </w:r>
    </w:p>
    <w:p>
      <w:pPr>
        <w:pStyle w:val="ListBullet"/>
        <w:spacing w:after="80"/>
      </w:pPr>
      <w:r>
        <w:rPr>
          <w:sz w:val="22"/>
        </w:rPr>
        <w:t>[ ] Document DOC-DOM-001 complété (logs, captures, incidents remplis)</w:t>
      </w:r>
    </w:p>
    <w:p>
      <w:pPr>
        <w:pStyle w:val="Heading1"/>
        <w:jc w:val="left"/>
      </w:pPr>
      <w:r>
        <w:rPr>
          <w:b/>
          <w:color w:val="000000"/>
          <w:sz w:val="32"/>
        </w:rPr>
        <w:t>10. FEUILLE DE ROUTE POST-PHASE 2</w:t>
      </w:r>
    </w:p>
    <w:p>
      <w:pPr>
        <w:spacing w:after="120"/>
      </w:pPr>
      <w:r>
        <w:rPr>
          <w:b w:val="0"/>
          <w:i w:val="0"/>
          <w:sz w:val="22"/>
        </w:rPr>
        <w:t>Une fois la checklist Section 9 intégralement cochée, la Phase 2 est statut ✅ Terminé. Le document DOC-DOM-001 passe en version Final 1.0. La suite logique :</w:t>
      </w:r>
    </w:p>
    <w:p>
      <w:pPr>
        <w:pStyle w:val="ListBullet"/>
        <w:spacing w:after="80"/>
      </w:pPr>
      <w:r>
        <w:rPr>
          <w:b w:val="0"/>
          <w:sz w:val="22"/>
        </w:rPr>
        <w:t>Phase 3 (DOC-WEB-001) : Déploiement serveur web sur Ubuntu (192.168.50.10).</w:t>
      </w:r>
    </w:p>
    <w:p>
      <w:pPr>
        <w:pStyle w:val="ListBullet"/>
        <w:spacing w:after="80"/>
      </w:pPr>
      <w:r>
        <w:rPr>
          <w:b w:val="0"/>
          <w:sz w:val="22"/>
        </w:rPr>
        <w:t>Phase 4 (DOC-HONEYPOT-001) : Déploiement honeypot sur Alma OS (192.168.50.14).</w:t>
      </w:r>
    </w:p>
    <w:p>
      <w:pPr>
        <w:pStyle w:val="ListBullet"/>
        <w:spacing w:after="80"/>
      </w:pPr>
      <w:r>
        <w:rPr>
          <w:b w:val="0"/>
          <w:sz w:val="22"/>
        </w:rPr>
        <w:t>Phase 5 (DOC-SRV2-001) : Déploiement SRV2 vulnérable + migration SMB depuis SRV1.</w:t>
      </w:r>
    </w:p>
    <w:p>
      <w:pPr>
        <w:pStyle w:val="ListBullet"/>
        <w:spacing w:after="80"/>
      </w:pPr>
      <w:r>
        <w:rPr>
          <w:b w:val="0"/>
          <w:sz w:val="22"/>
        </w:rPr>
        <w:t>Phase 6 (DOC-SIEM-001) : Déploiement SIEM sur Fedora Security (192.168.50.15).</w:t>
      </w:r>
    </w:p>
    <w:p>
      <w:pPr>
        <w:pStyle w:val="ListBullet"/>
        <w:spacing w:after="80"/>
      </w:pPr>
      <w:r>
        <w:rPr>
          <w:b w:val="0"/>
          <w:sz w:val="22"/>
        </w:rPr>
        <w:t>Phase 8 (DOC-KILLCHAIN-001) : Exécution du Cyber Kill Chain depuis Parrot OS (192.168.50.99).</w:t>
      </w:r>
    </w:p>
    <w:p>
      <w:pPr>
        <w:spacing w:after="120"/>
      </w:pPr>
      <w:r>
        <w:rPr>
          <w:b/>
          <w:i w:val="0"/>
          <w:sz w:val="22"/>
        </w:rPr>
        <w:t>▸ Note sur la sécurité post-Phase 2</w:t>
      </w:r>
    </w:p>
    <w:p>
      <w:pPr>
        <w:spacing w:after="120"/>
      </w:pPr>
      <w:r>
        <w:rPr>
          <w:b w:val="0"/>
          <w:i w:val="0"/>
          <w:sz w:val="22"/>
        </w:rPr>
        <w:t>La promotion en DC augmente considérablement la surface d'attaque de SRV1 (Kerberos, LDAP, SMB, SYSVOL). Le hardening réseau de la Phase 1 reste le premier rempart, mais des mesures AD spécifiques seront nécessaires : LAPS (Local Administrator Password Solution), audit des connexions, et restriction des protocoles legacy (NTLM, SMBv1). Ces renforcements seront documentés dans un addendum post-Phase 2 ou intégrés à la Phase 5.</w:t>
      </w:r>
    </w:p>
    <w:p>
      <w:pPr>
        <w:pStyle w:val="Heading1"/>
        <w:jc w:val="left"/>
      </w:pPr>
      <w:r>
        <w:rPr>
          <w:b/>
          <w:color w:val="000000"/>
          <w:sz w:val="32"/>
        </w:rPr>
        <w:t>11. GLOSSAIRE COMPLÉMENTAIRE — PHASE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Terme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Définition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NTDS.DIT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Base de données Active Directory (Ntds Directory Information Tree). Stockée dans C:\Windows\NTDS.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DSRM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Directory Services Restore Mode — Mode de récupération d'AD. Mot de passe défini lors de la promotion DC.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SYSVOL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Partage répliqué contenant les scripts de connexion et les GPO. Chemin : C:\Windows\SYSVOL\sysvol.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NETLOGON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Partage répliqué pour les scripts de connexion. Sous-dossier de SYSVOL.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Functional Level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Niveau fonctionnel de la forêt/du domaine. Détermine les fonctionnalités AD disponibles.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Principal Name — Identifiant unique d'un service Kerberos. Ex : HTTP/srv1.lab.local.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Principal Name — Format d'identifiant utilisateur : user@domain.local.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DCDIAG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Outil de diagnostic intégré pour tester la santé d'un contrôleur de domaine.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DFSR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Distributed File System Replication — Moteur de réplication de SYSVOL (remplace FRS depuis 2008 R2).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20"/>
        </w:rPr>
        <w:t>Document de planification généré le 1er Août 2026 — Version Draft 1.0</w:t>
        <w:br/>
        <w:t>Classification : Portfolio Professionnel — Reproduction interdite sans autorisation.</w:t>
        <w:br/>
        <w:t>Auteur : Malik Belkacemi — Architecte Réseau &amp; Virtualisation Senior</w:t>
        <w:br/>
        <w:t>FIN DU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