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资源整合软件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2019.5.8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201731062234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薛磊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201731062229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沈瑞琦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201731062230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李林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201731062231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燕泓达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201731062232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陈东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201731062233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刘平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201731062217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蒋庆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李林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2019.5.11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初次编写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李林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2019.5.12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薛磊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2019.5.12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检查并修改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0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_Toc496712612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0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_Toc496712613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0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mallCaps w:val="0"/>
          <w:snapToGrid/>
          <w:kern w:val="2"/>
          <w:sz w:val="20"/>
          <w:szCs w:val="20"/>
          <w:lang w:val="en-US" w:eastAsia="zh-CN"/>
        </w:rPr>
        <w:t>电影网站</w:t>
      </w:r>
      <w:r>
        <w:rPr>
          <w:rStyle w:val="40"/>
          <w:rFonts w:hint="eastAsia"/>
        </w:rPr>
        <w:t>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mallCaps w:val="0"/>
          <w:snapToGrid/>
          <w:kern w:val="2"/>
          <w:sz w:val="20"/>
          <w:szCs w:val="20"/>
          <w:lang w:val="en-US" w:eastAsia="zh-CN"/>
        </w:rPr>
        <w:t>电影</w:t>
      </w:r>
      <w:r>
        <w:rPr>
          <w:rStyle w:val="40"/>
          <w:rFonts w:hint="eastAsia"/>
        </w:rPr>
        <w:t>表</w:t>
      </w:r>
      <w:r>
        <w:tab/>
      </w:r>
      <w:r>
        <w:fldChar w:fldCharType="begin"/>
      </w:r>
      <w:r>
        <w:instrText xml:space="preserve"> PAGEREF _Toc496712615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40" w:lineRule="auto"/>
        <w:ind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  <w:t>数据库的设计是为了以后编码、测试以及维护阶段的后台数据的存储做备。应用于系统开发前期，为后期数据库设计指引方向。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40" w:lineRule="auto"/>
        <w:ind w:right="0" w:firstLine="40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2，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  <w:t>预期的读者：系统开发人员、系统测试人员和系统维护人员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4967126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定义</w:t>
      </w:r>
      <w:bookmarkEnd w:id="2"/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40" w:lineRule="auto"/>
        <w:ind w:left="0" w:right="0" w:firstLine="40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1，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  <w:t>数据库：用来保存系统数据的后台应用软件。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40" w:lineRule="auto"/>
        <w:ind w:left="0" w:right="0" w:firstLine="40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2，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  <w:t>字段：表中各个记录的名字</w:t>
      </w:r>
      <w:bookmarkStart w:id="18" w:name="_GoBack"/>
      <w:bookmarkEnd w:id="18"/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40" w:lineRule="auto"/>
        <w:ind w:left="0" w:right="0" w:firstLine="400" w:firstLineChars="200"/>
        <w:jc w:val="left"/>
        <w:rPr>
          <w:rFonts w:hint="default" w:ascii="&amp;quot" w:hAnsi="&amp;quot" w:eastAsia="&amp;quot" w:cs="&amp;quot"/>
          <w:i w:val="0"/>
          <w:caps w:val="0"/>
          <w:color w:val="000000" w:themeColor="text1"/>
          <w:spacing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3，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  <w:t>表：不同字段汇总成的集合。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49671260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参考资料</w:t>
      </w:r>
      <w:bookmarkEnd w:id="3"/>
    </w:p>
    <w:p>
      <w:pPr>
        <w:pStyle w:val="3"/>
        <w:ind w:left="0" w:leftChars="0" w:firstLine="400" w:firstLineChars="200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1，数据库原理及应用</w:t>
      </w:r>
    </w:p>
    <w:p>
      <w:pPr>
        <w:pStyle w:val="3"/>
        <w:ind w:left="0" w:leftChars="0" w:firstLine="400" w:firstLineChars="200"/>
        <w:rPr>
          <w:rFonts w:hint="eastAsia"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2，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0"/>
          <w:szCs w:val="20"/>
          <w:u w:val="none"/>
          <w14:textFill>
            <w14:solidFill>
              <w14:schemeClr w14:val="tx1"/>
            </w14:solidFill>
          </w14:textFill>
        </w:rPr>
        <w:t>数据库设计说明书</w:t>
      </w:r>
    </w:p>
    <w:p>
      <w:pPr>
        <w:pStyle w:val="4"/>
      </w:pPr>
      <w:bookmarkStart w:id="4" w:name="_Toc496712609"/>
      <w:r>
        <w:rPr>
          <w:rFonts w:hint="eastAsia"/>
        </w:rPr>
        <w:t>范围</w:t>
      </w:r>
      <w:bookmarkEnd w:id="4"/>
    </w:p>
    <w:p>
      <w:pPr>
        <w:pStyle w:val="3"/>
        <w:numPr>
          <w:ilvl w:val="0"/>
          <w:numId w:val="0"/>
        </w:numPr>
        <w:ind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1，产品范围：根据《需求分析说明书》，该文档阐述产品数据库关系。</w:t>
      </w:r>
    </w:p>
    <w:p>
      <w:pPr>
        <w:pStyle w:val="3"/>
        <w:numPr>
          <w:ilvl w:val="0"/>
          <w:numId w:val="0"/>
        </w:numPr>
        <w:ind w:firstLine="40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2，涉及到的干系人：项目经理、产品经理、开发小组。</w:t>
      </w:r>
    </w:p>
    <w:p>
      <w:pPr>
        <w:pStyle w:val="2"/>
      </w:pPr>
      <w:bookmarkStart w:id="5" w:name="_Toc496712610"/>
      <w:bookmarkStart w:id="6" w:name="_Toc264834156"/>
      <w:r>
        <w:rPr>
          <w:rFonts w:hint="eastAsia"/>
        </w:rPr>
        <w:t>数据库环境说明</w:t>
      </w:r>
      <w:bookmarkEnd w:id="5"/>
      <w:bookmarkEnd w:id="6"/>
    </w:p>
    <w:p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Style w:val="37"/>
        <w:tblW w:w="8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465" w:type="dxa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5870" w:type="dxa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465" w:type="dxa"/>
            <w:gridSpan w:val="2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数据库工具MS—SQL2008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465" w:type="dxa"/>
            <w:gridSpan w:val="2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80" w:type="dxa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i5及以上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4G及以上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128G及以上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100M网卡</w:t>
            </w:r>
          </w:p>
        </w:tc>
      </w:tr>
    </w:tbl>
    <w:p>
      <w:pPr>
        <w:pStyle w:val="2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675" cy="2687955"/>
            <wp:effectExtent l="0" t="0" r="14605" b="9525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>
      <w:pPr>
        <w:pStyle w:val="4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40"/>
        <w:gridCol w:w="4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File Website</w:t>
            </w:r>
          </w:p>
        </w:tc>
        <w:tc>
          <w:tcPr>
            <w:tcW w:w="2440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电影网站</w:t>
            </w:r>
          </w:p>
        </w:tc>
        <w:tc>
          <w:tcPr>
            <w:tcW w:w="4029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记录电影网站信息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File</w:t>
            </w:r>
          </w:p>
        </w:tc>
        <w:tc>
          <w:tcPr>
            <w:tcW w:w="2440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电影</w:t>
            </w:r>
          </w:p>
        </w:tc>
        <w:tc>
          <w:tcPr>
            <w:tcW w:w="4029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记录电影的信息</w:t>
            </w:r>
          </w:p>
        </w:tc>
      </w:tr>
    </w:tbl>
    <w:p>
      <w:pPr>
        <w:pStyle w:val="4"/>
      </w:pPr>
      <w:bookmarkStart w:id="14" w:name="_Toc496712614"/>
      <w:bookmarkStart w:id="15" w:name="_Toc264834160"/>
      <w:r>
        <w:rPr>
          <w:rFonts w:hint="eastAsia"/>
          <w:b/>
          <w:bCs/>
          <w:sz w:val="24"/>
          <w:lang w:val="en-US" w:eastAsia="zh-CN"/>
        </w:rPr>
        <w:t>File Website</w:t>
      </w:r>
      <w:r>
        <w:rPr>
          <w:rFonts w:hint="eastAsia"/>
          <w:szCs w:val="28"/>
        </w:rPr>
        <w:t>表</w:t>
      </w:r>
      <w:bookmarkEnd w:id="14"/>
      <w:bookmarkEnd w:id="15"/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2174"/>
        <w:gridCol w:w="1002"/>
        <w:gridCol w:w="1214"/>
        <w:gridCol w:w="2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55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868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File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5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552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17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002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rPr>
                <w:rFonts w:hint="eastAsia" w:ascii="宋体" w:hAnsi="宋体" w:eastAsia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478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网站的唯一标注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552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链接</w:t>
            </w:r>
          </w:p>
        </w:tc>
        <w:tc>
          <w:tcPr>
            <w:tcW w:w="2174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002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478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网站链接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552" w:type="dxa"/>
            <w:shd w:val="clear" w:color="auto" w:fill="D9D9D9"/>
          </w:tcPr>
          <w:p>
            <w:pPr>
              <w:pStyle w:val="2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868" w:type="dxa"/>
            <w:gridSpan w:val="4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</w:p>
        </w:tc>
      </w:tr>
    </w:tbl>
    <w:p>
      <w:pPr>
        <w:pStyle w:val="4"/>
        <w:rPr>
          <w:szCs w:val="28"/>
        </w:rPr>
      </w:pPr>
      <w:bookmarkStart w:id="16" w:name="_Toc496712615"/>
      <w:bookmarkStart w:id="17" w:name="_Toc264834161"/>
      <w:r>
        <w:rPr>
          <w:rFonts w:hint="eastAsia"/>
          <w:szCs w:val="28"/>
          <w:lang w:val="en-US" w:eastAsia="zh-CN"/>
        </w:rPr>
        <w:t>File</w:t>
      </w:r>
      <w:r>
        <w:rPr>
          <w:rFonts w:hint="eastAsia"/>
          <w:szCs w:val="28"/>
        </w:rPr>
        <w:t>表</w:t>
      </w:r>
      <w:bookmarkEnd w:id="16"/>
      <w:bookmarkEnd w:id="17"/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2175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55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868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Director</w:t>
            </w:r>
          </w:p>
        </w:tc>
        <w:tc>
          <w:tcPr>
            <w:tcW w:w="2175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String(10)</w:t>
            </w:r>
          </w:p>
        </w:tc>
        <w:tc>
          <w:tcPr>
            <w:tcW w:w="1002" w:type="dxa"/>
            <w:shd w:val="clear" w:color="auto" w:fill="auto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导演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</w:t>
            </w:r>
          </w:p>
        </w:tc>
        <w:tc>
          <w:tcPr>
            <w:tcW w:w="2175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String(10)</w:t>
            </w:r>
          </w:p>
        </w:tc>
        <w:tc>
          <w:tcPr>
            <w:tcW w:w="10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空</w:t>
            </w:r>
          </w:p>
        </w:tc>
        <w:tc>
          <w:tcPr>
            <w:tcW w:w="1214" w:type="dxa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Movie_ID</w:t>
            </w:r>
          </w:p>
        </w:tc>
        <w:tc>
          <w:tcPr>
            <w:tcW w:w="2175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Int(20)</w:t>
            </w:r>
          </w:p>
        </w:tc>
        <w:tc>
          <w:tcPr>
            <w:tcW w:w="10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主键</w:t>
            </w:r>
          </w:p>
        </w:tc>
        <w:tc>
          <w:tcPr>
            <w:tcW w:w="2477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电影唯一标识符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  <w:tcBorders>
              <w:bottom w:val="single" w:color="auto" w:sz="4" w:space="0"/>
            </w:tcBorders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Movie_Name</w:t>
            </w:r>
          </w:p>
        </w:tc>
        <w:tc>
          <w:tcPr>
            <w:tcW w:w="2175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String(20)</w:t>
            </w:r>
          </w:p>
        </w:tc>
        <w:tc>
          <w:tcPr>
            <w:tcW w:w="10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电影名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Download_Link</w:t>
            </w:r>
          </w:p>
        </w:tc>
        <w:tc>
          <w:tcPr>
            <w:tcW w:w="2175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String(50)</w:t>
            </w:r>
          </w:p>
        </w:tc>
        <w:tc>
          <w:tcPr>
            <w:tcW w:w="10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Type</w:t>
            </w:r>
          </w:p>
        </w:tc>
        <w:tc>
          <w:tcPr>
            <w:tcW w:w="2175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String(10)</w:t>
            </w:r>
          </w:p>
        </w:tc>
        <w:tc>
          <w:tcPr>
            <w:tcW w:w="10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空</w:t>
            </w:r>
          </w:p>
        </w:tc>
        <w:tc>
          <w:tcPr>
            <w:tcW w:w="1214" w:type="dxa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Time</w:t>
            </w:r>
          </w:p>
        </w:tc>
        <w:tc>
          <w:tcPr>
            <w:tcW w:w="2175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Varchar(10)</w:t>
            </w:r>
          </w:p>
        </w:tc>
        <w:tc>
          <w:tcPr>
            <w:tcW w:w="10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空</w:t>
            </w:r>
          </w:p>
        </w:tc>
        <w:tc>
          <w:tcPr>
            <w:tcW w:w="1214" w:type="dxa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Be_On</w:t>
            </w:r>
          </w:p>
        </w:tc>
        <w:tc>
          <w:tcPr>
            <w:tcW w:w="2175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Varchar(20)</w:t>
            </w:r>
          </w:p>
        </w:tc>
        <w:tc>
          <w:tcPr>
            <w:tcW w:w="10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空</w:t>
            </w:r>
          </w:p>
        </w:tc>
        <w:tc>
          <w:tcPr>
            <w:tcW w:w="1214" w:type="dxa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上映时间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52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Language</w:t>
            </w:r>
          </w:p>
        </w:tc>
        <w:tc>
          <w:tcPr>
            <w:tcW w:w="2175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Varchar(20)</w:t>
            </w:r>
          </w:p>
        </w:tc>
        <w:tc>
          <w:tcPr>
            <w:tcW w:w="10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空</w:t>
            </w:r>
          </w:p>
        </w:tc>
        <w:tc>
          <w:tcPr>
            <w:tcW w:w="1214" w:type="dxa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552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868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2"/>
        <w:numPr>
          <w:ilvl w:val="0"/>
          <w:numId w:val="0"/>
        </w:num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5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927B96"/>
    <w:rsid w:val="009501C2"/>
    <w:rsid w:val="009A4D6A"/>
    <w:rsid w:val="00D83EEE"/>
    <w:rsid w:val="00E2048D"/>
    <w:rsid w:val="00E848D2"/>
    <w:rsid w:val="160F4507"/>
    <w:rsid w:val="263E09A3"/>
    <w:rsid w:val="2AC93D78"/>
    <w:rsid w:val="6B3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239</Words>
  <Characters>1364</Characters>
  <Lines>11</Lines>
  <Paragraphs>3</Paragraphs>
  <TotalTime>104</TotalTime>
  <ScaleCrop>false</ScaleCrop>
  <LinksUpToDate>false</LinksUpToDate>
  <CharactersWithSpaces>1600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Xavier</cp:lastModifiedBy>
  <dcterms:modified xsi:type="dcterms:W3CDTF">2019-05-13T02:16:49Z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