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346CE323"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predict their future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4799EE74"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w:t>
      </w:r>
      <w:proofErr w:type="spellStart"/>
      <w:r w:rsidR="007106A8" w:rsidRPr="008F7FD2">
        <w:rPr>
          <w:rFonts w:ascii="Times New Roman" w:hAnsi="Times New Roman" w:cs="Times New Roman"/>
        </w:rPr>
        <w:t>sh</w:t>
      </w:r>
      <w:proofErr w:type="spellEnd"/>
      <w:r w:rsidR="007106A8" w:rsidRPr="008F7FD2">
        <w:rPr>
          <w:rFonts w:ascii="Times New Roman" w:hAnsi="Times New Roman" w:cs="Times New Roman"/>
        </w:rPr>
        <w:t xml:space="preserve"> files mentioned earlier.</w:t>
      </w:r>
      <w:r w:rsidR="00637CC4">
        <w:rPr>
          <w:rFonts w:ascii="Times New Roman" w:hAnsi="Times New Roman" w:cs="Times New Roman"/>
        </w:rPr>
        <w:t xml:space="preserve"> </w:t>
      </w:r>
      <w:r w:rsidR="00637CC4">
        <w:rPr>
          <w:rFonts w:ascii="Times New Roman" w:hAnsi="Times New Roman" w:cs="Times New Roman" w:hint="eastAsia"/>
        </w:rPr>
        <w:t>We</w:t>
      </w:r>
      <w:r w:rsidR="00637CC4">
        <w:rPr>
          <w:rFonts w:ascii="Times New Roman" w:hAnsi="Times New Roman" w:cs="Times New Roman"/>
        </w:rPr>
        <w:t xml:space="preserve"> ran 100 jobs in total, and each job took about 24 minutes. Moreover, 3.31 MB memory and 1.14 GB disk space were used.</w:t>
      </w:r>
    </w:p>
    <w:p w14:paraId="774E2100" w14:textId="70402229"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the day </w:t>
      </w:r>
      <w:r w:rsidR="007074B8" w:rsidRPr="008F7FD2">
        <w:rPr>
          <w:rFonts w:ascii="Times New Roman" w:hAnsi="Times New Roman" w:cs="Times New Roman"/>
        </w:rPr>
        <w:lastRenderedPageBreak/>
        <w:t>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C436B">
        <w:rPr>
          <w:rFonts w:ascii="Times New Roman" w:hAnsi="Times New Roman" w:cs="Times New Roman"/>
        </w:rPr>
        <w:t xml:space="preserve"> The 50-day MA was chosen as a threshold as it is an finance industry-wide common metric.</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64209DB4"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w:t>
      </w:r>
      <w:proofErr w:type="gramStart"/>
      <w:r w:rsidR="007106A8" w:rsidRPr="008F7FD2">
        <w:rPr>
          <w:rFonts w:ascii="Times New Roman" w:hAnsi="Times New Roman" w:cs="Times New Roman"/>
        </w:rPr>
        <w:t>stock</w:t>
      </w:r>
      <w:r w:rsidR="00D952F4">
        <w:rPr>
          <w:rFonts w:ascii="Times New Roman" w:hAnsi="Times New Roman" w:cs="Times New Roman"/>
        </w:rPr>
        <w:t>s</w:t>
      </w:r>
      <w:r w:rsidR="007106A8" w:rsidRPr="008F7FD2">
        <w:rPr>
          <w:rFonts w:ascii="Times New Roman" w:hAnsi="Times New Roman" w:cs="Times New Roman"/>
        </w:rPr>
        <w:t>, and</w:t>
      </w:r>
      <w:proofErr w:type="gramEnd"/>
      <w:r w:rsidR="007106A8" w:rsidRPr="008F7FD2">
        <w:rPr>
          <w:rFonts w:ascii="Times New Roman" w:hAnsi="Times New Roman" w:cs="Times New Roman"/>
        </w:rPr>
        <w:t xml:space="preserve">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lastRenderedPageBreak/>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524EEB4A"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w:t>
      </w:r>
      <w:r w:rsidR="007106A8" w:rsidRPr="008F7FD2">
        <w:rPr>
          <w:rFonts w:ascii="Times New Roman" w:hAnsi="Times New Roman" w:cs="Times New Roman"/>
          <w:noProof/>
        </w:rPr>
        <w:lastRenderedPageBreak/>
        <w:t>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D2F9" w14:textId="77777777" w:rsidR="00C266E3" w:rsidRDefault="00C266E3">
      <w:r>
        <w:separator/>
      </w:r>
    </w:p>
  </w:endnote>
  <w:endnote w:type="continuationSeparator" w:id="0">
    <w:p w14:paraId="6DE8F9DE" w14:textId="77777777" w:rsidR="00C266E3" w:rsidRDefault="00C2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4FACF" w14:textId="77777777" w:rsidR="00C266E3" w:rsidRDefault="00C266E3">
      <w:r>
        <w:separator/>
      </w:r>
    </w:p>
  </w:footnote>
  <w:footnote w:type="continuationSeparator" w:id="0">
    <w:p w14:paraId="310E9404" w14:textId="77777777" w:rsidR="00C266E3" w:rsidRDefault="00C26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4799B"/>
    <w:rsid w:val="004B254F"/>
    <w:rsid w:val="00511E8D"/>
    <w:rsid w:val="005250F0"/>
    <w:rsid w:val="00597767"/>
    <w:rsid w:val="005C119F"/>
    <w:rsid w:val="00637CC4"/>
    <w:rsid w:val="006708F6"/>
    <w:rsid w:val="00674BC2"/>
    <w:rsid w:val="006A6801"/>
    <w:rsid w:val="006C415B"/>
    <w:rsid w:val="007074B8"/>
    <w:rsid w:val="007106A8"/>
    <w:rsid w:val="00714FE8"/>
    <w:rsid w:val="007C436B"/>
    <w:rsid w:val="007D1786"/>
    <w:rsid w:val="008F7FD2"/>
    <w:rsid w:val="00901E12"/>
    <w:rsid w:val="00927020"/>
    <w:rsid w:val="00A201F7"/>
    <w:rsid w:val="00A4779E"/>
    <w:rsid w:val="00AA4066"/>
    <w:rsid w:val="00AA6F5D"/>
    <w:rsid w:val="00AD675D"/>
    <w:rsid w:val="00B50150"/>
    <w:rsid w:val="00B6712A"/>
    <w:rsid w:val="00B70DEC"/>
    <w:rsid w:val="00BC72F5"/>
    <w:rsid w:val="00C266E3"/>
    <w:rsid w:val="00CF37C5"/>
    <w:rsid w:val="00D952F4"/>
    <w:rsid w:val="00EA023B"/>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Jiahao Wan</cp:lastModifiedBy>
  <cp:revision>33</cp:revision>
  <dcterms:created xsi:type="dcterms:W3CDTF">2022-12-02T18:56:00Z</dcterms:created>
  <dcterms:modified xsi:type="dcterms:W3CDTF">2022-12-16T12:02:00Z</dcterms:modified>
</cp:coreProperties>
</file>