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956C83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w:t>
      </w:r>
      <w:r w:rsidR="0066013D">
        <w:rPr>
          <w:rFonts w:ascii="Times New Roman" w:hAnsi="Times New Roman" w:cs="Times New Roman"/>
        </w:rPr>
        <w:t>age</w:t>
      </w:r>
      <w:r w:rsidRPr="00831360">
        <w:rPr>
          <w:rFonts w:ascii="Times New Roman" w:hAnsi="Times New Roman" w:cs="Times New Roman"/>
        </w:rPr>
        <w:t xml:space="preserve"> data in sports and athletics</w:t>
      </w:r>
      <w:r w:rsidR="0066013D">
        <w:rPr>
          <w:rFonts w:ascii="Times New Roman" w:hAnsi="Times New Roman" w:cs="Times New Roman"/>
        </w:rPr>
        <w:t xml:space="preserve"> at the professional level</w:t>
      </w:r>
      <w:r w:rsidRPr="00831360">
        <w:rPr>
          <w:rFonts w:ascii="Times New Roman" w:hAnsi="Times New Roman" w:cs="Times New Roman"/>
        </w:rPr>
        <w:t xml:space="preserve">.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6D8B7B82" w14:textId="77777777" w:rsidR="0066013D" w:rsidRPr="0066013D" w:rsidRDefault="0066013D" w:rsidP="0066013D">
      <w:pPr>
        <w:spacing w:line="480" w:lineRule="auto"/>
        <w:rPr>
          <w:rFonts w:ascii="Times New Roman" w:hAnsi="Times New Roman" w:cs="Times New Roman"/>
        </w:rPr>
      </w:pPr>
    </w:p>
    <w:p w14:paraId="057F3DC0" w14:textId="77777777" w:rsidR="0066013D" w:rsidRDefault="0066013D" w:rsidP="005725B8">
      <w:pPr>
        <w:spacing w:line="480" w:lineRule="auto"/>
        <w:ind w:firstLine="720"/>
        <w:rPr>
          <w:rFonts w:ascii="Times New Roman" w:hAnsi="Times New Roman" w:cs="Times New Roman"/>
          <w:b/>
          <w:bCs/>
        </w:rPr>
      </w:pPr>
    </w:p>
    <w:p w14:paraId="676AE174" w14:textId="6930CE82" w:rsidR="0066013D" w:rsidRDefault="0066013D"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Additionally, there would be a secondary menu allowing a user to narrow in on what statistic within the sport they are looking at, this would include options like age distribution, performance rating per age across the sport, and the number of players that retire at each age in that sport. </w:t>
      </w:r>
      <w:r w:rsidR="00413B5E">
        <w:rPr>
          <w:rFonts w:ascii="Times New Roman" w:hAnsi="Times New Roman" w:cs="Times New Roman"/>
        </w:rPr>
        <w:t xml:space="preserve">Thus, through the combination of these two statistics, we aim to provide a user with a broad spectrum of insights in order to make the different sports as comparable as possible. </w:t>
      </w:r>
    </w:p>
    <w:p w14:paraId="106F4E36" w14:textId="77777777" w:rsidR="0038329D" w:rsidRPr="0066013D" w:rsidRDefault="0038329D" w:rsidP="005725B8">
      <w:pPr>
        <w:spacing w:line="480" w:lineRule="auto"/>
        <w:ind w:firstLine="720"/>
        <w:rPr>
          <w:rFonts w:ascii="Times New Roman" w:hAnsi="Times New Roman" w:cs="Times New Roman"/>
        </w:rPr>
      </w:pPr>
    </w:p>
    <w:p w14:paraId="10039202" w14:textId="7D70B208"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053E980" w:rsidR="00665B05" w:rsidRDefault="00D931DD" w:rsidP="005725B8">
      <w:pPr>
        <w:spacing w:line="480" w:lineRule="auto"/>
        <w:ind w:firstLine="720"/>
        <w:rPr>
          <w:rFonts w:ascii="Times New Roman" w:hAnsi="Times New Roman" w:cs="Times New Roman"/>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w:t>
      </w:r>
      <w:proofErr w:type="gramStart"/>
      <w:r w:rsidR="00665B05">
        <w:rPr>
          <w:rFonts w:ascii="Times New Roman" w:hAnsi="Times New Roman" w:cs="Times New Roman"/>
        </w:rPr>
        <w:t>e.g.</w:t>
      </w:r>
      <w:proofErr w:type="gramEnd"/>
      <w:r w:rsidR="00665B05">
        <w:rPr>
          <w:rFonts w:ascii="Times New Roman" w:hAnsi="Times New Roman" w:cs="Times New Roman"/>
        </w:rPr>
        <w:t xml:space="preserve"> by including information like sample size, </w:t>
      </w:r>
      <w:r w:rsidR="00665B05">
        <w:rPr>
          <w:rFonts w:ascii="Times New Roman" w:hAnsi="Times New Roman" w:cs="Times New Roman"/>
        </w:rPr>
        <w:lastRenderedPageBreak/>
        <w:t xml:space="preserve">n, or % differences between points) and support the images by ensuring that this information is easily available without reducing the image’s legibility. </w:t>
      </w:r>
    </w:p>
    <w:p w14:paraId="7E319BA7" w14:textId="75CE4322" w:rsidR="007D35F4" w:rsidRDefault="007D35F4" w:rsidP="005725B8">
      <w:pPr>
        <w:spacing w:line="480" w:lineRule="auto"/>
        <w:ind w:firstLine="72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4F26631" wp14:editId="1D7D35F5">
            <wp:extent cx="5257800" cy="2185694"/>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6104" cy="2193303"/>
                    </a:xfrm>
                    <a:prstGeom prst="rect">
                      <a:avLst/>
                    </a:prstGeom>
                  </pic:spPr>
                </pic:pic>
              </a:graphicData>
            </a:graphic>
          </wp:inline>
        </w:drawing>
      </w:r>
    </w:p>
    <w:p w14:paraId="32DA1860" w14:textId="3B316AB3"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t xml:space="preserve">One of the goals of this project is to create a visualization of performance vs. age across different sports. It is intuitive to assume that the relative “peak” age is different when it comes to different sports. In fact, many literatures </w:t>
      </w:r>
      <w:proofErr w:type="gramStart"/>
      <w:r>
        <w:rPr>
          <w:rFonts w:ascii="Times New Roman" w:hAnsi="Times New Roman" w:cs="Times New Roman"/>
        </w:rPr>
        <w:t>supports</w:t>
      </w:r>
      <w:proofErr w:type="gramEnd"/>
      <w:r>
        <w:rPr>
          <w:rFonts w:ascii="Times New Roman" w:hAnsi="Times New Roman" w:cs="Times New Roman"/>
        </w:rPr>
        <w:t xml:space="preserve"> this assumption. Take basketball and football for example, according to the article “</w:t>
      </w:r>
      <w:r w:rsidRPr="003467B1">
        <w:rPr>
          <w:rFonts w:ascii="Times New Roman" w:hAnsi="Times New Roman" w:cs="Times New Roman"/>
        </w:rPr>
        <w:t xml:space="preserve">The NFL Is No League </w:t>
      </w:r>
      <w:proofErr w:type="gramStart"/>
      <w:r w:rsidRPr="003467B1">
        <w:rPr>
          <w:rFonts w:ascii="Times New Roman" w:hAnsi="Times New Roman" w:cs="Times New Roman"/>
        </w:rPr>
        <w:t>For</w:t>
      </w:r>
      <w:proofErr w:type="gramEnd"/>
      <w:r w:rsidRPr="003467B1">
        <w:rPr>
          <w:rFonts w:ascii="Times New Roman" w:hAnsi="Times New Roman" w:cs="Times New Roman"/>
        </w:rPr>
        <w:t xml:space="preserve">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074FAA">
        <w:rPr>
          <w:rFonts w:ascii="Times New Roman" w:hAnsi="Times New Roman" w:cs="Times New Roman"/>
        </w:rPr>
        <w:t>And for soccer, average peak ages also vary from 26 for forwards to 30 for goalkeeper (</w:t>
      </w:r>
      <w:r w:rsidR="00074FAA" w:rsidRPr="00074FAA">
        <w:rPr>
          <w:rFonts w:ascii="Times New Roman" w:hAnsi="Times New Roman" w:cs="Times New Roman"/>
        </w:rPr>
        <w:t>Oterhals Geir</w:t>
      </w:r>
      <w:r w:rsidR="00074FAA">
        <w:rPr>
          <w:rFonts w:ascii="Times New Roman" w:hAnsi="Times New Roman" w:cs="Times New Roman"/>
        </w:rPr>
        <w:t xml:space="preserve">, 2021). </w:t>
      </w:r>
      <w:r w:rsidR="00E6346B">
        <w:rPr>
          <w:rFonts w:ascii="Times New Roman" w:hAnsi="Times New Roman" w:cs="Times New Roman"/>
        </w:rPr>
        <w:t xml:space="preserve">Thus, from these </w:t>
      </w:r>
      <w:r w:rsidR="00074FAA">
        <w:rPr>
          <w:rFonts w:ascii="Times New Roman" w:hAnsi="Times New Roman" w:cs="Times New Roman"/>
        </w:rPr>
        <w:t>three</w:t>
      </w:r>
      <w:r w:rsidR="00E6346B">
        <w:rPr>
          <w:rFonts w:ascii="Times New Roman" w:hAnsi="Times New Roman" w:cs="Times New Roman"/>
        </w:rPr>
        <w:t xml:space="preserve">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01BC97F6" w14:textId="05F84A00" w:rsidR="00A37F32" w:rsidRDefault="00FE3D22" w:rsidP="007636FF">
      <w:pPr>
        <w:keepNext/>
        <w:spacing w:line="480" w:lineRule="auto"/>
        <w:ind w:firstLine="720"/>
      </w:pPr>
      <w:r>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Pr>
          <w:rFonts w:ascii="Times New Roman" w:hAnsi="Times New Roman" w:cs="Times New Roman"/>
        </w:rPr>
        <w:t>According to Feng, “</w:t>
      </w:r>
      <w:r w:rsidRPr="00FE3D22">
        <w:rPr>
          <w:rFonts w:ascii="Times New Roman" w:hAnsi="Times New Roman" w:cs="Times New Roman"/>
        </w:rPr>
        <w:t xml:space="preserve">There is no formal definition of a player’s “peak,” but by using various metrics to </w:t>
      </w:r>
      <w:r w:rsidRPr="00FE3D22">
        <w:rPr>
          <w:rFonts w:ascii="Times New Roman" w:hAnsi="Times New Roman" w:cs="Times New Roman"/>
        </w:rPr>
        <w:lastRenderedPageBreak/>
        <w:t>measure a player’s performance, such as player efficiency rating (PER), box plus-minus (BPM), and win shares (WS)</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basketball is usually around 15 to 20. It is important to come up with a suitable rule of </w:t>
      </w:r>
      <w:r w:rsidR="007636FF" w:rsidRPr="00A37F32">
        <w:rPr>
          <w:rFonts w:ascii="Times New Roman" w:hAnsi="Times New Roman" w:cs="Times New Roman"/>
          <w:noProof/>
        </w:rPr>
        <w:drawing>
          <wp:anchor distT="0" distB="0" distL="114300" distR="114300" simplePos="0" relativeHeight="251661312" behindDoc="0" locked="0" layoutInCell="1" allowOverlap="1" wp14:anchorId="033F35B7" wp14:editId="213B969A">
            <wp:simplePos x="0" y="0"/>
            <wp:positionH relativeFrom="column">
              <wp:posOffset>0</wp:posOffset>
            </wp:positionH>
            <wp:positionV relativeFrom="paragraph">
              <wp:posOffset>3505200</wp:posOffset>
            </wp:positionV>
            <wp:extent cx="5219700" cy="4442460"/>
            <wp:effectExtent l="0" t="0" r="0" b="2540"/>
            <wp:wrapTopAndBottom/>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442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standardization of metrics across sports. </w:t>
      </w:r>
    </w:p>
    <w:p w14:paraId="315E928E" w14:textId="77398367" w:rsidR="003467B1" w:rsidRPr="003467B1" w:rsidRDefault="00A37F32" w:rsidP="00A37F3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t xml:space="preserve"> - An example of a visualization comparing peak performance age in weightlifting across different geographic regions</w:t>
      </w:r>
      <w:r w:rsidR="005932AF">
        <w:t xml:space="preserve"> and genders</w:t>
      </w:r>
      <w:r w:rsidR="00980A5B">
        <w:t xml:space="preserve"> (Huebner and </w:t>
      </w:r>
      <w:proofErr w:type="spellStart"/>
      <w:r w:rsidR="00980A5B">
        <w:t>Perperoglou</w:t>
      </w:r>
      <w:proofErr w:type="spellEnd"/>
      <w:r w:rsidR="00980A5B">
        <w:t>)</w:t>
      </w:r>
      <w:r>
        <w:t xml:space="preserve">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22492ADF" w14:textId="52B9C4FB" w:rsidR="00612856" w:rsidRDefault="00612856" w:rsidP="00197469">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3BC6C147" w14:textId="61B85CF5" w:rsidR="00197469" w:rsidRDefault="00197469" w:rsidP="00197469">
      <w:pPr>
        <w:spacing w:line="480" w:lineRule="auto"/>
        <w:ind w:firstLine="720"/>
        <w:rPr>
          <w:rFonts w:ascii="Times New Roman" w:hAnsi="Times New Roman" w:cs="Times New Roman"/>
        </w:rPr>
      </w:pPr>
      <w:r>
        <w:rPr>
          <w:rFonts w:ascii="Times New Roman" w:hAnsi="Times New Roman" w:cs="Times New Roman"/>
        </w:rPr>
        <w:t xml:space="preserve">To summarize, we’ve decided to choose a design studio on age in professional sports as our modality. We think this information would be useful for the decisions made by </w:t>
      </w:r>
      <w:proofErr w:type="gramStart"/>
      <w:r>
        <w:rPr>
          <w:rFonts w:ascii="Times New Roman" w:hAnsi="Times New Roman" w:cs="Times New Roman"/>
        </w:rPr>
        <w:t>a number of</w:t>
      </w:r>
      <w:proofErr w:type="gramEnd"/>
      <w:r>
        <w:rPr>
          <w:rFonts w:ascii="Times New Roman" w:hAnsi="Times New Roman" w:cs="Times New Roman"/>
        </w:rPr>
        <w:t xml:space="preserve"> organizations associated with sport, to help them make accurate assessments of performance in the years to come. </w:t>
      </w:r>
      <w:r w:rsidR="00E62DFC">
        <w:rPr>
          <w:rFonts w:ascii="Times New Roman" w:hAnsi="Times New Roman" w:cs="Times New Roman"/>
        </w:rPr>
        <w:t xml:space="preserve">The athletes, as well, can get an idea of how their performance will likely change as they age. </w:t>
      </w:r>
      <w:r>
        <w:rPr>
          <w:rFonts w:ascii="Times New Roman" w:hAnsi="Times New Roman" w:cs="Times New Roman"/>
        </w:rPr>
        <w:t>Through our research, we’ve</w:t>
      </w:r>
      <w:r w:rsidR="00E62DFC">
        <w:rPr>
          <w:rFonts w:ascii="Times New Roman" w:hAnsi="Times New Roman" w:cs="Times New Roman"/>
        </w:rPr>
        <w:t xml:space="preserve"> encountered </w:t>
      </w:r>
      <w:proofErr w:type="gramStart"/>
      <w:r w:rsidR="00E62DFC">
        <w:rPr>
          <w:rFonts w:ascii="Times New Roman" w:hAnsi="Times New Roman" w:cs="Times New Roman"/>
        </w:rPr>
        <w:t>a number of</w:t>
      </w:r>
      <w:proofErr w:type="gramEnd"/>
      <w:r w:rsidR="00E62DFC">
        <w:rPr>
          <w:rFonts w:ascii="Times New Roman" w:hAnsi="Times New Roman" w:cs="Times New Roman"/>
        </w:rPr>
        <w:t xml:space="preserve"> pieces of literature on this kind of topic, and so we feel confident in our ability to form our design in a way that communicates the most valuable information possible. We also have </w:t>
      </w:r>
      <w:proofErr w:type="gramStart"/>
      <w:r w:rsidR="00E62DFC">
        <w:rPr>
          <w:rFonts w:ascii="Times New Roman" w:hAnsi="Times New Roman" w:cs="Times New Roman"/>
        </w:rPr>
        <w:t>a number of</w:t>
      </w:r>
      <w:proofErr w:type="gramEnd"/>
      <w:r w:rsidR="00E62DFC">
        <w:rPr>
          <w:rFonts w:ascii="Times New Roman" w:hAnsi="Times New Roman" w:cs="Times New Roman"/>
        </w:rPr>
        <w:t xml:space="preserve"> R libraries that will be key in extracting data and manipulating it into a product that is easy for our audience </w:t>
      </w:r>
      <w:r w:rsidR="007F357F">
        <w:rPr>
          <w:rFonts w:ascii="Times New Roman" w:hAnsi="Times New Roman" w:cs="Times New Roman"/>
        </w:rPr>
        <w:t xml:space="preserve">to understand. Overall, we think at this point that we are aptly prepared to best make our design </w:t>
      </w:r>
      <w:r w:rsidR="007F357F">
        <w:rPr>
          <w:rFonts w:ascii="Times New Roman" w:hAnsi="Times New Roman" w:cs="Times New Roman"/>
        </w:rPr>
        <w:lastRenderedPageBreak/>
        <w:t>studio efficient, insightful and useful for our target audience, based on the research we have completed.</w:t>
      </w:r>
    </w:p>
    <w:p w14:paraId="1D4BF918" w14:textId="069FE012" w:rsidR="00612856" w:rsidRDefault="00612856" w:rsidP="005725B8">
      <w:pPr>
        <w:spacing w:line="480" w:lineRule="auto"/>
        <w:ind w:firstLine="720"/>
        <w:rPr>
          <w:rFonts w:ascii="Times New Roman" w:hAnsi="Times New Roman" w:cs="Times New Roman"/>
        </w:rPr>
      </w:pPr>
    </w:p>
    <w:p w14:paraId="3E63B78E" w14:textId="1FBA732E"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4EE15C57" w14:textId="36A04B06" w:rsidR="00980A5B" w:rsidRDefault="00980A5B" w:rsidP="005725B8">
      <w:pPr>
        <w:spacing w:line="480" w:lineRule="auto"/>
        <w:ind w:firstLine="720"/>
        <w:rPr>
          <w:rFonts w:ascii="Times New Roman" w:hAnsi="Times New Roman" w:cs="Times New Roman"/>
          <w:sz w:val="32"/>
          <w:szCs w:val="32"/>
        </w:rPr>
      </w:pPr>
    </w:p>
    <w:p w14:paraId="3E6B01B7" w14:textId="2A2DAFD6" w:rsidR="00980A5B" w:rsidRDefault="00980A5B" w:rsidP="005725B8">
      <w:pPr>
        <w:spacing w:line="480" w:lineRule="auto"/>
        <w:ind w:firstLine="720"/>
        <w:rPr>
          <w:rFonts w:ascii="Times New Roman" w:hAnsi="Times New Roman" w:cs="Times New Roman"/>
          <w:sz w:val="32"/>
          <w:szCs w:val="32"/>
        </w:rPr>
      </w:pPr>
    </w:p>
    <w:p w14:paraId="35BF5CDD" w14:textId="77777777" w:rsidR="00980A5B" w:rsidRDefault="00980A5B" w:rsidP="005725B8">
      <w:pPr>
        <w:spacing w:line="480" w:lineRule="auto"/>
        <w:ind w:firstLine="720"/>
        <w:rPr>
          <w:rFonts w:ascii="Times New Roman" w:hAnsi="Times New Roman" w:cs="Times New Roman"/>
          <w:sz w:val="32"/>
          <w:szCs w:val="32"/>
        </w:rPr>
      </w:pPr>
    </w:p>
    <w:p w14:paraId="57C5DC03" w14:textId="01BD1E09" w:rsidR="00146070" w:rsidRDefault="00146070" w:rsidP="00146070">
      <w:pPr>
        <w:pStyle w:val="NormalWeb"/>
        <w:ind w:left="567" w:hanging="567"/>
      </w:pPr>
      <w:r w:rsidRPr="00146070">
        <w:t xml:space="preserve">Huebner, Marianne and </w:t>
      </w:r>
      <w:proofErr w:type="spellStart"/>
      <w:r w:rsidRPr="00146070">
        <w:t>Perperoglou</w:t>
      </w:r>
      <w:proofErr w:type="spellEnd"/>
      <w:r w:rsidRPr="00146070">
        <w:t xml:space="preserve">, Aris.  “Performance Development </w:t>
      </w:r>
      <w:proofErr w:type="gramStart"/>
      <w:r w:rsidRPr="00146070">
        <w:t>From</w:t>
      </w:r>
      <w:proofErr w:type="gramEnd"/>
      <w:r w:rsidRPr="00146070">
        <w:t xml:space="preserve"> Youth to Senior and Age of Peak Performance in Olympic Weightlifting.” Frontiers, Children’s Exercise Physiology, 27 Aug. 2019, </w:t>
      </w:r>
      <w:hyperlink r:id="rId16" w:history="1">
        <w:r w:rsidRPr="009509A5">
          <w:rPr>
            <w:rStyle w:val="Hyperlink"/>
          </w:rPr>
          <w:t>https://www.frontiersin.org/articles/10.3389/fphys.2019.01121/full</w:t>
        </w:r>
      </w:hyperlink>
    </w:p>
    <w:p w14:paraId="06C730AC" w14:textId="57D70539" w:rsidR="00146070" w:rsidRPr="00146070" w:rsidRDefault="00146070" w:rsidP="00146070">
      <w:pPr>
        <w:pStyle w:val="NormalWeb"/>
        <w:ind w:left="567" w:hanging="567"/>
        <w:rPr>
          <w:rFonts w:eastAsiaTheme="minorEastAsia"/>
        </w:rPr>
      </w:pPr>
      <w:r>
        <w:t xml:space="preserve">Salfino, Michael. “The NFL Is No League for Old Men.” </w:t>
      </w:r>
      <w:r>
        <w:rPr>
          <w:i/>
          <w:iCs/>
        </w:rPr>
        <w:t>FiveThirtyEight</w:t>
      </w:r>
      <w:r>
        <w:t xml:space="preserve">, FiveThirtyEight, 30 Aug. 2018, </w:t>
      </w:r>
      <w:hyperlink r:id="rId17" w:anchor=":~:text=Data%20shows%20that%20players%20at,is%20pronounced%20for%20all%20positions" w:history="1">
        <w:r w:rsidRPr="009509A5">
          <w:rPr>
            <w:rStyle w:val="Hyperlink"/>
          </w:rPr>
          <w:t>https://fivethirtyeight.com/features/the-nfl-is-no-league-for-old-men/#:~:text=Data%20shows%20that%20players%20at,is%20pronounced%20for%20all%20positions</w:t>
        </w:r>
      </w:hyperlink>
      <w:r>
        <w:t xml:space="preserve">. </w:t>
      </w:r>
    </w:p>
    <w:p w14:paraId="502CD01F" w14:textId="77777777" w:rsidR="00146070"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6B7EDAF0" w14:textId="3527BA8F" w:rsidR="003467B1" w:rsidRDefault="00146070" w:rsidP="003467B1">
      <w:pPr>
        <w:pStyle w:val="NormalWeb"/>
        <w:ind w:left="567" w:hanging="567"/>
      </w:pPr>
      <w:proofErr w:type="spellStart"/>
      <w:r w:rsidRPr="00146070">
        <w:t>Oterhals</w:t>
      </w:r>
      <w:proofErr w:type="spellEnd"/>
      <w:r w:rsidRPr="00146070">
        <w:t xml:space="preserve">, </w:t>
      </w:r>
      <w:proofErr w:type="spellStart"/>
      <w:r w:rsidRPr="00146070">
        <w:t>Geir</w:t>
      </w:r>
      <w:proofErr w:type="spellEnd"/>
      <w:r w:rsidRPr="00146070">
        <w:t xml:space="preserve"> &amp; </w:t>
      </w:r>
      <w:proofErr w:type="spellStart"/>
      <w:r w:rsidRPr="00146070">
        <w:t>Lorås</w:t>
      </w:r>
      <w:proofErr w:type="spellEnd"/>
      <w:r w:rsidRPr="00146070">
        <w:t xml:space="preserve">, </w:t>
      </w:r>
      <w:proofErr w:type="spellStart"/>
      <w:r w:rsidRPr="00146070">
        <w:t>Håvard</w:t>
      </w:r>
      <w:proofErr w:type="spellEnd"/>
      <w:r w:rsidRPr="00146070">
        <w:t xml:space="preserve"> &amp; Pedersen, </w:t>
      </w:r>
      <w:proofErr w:type="spellStart"/>
      <w:r w:rsidRPr="00146070">
        <w:t>Arve</w:t>
      </w:r>
      <w:proofErr w:type="spellEnd"/>
      <w:r w:rsidRPr="00146070">
        <w:t xml:space="preserve">. (2021). Age at Nomination Among Soccer Players Nominated for Major International Individual Awards: A Better Proxy for the Age of Peak Individual Soccer </w:t>
      </w:r>
      <w:proofErr w:type="gramStart"/>
      <w:r w:rsidRPr="00146070">
        <w:t>Performance?.</w:t>
      </w:r>
      <w:proofErr w:type="gramEnd"/>
      <w:r w:rsidRPr="00146070">
        <w:t xml:space="preserve"> Frontiers in Psychology. 12. 661523. 10.3389/fpsyg.2021.661523.</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8"/>
      <w:head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DA2A6" w14:textId="77777777" w:rsidR="00346AB0" w:rsidRDefault="00346AB0" w:rsidP="00423F8B">
      <w:r>
        <w:separator/>
      </w:r>
    </w:p>
  </w:endnote>
  <w:endnote w:type="continuationSeparator" w:id="0">
    <w:p w14:paraId="6F749851" w14:textId="77777777" w:rsidR="00346AB0" w:rsidRDefault="00346AB0"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1822" w14:textId="77777777" w:rsidR="00346AB0" w:rsidRDefault="00346AB0" w:rsidP="00423F8B">
      <w:r>
        <w:separator/>
      </w:r>
    </w:p>
  </w:footnote>
  <w:footnote w:type="continuationSeparator" w:id="0">
    <w:p w14:paraId="17E20C95" w14:textId="77777777" w:rsidR="00346AB0" w:rsidRDefault="00346AB0"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74FAA"/>
    <w:rsid w:val="000A130E"/>
    <w:rsid w:val="0010599A"/>
    <w:rsid w:val="0010737E"/>
    <w:rsid w:val="00144F81"/>
    <w:rsid w:val="00146070"/>
    <w:rsid w:val="00170971"/>
    <w:rsid w:val="00197469"/>
    <w:rsid w:val="00295566"/>
    <w:rsid w:val="002F2870"/>
    <w:rsid w:val="003467B1"/>
    <w:rsid w:val="00346AB0"/>
    <w:rsid w:val="003475C8"/>
    <w:rsid w:val="0038329D"/>
    <w:rsid w:val="00413B5E"/>
    <w:rsid w:val="00423F8B"/>
    <w:rsid w:val="005725B8"/>
    <w:rsid w:val="005932AF"/>
    <w:rsid w:val="005E30B0"/>
    <w:rsid w:val="00612856"/>
    <w:rsid w:val="0066013D"/>
    <w:rsid w:val="00665B05"/>
    <w:rsid w:val="00665CA6"/>
    <w:rsid w:val="006E011E"/>
    <w:rsid w:val="00727560"/>
    <w:rsid w:val="007636FF"/>
    <w:rsid w:val="007D35F4"/>
    <w:rsid w:val="007F357F"/>
    <w:rsid w:val="00831360"/>
    <w:rsid w:val="008C7E62"/>
    <w:rsid w:val="008F6AD9"/>
    <w:rsid w:val="00980A5B"/>
    <w:rsid w:val="009E4CD9"/>
    <w:rsid w:val="00A37F32"/>
    <w:rsid w:val="00AA14C7"/>
    <w:rsid w:val="00AC1FF4"/>
    <w:rsid w:val="00AC36AB"/>
    <w:rsid w:val="00AD4824"/>
    <w:rsid w:val="00AF7389"/>
    <w:rsid w:val="00B16E2B"/>
    <w:rsid w:val="00B71EDA"/>
    <w:rsid w:val="00CC0285"/>
    <w:rsid w:val="00D231A0"/>
    <w:rsid w:val="00D931DD"/>
    <w:rsid w:val="00DE63F3"/>
    <w:rsid w:val="00E62DFC"/>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146070"/>
    <w:rPr>
      <w:color w:val="0563C1" w:themeColor="hyperlink"/>
      <w:u w:val="single"/>
    </w:rPr>
  </w:style>
  <w:style w:type="character" w:styleId="UnresolvedMention">
    <w:name w:val="Unresolved Mention"/>
    <w:basedOn w:val="DefaultParagraphFont"/>
    <w:uiPriority w:val="99"/>
    <w:semiHidden/>
    <w:unhideWhenUsed/>
    <w:rsid w:val="0014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fivethirtyeight.com/features/the-nfl-is-no-league-for-old-men/" TargetMode="External"/><Relationship Id="rId2" Type="http://schemas.openxmlformats.org/officeDocument/2006/relationships/styles" Target="styles.xml"/><Relationship Id="rId16" Type="http://schemas.openxmlformats.org/officeDocument/2006/relationships/hyperlink" Target="https://www.frontiersin.org/articles/10.3389/fphys.2019.01121/fu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DE44-363D-4FD8-83D8-C0E1E61E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13</cp:revision>
  <dcterms:created xsi:type="dcterms:W3CDTF">2022-10-11T20:57:00Z</dcterms:created>
  <dcterms:modified xsi:type="dcterms:W3CDTF">2022-10-13T21:55:00Z</dcterms:modified>
</cp:coreProperties>
</file>