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1932" w:rsidRDefault="009D725C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Задание №9. Разработка пользовательских интерфейсов (реализованный интерфейс)</w:t>
      </w:r>
    </w:p>
    <w:p w:rsidR="00F11932" w:rsidRDefault="009D725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Назначение и сценарии использования</w:t>
      </w:r>
    </w:p>
    <w:p w:rsidR="00F11932" w:rsidRDefault="009D725C">
      <w:pPr>
        <w:pStyle w:val="a3"/>
        <w:rPr>
          <w:color w:val="000000"/>
        </w:rPr>
      </w:pPr>
      <w:r>
        <w:rPr>
          <w:color w:val="000000"/>
        </w:rPr>
        <w:t xml:space="preserve">Разработанный пользовательский интерфейс предназначен для системы автоматической генерации описаний </w:t>
      </w:r>
      <w:proofErr w:type="spellStart"/>
      <w:r>
        <w:rPr>
          <w:color w:val="000000"/>
        </w:rPr>
        <w:t>датасетов</w:t>
      </w:r>
      <w:proofErr w:type="spellEnd"/>
      <w:r>
        <w:rPr>
          <w:color w:val="000000"/>
        </w:rPr>
        <w:t>. Пользователь (аналитик, разработчик, исследователь) загружает файл с табличными данными и за несколько шагов получает:</w:t>
      </w:r>
    </w:p>
    <w:p w:rsidR="00F11932" w:rsidRDefault="009D725C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текстовое описание структуры и содержания </w:t>
      </w:r>
      <w:proofErr w:type="spellStart"/>
      <w:r>
        <w:rPr>
          <w:rFonts w:eastAsia="Times New Roman"/>
          <w:color w:val="000000"/>
        </w:rPr>
        <w:t>датасета</w:t>
      </w:r>
      <w:proofErr w:type="spellEnd"/>
      <w:r>
        <w:rPr>
          <w:rFonts w:eastAsia="Times New Roman"/>
          <w:color w:val="000000"/>
        </w:rPr>
        <w:t xml:space="preserve"> на русском и английском языках;</w:t>
      </w:r>
    </w:p>
    <w:p w:rsidR="00F11932" w:rsidRDefault="009D725C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набор ключевых слов (тегов), релевантных для типа </w:t>
      </w:r>
      <w:proofErr w:type="spellStart"/>
      <w:r>
        <w:rPr>
          <w:rFonts w:eastAsia="Times New Roman"/>
          <w:color w:val="000000"/>
        </w:rPr>
        <w:t>датасета</w:t>
      </w:r>
      <w:proofErr w:type="spellEnd"/>
      <w:r>
        <w:rPr>
          <w:rFonts w:eastAsia="Times New Roman"/>
          <w:color w:val="000000"/>
        </w:rPr>
        <w:t>;</w:t>
      </w:r>
    </w:p>
    <w:p w:rsidR="00F11932" w:rsidRDefault="009D725C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структуру данных с типами полей и процентом пропусков;</w:t>
      </w:r>
    </w:p>
    <w:p w:rsidR="00F11932" w:rsidRDefault="009D725C">
      <w:pPr>
        <w:numPr>
          <w:ilvl w:val="0"/>
          <w:numId w:val="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готовые файлы с метаданными в форматах JSON и README.md.</w:t>
      </w:r>
    </w:p>
    <w:p w:rsidR="00F11932" w:rsidRDefault="009D725C">
      <w:pPr>
        <w:pStyle w:val="a3"/>
        <w:rPr>
          <w:color w:val="000000"/>
        </w:rPr>
      </w:pPr>
      <w:r>
        <w:rPr>
          <w:rStyle w:val="a4"/>
          <w:color w:val="000000"/>
        </w:rPr>
        <w:t>Основной пользовательский сценарий:</w:t>
      </w:r>
    </w:p>
    <w:p w:rsidR="00F11932" w:rsidRDefault="009D725C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Открыть веб-приложение</w:t>
      </w:r>
    </w:p>
    <w:p w:rsidR="00F11932" w:rsidRDefault="009D725C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Загрузить </w:t>
      </w:r>
      <w:proofErr w:type="spellStart"/>
      <w:r>
        <w:rPr>
          <w:rFonts w:eastAsia="Times New Roman"/>
          <w:color w:val="000000"/>
        </w:rPr>
        <w:t>датасет</w:t>
      </w:r>
      <w:proofErr w:type="spellEnd"/>
      <w:r>
        <w:rPr>
          <w:rFonts w:eastAsia="Times New Roman"/>
          <w:color w:val="000000"/>
        </w:rPr>
        <w:t xml:space="preserve"> (CSV/JSON/XLSX/</w:t>
      </w:r>
      <w:proofErr w:type="spellStart"/>
      <w:r>
        <w:rPr>
          <w:rFonts w:eastAsia="Times New Roman"/>
          <w:color w:val="000000"/>
        </w:rPr>
        <w:t>Parquet</w:t>
      </w:r>
      <w:proofErr w:type="spellEnd"/>
      <w:r>
        <w:rPr>
          <w:rFonts w:eastAsia="Times New Roman"/>
          <w:color w:val="000000"/>
        </w:rPr>
        <w:t xml:space="preserve">) через зону </w:t>
      </w:r>
      <w:proofErr w:type="spellStart"/>
      <w:r>
        <w:rPr>
          <w:rFonts w:eastAsia="Times New Roman"/>
          <w:color w:val="000000"/>
        </w:rPr>
        <w:t>Drag</w:t>
      </w:r>
      <w:proofErr w:type="spellEnd"/>
      <w:r>
        <w:rPr>
          <w:rFonts w:eastAsia="Times New Roman"/>
          <w:color w:val="000000"/>
        </w:rPr>
        <w:t xml:space="preserve"> &amp; </w:t>
      </w:r>
      <w:proofErr w:type="spellStart"/>
      <w:r>
        <w:rPr>
          <w:rFonts w:eastAsia="Times New Roman"/>
          <w:color w:val="000000"/>
        </w:rPr>
        <w:t>Drop</w:t>
      </w:r>
      <w:proofErr w:type="spellEnd"/>
      <w:r>
        <w:rPr>
          <w:rFonts w:eastAsia="Times New Roman"/>
          <w:color w:val="000000"/>
        </w:rPr>
        <w:t xml:space="preserve"> или кнопку выбора файла</w:t>
      </w:r>
    </w:p>
    <w:p w:rsidR="00F11932" w:rsidRDefault="009D725C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Выбрать язык описания: Русский (по умолчанию) или </w:t>
      </w:r>
      <w:proofErr w:type="spellStart"/>
      <w:r>
        <w:rPr>
          <w:rFonts w:eastAsia="Times New Roman"/>
          <w:color w:val="000000"/>
        </w:rPr>
        <w:t>English</w:t>
      </w:r>
      <w:proofErr w:type="spellEnd"/>
    </w:p>
    <w:p w:rsidR="00F11932" w:rsidRDefault="009D725C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Выбрать количество тегов (3-7)</w:t>
      </w:r>
    </w:p>
    <w:p w:rsidR="00F11932" w:rsidRDefault="009D725C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Запустить генерацию описания кнопкой "Сгенерировать"</w:t>
      </w:r>
    </w:p>
    <w:p w:rsidR="00F11932" w:rsidRDefault="009D725C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Просмотреть результаты:</w:t>
      </w:r>
    </w:p>
    <w:p w:rsidR="00F11932" w:rsidRDefault="009D725C">
      <w:pPr>
        <w:numPr>
          <w:ilvl w:val="1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Статистика (количество строк и столбцов)</w:t>
      </w:r>
    </w:p>
    <w:p w:rsidR="00F11932" w:rsidRDefault="009D725C">
      <w:pPr>
        <w:numPr>
          <w:ilvl w:val="1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Текстовое описание на выбранном языке</w:t>
      </w:r>
    </w:p>
    <w:p w:rsidR="00F11932" w:rsidRDefault="009D725C">
      <w:pPr>
        <w:numPr>
          <w:ilvl w:val="1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Ключевые теги</w:t>
      </w:r>
    </w:p>
    <w:p w:rsidR="00F11932" w:rsidRDefault="009D725C">
      <w:pPr>
        <w:numPr>
          <w:ilvl w:val="1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Структура данных (названия столбцов, типы, процент пропусков)</w:t>
      </w:r>
    </w:p>
    <w:p w:rsidR="00F11932" w:rsidRDefault="009D725C">
      <w:pPr>
        <w:numPr>
          <w:ilvl w:val="0"/>
          <w:numId w:val="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Скачать результат в формате JSON и/или README.md</w:t>
      </w:r>
    </w:p>
    <w:p w:rsidR="00F11932" w:rsidRDefault="009D725C">
      <w:pPr>
        <w:pStyle w:val="a3"/>
        <w:rPr>
          <w:color w:val="000000"/>
        </w:rPr>
      </w:pPr>
      <w:r>
        <w:rPr>
          <w:color w:val="000000"/>
        </w:rPr>
        <w:t>Интерфейс спроектирован по принципу «один экран — два ключевых сценария», представленные последовательными карточками без лишних переходов.</w:t>
      </w:r>
    </w:p>
    <w:p w:rsidR="00F11932" w:rsidRDefault="009D725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Реализованная структура главного экрана</w:t>
      </w:r>
    </w:p>
    <w:p w:rsidR="008E74A0" w:rsidRDefault="008E74A0">
      <w:pPr>
        <w:pStyle w:val="2"/>
        <w:rPr>
          <w:rFonts w:eastAsia="Times New Roman"/>
          <w:color w:val="000000"/>
        </w:rPr>
      </w:pPr>
      <w:r>
        <w:rPr>
          <w:noProof/>
        </w:rPr>
        <w:drawing>
          <wp:inline distT="0" distB="0" distL="0" distR="0" wp14:anchorId="25D2B459" wp14:editId="41DED16B">
            <wp:extent cx="5940425" cy="28149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932" w:rsidRDefault="009D725C">
      <w:pPr>
        <w:pStyle w:val="a3"/>
        <w:rPr>
          <w:color w:val="000000"/>
        </w:rPr>
      </w:pPr>
      <w:r>
        <w:rPr>
          <w:color w:val="000000"/>
        </w:rPr>
        <w:lastRenderedPageBreak/>
        <w:t>Главный экран состоит из трёх основных элементов:</w:t>
      </w:r>
      <w:bookmarkStart w:id="0" w:name="_GoBack"/>
      <w:bookmarkEnd w:id="0"/>
    </w:p>
    <w:p w:rsidR="00F11932" w:rsidRDefault="009D725C">
      <w:pPr>
        <w:numPr>
          <w:ilvl w:val="0"/>
          <w:numId w:val="3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Заголовок</w:t>
      </w:r>
      <w:r>
        <w:rPr>
          <w:rFonts w:eastAsia="Times New Roman"/>
          <w:color w:val="000000"/>
        </w:rPr>
        <w:t xml:space="preserve"> (шапка приложения) — название системы</w:t>
      </w:r>
    </w:p>
    <w:p w:rsidR="00F11932" w:rsidRDefault="009D725C">
      <w:pPr>
        <w:numPr>
          <w:ilvl w:val="0"/>
          <w:numId w:val="3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 xml:space="preserve">Сценарий 1: «Загрузка </w:t>
      </w:r>
      <w:proofErr w:type="spellStart"/>
      <w:r>
        <w:rPr>
          <w:rStyle w:val="a4"/>
          <w:rFonts w:eastAsia="Times New Roman"/>
          <w:color w:val="000000"/>
        </w:rPr>
        <w:t>датасета</w:t>
      </w:r>
      <w:proofErr w:type="spellEnd"/>
      <w:r>
        <w:rPr>
          <w:rStyle w:val="a4"/>
          <w:rFonts w:eastAsia="Times New Roman"/>
          <w:color w:val="000000"/>
        </w:rPr>
        <w:t>»</w:t>
      </w:r>
      <w:r>
        <w:rPr>
          <w:rFonts w:eastAsia="Times New Roman"/>
          <w:color w:val="000000"/>
        </w:rPr>
        <w:t xml:space="preserve"> — секция загрузки и параметров</w:t>
      </w:r>
    </w:p>
    <w:p w:rsidR="00F11932" w:rsidRDefault="009D725C">
      <w:pPr>
        <w:numPr>
          <w:ilvl w:val="0"/>
          <w:numId w:val="3"/>
        </w:numPr>
        <w:spacing w:before="60" w:after="60"/>
        <w:ind w:left="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Сценарий 2: «Результаты»</w:t>
      </w:r>
      <w:r>
        <w:rPr>
          <w:rFonts w:eastAsia="Times New Roman"/>
          <w:color w:val="000000"/>
        </w:rPr>
        <w:t xml:space="preserve"> — секция вывода и экспорта</w:t>
      </w:r>
    </w:p>
    <w:p w:rsidR="00F11932" w:rsidRDefault="009D725C">
      <w:pPr>
        <w:pStyle w:val="a3"/>
        <w:rPr>
          <w:color w:val="000000"/>
        </w:rPr>
      </w:pPr>
      <w:r>
        <w:rPr>
          <w:color w:val="000000"/>
        </w:rPr>
        <w:t>Оба сценария расположены по центру экрана в две колонны (на широких экранах) с одинаковой шириной, что создаёт визуальную целостность.</w:t>
      </w:r>
    </w:p>
    <w:p w:rsidR="007C0CDF" w:rsidRPr="007C0CDF" w:rsidRDefault="007C0CDF">
      <w:pPr>
        <w:pStyle w:val="a3"/>
        <w:rPr>
          <w:b/>
          <w:color w:val="000000"/>
        </w:rPr>
      </w:pPr>
      <w:r w:rsidRPr="007C0CDF">
        <w:rPr>
          <w:b/>
          <w:color w:val="000000"/>
        </w:rPr>
        <w:t>Содержимое входного тестового файла</w:t>
      </w:r>
    </w:p>
    <w:p w:rsidR="007C0CDF" w:rsidRDefault="007C0CDF">
      <w:pPr>
        <w:pStyle w:val="a3"/>
        <w:rPr>
          <w:color w:val="000000"/>
        </w:rPr>
      </w:pPr>
      <w:r>
        <w:rPr>
          <w:noProof/>
        </w:rPr>
        <w:drawing>
          <wp:inline distT="0" distB="0" distL="0" distR="0" wp14:anchorId="6CC4FA8C" wp14:editId="15814DE9">
            <wp:extent cx="5924550" cy="60483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932" w:rsidRDefault="009D725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Подробное описание реализованных элементов</w:t>
      </w:r>
    </w:p>
    <w:p w:rsidR="00F11932" w:rsidRDefault="009D725C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3.1. Сценарий 1. «Загрузка </w:t>
      </w:r>
      <w:proofErr w:type="spellStart"/>
      <w:r>
        <w:rPr>
          <w:rFonts w:eastAsia="Times New Roman"/>
          <w:color w:val="000000"/>
        </w:rPr>
        <w:t>датасета</w:t>
      </w:r>
      <w:proofErr w:type="spellEnd"/>
      <w:r>
        <w:rPr>
          <w:rFonts w:eastAsia="Times New Roman"/>
          <w:color w:val="000000"/>
        </w:rPr>
        <w:t>»</w:t>
      </w:r>
    </w:p>
    <w:p w:rsidR="00F11932" w:rsidRDefault="009D725C">
      <w:pPr>
        <w:pStyle w:val="a3"/>
        <w:rPr>
          <w:rStyle w:val="a4"/>
          <w:color w:val="000000"/>
        </w:rPr>
      </w:pPr>
      <w:r>
        <w:rPr>
          <w:rStyle w:val="a4"/>
          <w:color w:val="000000"/>
        </w:rPr>
        <w:t>Левая колонка (загрузка):</w:t>
      </w:r>
    </w:p>
    <w:p w:rsidR="008E74A0" w:rsidRPr="008E74A0" w:rsidRDefault="008E74A0">
      <w:pPr>
        <w:pStyle w:val="a3"/>
        <w:rPr>
          <w:color w:val="000000"/>
          <w:lang w:val="en-US"/>
        </w:rPr>
      </w:pPr>
      <w:r>
        <w:rPr>
          <w:noProof/>
        </w:rPr>
        <w:lastRenderedPageBreak/>
        <w:drawing>
          <wp:inline distT="0" distB="0" distL="0" distR="0" wp14:anchorId="692232DA" wp14:editId="75422B75">
            <wp:extent cx="3629025" cy="17589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9517"/>
                    <a:stretch/>
                  </pic:blipFill>
                  <pic:spPr bwMode="auto">
                    <a:xfrm>
                      <a:off x="0" y="0"/>
                      <a:ext cx="3629025" cy="175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E74A0">
        <w:rPr>
          <w:noProof/>
        </w:rPr>
        <w:t xml:space="preserve"> </w:t>
      </w:r>
    </w:p>
    <w:p w:rsidR="00F11932" w:rsidRDefault="009D725C">
      <w:pPr>
        <w:pStyle w:val="a3"/>
        <w:numPr>
          <w:ilvl w:val="0"/>
          <w:numId w:val="4"/>
        </w:numPr>
        <w:ind w:left="0"/>
        <w:rPr>
          <w:color w:val="000000"/>
        </w:rPr>
      </w:pPr>
      <w:r>
        <w:rPr>
          <w:rStyle w:val="a4"/>
          <w:color w:val="000000"/>
        </w:rPr>
        <w:t xml:space="preserve">Область </w:t>
      </w:r>
      <w:proofErr w:type="spellStart"/>
      <w:r>
        <w:rPr>
          <w:rStyle w:val="a4"/>
          <w:color w:val="000000"/>
        </w:rPr>
        <w:t>Drag</w:t>
      </w:r>
      <w:proofErr w:type="spellEnd"/>
      <w:r>
        <w:rPr>
          <w:rStyle w:val="a4"/>
          <w:color w:val="000000"/>
        </w:rPr>
        <w:t xml:space="preserve"> &amp; </w:t>
      </w:r>
      <w:proofErr w:type="spellStart"/>
      <w:r>
        <w:rPr>
          <w:rStyle w:val="a4"/>
          <w:color w:val="000000"/>
        </w:rPr>
        <w:t>Drop</w:t>
      </w:r>
      <w:proofErr w:type="spellEnd"/>
      <w:r>
        <w:rPr>
          <w:rStyle w:val="a4"/>
          <w:color w:val="000000"/>
        </w:rPr>
        <w:t xml:space="preserve"> для файла</w:t>
      </w:r>
      <w:r>
        <w:rPr>
          <w:color w:val="000000"/>
        </w:rPr>
        <w:t xml:space="preserve"> — большой прямоугольник с пунктирной рамкой:</w:t>
      </w:r>
    </w:p>
    <w:p w:rsidR="00F11932" w:rsidRDefault="009D725C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Основной текст: «Перетащите файл сюда или нажмите для выбора»</w:t>
      </w:r>
    </w:p>
    <w:p w:rsidR="00F11932" w:rsidRDefault="009D725C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Подпись: «CSV, JSON, </w:t>
      </w:r>
      <w:proofErr w:type="spellStart"/>
      <w:r>
        <w:rPr>
          <w:rFonts w:eastAsia="Times New Roman"/>
          <w:color w:val="000000"/>
        </w:rPr>
        <w:t>Parquet</w:t>
      </w:r>
      <w:proofErr w:type="spellEnd"/>
      <w:r>
        <w:rPr>
          <w:rFonts w:eastAsia="Times New Roman"/>
          <w:color w:val="000000"/>
        </w:rPr>
        <w:t>, XLSX»</w:t>
      </w:r>
    </w:p>
    <w:p w:rsidR="00F11932" w:rsidRDefault="009D725C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Кнопка «Выбрать файл» с синим фоном (#0066cc)</w:t>
      </w:r>
    </w:p>
    <w:p w:rsidR="00F11932" w:rsidRDefault="009D725C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наведении файла область меняет цвет на светло-голубой</w:t>
      </w:r>
      <w:r w:rsidR="008E74A0">
        <w:rPr>
          <w:noProof/>
        </w:rPr>
        <w:drawing>
          <wp:inline distT="0" distB="0" distL="0" distR="0" wp14:anchorId="4DF3FC3F" wp14:editId="2420DD19">
            <wp:extent cx="3733800" cy="1771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932" w:rsidRDefault="009D725C">
      <w:pPr>
        <w:pStyle w:val="a3"/>
        <w:numPr>
          <w:ilvl w:val="0"/>
          <w:numId w:val="4"/>
        </w:numPr>
        <w:ind w:left="0"/>
        <w:rPr>
          <w:color w:val="000000"/>
        </w:rPr>
      </w:pPr>
      <w:r>
        <w:rPr>
          <w:rStyle w:val="a4"/>
          <w:color w:val="000000"/>
        </w:rPr>
        <w:t>Информация о загруженном файле</w:t>
      </w:r>
      <w:r>
        <w:rPr>
          <w:color w:val="000000"/>
        </w:rPr>
        <w:t xml:space="preserve"> — появляется после выбора файла:</w:t>
      </w:r>
    </w:p>
    <w:p w:rsidR="008E74A0" w:rsidRDefault="008E74A0" w:rsidP="008E74A0">
      <w:pPr>
        <w:pStyle w:val="a3"/>
        <w:rPr>
          <w:color w:val="000000"/>
        </w:rPr>
      </w:pPr>
      <w:r>
        <w:rPr>
          <w:noProof/>
        </w:rPr>
        <w:drawing>
          <wp:inline distT="0" distB="0" distL="0" distR="0" wp14:anchorId="68E00D2B" wp14:editId="2590ADFD">
            <wp:extent cx="3562350" cy="6953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932" w:rsidRDefault="009D725C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Имя файла (выделено синим цветом)</w:t>
      </w:r>
    </w:p>
    <w:p w:rsidR="00F11932" w:rsidRDefault="009D725C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Размер файла в понятном формате (</w:t>
      </w:r>
      <w:proofErr w:type="spellStart"/>
      <w:r>
        <w:rPr>
          <w:rFonts w:eastAsia="Times New Roman"/>
          <w:color w:val="000000"/>
        </w:rPr>
        <w:t>Bytes</w:t>
      </w:r>
      <w:proofErr w:type="spellEnd"/>
      <w:r>
        <w:rPr>
          <w:rFonts w:eastAsia="Times New Roman"/>
          <w:color w:val="000000"/>
        </w:rPr>
        <w:t>, KB, MB)</w:t>
      </w:r>
    </w:p>
    <w:p w:rsidR="00F11932" w:rsidRDefault="009D725C">
      <w:pPr>
        <w:pStyle w:val="a3"/>
        <w:numPr>
          <w:ilvl w:val="0"/>
          <w:numId w:val="4"/>
        </w:numPr>
        <w:ind w:left="0"/>
        <w:rPr>
          <w:color w:val="000000"/>
        </w:rPr>
      </w:pPr>
      <w:r>
        <w:rPr>
          <w:rStyle w:val="a4"/>
          <w:color w:val="000000"/>
        </w:rPr>
        <w:t>Сообщения об ошибках</w:t>
      </w:r>
      <w:r>
        <w:rPr>
          <w:color w:val="000000"/>
        </w:rPr>
        <w:t xml:space="preserve"> — красный текст на светлом розовом фоне:</w:t>
      </w:r>
    </w:p>
    <w:p w:rsidR="008E74A0" w:rsidRDefault="008E74A0" w:rsidP="008E74A0">
      <w:pPr>
        <w:pStyle w:val="a3"/>
        <w:rPr>
          <w:color w:val="000000"/>
        </w:rPr>
      </w:pPr>
      <w:r>
        <w:rPr>
          <w:noProof/>
        </w:rPr>
        <w:drawing>
          <wp:inline distT="0" distB="0" distL="0" distR="0" wp14:anchorId="4FC95984" wp14:editId="3C527739">
            <wp:extent cx="3571875" cy="6286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932" w:rsidRDefault="009D725C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«Неподдерживаемый формат. Используйте CSV, JSON, </w:t>
      </w:r>
      <w:proofErr w:type="spellStart"/>
      <w:r>
        <w:rPr>
          <w:rFonts w:eastAsia="Times New Roman"/>
          <w:color w:val="000000"/>
        </w:rPr>
        <w:t>Parquet</w:t>
      </w:r>
      <w:proofErr w:type="spellEnd"/>
      <w:r>
        <w:rPr>
          <w:rFonts w:eastAsia="Times New Roman"/>
          <w:color w:val="000000"/>
        </w:rPr>
        <w:t xml:space="preserve"> или XLSX.»</w:t>
      </w:r>
    </w:p>
    <w:p w:rsidR="00F11932" w:rsidRDefault="009D725C">
      <w:pPr>
        <w:numPr>
          <w:ilvl w:val="1"/>
          <w:numId w:val="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«Файл слишком большой. Максимум: 500 МБ.»</w:t>
      </w:r>
    </w:p>
    <w:p w:rsidR="00F11932" w:rsidRDefault="009D725C">
      <w:pPr>
        <w:pStyle w:val="a3"/>
        <w:rPr>
          <w:rStyle w:val="a4"/>
          <w:color w:val="000000"/>
        </w:rPr>
      </w:pPr>
      <w:r>
        <w:rPr>
          <w:rStyle w:val="a4"/>
          <w:color w:val="000000"/>
        </w:rPr>
        <w:t>Правая колонка (параметры и управление):</w:t>
      </w:r>
    </w:p>
    <w:p w:rsidR="008E74A0" w:rsidRDefault="008E74A0">
      <w:pPr>
        <w:pStyle w:val="a3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1138F702" wp14:editId="3CC26A75">
            <wp:extent cx="3695700" cy="27241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932" w:rsidRDefault="009D725C">
      <w:pPr>
        <w:pStyle w:val="a3"/>
        <w:numPr>
          <w:ilvl w:val="0"/>
          <w:numId w:val="5"/>
        </w:numPr>
        <w:ind w:left="0"/>
        <w:rPr>
          <w:color w:val="000000"/>
        </w:rPr>
      </w:pPr>
      <w:r>
        <w:rPr>
          <w:rStyle w:val="a4"/>
          <w:color w:val="000000"/>
        </w:rPr>
        <w:t>Выпадающий список «Язык описания»</w:t>
      </w:r>
      <w:r>
        <w:rPr>
          <w:color w:val="000000"/>
        </w:rPr>
        <w:t xml:space="preserve"> — варианты:</w:t>
      </w:r>
    </w:p>
    <w:p w:rsidR="008E74A0" w:rsidRDefault="008E74A0" w:rsidP="008E74A0">
      <w:pPr>
        <w:pStyle w:val="a3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600450" cy="11747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1932" w:rsidRDefault="009D725C">
      <w:pPr>
        <w:numPr>
          <w:ilvl w:val="1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ascii="Segoe UI Symbol" w:eastAsia="Times New Roman" w:hAnsi="Segoe UI Symbol" w:cs="Segoe UI Symbol"/>
          <w:color w:val="000000"/>
        </w:rPr>
        <w:t>🇷🇺</w:t>
      </w:r>
      <w:r>
        <w:rPr>
          <w:rFonts w:eastAsia="Times New Roman"/>
          <w:color w:val="000000"/>
        </w:rPr>
        <w:t xml:space="preserve"> Русский (по умолчанию)</w:t>
      </w:r>
    </w:p>
    <w:p w:rsidR="00F11932" w:rsidRDefault="009D725C">
      <w:pPr>
        <w:numPr>
          <w:ilvl w:val="1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ascii="Segoe UI Symbol" w:eastAsia="Times New Roman" w:hAnsi="Segoe UI Symbol" w:cs="Segoe UI Symbol"/>
          <w:color w:val="000000"/>
        </w:rPr>
        <w:t>🇬🇧</w:t>
      </w:r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English</w:t>
      </w:r>
      <w:proofErr w:type="spellEnd"/>
    </w:p>
    <w:p w:rsidR="00F11932" w:rsidRDefault="009D725C">
      <w:pPr>
        <w:numPr>
          <w:ilvl w:val="1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выборе другого языка результаты обновляются автоматически (если уже есть результаты)</w:t>
      </w:r>
    </w:p>
    <w:p w:rsidR="00F11932" w:rsidRDefault="009D725C">
      <w:pPr>
        <w:pStyle w:val="a3"/>
        <w:numPr>
          <w:ilvl w:val="0"/>
          <w:numId w:val="5"/>
        </w:numPr>
        <w:ind w:left="0"/>
        <w:rPr>
          <w:color w:val="000000"/>
        </w:rPr>
      </w:pPr>
      <w:r>
        <w:rPr>
          <w:rStyle w:val="a4"/>
          <w:color w:val="000000"/>
        </w:rPr>
        <w:t>Выпадающий список «Количество тегов»</w:t>
      </w:r>
      <w:r>
        <w:rPr>
          <w:color w:val="000000"/>
        </w:rPr>
        <w:t>:</w:t>
      </w:r>
    </w:p>
    <w:p w:rsidR="008E74A0" w:rsidRDefault="008E74A0" w:rsidP="008E74A0">
      <w:pPr>
        <w:pStyle w:val="a3"/>
        <w:rPr>
          <w:color w:val="000000"/>
        </w:rPr>
      </w:pPr>
      <w:r>
        <w:rPr>
          <w:noProof/>
        </w:rPr>
        <w:drawing>
          <wp:inline distT="0" distB="0" distL="0" distR="0" wp14:anchorId="7C665C31" wp14:editId="3CD90C51">
            <wp:extent cx="3533775" cy="20764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932" w:rsidRDefault="009D725C">
      <w:pPr>
        <w:numPr>
          <w:ilvl w:val="1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Варианты: 3, 4 (по умолчанию), 5, 6, 7</w:t>
      </w:r>
    </w:p>
    <w:p w:rsidR="00F11932" w:rsidRDefault="009D725C">
      <w:pPr>
        <w:numPr>
          <w:ilvl w:val="1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Влияет на количество генерируемых ключевых слов</w:t>
      </w:r>
    </w:p>
    <w:p w:rsidR="00F11932" w:rsidRDefault="009D725C">
      <w:pPr>
        <w:pStyle w:val="a3"/>
        <w:numPr>
          <w:ilvl w:val="0"/>
          <w:numId w:val="5"/>
        </w:numPr>
        <w:ind w:left="0"/>
        <w:rPr>
          <w:color w:val="000000"/>
        </w:rPr>
      </w:pPr>
      <w:r>
        <w:rPr>
          <w:rStyle w:val="a4"/>
          <w:color w:val="000000"/>
        </w:rPr>
        <w:t>Кнопки действий</w:t>
      </w:r>
      <w:r>
        <w:rPr>
          <w:color w:val="000000"/>
        </w:rPr>
        <w:t>:</w:t>
      </w:r>
    </w:p>
    <w:p w:rsidR="008E74A0" w:rsidRDefault="008E74A0" w:rsidP="008E74A0">
      <w:pPr>
        <w:pStyle w:val="a3"/>
        <w:rPr>
          <w:color w:val="000000"/>
        </w:rPr>
      </w:pPr>
      <w:r>
        <w:rPr>
          <w:noProof/>
        </w:rPr>
        <w:drawing>
          <wp:inline distT="0" distB="0" distL="0" distR="0" wp14:anchorId="13875D78" wp14:editId="055EA63E">
            <wp:extent cx="3429000" cy="6000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932" w:rsidRDefault="009D725C">
      <w:pPr>
        <w:numPr>
          <w:ilvl w:val="1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«Сгенерировать» (синяя, активна только после загрузки файла) — запускает обработку</w:t>
      </w:r>
    </w:p>
    <w:p w:rsidR="00F11932" w:rsidRDefault="009D725C">
      <w:pPr>
        <w:numPr>
          <w:ilvl w:val="1"/>
          <w:numId w:val="5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«Очистить» (белая с синей рамкой) — сбрасывает все введённые данные</w:t>
      </w:r>
    </w:p>
    <w:p w:rsidR="00F11932" w:rsidRDefault="009D725C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3.2. Сценарий 2. «Результаты»</w:t>
      </w:r>
    </w:p>
    <w:p w:rsidR="00F11932" w:rsidRDefault="009D725C">
      <w:pPr>
        <w:pStyle w:val="a3"/>
        <w:rPr>
          <w:color w:val="000000"/>
        </w:rPr>
      </w:pPr>
      <w:r>
        <w:rPr>
          <w:color w:val="000000"/>
        </w:rPr>
        <w:t>Блок становится видимым после успешной генерации. Состоит из двух колонок.</w:t>
      </w:r>
    </w:p>
    <w:p w:rsidR="008E74A0" w:rsidRDefault="009D725C">
      <w:pPr>
        <w:pStyle w:val="a3"/>
        <w:rPr>
          <w:rStyle w:val="a4"/>
          <w:color w:val="000000"/>
        </w:rPr>
      </w:pPr>
      <w:r>
        <w:rPr>
          <w:rStyle w:val="a4"/>
          <w:color w:val="000000"/>
        </w:rPr>
        <w:t>Левая колонка:</w:t>
      </w:r>
    </w:p>
    <w:p w:rsidR="008E74A0" w:rsidRPr="008E74A0" w:rsidRDefault="008E74A0">
      <w:pPr>
        <w:pStyle w:val="a3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4FFF131F" wp14:editId="3C26A4A5">
            <wp:extent cx="3686175" cy="28670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932" w:rsidRDefault="009D725C">
      <w:pPr>
        <w:pStyle w:val="a3"/>
        <w:numPr>
          <w:ilvl w:val="0"/>
          <w:numId w:val="6"/>
        </w:numPr>
        <w:ind w:left="0"/>
        <w:rPr>
          <w:color w:val="000000"/>
        </w:rPr>
      </w:pPr>
      <w:r>
        <w:rPr>
          <w:rStyle w:val="a4"/>
          <w:color w:val="000000"/>
        </w:rPr>
        <w:t>Статистика</w:t>
      </w:r>
      <w:r>
        <w:rPr>
          <w:color w:val="000000"/>
        </w:rPr>
        <w:t xml:space="preserve"> — два числовых показателя:</w:t>
      </w:r>
    </w:p>
    <w:p w:rsidR="00F11932" w:rsidRDefault="009D725C">
      <w:pPr>
        <w:numPr>
          <w:ilvl w:val="1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Количество строк в </w:t>
      </w:r>
      <w:proofErr w:type="spellStart"/>
      <w:r>
        <w:rPr>
          <w:rFonts w:eastAsia="Times New Roman"/>
          <w:color w:val="000000"/>
        </w:rPr>
        <w:t>датасете</w:t>
      </w:r>
      <w:proofErr w:type="spellEnd"/>
    </w:p>
    <w:p w:rsidR="00F11932" w:rsidRDefault="009D725C">
      <w:pPr>
        <w:numPr>
          <w:ilvl w:val="1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Количество столбцов</w:t>
      </w:r>
    </w:p>
    <w:p w:rsidR="00F11932" w:rsidRDefault="009D725C">
      <w:pPr>
        <w:numPr>
          <w:ilvl w:val="1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Значения отображаются крупным синим шрифтом</w:t>
      </w:r>
    </w:p>
    <w:p w:rsidR="008E74A0" w:rsidRPr="008E74A0" w:rsidRDefault="009D725C" w:rsidP="008E74A0">
      <w:pPr>
        <w:pStyle w:val="a3"/>
        <w:numPr>
          <w:ilvl w:val="0"/>
          <w:numId w:val="6"/>
        </w:numPr>
        <w:ind w:left="0"/>
        <w:rPr>
          <w:color w:val="000000"/>
        </w:rPr>
      </w:pPr>
      <w:r>
        <w:rPr>
          <w:rStyle w:val="a4"/>
          <w:color w:val="000000"/>
        </w:rPr>
        <w:t xml:space="preserve">Описание </w:t>
      </w:r>
      <w:proofErr w:type="spellStart"/>
      <w:r>
        <w:rPr>
          <w:rStyle w:val="a4"/>
          <w:color w:val="000000"/>
        </w:rPr>
        <w:t>датасета</w:t>
      </w:r>
      <w:proofErr w:type="spellEnd"/>
      <w:r>
        <w:rPr>
          <w:color w:val="000000"/>
        </w:rPr>
        <w:t>:</w:t>
      </w:r>
    </w:p>
    <w:p w:rsidR="00F11932" w:rsidRDefault="009D725C">
      <w:pPr>
        <w:numPr>
          <w:ilvl w:val="1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Заголовок: «Описание (RU)» или «Описание (EN)» в зависимости от выбранного языка</w:t>
      </w:r>
    </w:p>
    <w:p w:rsidR="00F11932" w:rsidRDefault="009D725C">
      <w:pPr>
        <w:numPr>
          <w:ilvl w:val="1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Текст объясняет:</w:t>
      </w:r>
    </w:p>
    <w:p w:rsidR="00F11932" w:rsidRDefault="009D725C">
      <w:pPr>
        <w:numPr>
          <w:ilvl w:val="2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Назначение </w:t>
      </w:r>
      <w:proofErr w:type="spellStart"/>
      <w:r>
        <w:rPr>
          <w:rFonts w:eastAsia="Times New Roman"/>
          <w:color w:val="000000"/>
        </w:rPr>
        <w:t>датасета</w:t>
      </w:r>
      <w:proofErr w:type="spellEnd"/>
    </w:p>
    <w:p w:rsidR="00F11932" w:rsidRDefault="009D725C">
      <w:pPr>
        <w:numPr>
          <w:ilvl w:val="2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Тип данных (финансы, розница, метеорология, логистика и т.д.)</w:t>
      </w:r>
    </w:p>
    <w:p w:rsidR="00F11932" w:rsidRDefault="009D725C">
      <w:pPr>
        <w:numPr>
          <w:ilvl w:val="2"/>
          <w:numId w:val="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Типовые применения</w:t>
      </w:r>
    </w:p>
    <w:p w:rsidR="00F11932" w:rsidRDefault="009D725C">
      <w:pPr>
        <w:pStyle w:val="a3"/>
        <w:rPr>
          <w:rStyle w:val="a4"/>
          <w:color w:val="000000"/>
        </w:rPr>
      </w:pPr>
      <w:r>
        <w:rPr>
          <w:rStyle w:val="a4"/>
          <w:color w:val="000000"/>
        </w:rPr>
        <w:t>Правая колонка:</w:t>
      </w:r>
    </w:p>
    <w:p w:rsidR="008E74A0" w:rsidRDefault="008E74A0">
      <w:pPr>
        <w:pStyle w:val="a3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2924DE2F" wp14:editId="0959EFE1">
            <wp:extent cx="3619500" cy="39433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932" w:rsidRDefault="009D725C">
      <w:pPr>
        <w:pStyle w:val="a3"/>
        <w:numPr>
          <w:ilvl w:val="0"/>
          <w:numId w:val="7"/>
        </w:numPr>
        <w:ind w:left="0"/>
        <w:rPr>
          <w:color w:val="000000"/>
        </w:rPr>
      </w:pPr>
      <w:r>
        <w:rPr>
          <w:rStyle w:val="a4"/>
          <w:color w:val="000000"/>
        </w:rPr>
        <w:t>Ключевые теги</w:t>
      </w:r>
      <w:r>
        <w:rPr>
          <w:color w:val="000000"/>
        </w:rPr>
        <w:t>:</w:t>
      </w:r>
    </w:p>
    <w:p w:rsidR="00F11932" w:rsidRDefault="009D725C">
      <w:pPr>
        <w:numPr>
          <w:ilvl w:val="1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Заголовок: «Ключевые слова (RU)» или «(EN)»</w:t>
      </w:r>
    </w:p>
    <w:p w:rsidR="00F11932" w:rsidRDefault="009D725C">
      <w:pPr>
        <w:numPr>
          <w:ilvl w:val="1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Набор тегов в виде синих чипсов с белым текстом</w:t>
      </w:r>
    </w:p>
    <w:p w:rsidR="00F11932" w:rsidRDefault="009D725C">
      <w:pPr>
        <w:numPr>
          <w:ilvl w:val="1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Теги </w:t>
      </w:r>
      <w:proofErr w:type="spellStart"/>
      <w:r>
        <w:rPr>
          <w:rFonts w:eastAsia="Times New Roman"/>
          <w:color w:val="000000"/>
        </w:rPr>
        <w:t>релевантны</w:t>
      </w:r>
      <w:proofErr w:type="spellEnd"/>
      <w:r>
        <w:rPr>
          <w:rFonts w:eastAsia="Times New Roman"/>
          <w:color w:val="000000"/>
        </w:rPr>
        <w:t xml:space="preserve"> для типа </w:t>
      </w:r>
      <w:proofErr w:type="spellStart"/>
      <w:r>
        <w:rPr>
          <w:rFonts w:eastAsia="Times New Roman"/>
          <w:color w:val="000000"/>
        </w:rPr>
        <w:t>датасета</w:t>
      </w:r>
      <w:proofErr w:type="spellEnd"/>
      <w:r>
        <w:rPr>
          <w:rFonts w:eastAsia="Times New Roman"/>
          <w:color w:val="000000"/>
        </w:rPr>
        <w:t xml:space="preserve"> (финансы, доходы, расходы, бухгалтерия и т.п.)</w:t>
      </w:r>
    </w:p>
    <w:p w:rsidR="00F11932" w:rsidRDefault="009D725C">
      <w:pPr>
        <w:pStyle w:val="a3"/>
        <w:numPr>
          <w:ilvl w:val="0"/>
          <w:numId w:val="7"/>
        </w:numPr>
        <w:ind w:left="0"/>
        <w:rPr>
          <w:color w:val="000000"/>
        </w:rPr>
      </w:pPr>
      <w:r>
        <w:rPr>
          <w:rStyle w:val="a4"/>
          <w:color w:val="000000"/>
        </w:rPr>
        <w:t>Структура данных</w:t>
      </w:r>
      <w:r>
        <w:rPr>
          <w:color w:val="000000"/>
        </w:rPr>
        <w:t>:</w:t>
      </w:r>
    </w:p>
    <w:p w:rsidR="00F11932" w:rsidRDefault="009D725C">
      <w:pPr>
        <w:numPr>
          <w:ilvl w:val="1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Таблица с чёрным заголовком и белым текстом:</w:t>
      </w:r>
    </w:p>
    <w:p w:rsidR="00F11932" w:rsidRDefault="009D725C">
      <w:pPr>
        <w:numPr>
          <w:ilvl w:val="2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Столбец: названия полей </w:t>
      </w:r>
      <w:proofErr w:type="spellStart"/>
      <w:r>
        <w:rPr>
          <w:rFonts w:eastAsia="Times New Roman"/>
          <w:color w:val="000000"/>
        </w:rPr>
        <w:t>датасета</w:t>
      </w:r>
      <w:proofErr w:type="spellEnd"/>
    </w:p>
    <w:p w:rsidR="00F11932" w:rsidRPr="008E74A0" w:rsidRDefault="009D725C">
      <w:pPr>
        <w:numPr>
          <w:ilvl w:val="2"/>
          <w:numId w:val="7"/>
        </w:numPr>
        <w:spacing w:before="60" w:after="60"/>
        <w:ind w:left="0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Тип</w:t>
      </w:r>
      <w:r w:rsidRPr="008E74A0">
        <w:rPr>
          <w:rFonts w:eastAsia="Times New Roman"/>
          <w:color w:val="000000"/>
          <w:lang w:val="en-US"/>
        </w:rPr>
        <w:t xml:space="preserve">: </w:t>
      </w:r>
      <w:r>
        <w:rPr>
          <w:rFonts w:eastAsia="Times New Roman"/>
          <w:color w:val="000000"/>
        </w:rPr>
        <w:t>тип</w:t>
      </w:r>
      <w:r w:rsidRPr="008E74A0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данных</w:t>
      </w:r>
      <w:r w:rsidRPr="008E74A0">
        <w:rPr>
          <w:rFonts w:eastAsia="Times New Roman"/>
          <w:color w:val="000000"/>
          <w:lang w:val="en-US"/>
        </w:rPr>
        <w:t xml:space="preserve"> (</w:t>
      </w:r>
      <w:proofErr w:type="spellStart"/>
      <w:r w:rsidRPr="008E74A0">
        <w:rPr>
          <w:rFonts w:eastAsia="Times New Roman"/>
          <w:color w:val="000000"/>
          <w:lang w:val="en-US"/>
        </w:rPr>
        <w:t>int</w:t>
      </w:r>
      <w:proofErr w:type="spellEnd"/>
      <w:r w:rsidRPr="008E74A0">
        <w:rPr>
          <w:rFonts w:eastAsia="Times New Roman"/>
          <w:color w:val="000000"/>
          <w:lang w:val="en-US"/>
        </w:rPr>
        <w:t xml:space="preserve">, float, string, date, </w:t>
      </w:r>
      <w:proofErr w:type="spellStart"/>
      <w:r w:rsidRPr="008E74A0">
        <w:rPr>
          <w:rFonts w:eastAsia="Times New Roman"/>
          <w:color w:val="000000"/>
          <w:lang w:val="en-US"/>
        </w:rPr>
        <w:t>datetime</w:t>
      </w:r>
      <w:proofErr w:type="spellEnd"/>
      <w:r w:rsidRPr="008E74A0">
        <w:rPr>
          <w:rFonts w:eastAsia="Times New Roman"/>
          <w:color w:val="000000"/>
          <w:lang w:val="en-US"/>
        </w:rPr>
        <w:t>)</w:t>
      </w:r>
    </w:p>
    <w:p w:rsidR="00F11932" w:rsidRDefault="009D725C">
      <w:pPr>
        <w:numPr>
          <w:ilvl w:val="2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Пропуски: процент пропущенных значений</w:t>
      </w:r>
    </w:p>
    <w:p w:rsidR="00F11932" w:rsidRDefault="009D725C">
      <w:pPr>
        <w:numPr>
          <w:ilvl w:val="1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наведении на строку фон меняется на светло-голубой</w:t>
      </w:r>
    </w:p>
    <w:p w:rsidR="00F11932" w:rsidRDefault="009D725C">
      <w:pPr>
        <w:pStyle w:val="a3"/>
        <w:numPr>
          <w:ilvl w:val="0"/>
          <w:numId w:val="7"/>
        </w:numPr>
        <w:ind w:left="0"/>
        <w:rPr>
          <w:color w:val="000000"/>
        </w:rPr>
      </w:pPr>
      <w:r>
        <w:rPr>
          <w:rStyle w:val="a4"/>
          <w:color w:val="000000"/>
        </w:rPr>
        <w:t>Кнопки экспорта</w:t>
      </w:r>
      <w:r>
        <w:rPr>
          <w:color w:val="000000"/>
        </w:rPr>
        <w:t>:</w:t>
      </w:r>
    </w:p>
    <w:p w:rsidR="00F11932" w:rsidRDefault="009D725C">
      <w:pPr>
        <w:numPr>
          <w:ilvl w:val="1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«JSON» — скачивает метаданные в формате JSON</w:t>
      </w:r>
    </w:p>
    <w:p w:rsidR="00F11932" w:rsidRDefault="009D725C">
      <w:pPr>
        <w:numPr>
          <w:ilvl w:val="1"/>
          <w:numId w:val="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«README» — скачивает описание в формате </w:t>
      </w:r>
      <w:proofErr w:type="spellStart"/>
      <w:r>
        <w:rPr>
          <w:rFonts w:eastAsia="Times New Roman"/>
          <w:color w:val="000000"/>
        </w:rPr>
        <w:t>Markdown</w:t>
      </w:r>
      <w:proofErr w:type="spellEnd"/>
    </w:p>
    <w:p w:rsidR="00F11932" w:rsidRDefault="008E74A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</w:t>
      </w:r>
      <w:r w:rsidR="009D725C">
        <w:rPr>
          <w:rFonts w:eastAsia="Times New Roman"/>
          <w:color w:val="000000"/>
        </w:rPr>
        <w:t>. Адаптивность интерфейса</w:t>
      </w:r>
    </w:p>
    <w:p w:rsidR="00F11932" w:rsidRDefault="009D725C">
      <w:pPr>
        <w:pStyle w:val="a3"/>
        <w:rPr>
          <w:color w:val="000000"/>
        </w:rPr>
      </w:pPr>
      <w:r>
        <w:rPr>
          <w:color w:val="000000"/>
        </w:rPr>
        <w:t>Интерфейс полностью адаптивен и корректно работает на экранах разных размеров:</w:t>
      </w:r>
    </w:p>
    <w:p w:rsidR="008E74A0" w:rsidRDefault="008E74A0">
      <w:pPr>
        <w:pStyle w:val="3"/>
        <w:rPr>
          <w:rFonts w:eastAsia="Times New Roman"/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597751B" wp14:editId="5E74649F">
            <wp:simplePos x="0" y="0"/>
            <wp:positionH relativeFrom="page">
              <wp:align>center</wp:align>
            </wp:positionH>
            <wp:positionV relativeFrom="paragraph">
              <wp:posOffset>353060</wp:posOffset>
            </wp:positionV>
            <wp:extent cx="5940425" cy="2808605"/>
            <wp:effectExtent l="0" t="0" r="3175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725C">
        <w:rPr>
          <w:rFonts w:eastAsia="Times New Roman"/>
          <w:color w:val="000000"/>
        </w:rPr>
        <w:t xml:space="preserve">Широкие экраны </w:t>
      </w:r>
    </w:p>
    <w:p w:rsidR="00F11932" w:rsidRDefault="009D725C">
      <w:pPr>
        <w:numPr>
          <w:ilvl w:val="0"/>
          <w:numId w:val="13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Двухколоночный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layout</w:t>
      </w:r>
      <w:proofErr w:type="spellEnd"/>
      <w:r>
        <w:rPr>
          <w:rFonts w:eastAsia="Times New Roman"/>
          <w:color w:val="000000"/>
        </w:rPr>
        <w:t xml:space="preserve"> для загрузки</w:t>
      </w:r>
    </w:p>
    <w:p w:rsidR="00F11932" w:rsidRDefault="009D725C">
      <w:pPr>
        <w:numPr>
          <w:ilvl w:val="0"/>
          <w:numId w:val="13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Двухколоночный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layout</w:t>
      </w:r>
      <w:proofErr w:type="spellEnd"/>
      <w:r>
        <w:rPr>
          <w:rFonts w:eastAsia="Times New Roman"/>
          <w:color w:val="000000"/>
        </w:rPr>
        <w:t xml:space="preserve"> для результатов</w:t>
      </w:r>
    </w:p>
    <w:p w:rsidR="00F11932" w:rsidRDefault="009D725C">
      <w:pPr>
        <w:numPr>
          <w:ilvl w:val="0"/>
          <w:numId w:val="13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Полный размер шрифтов и элементов</w:t>
      </w:r>
    </w:p>
    <w:p w:rsidR="00F11932" w:rsidRDefault="009D725C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Мобильные устройства </w:t>
      </w:r>
    </w:p>
    <w:p w:rsidR="008E74A0" w:rsidRDefault="008E74A0">
      <w:pPr>
        <w:pStyle w:val="3"/>
        <w:rPr>
          <w:rFonts w:eastAsia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19A5AA4A" wp14:editId="43C52648">
            <wp:extent cx="3390900" cy="56197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932" w:rsidRDefault="009D725C">
      <w:pPr>
        <w:numPr>
          <w:ilvl w:val="0"/>
          <w:numId w:val="1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Компактный </w:t>
      </w:r>
      <w:proofErr w:type="spellStart"/>
      <w:r>
        <w:rPr>
          <w:rFonts w:eastAsia="Times New Roman"/>
          <w:color w:val="000000"/>
        </w:rPr>
        <w:t>одноколоночный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layout</w:t>
      </w:r>
      <w:proofErr w:type="spellEnd"/>
    </w:p>
    <w:p w:rsidR="00F11932" w:rsidRDefault="009D725C">
      <w:pPr>
        <w:numPr>
          <w:ilvl w:val="0"/>
          <w:numId w:val="1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Уменьшены размеры шрифтов</w:t>
      </w:r>
    </w:p>
    <w:p w:rsidR="00F11932" w:rsidRDefault="009D725C">
      <w:pPr>
        <w:numPr>
          <w:ilvl w:val="0"/>
          <w:numId w:val="1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Сокращены отступы</w:t>
      </w:r>
    </w:p>
    <w:p w:rsidR="00F11932" w:rsidRDefault="009D725C">
      <w:pPr>
        <w:numPr>
          <w:ilvl w:val="0"/>
          <w:numId w:val="1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Кнопки растянуты на полную ширину</w:t>
      </w:r>
    </w:p>
    <w:p w:rsidR="00F11932" w:rsidRDefault="009D725C">
      <w:pPr>
        <w:numPr>
          <w:ilvl w:val="0"/>
          <w:numId w:val="16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Таблица со структурой данных горизонтально </w:t>
      </w:r>
      <w:proofErr w:type="spellStart"/>
      <w:r>
        <w:rPr>
          <w:rFonts w:eastAsia="Times New Roman"/>
          <w:color w:val="000000"/>
        </w:rPr>
        <w:t>скроллируется</w:t>
      </w:r>
      <w:proofErr w:type="spellEnd"/>
    </w:p>
    <w:p w:rsidR="00F11932" w:rsidRDefault="009D725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Матрица соответствия требованиям (UI)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4545"/>
        <w:gridCol w:w="1543"/>
        <w:gridCol w:w="1518"/>
      </w:tblGrid>
      <w:tr w:rsidR="008E74A0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ID требования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Элемент интерфейса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Сценарий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Статус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Область </w:t>
            </w:r>
            <w:proofErr w:type="spellStart"/>
            <w:r>
              <w:rPr>
                <w:rFonts w:eastAsia="Times New Roman"/>
                <w:color w:val="000000"/>
              </w:rPr>
              <w:t>Drag</w:t>
            </w:r>
            <w:proofErr w:type="spellEnd"/>
            <w:r>
              <w:rPr>
                <w:rFonts w:eastAsia="Times New Roman"/>
                <w:color w:val="000000"/>
              </w:rPr>
              <w:t xml:space="preserve"> &amp; </w:t>
            </w:r>
            <w:proofErr w:type="spellStart"/>
            <w:r>
              <w:rPr>
                <w:rFonts w:eastAsia="Times New Roman"/>
                <w:color w:val="000000"/>
              </w:rPr>
              <w:t>Drop</w:t>
            </w:r>
            <w:proofErr w:type="spellEnd"/>
            <w:r>
              <w:rPr>
                <w:rFonts w:eastAsia="Times New Roman"/>
                <w:color w:val="000000"/>
              </w:rPr>
              <w:t xml:space="preserve"> для загрузки </w:t>
            </w:r>
            <w:proofErr w:type="spellStart"/>
            <w:r>
              <w:rPr>
                <w:rFonts w:eastAsia="Times New Roman"/>
                <w:color w:val="000000"/>
              </w:rPr>
              <w:t>датасета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Отображение имени и размера загруженного файла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ФТ-003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Выпадающий список «Язык описания» (RU / EN)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Выбор количества тегов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Кнопка «Сгенерировать описание»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Блок «Статистика» (строки/столбцы)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Блок «Описание (RU/EN)»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Блок «Ключевые слова» (теги-чипы)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ФТ-009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Блок «Структура данных» (таблица)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Кнопка «Скачать JSON»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ФТ-011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Кнопка «Скачать README»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НФТ-Ю-001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Адаптивный дизайн на всех устройствах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Все сценарии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НФТ-Ю-002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Понятные статусы действий (индикатор загрузки)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НФТ-Б-001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Валидация</w:t>
            </w:r>
            <w:proofErr w:type="spellEnd"/>
            <w:r>
              <w:rPr>
                <w:rFonts w:eastAsia="Times New Roman"/>
                <w:color w:val="000000"/>
              </w:rPr>
              <w:t xml:space="preserve"> форматов и размеров файла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  <w:tr w:rsidR="008E74A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НФТ-Б-002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Информативные сообщения об ошибках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Сценарий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F11932" w:rsidRDefault="009D725C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Реализовано</w:t>
            </w:r>
          </w:p>
        </w:tc>
      </w:tr>
    </w:tbl>
    <w:p w:rsidR="00F11932" w:rsidRDefault="009D725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Технические характеристики</w:t>
      </w:r>
    </w:p>
    <w:p w:rsidR="00F11932" w:rsidRDefault="009D725C">
      <w:pPr>
        <w:pStyle w:val="a3"/>
        <w:rPr>
          <w:color w:val="000000"/>
        </w:rPr>
      </w:pPr>
      <w:r>
        <w:rPr>
          <w:rStyle w:val="a4"/>
          <w:color w:val="000000"/>
        </w:rPr>
        <w:t>Стек технологий:</w:t>
      </w:r>
    </w:p>
    <w:p w:rsidR="00F11932" w:rsidRDefault="009D725C">
      <w:pPr>
        <w:numPr>
          <w:ilvl w:val="0"/>
          <w:numId w:val="1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HTML5 для структуры</w:t>
      </w:r>
    </w:p>
    <w:p w:rsidR="00F11932" w:rsidRDefault="009D725C">
      <w:pPr>
        <w:numPr>
          <w:ilvl w:val="0"/>
          <w:numId w:val="1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CSS3 для стилизации с поддержкой:</w:t>
      </w:r>
    </w:p>
    <w:p w:rsidR="00F11932" w:rsidRDefault="009D725C">
      <w:pPr>
        <w:numPr>
          <w:ilvl w:val="1"/>
          <w:numId w:val="17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Grid</w:t>
      </w:r>
      <w:proofErr w:type="spellEnd"/>
      <w:r>
        <w:rPr>
          <w:rFonts w:eastAsia="Times New Roman"/>
          <w:color w:val="000000"/>
        </w:rPr>
        <w:t xml:space="preserve"> и </w:t>
      </w:r>
      <w:proofErr w:type="spellStart"/>
      <w:r>
        <w:rPr>
          <w:rFonts w:eastAsia="Times New Roman"/>
          <w:color w:val="000000"/>
        </w:rPr>
        <w:t>Flexbox</w:t>
      </w:r>
      <w:proofErr w:type="spellEnd"/>
      <w:r>
        <w:rPr>
          <w:rFonts w:eastAsia="Times New Roman"/>
          <w:color w:val="000000"/>
        </w:rPr>
        <w:t xml:space="preserve"> для макетов</w:t>
      </w:r>
    </w:p>
    <w:p w:rsidR="00F11932" w:rsidRDefault="009D725C">
      <w:pPr>
        <w:numPr>
          <w:ilvl w:val="1"/>
          <w:numId w:val="17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Media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queries</w:t>
      </w:r>
      <w:proofErr w:type="spellEnd"/>
      <w:r>
        <w:rPr>
          <w:rFonts w:eastAsia="Times New Roman"/>
          <w:color w:val="000000"/>
        </w:rPr>
        <w:t xml:space="preserve"> для адаптивности</w:t>
      </w:r>
    </w:p>
    <w:p w:rsidR="00F11932" w:rsidRDefault="009D725C">
      <w:pPr>
        <w:numPr>
          <w:ilvl w:val="1"/>
          <w:numId w:val="17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CSS переменные для </w:t>
      </w:r>
      <w:proofErr w:type="spellStart"/>
      <w:r>
        <w:rPr>
          <w:rFonts w:eastAsia="Times New Roman"/>
          <w:color w:val="000000"/>
        </w:rPr>
        <w:t>темизации</w:t>
      </w:r>
      <w:proofErr w:type="spellEnd"/>
    </w:p>
    <w:p w:rsidR="00F11932" w:rsidRDefault="009D725C">
      <w:pPr>
        <w:numPr>
          <w:ilvl w:val="0"/>
          <w:numId w:val="17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Vanilla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JavaScript</w:t>
      </w:r>
      <w:proofErr w:type="spellEnd"/>
      <w:r>
        <w:rPr>
          <w:rFonts w:eastAsia="Times New Roman"/>
          <w:color w:val="000000"/>
        </w:rPr>
        <w:t xml:space="preserve"> (ES6+) для интерактивности</w:t>
      </w:r>
    </w:p>
    <w:p w:rsidR="00F11932" w:rsidRDefault="009D725C">
      <w:pPr>
        <w:pStyle w:val="a3"/>
        <w:rPr>
          <w:color w:val="000000"/>
        </w:rPr>
      </w:pPr>
      <w:r>
        <w:rPr>
          <w:rStyle w:val="a4"/>
          <w:color w:val="000000"/>
        </w:rPr>
        <w:t>Поддерживаемые браузеры:</w:t>
      </w:r>
    </w:p>
    <w:p w:rsidR="00F11932" w:rsidRDefault="009D725C">
      <w:pPr>
        <w:numPr>
          <w:ilvl w:val="0"/>
          <w:numId w:val="18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Chrome</w:t>
      </w:r>
      <w:proofErr w:type="spellEnd"/>
      <w:r>
        <w:rPr>
          <w:rFonts w:eastAsia="Times New Roman"/>
          <w:color w:val="000000"/>
        </w:rPr>
        <w:t>/</w:t>
      </w:r>
      <w:proofErr w:type="spellStart"/>
      <w:r>
        <w:rPr>
          <w:rFonts w:eastAsia="Times New Roman"/>
          <w:color w:val="000000"/>
        </w:rPr>
        <w:t>Edge</w:t>
      </w:r>
      <w:proofErr w:type="spellEnd"/>
      <w:r>
        <w:rPr>
          <w:rFonts w:eastAsia="Times New Roman"/>
          <w:color w:val="000000"/>
        </w:rPr>
        <w:t xml:space="preserve"> ≥80</w:t>
      </w:r>
    </w:p>
    <w:p w:rsidR="00F11932" w:rsidRDefault="009D725C">
      <w:pPr>
        <w:numPr>
          <w:ilvl w:val="0"/>
          <w:numId w:val="18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Firefox</w:t>
      </w:r>
      <w:proofErr w:type="spellEnd"/>
      <w:r>
        <w:rPr>
          <w:rFonts w:eastAsia="Times New Roman"/>
          <w:color w:val="000000"/>
        </w:rPr>
        <w:t xml:space="preserve"> ≥75</w:t>
      </w:r>
    </w:p>
    <w:p w:rsidR="00F11932" w:rsidRDefault="009D725C">
      <w:pPr>
        <w:numPr>
          <w:ilvl w:val="0"/>
          <w:numId w:val="18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lastRenderedPageBreak/>
        <w:t>Safari</w:t>
      </w:r>
      <w:proofErr w:type="spellEnd"/>
      <w:r>
        <w:rPr>
          <w:rFonts w:eastAsia="Times New Roman"/>
          <w:color w:val="000000"/>
        </w:rPr>
        <w:t xml:space="preserve"> ≥13</w:t>
      </w:r>
    </w:p>
    <w:p w:rsidR="00F11932" w:rsidRPr="008E74A0" w:rsidRDefault="009D725C">
      <w:pPr>
        <w:numPr>
          <w:ilvl w:val="0"/>
          <w:numId w:val="18"/>
        </w:numPr>
        <w:spacing w:before="60" w:after="60"/>
        <w:ind w:left="0"/>
        <w:rPr>
          <w:rFonts w:eastAsia="Times New Roman"/>
          <w:color w:val="000000"/>
          <w:lang w:val="en-US"/>
        </w:rPr>
      </w:pPr>
      <w:r w:rsidRPr="008E74A0">
        <w:rPr>
          <w:rFonts w:eastAsia="Times New Roman"/>
          <w:color w:val="000000"/>
          <w:lang w:val="en-US"/>
        </w:rPr>
        <w:t>Mobile browsers (iOS Safari, Chrome Mobile)</w:t>
      </w:r>
    </w:p>
    <w:p w:rsidR="00F11932" w:rsidRDefault="009D725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 Текущие возможности и ограничения</w:t>
      </w:r>
    </w:p>
    <w:p w:rsidR="00F11932" w:rsidRDefault="009D725C">
      <w:pPr>
        <w:pStyle w:val="a3"/>
        <w:rPr>
          <w:color w:val="000000"/>
        </w:rPr>
      </w:pPr>
      <w:r>
        <w:rPr>
          <w:rStyle w:val="a4"/>
          <w:color w:val="000000"/>
        </w:rPr>
        <w:t>Реализованные возможности:</w:t>
      </w:r>
    </w:p>
    <w:p w:rsidR="00F11932" w:rsidRDefault="009D725C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Загрузка файлов через </w:t>
      </w:r>
      <w:proofErr w:type="spellStart"/>
      <w:r>
        <w:rPr>
          <w:rFonts w:eastAsia="Times New Roman"/>
          <w:color w:val="000000"/>
        </w:rPr>
        <w:t>Drag</w:t>
      </w:r>
      <w:proofErr w:type="spellEnd"/>
      <w:r>
        <w:rPr>
          <w:rFonts w:eastAsia="Times New Roman"/>
          <w:color w:val="000000"/>
        </w:rPr>
        <w:t xml:space="preserve"> &amp; </w:t>
      </w:r>
      <w:proofErr w:type="spellStart"/>
      <w:r>
        <w:rPr>
          <w:rFonts w:eastAsia="Times New Roman"/>
          <w:color w:val="000000"/>
        </w:rPr>
        <w:t>Drop</w:t>
      </w:r>
      <w:proofErr w:type="spellEnd"/>
      <w:r>
        <w:rPr>
          <w:rFonts w:eastAsia="Times New Roman"/>
          <w:color w:val="000000"/>
        </w:rPr>
        <w:t xml:space="preserve"> и выбор</w:t>
      </w:r>
    </w:p>
    <w:p w:rsidR="00F11932" w:rsidRDefault="009D725C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Поддержка CSV, JSON, </w:t>
      </w:r>
      <w:proofErr w:type="spellStart"/>
      <w:r>
        <w:rPr>
          <w:rFonts w:eastAsia="Times New Roman"/>
          <w:color w:val="000000"/>
        </w:rPr>
        <w:t>Parquet</w:t>
      </w:r>
      <w:proofErr w:type="spellEnd"/>
      <w:r>
        <w:rPr>
          <w:rFonts w:eastAsia="Times New Roman"/>
          <w:color w:val="000000"/>
        </w:rPr>
        <w:t>, XLSX</w:t>
      </w:r>
    </w:p>
    <w:p w:rsidR="00F11932" w:rsidRDefault="009D725C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Генерация описаний на двух языках</w:t>
      </w:r>
    </w:p>
    <w:p w:rsidR="00F11932" w:rsidRDefault="009D725C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Автоматический выбор количества тегов</w:t>
      </w:r>
    </w:p>
    <w:p w:rsidR="00F11932" w:rsidRDefault="009D725C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Просмотр структуры данных</w:t>
      </w:r>
    </w:p>
    <w:p w:rsidR="00F11932" w:rsidRDefault="009D725C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Экспорт в JSON и README.md</w:t>
      </w:r>
    </w:p>
    <w:p w:rsidR="00F11932" w:rsidRDefault="009D725C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Полная адаптивность</w:t>
      </w:r>
    </w:p>
    <w:p w:rsidR="00F11932" w:rsidRDefault="009D725C">
      <w:pPr>
        <w:numPr>
          <w:ilvl w:val="0"/>
          <w:numId w:val="20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Валидация</w:t>
      </w:r>
      <w:proofErr w:type="spellEnd"/>
      <w:r>
        <w:rPr>
          <w:rFonts w:eastAsia="Times New Roman"/>
          <w:color w:val="000000"/>
        </w:rPr>
        <w:t xml:space="preserve"> файлов</w:t>
      </w:r>
    </w:p>
    <w:p w:rsidR="00F11932" w:rsidRDefault="009D725C">
      <w:pPr>
        <w:pStyle w:val="a3"/>
        <w:rPr>
          <w:color w:val="000000"/>
        </w:rPr>
      </w:pPr>
      <w:r>
        <w:rPr>
          <w:rStyle w:val="a4"/>
          <w:color w:val="000000"/>
        </w:rPr>
        <w:t>Текущие ограничения:</w:t>
      </w:r>
    </w:p>
    <w:p w:rsidR="00F11932" w:rsidRDefault="009D725C">
      <w:pPr>
        <w:numPr>
          <w:ilvl w:val="0"/>
          <w:numId w:val="2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Без сохранения истории обработок</w:t>
      </w:r>
    </w:p>
    <w:p w:rsidR="00F11932" w:rsidRDefault="009D725C">
      <w:pPr>
        <w:numPr>
          <w:ilvl w:val="0"/>
          <w:numId w:val="2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Без </w:t>
      </w:r>
      <w:proofErr w:type="spellStart"/>
      <w:r>
        <w:rPr>
          <w:rFonts w:eastAsia="Times New Roman"/>
          <w:color w:val="000000"/>
        </w:rPr>
        <w:t>предпросмотра</w:t>
      </w:r>
      <w:proofErr w:type="spellEnd"/>
      <w:r>
        <w:rPr>
          <w:rFonts w:eastAsia="Times New Roman"/>
          <w:color w:val="000000"/>
        </w:rPr>
        <w:t xml:space="preserve"> реальных данных перед генерацией</w:t>
      </w:r>
    </w:p>
    <w:p w:rsidR="00F11932" w:rsidRDefault="009D725C">
      <w:pPr>
        <w:numPr>
          <w:ilvl w:val="0"/>
          <w:numId w:val="21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Без интеграции с внешними системами</w:t>
      </w:r>
    </w:p>
    <w:p w:rsidR="00F11932" w:rsidRDefault="009D725C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9. План развития интерфейса</w:t>
      </w:r>
    </w:p>
    <w:p w:rsidR="00F11932" w:rsidRDefault="009D725C">
      <w:pPr>
        <w:pStyle w:val="a3"/>
        <w:rPr>
          <w:color w:val="000000"/>
        </w:rPr>
      </w:pPr>
      <w:r>
        <w:rPr>
          <w:rStyle w:val="a4"/>
          <w:color w:val="000000"/>
        </w:rPr>
        <w:t>Краткосрочные улучшения:</w:t>
      </w:r>
    </w:p>
    <w:p w:rsidR="00F11932" w:rsidRDefault="009D725C">
      <w:pPr>
        <w:numPr>
          <w:ilvl w:val="0"/>
          <w:numId w:val="22"/>
        </w:numPr>
        <w:spacing w:before="60" w:after="60"/>
        <w:ind w:left="0"/>
        <w:rPr>
          <w:rFonts w:eastAsia="Times New Roman"/>
          <w:color w:val="000000"/>
        </w:rPr>
      </w:pPr>
      <w:proofErr w:type="spellStart"/>
      <w:r>
        <w:rPr>
          <w:rFonts w:eastAsia="Times New Roman"/>
          <w:color w:val="000000"/>
        </w:rPr>
        <w:t>Предпросмотр</w:t>
      </w:r>
      <w:proofErr w:type="spellEnd"/>
      <w:r>
        <w:rPr>
          <w:rFonts w:eastAsia="Times New Roman"/>
          <w:color w:val="000000"/>
        </w:rPr>
        <w:t xml:space="preserve"> первых строк данных</w:t>
      </w:r>
    </w:p>
    <w:p w:rsidR="00F11932" w:rsidRDefault="009D725C">
      <w:pPr>
        <w:numPr>
          <w:ilvl w:val="0"/>
          <w:numId w:val="22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Настройка уровня детализации описания</w:t>
      </w:r>
    </w:p>
    <w:p w:rsidR="00F11932" w:rsidRDefault="009D725C">
      <w:pPr>
        <w:pStyle w:val="a3"/>
        <w:rPr>
          <w:color w:val="000000"/>
        </w:rPr>
      </w:pPr>
      <w:r>
        <w:rPr>
          <w:rStyle w:val="a4"/>
          <w:color w:val="000000"/>
        </w:rPr>
        <w:t>Среднесрочные улучшения:</w:t>
      </w:r>
    </w:p>
    <w:p w:rsidR="00F11932" w:rsidRDefault="009D725C">
      <w:pPr>
        <w:numPr>
          <w:ilvl w:val="0"/>
          <w:numId w:val="23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Экран «История» с ранее обработанными файлами</w:t>
      </w:r>
    </w:p>
    <w:p w:rsidR="00F11932" w:rsidRDefault="009D725C">
      <w:pPr>
        <w:numPr>
          <w:ilvl w:val="0"/>
          <w:numId w:val="23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Расширенные настройки генерации</w:t>
      </w:r>
    </w:p>
    <w:p w:rsidR="00F11932" w:rsidRDefault="009D725C">
      <w:pPr>
        <w:pStyle w:val="a3"/>
        <w:rPr>
          <w:color w:val="000000"/>
        </w:rPr>
      </w:pPr>
      <w:r>
        <w:rPr>
          <w:rStyle w:val="a4"/>
          <w:color w:val="000000"/>
        </w:rPr>
        <w:t>Долгосрочные улучшения:</w:t>
      </w:r>
    </w:p>
    <w:p w:rsidR="00F11932" w:rsidRDefault="009D725C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Интеграция с </w:t>
      </w:r>
      <w:proofErr w:type="spellStart"/>
      <w:r>
        <w:rPr>
          <w:rFonts w:eastAsia="Times New Roman"/>
          <w:color w:val="000000"/>
        </w:rPr>
        <w:t>Git-репозиториями</w:t>
      </w:r>
      <w:proofErr w:type="spellEnd"/>
    </w:p>
    <w:p w:rsidR="00F11932" w:rsidRDefault="009D725C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Поддержка командной работы</w:t>
      </w:r>
    </w:p>
    <w:p w:rsidR="00F11932" w:rsidRDefault="009D725C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API для программного доступа</w:t>
      </w:r>
    </w:p>
    <w:p w:rsidR="009D725C" w:rsidRDefault="009D725C">
      <w:pPr>
        <w:numPr>
          <w:ilvl w:val="0"/>
          <w:numId w:val="24"/>
        </w:numPr>
        <w:spacing w:before="60" w:after="60"/>
        <w:ind w:left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Локальное кэширование результатов</w:t>
      </w:r>
    </w:p>
    <w:sectPr w:rsidR="009D7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80293"/>
    <w:multiLevelType w:val="multilevel"/>
    <w:tmpl w:val="F1D4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C368E"/>
    <w:multiLevelType w:val="multilevel"/>
    <w:tmpl w:val="69C8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66136"/>
    <w:multiLevelType w:val="multilevel"/>
    <w:tmpl w:val="60DA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F28D1"/>
    <w:multiLevelType w:val="multilevel"/>
    <w:tmpl w:val="251E5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9B7AE3"/>
    <w:multiLevelType w:val="multilevel"/>
    <w:tmpl w:val="6626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F7066"/>
    <w:multiLevelType w:val="multilevel"/>
    <w:tmpl w:val="7942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76D32"/>
    <w:multiLevelType w:val="multilevel"/>
    <w:tmpl w:val="EB76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2747A"/>
    <w:multiLevelType w:val="multilevel"/>
    <w:tmpl w:val="6CB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73053"/>
    <w:multiLevelType w:val="multilevel"/>
    <w:tmpl w:val="5D5A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12BBB"/>
    <w:multiLevelType w:val="multilevel"/>
    <w:tmpl w:val="CA64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90525"/>
    <w:multiLevelType w:val="multilevel"/>
    <w:tmpl w:val="2370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75100"/>
    <w:multiLevelType w:val="multilevel"/>
    <w:tmpl w:val="4564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A4E47"/>
    <w:multiLevelType w:val="multilevel"/>
    <w:tmpl w:val="67A0B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E91F40"/>
    <w:multiLevelType w:val="multilevel"/>
    <w:tmpl w:val="180E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61567"/>
    <w:multiLevelType w:val="multilevel"/>
    <w:tmpl w:val="ABFA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8574DE"/>
    <w:multiLevelType w:val="multilevel"/>
    <w:tmpl w:val="4DDC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001F8"/>
    <w:multiLevelType w:val="multilevel"/>
    <w:tmpl w:val="8820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80117"/>
    <w:multiLevelType w:val="multilevel"/>
    <w:tmpl w:val="1872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B3513"/>
    <w:multiLevelType w:val="multilevel"/>
    <w:tmpl w:val="BD88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C00C39"/>
    <w:multiLevelType w:val="multilevel"/>
    <w:tmpl w:val="202E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E3E37"/>
    <w:multiLevelType w:val="multilevel"/>
    <w:tmpl w:val="E6CC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5168A"/>
    <w:multiLevelType w:val="multilevel"/>
    <w:tmpl w:val="C5F6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431C93"/>
    <w:multiLevelType w:val="multilevel"/>
    <w:tmpl w:val="D8BE9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C7741A"/>
    <w:multiLevelType w:val="multilevel"/>
    <w:tmpl w:val="902E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22"/>
  </w:num>
  <w:num w:numId="4">
    <w:abstractNumId w:val="7"/>
  </w:num>
  <w:num w:numId="5">
    <w:abstractNumId w:val="21"/>
  </w:num>
  <w:num w:numId="6">
    <w:abstractNumId w:val="3"/>
  </w:num>
  <w:num w:numId="7">
    <w:abstractNumId w:val="12"/>
  </w:num>
  <w:num w:numId="8">
    <w:abstractNumId w:val="1"/>
  </w:num>
  <w:num w:numId="9">
    <w:abstractNumId w:val="17"/>
  </w:num>
  <w:num w:numId="10">
    <w:abstractNumId w:val="9"/>
  </w:num>
  <w:num w:numId="11">
    <w:abstractNumId w:val="20"/>
  </w:num>
  <w:num w:numId="12">
    <w:abstractNumId w:val="2"/>
  </w:num>
  <w:num w:numId="13">
    <w:abstractNumId w:val="10"/>
  </w:num>
  <w:num w:numId="14">
    <w:abstractNumId w:val="23"/>
  </w:num>
  <w:num w:numId="15">
    <w:abstractNumId w:val="15"/>
  </w:num>
  <w:num w:numId="16">
    <w:abstractNumId w:val="0"/>
  </w:num>
  <w:num w:numId="17">
    <w:abstractNumId w:val="11"/>
  </w:num>
  <w:num w:numId="18">
    <w:abstractNumId w:val="6"/>
  </w:num>
  <w:num w:numId="19">
    <w:abstractNumId w:val="19"/>
  </w:num>
  <w:num w:numId="20">
    <w:abstractNumId w:val="4"/>
  </w:num>
  <w:num w:numId="21">
    <w:abstractNumId w:val="5"/>
  </w:num>
  <w:num w:numId="22">
    <w:abstractNumId w:val="8"/>
  </w:num>
  <w:num w:numId="23">
    <w:abstractNumId w:val="13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4A0"/>
    <w:rsid w:val="007C0CDF"/>
    <w:rsid w:val="008E74A0"/>
    <w:rsid w:val="009D725C"/>
    <w:rsid w:val="00DB0D2D"/>
    <w:rsid w:val="00F1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A9946B"/>
  <w15:chartTrackingRefBased/>
  <w15:docId w15:val="{A4BD9F4C-5A49-4915-ADD4-657B93FDA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leonid</dc:creator>
  <cp:keywords/>
  <dc:description/>
  <cp:lastModifiedBy>leonid</cp:lastModifiedBy>
  <cp:revision>4</cp:revision>
  <dcterms:created xsi:type="dcterms:W3CDTF">2025-12-16T23:58:00Z</dcterms:created>
  <dcterms:modified xsi:type="dcterms:W3CDTF">2026-01-15T02:00:00Z</dcterms:modified>
</cp:coreProperties>
</file>