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F25A2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 №9. Разработка пользовательских интерфейсов (прототипы интерфейса)</w:t>
      </w:r>
    </w:p>
    <w:p w:rsidR="00000000" w:rsidRDefault="001F25A2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Назначение и сценарии использования</w:t>
      </w:r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t xml:space="preserve">Разрабатываемый пользовательский интерфейс предназначен для системы автоматической генерации описаний </w:t>
      </w:r>
      <w:proofErr w:type="spellStart"/>
      <w:r>
        <w:rPr>
          <w:color w:val="000000"/>
        </w:rPr>
        <w:t>датасетов</w:t>
      </w:r>
      <w:proofErr w:type="spellEnd"/>
      <w:r>
        <w:rPr>
          <w:color w:val="000000"/>
        </w:rPr>
        <w:t>. Пользователь (аналитик, разработчик, исследователь) загружает файл с табличными данными и за несколько шагов получает:</w:t>
      </w:r>
    </w:p>
    <w:p w:rsidR="00000000" w:rsidRDefault="001F25A2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текстовое описание струк</w:t>
      </w:r>
      <w:r>
        <w:rPr>
          <w:rFonts w:eastAsia="Times New Roman"/>
          <w:color w:val="000000"/>
        </w:rPr>
        <w:t xml:space="preserve">туры и содержания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  <w:r>
        <w:rPr>
          <w:rFonts w:eastAsia="Times New Roman"/>
          <w:color w:val="000000"/>
        </w:rPr>
        <w:t xml:space="preserve"> на русском и/или английском языках;</w:t>
      </w:r>
    </w:p>
    <w:p w:rsidR="00000000" w:rsidRDefault="001F25A2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набор ключевых слов (тегов);</w:t>
      </w:r>
    </w:p>
    <w:p w:rsidR="00000000" w:rsidRDefault="001F25A2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готовые файлы с метаданными в форматах JSON и README.md.</w:t>
      </w:r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t>Основной пользовательский сценарий:</w:t>
      </w:r>
    </w:p>
    <w:p w:rsidR="00000000" w:rsidRDefault="001F25A2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Открыть веб</w:t>
      </w:r>
      <w:r>
        <w:rPr>
          <w:rFonts w:eastAsia="Times New Roman"/>
          <w:color w:val="000000"/>
        </w:rPr>
        <w:noBreakHyphen/>
        <w:t>приложение.</w:t>
      </w:r>
    </w:p>
    <w:p w:rsidR="00000000" w:rsidRDefault="001F25A2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Загрузить </w:t>
      </w:r>
      <w:proofErr w:type="spellStart"/>
      <w:r>
        <w:rPr>
          <w:rFonts w:eastAsia="Times New Roman"/>
          <w:color w:val="000000"/>
        </w:rPr>
        <w:t>датасет</w:t>
      </w:r>
      <w:proofErr w:type="spellEnd"/>
      <w:r>
        <w:rPr>
          <w:rFonts w:eastAsia="Times New Roman"/>
          <w:color w:val="000000"/>
        </w:rPr>
        <w:t xml:space="preserve"> (CSV/JSON/XLSX) через зону </w:t>
      </w:r>
      <w:proofErr w:type="spellStart"/>
      <w:r>
        <w:rPr>
          <w:rFonts w:eastAsia="Times New Roman"/>
          <w:color w:val="000000"/>
        </w:rPr>
        <w:t>Dr</w:t>
      </w:r>
      <w:r>
        <w:rPr>
          <w:rFonts w:eastAsia="Times New Roman"/>
          <w:color w:val="000000"/>
        </w:rPr>
        <w:t>ag</w:t>
      </w:r>
      <w:proofErr w:type="spellEnd"/>
      <w:r>
        <w:rPr>
          <w:rFonts w:eastAsia="Times New Roman"/>
          <w:color w:val="000000"/>
        </w:rPr>
        <w:t xml:space="preserve"> &amp; </w:t>
      </w:r>
      <w:proofErr w:type="spellStart"/>
      <w:r>
        <w:rPr>
          <w:rFonts w:eastAsia="Times New Roman"/>
          <w:color w:val="000000"/>
        </w:rPr>
        <w:t>Drop</w:t>
      </w:r>
      <w:proofErr w:type="spellEnd"/>
      <w:r>
        <w:rPr>
          <w:rFonts w:eastAsia="Times New Roman"/>
          <w:color w:val="000000"/>
        </w:rPr>
        <w:t xml:space="preserve"> или кнопку выбора файла.</w:t>
      </w:r>
    </w:p>
    <w:p w:rsidR="00000000" w:rsidRDefault="001F25A2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Выбрать язык описания: русский, английский или оба.</w:t>
      </w:r>
    </w:p>
    <w:p w:rsidR="00000000" w:rsidRDefault="001F25A2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Запустить генерацию описания.</w:t>
      </w:r>
    </w:p>
    <w:p w:rsidR="00000000" w:rsidRDefault="001F25A2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Просмотреть результат (описания RU/EN, ключевые слова).</w:t>
      </w:r>
    </w:p>
    <w:p w:rsidR="00000000" w:rsidRDefault="001F25A2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Скачать результат в формате JSON и/или README.md для последующего использования в </w:t>
      </w:r>
      <w:proofErr w:type="spellStart"/>
      <w:r>
        <w:rPr>
          <w:rFonts w:eastAsia="Times New Roman"/>
          <w:color w:val="000000"/>
        </w:rPr>
        <w:t>р</w:t>
      </w:r>
      <w:r>
        <w:rPr>
          <w:rFonts w:eastAsia="Times New Roman"/>
          <w:color w:val="000000"/>
        </w:rPr>
        <w:t>епозитории</w:t>
      </w:r>
      <w:proofErr w:type="spellEnd"/>
      <w:r>
        <w:rPr>
          <w:rFonts w:eastAsia="Times New Roman"/>
          <w:color w:val="000000"/>
        </w:rPr>
        <w:t>.</w:t>
      </w:r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t>Интерфейс спроектирован по принципу «один экран — один ключевой сценарий», без лишних вкладок и переходов.</w:t>
      </w:r>
    </w:p>
    <w:p w:rsidR="00000000" w:rsidRDefault="001F25A2">
      <w:pPr>
        <w:rPr>
          <w:rFonts w:eastAsia="Times New Roman"/>
          <w:color w:val="000000"/>
        </w:rPr>
      </w:pPr>
    </w:p>
    <w:p w:rsidR="00000000" w:rsidRDefault="001F25A2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Структура главного экрана</w:t>
      </w:r>
    </w:p>
    <w:p w:rsidR="00736656" w:rsidRDefault="00736656">
      <w:pPr>
        <w:pStyle w:val="2"/>
        <w:rPr>
          <w:rFonts w:eastAsia="Times New Roman"/>
          <w:color w:val="000000"/>
        </w:rPr>
      </w:pPr>
      <w:r>
        <w:rPr>
          <w:noProof/>
        </w:rPr>
        <w:drawing>
          <wp:inline distT="0" distB="0" distL="0" distR="0" wp14:anchorId="1CDC33A0" wp14:editId="05A6FC03">
            <wp:extent cx="5940425" cy="2916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t>Главный экран разделён на два логических блока</w:t>
      </w:r>
      <w:r>
        <w:rPr>
          <w:color w:val="000000"/>
        </w:rPr>
        <w:noBreakHyphen/>
        <w:t>карточки:</w:t>
      </w:r>
    </w:p>
    <w:p w:rsidR="00000000" w:rsidRDefault="001F25A2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Блок 1. «Загру</w:t>
      </w:r>
      <w:r>
        <w:rPr>
          <w:rStyle w:val="a4"/>
          <w:rFonts w:eastAsia="Times New Roman"/>
          <w:color w:val="000000"/>
        </w:rPr>
        <w:t xml:space="preserve">зка </w:t>
      </w:r>
      <w:proofErr w:type="spellStart"/>
      <w:r>
        <w:rPr>
          <w:rStyle w:val="a4"/>
          <w:rFonts w:eastAsia="Times New Roman"/>
          <w:color w:val="000000"/>
        </w:rPr>
        <w:t>датасета</w:t>
      </w:r>
      <w:proofErr w:type="spellEnd"/>
      <w:r>
        <w:rPr>
          <w:rStyle w:val="a4"/>
          <w:rFonts w:eastAsia="Times New Roman"/>
          <w:color w:val="000000"/>
        </w:rPr>
        <w:t>»</w:t>
      </w:r>
      <w:r>
        <w:rPr>
          <w:rFonts w:eastAsia="Times New Roman"/>
          <w:color w:val="000000"/>
        </w:rPr>
        <w:t xml:space="preserve"> (верхняя карточка).</w:t>
      </w:r>
    </w:p>
    <w:p w:rsidR="00000000" w:rsidRDefault="001F25A2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Блок 2. «Результат»</w:t>
      </w:r>
      <w:r>
        <w:rPr>
          <w:rFonts w:eastAsia="Times New Roman"/>
          <w:color w:val="000000"/>
        </w:rPr>
        <w:t xml:space="preserve"> (нижняя карточка).</w:t>
      </w:r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lastRenderedPageBreak/>
        <w:t>Оба блока размещены по центру экрана и имеют одинаковую ширину, что создаёт визуальную целостность и упрощает восприятие.</w:t>
      </w:r>
    </w:p>
    <w:p w:rsidR="00000000" w:rsidRDefault="001F25A2">
      <w:pPr>
        <w:rPr>
          <w:rFonts w:eastAsia="Times New Roman"/>
          <w:color w:val="000000"/>
        </w:rPr>
      </w:pPr>
    </w:p>
    <w:p w:rsidR="00000000" w:rsidRDefault="001F25A2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Подробное описание эл</w:t>
      </w:r>
      <w:r>
        <w:rPr>
          <w:rFonts w:eastAsia="Times New Roman"/>
          <w:color w:val="000000"/>
        </w:rPr>
        <w:t>ементов интерфейса</w:t>
      </w:r>
    </w:p>
    <w:p w:rsidR="00000000" w:rsidRDefault="001F25A2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3.1. Блок «1. Загрузка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  <w:r>
        <w:rPr>
          <w:rFonts w:eastAsia="Times New Roman"/>
          <w:color w:val="000000"/>
        </w:rPr>
        <w:t>»</w:t>
      </w:r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t>Элементы:</w:t>
      </w:r>
    </w:p>
    <w:p w:rsidR="00000000" w:rsidRDefault="001F25A2">
      <w:pPr>
        <w:pStyle w:val="a3"/>
        <w:numPr>
          <w:ilvl w:val="0"/>
          <w:numId w:val="4"/>
        </w:numPr>
        <w:ind w:left="0"/>
        <w:rPr>
          <w:color w:val="000000"/>
        </w:rPr>
      </w:pPr>
      <w:r>
        <w:rPr>
          <w:rStyle w:val="a4"/>
          <w:color w:val="000000"/>
        </w:rPr>
        <w:t>Заголовок блока:</w:t>
      </w:r>
      <w:r>
        <w:rPr>
          <w:color w:val="000000"/>
        </w:rPr>
        <w:t xml:space="preserve"> «1. Загрузка </w:t>
      </w:r>
      <w:proofErr w:type="spellStart"/>
      <w:r>
        <w:rPr>
          <w:color w:val="000000"/>
        </w:rPr>
        <w:t>датасета</w:t>
      </w:r>
      <w:proofErr w:type="spellEnd"/>
      <w:r>
        <w:rPr>
          <w:color w:val="000000"/>
        </w:rPr>
        <w:t>».</w:t>
      </w:r>
      <w:r>
        <w:rPr>
          <w:color w:val="000000"/>
        </w:rPr>
        <w:br/>
        <w:t>Задаёт шаг в сценарии и сразу объясняет назначение области.</w:t>
      </w:r>
    </w:p>
    <w:p w:rsidR="00000000" w:rsidRDefault="001F25A2">
      <w:pPr>
        <w:pStyle w:val="a3"/>
        <w:numPr>
          <w:ilvl w:val="0"/>
          <w:numId w:val="4"/>
        </w:numPr>
        <w:ind w:left="0"/>
        <w:rPr>
          <w:color w:val="000000"/>
        </w:rPr>
      </w:pPr>
      <w:r>
        <w:rPr>
          <w:rStyle w:val="a4"/>
          <w:color w:val="000000"/>
        </w:rPr>
        <w:t xml:space="preserve">Область </w:t>
      </w:r>
      <w:proofErr w:type="spellStart"/>
      <w:r>
        <w:rPr>
          <w:rStyle w:val="a4"/>
          <w:color w:val="000000"/>
        </w:rPr>
        <w:t>Drag</w:t>
      </w:r>
      <w:proofErr w:type="spellEnd"/>
      <w:r>
        <w:rPr>
          <w:rStyle w:val="a4"/>
          <w:color w:val="000000"/>
        </w:rPr>
        <w:t xml:space="preserve"> &amp; </w:t>
      </w:r>
      <w:proofErr w:type="spellStart"/>
      <w:r>
        <w:rPr>
          <w:rStyle w:val="a4"/>
          <w:color w:val="000000"/>
        </w:rPr>
        <w:t>Drop</w:t>
      </w:r>
      <w:proofErr w:type="spellEnd"/>
      <w:r>
        <w:rPr>
          <w:rStyle w:val="a4"/>
          <w:color w:val="000000"/>
        </w:rPr>
        <w:t xml:space="preserve"> для файла.</w:t>
      </w:r>
      <w:r>
        <w:rPr>
          <w:color w:val="000000"/>
        </w:rPr>
        <w:br/>
        <w:t>Большой прямоугольник с пунктирной рамкой и текстом:</w:t>
      </w:r>
    </w:p>
    <w:p w:rsidR="00000000" w:rsidRDefault="001F25A2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основной текст: «Перетащите файл сюда или нажмите, чтобы выбрать»;</w:t>
      </w:r>
    </w:p>
    <w:p w:rsidR="00000000" w:rsidRDefault="001F25A2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подпись мелким шрифтом: «Поддерживаются форматы: CSV, JSON, XLSX. Максимальный размер: 50 МБ.»</w:t>
      </w:r>
      <w:r>
        <w:rPr>
          <w:rFonts w:eastAsia="Times New Roman"/>
          <w:color w:val="000000"/>
        </w:rPr>
        <w:br/>
        <w:t>Область реагирует на наведение файла (меняется цвет фона/рамки).</w:t>
      </w:r>
    </w:p>
    <w:p w:rsidR="00000000" w:rsidRDefault="001F25A2">
      <w:pPr>
        <w:pStyle w:val="a3"/>
        <w:numPr>
          <w:ilvl w:val="0"/>
          <w:numId w:val="4"/>
        </w:numPr>
        <w:ind w:left="0"/>
        <w:rPr>
          <w:color w:val="000000"/>
        </w:rPr>
      </w:pPr>
      <w:r>
        <w:rPr>
          <w:rStyle w:val="a4"/>
          <w:color w:val="000000"/>
        </w:rPr>
        <w:t>Кнопка «Выбрать файл».</w:t>
      </w:r>
      <w:r>
        <w:rPr>
          <w:color w:val="000000"/>
        </w:rPr>
        <w:br/>
        <w:t>Распол</w:t>
      </w:r>
      <w:r>
        <w:rPr>
          <w:color w:val="000000"/>
        </w:rPr>
        <w:t xml:space="preserve">ожена по центру области </w:t>
      </w:r>
      <w:proofErr w:type="spellStart"/>
      <w:r>
        <w:rPr>
          <w:color w:val="000000"/>
        </w:rPr>
        <w:t>Drag</w:t>
      </w:r>
      <w:proofErr w:type="spellEnd"/>
      <w:r>
        <w:rPr>
          <w:color w:val="000000"/>
        </w:rPr>
        <w:t xml:space="preserve"> &amp; </w:t>
      </w:r>
      <w:proofErr w:type="spellStart"/>
      <w:r>
        <w:rPr>
          <w:color w:val="000000"/>
        </w:rPr>
        <w:t>Drop</w:t>
      </w:r>
      <w:proofErr w:type="spellEnd"/>
      <w:r>
        <w:rPr>
          <w:color w:val="000000"/>
        </w:rPr>
        <w:t xml:space="preserve">. При нажатии открывает стандартный диалог выбора файла. Это повышает доступность для пользователей, не использующих </w:t>
      </w:r>
      <w:proofErr w:type="spellStart"/>
      <w:r>
        <w:rPr>
          <w:color w:val="000000"/>
        </w:rPr>
        <w:t>drag</w:t>
      </w:r>
      <w:proofErr w:type="spellEnd"/>
      <w:r>
        <w:rPr>
          <w:color w:val="000000"/>
        </w:rPr>
        <w:t xml:space="preserve"> &amp; </w:t>
      </w:r>
      <w:proofErr w:type="spellStart"/>
      <w:r>
        <w:rPr>
          <w:color w:val="000000"/>
        </w:rPr>
        <w:t>drop</w:t>
      </w:r>
      <w:proofErr w:type="spellEnd"/>
      <w:r>
        <w:rPr>
          <w:color w:val="000000"/>
        </w:rPr>
        <w:t>.</w:t>
      </w:r>
    </w:p>
    <w:p w:rsidR="00000000" w:rsidRDefault="001F25A2">
      <w:pPr>
        <w:pStyle w:val="a3"/>
        <w:numPr>
          <w:ilvl w:val="0"/>
          <w:numId w:val="4"/>
        </w:numPr>
        <w:ind w:left="0"/>
        <w:rPr>
          <w:color w:val="000000"/>
        </w:rPr>
      </w:pPr>
      <w:r>
        <w:rPr>
          <w:rStyle w:val="a4"/>
          <w:color w:val="000000"/>
        </w:rPr>
        <w:t>Строка с информацией о выбранном файле.</w:t>
      </w:r>
      <w:r>
        <w:rPr>
          <w:color w:val="000000"/>
        </w:rPr>
        <w:br/>
        <w:t>Появляется под зоной загрузки после выбора файла. С</w:t>
      </w:r>
      <w:r>
        <w:rPr>
          <w:color w:val="000000"/>
        </w:rPr>
        <w:t>одержит:</w:t>
      </w:r>
    </w:p>
    <w:p w:rsidR="00000000" w:rsidRDefault="001F25A2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имя файла;</w:t>
      </w:r>
    </w:p>
    <w:p w:rsidR="00000000" w:rsidRDefault="001F25A2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размер (например: «1.7 МБ»).</w:t>
      </w:r>
      <w:r>
        <w:rPr>
          <w:rFonts w:eastAsia="Times New Roman"/>
          <w:color w:val="000000"/>
        </w:rPr>
        <w:br/>
        <w:t xml:space="preserve">Позволяет убедиться, что пользователь выбрал нужный </w:t>
      </w:r>
      <w:proofErr w:type="spellStart"/>
      <w:r>
        <w:rPr>
          <w:rFonts w:eastAsia="Times New Roman"/>
          <w:color w:val="000000"/>
        </w:rPr>
        <w:t>датасет</w:t>
      </w:r>
      <w:proofErr w:type="spellEnd"/>
      <w:r>
        <w:rPr>
          <w:rFonts w:eastAsia="Times New Roman"/>
          <w:color w:val="000000"/>
        </w:rPr>
        <w:t>.</w:t>
      </w:r>
    </w:p>
    <w:p w:rsidR="00000000" w:rsidRDefault="001F25A2">
      <w:pPr>
        <w:pStyle w:val="a3"/>
        <w:numPr>
          <w:ilvl w:val="0"/>
          <w:numId w:val="4"/>
        </w:numPr>
        <w:ind w:left="0"/>
        <w:rPr>
          <w:color w:val="000000"/>
        </w:rPr>
      </w:pPr>
      <w:r>
        <w:rPr>
          <w:rStyle w:val="a4"/>
          <w:color w:val="000000"/>
        </w:rPr>
        <w:t>Выпадающий список «Язык описания».</w:t>
      </w:r>
      <w:r>
        <w:rPr>
          <w:color w:val="000000"/>
        </w:rPr>
        <w:br/>
        <w:t>Находится под строкой файла, слева. Варианты:</w:t>
      </w:r>
    </w:p>
    <w:p w:rsidR="00000000" w:rsidRDefault="001F25A2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«Русский»;</w:t>
      </w:r>
    </w:p>
    <w:p w:rsidR="00000000" w:rsidRDefault="001F25A2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</w:t>
      </w:r>
      <w:proofErr w:type="spellStart"/>
      <w:r>
        <w:rPr>
          <w:rFonts w:eastAsia="Times New Roman"/>
          <w:color w:val="000000"/>
        </w:rPr>
        <w:t>English</w:t>
      </w:r>
      <w:proofErr w:type="spellEnd"/>
      <w:r>
        <w:rPr>
          <w:rFonts w:eastAsia="Times New Roman"/>
          <w:color w:val="000000"/>
        </w:rPr>
        <w:t>»;</w:t>
      </w:r>
    </w:p>
    <w:p w:rsidR="00000000" w:rsidRDefault="001F25A2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«Русский + </w:t>
      </w:r>
      <w:proofErr w:type="spellStart"/>
      <w:r>
        <w:rPr>
          <w:rFonts w:eastAsia="Times New Roman"/>
          <w:color w:val="000000"/>
        </w:rPr>
        <w:t>English</w:t>
      </w:r>
      <w:proofErr w:type="spellEnd"/>
      <w:r>
        <w:rPr>
          <w:rFonts w:eastAsia="Times New Roman"/>
          <w:color w:val="000000"/>
        </w:rPr>
        <w:t>» (значение по умолчанию)</w:t>
      </w:r>
      <w:r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br/>
        <w:t>Настройка влияет на то, какие текстовые блоки появятся в результате.</w:t>
      </w:r>
    </w:p>
    <w:p w:rsidR="00000000" w:rsidRDefault="001F25A2">
      <w:pPr>
        <w:pStyle w:val="a3"/>
        <w:numPr>
          <w:ilvl w:val="0"/>
          <w:numId w:val="4"/>
        </w:numPr>
        <w:ind w:left="0"/>
        <w:rPr>
          <w:color w:val="000000"/>
        </w:rPr>
      </w:pPr>
      <w:r>
        <w:rPr>
          <w:rStyle w:val="a4"/>
          <w:color w:val="000000"/>
        </w:rPr>
        <w:t>Кнопка «Сгенерировать описание».</w:t>
      </w:r>
      <w:r>
        <w:rPr>
          <w:color w:val="000000"/>
        </w:rPr>
        <w:br/>
        <w:t>Расположена справа от выпадающего списка (на широком экране) или под ним (на узком экране).</w:t>
      </w:r>
      <w:r>
        <w:rPr>
          <w:color w:val="000000"/>
        </w:rPr>
        <w:br/>
        <w:t>Поведение:</w:t>
      </w:r>
    </w:p>
    <w:p w:rsidR="00000000" w:rsidRDefault="001F25A2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неактивна, пока файл не загружен;</w:t>
      </w:r>
    </w:p>
    <w:p w:rsidR="00000000" w:rsidRDefault="001F25A2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нажатии мен</w:t>
      </w:r>
      <w:r>
        <w:rPr>
          <w:rFonts w:eastAsia="Times New Roman"/>
          <w:color w:val="000000"/>
        </w:rPr>
        <w:t>яет состояние на «Идёт генерация…» / «Генерируется…»;</w:t>
      </w:r>
    </w:p>
    <w:p w:rsidR="00000000" w:rsidRDefault="001F25A2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после завершения возвращается к исходному виду.</w:t>
      </w:r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t>Возможные сообщения об ошибках в блоке:</w:t>
      </w:r>
    </w:p>
    <w:p w:rsidR="00000000" w:rsidRDefault="001F25A2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«Формат файла не поддерживается. Допустимы: CSV, JSON, XLSX.»</w:t>
      </w:r>
    </w:p>
    <w:p w:rsidR="00000000" w:rsidRDefault="001F25A2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«Файл больше 50 МБ не поддерживается.»</w:t>
      </w:r>
    </w:p>
    <w:p w:rsidR="00000000" w:rsidRDefault="001F25A2">
      <w:pPr>
        <w:numPr>
          <w:ilvl w:val="0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«Сначала загр</w:t>
      </w:r>
      <w:r>
        <w:rPr>
          <w:rFonts w:eastAsia="Times New Roman"/>
          <w:color w:val="000000"/>
        </w:rPr>
        <w:t>узите файл.»</w:t>
      </w:r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t>Ошибки отображаются под основной карточкой загрузки, красным текстом на светлом фоне.</w:t>
      </w:r>
    </w:p>
    <w:p w:rsidR="00000000" w:rsidRDefault="001F25A2">
      <w:pPr>
        <w:rPr>
          <w:rFonts w:eastAsia="Times New Roman"/>
          <w:color w:val="000000"/>
        </w:rPr>
      </w:pPr>
    </w:p>
    <w:p w:rsidR="00000000" w:rsidRDefault="001F25A2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3.2. Блок «2. Результат»</w:t>
      </w:r>
    </w:p>
    <w:p w:rsidR="00736656" w:rsidRDefault="00736656">
      <w:pPr>
        <w:pStyle w:val="3"/>
        <w:rPr>
          <w:rFonts w:eastAsia="Times New Roman"/>
          <w:color w:val="000000"/>
        </w:rPr>
      </w:pPr>
      <w:r>
        <w:rPr>
          <w:noProof/>
        </w:rPr>
        <w:drawing>
          <wp:inline distT="0" distB="0" distL="0" distR="0" wp14:anchorId="2D338A34" wp14:editId="17ACB877">
            <wp:extent cx="5940425" cy="198628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t>Блок становится видимым после успешной генерации описания. Содержит три логические части.</w:t>
      </w:r>
    </w:p>
    <w:p w:rsidR="00000000" w:rsidRDefault="001F25A2">
      <w:pPr>
        <w:pStyle w:val="a3"/>
        <w:rPr>
          <w:color w:val="000000"/>
        </w:rPr>
      </w:pPr>
      <w:r>
        <w:rPr>
          <w:rStyle w:val="a4"/>
          <w:color w:val="000000"/>
        </w:rPr>
        <w:t>1) Текстовые описания</w:t>
      </w:r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t xml:space="preserve">В верхней части блока размещена </w:t>
      </w:r>
      <w:proofErr w:type="spellStart"/>
      <w:r>
        <w:rPr>
          <w:color w:val="000000"/>
        </w:rPr>
        <w:t>двухколоночная</w:t>
      </w:r>
      <w:proofErr w:type="spellEnd"/>
      <w:r>
        <w:rPr>
          <w:color w:val="000000"/>
        </w:rPr>
        <w:t xml:space="preserve"> сетка:</w:t>
      </w:r>
    </w:p>
    <w:p w:rsidR="00000000" w:rsidRDefault="001F25A2">
      <w:pPr>
        <w:pStyle w:val="a3"/>
        <w:numPr>
          <w:ilvl w:val="0"/>
          <w:numId w:val="6"/>
        </w:numPr>
        <w:ind w:left="0"/>
        <w:rPr>
          <w:color w:val="000000"/>
        </w:rPr>
      </w:pPr>
      <w:r>
        <w:rPr>
          <w:rStyle w:val="a4"/>
          <w:color w:val="000000"/>
        </w:rPr>
        <w:t>Левая колонка: «Описание (RU)».</w:t>
      </w:r>
      <w:r>
        <w:rPr>
          <w:color w:val="000000"/>
        </w:rPr>
        <w:br/>
        <w:t>Заголовок: «Описание (RU)».</w:t>
      </w:r>
      <w:r>
        <w:rPr>
          <w:color w:val="000000"/>
        </w:rPr>
        <w:br/>
        <w:t>Ниже — пара абзацев на русском языке, объясняющих:</w:t>
      </w:r>
    </w:p>
    <w:p w:rsidR="00000000" w:rsidRDefault="001F25A2">
      <w:pPr>
        <w:numPr>
          <w:ilvl w:val="1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что представляет собой </w:t>
      </w:r>
      <w:proofErr w:type="spellStart"/>
      <w:r>
        <w:rPr>
          <w:rFonts w:eastAsia="Times New Roman"/>
          <w:color w:val="000000"/>
        </w:rPr>
        <w:t>датасет</w:t>
      </w:r>
      <w:proofErr w:type="spellEnd"/>
      <w:r>
        <w:rPr>
          <w:rFonts w:eastAsia="Times New Roman"/>
          <w:color w:val="000000"/>
        </w:rPr>
        <w:t>;</w:t>
      </w:r>
    </w:p>
    <w:p w:rsidR="00000000" w:rsidRDefault="001F25A2">
      <w:pPr>
        <w:numPr>
          <w:ilvl w:val="1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что означает каждая строка (например,</w:t>
      </w:r>
      <w:r>
        <w:rPr>
          <w:rFonts w:eastAsia="Times New Roman"/>
          <w:color w:val="000000"/>
        </w:rPr>
        <w:t xml:space="preserve"> «каждая строка соответствует одному объекту наблюдения»);</w:t>
      </w:r>
    </w:p>
    <w:p w:rsidR="00000000" w:rsidRDefault="001F25A2">
      <w:pPr>
        <w:numPr>
          <w:ilvl w:val="1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какие типы признаков присутствуют (числовые, категориальные и т.п.).</w:t>
      </w:r>
    </w:p>
    <w:p w:rsidR="00000000" w:rsidRDefault="001F25A2">
      <w:pPr>
        <w:pStyle w:val="a3"/>
        <w:numPr>
          <w:ilvl w:val="0"/>
          <w:numId w:val="6"/>
        </w:numPr>
        <w:ind w:left="0"/>
        <w:rPr>
          <w:color w:val="000000"/>
        </w:rPr>
      </w:pPr>
      <w:r>
        <w:rPr>
          <w:rStyle w:val="a4"/>
          <w:color w:val="000000"/>
        </w:rPr>
        <w:t>Правая</w:t>
      </w:r>
      <w:r w:rsidRPr="00027008">
        <w:rPr>
          <w:rStyle w:val="a4"/>
          <w:color w:val="000000"/>
          <w:lang w:val="en-US"/>
        </w:rPr>
        <w:t xml:space="preserve"> </w:t>
      </w:r>
      <w:r>
        <w:rPr>
          <w:rStyle w:val="a4"/>
          <w:color w:val="000000"/>
        </w:rPr>
        <w:t>колонка</w:t>
      </w:r>
      <w:r w:rsidRPr="00027008">
        <w:rPr>
          <w:rStyle w:val="a4"/>
          <w:color w:val="000000"/>
          <w:lang w:val="en-US"/>
        </w:rPr>
        <w:t>: «Description (EN)».</w:t>
      </w:r>
      <w:r w:rsidRPr="00027008">
        <w:rPr>
          <w:color w:val="000000"/>
          <w:lang w:val="en-US"/>
        </w:rPr>
        <w:br/>
      </w:r>
      <w:r>
        <w:rPr>
          <w:color w:val="000000"/>
        </w:rPr>
        <w:t>Заголовок</w:t>
      </w:r>
      <w:r w:rsidRPr="00027008">
        <w:rPr>
          <w:color w:val="000000"/>
          <w:lang w:val="en-US"/>
        </w:rPr>
        <w:t>: «Description (EN)».</w:t>
      </w:r>
      <w:r w:rsidRPr="00027008">
        <w:rPr>
          <w:color w:val="000000"/>
          <w:lang w:val="en-US"/>
        </w:rPr>
        <w:br/>
      </w:r>
      <w:r>
        <w:rPr>
          <w:color w:val="000000"/>
        </w:rPr>
        <w:t>Ниже — аналогичный по смыслу текст на английском языке.</w:t>
      </w:r>
      <w:r>
        <w:rPr>
          <w:color w:val="000000"/>
        </w:rPr>
        <w:br/>
        <w:t>При в</w:t>
      </w:r>
      <w:r>
        <w:rPr>
          <w:color w:val="000000"/>
        </w:rPr>
        <w:t>ыборе только одного языка соответствующий второй блок скрывается, сетка автоматически перестраивается.</w:t>
      </w:r>
    </w:p>
    <w:p w:rsidR="00000000" w:rsidRDefault="001F25A2">
      <w:pPr>
        <w:pStyle w:val="a3"/>
        <w:rPr>
          <w:color w:val="000000"/>
        </w:rPr>
      </w:pPr>
      <w:r>
        <w:rPr>
          <w:rStyle w:val="a4"/>
          <w:color w:val="000000"/>
        </w:rPr>
        <w:t>2) Ключевые слова</w:t>
      </w:r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t>Ниже текстовых описаний расположен блок:</w:t>
      </w:r>
    </w:p>
    <w:p w:rsidR="00000000" w:rsidRDefault="001F25A2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Заголовок: «Ключевые слова».</w:t>
      </w:r>
    </w:p>
    <w:p w:rsidR="00000000" w:rsidRDefault="001F25A2">
      <w:pPr>
        <w:numPr>
          <w:ilvl w:val="0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Набор тегов в виде чипов, </w:t>
      </w:r>
      <w:proofErr w:type="gramStart"/>
      <w:r>
        <w:rPr>
          <w:rFonts w:eastAsia="Times New Roman"/>
          <w:color w:val="000000"/>
        </w:rPr>
        <w:t>например</w:t>
      </w:r>
      <w:proofErr w:type="gramEnd"/>
      <w:r>
        <w:rPr>
          <w:rFonts w:eastAsia="Times New Roman"/>
          <w:color w:val="000000"/>
        </w:rPr>
        <w:t>:</w:t>
      </w:r>
    </w:p>
    <w:p w:rsidR="00000000" w:rsidRDefault="001F25A2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Style w:val="HTML"/>
          <w:color w:val="000000"/>
        </w:rPr>
        <w:t>tabular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data</w:t>
      </w:r>
      <w:proofErr w:type="spellEnd"/>
    </w:p>
    <w:p w:rsidR="00000000" w:rsidRDefault="001F25A2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Style w:val="HTML"/>
          <w:color w:val="000000"/>
        </w:rPr>
        <w:t>dataset</w:t>
      </w:r>
      <w:proofErr w:type="spellEnd"/>
    </w:p>
    <w:p w:rsidR="00000000" w:rsidRDefault="001F25A2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Style w:val="HTML"/>
          <w:color w:val="000000"/>
        </w:rPr>
        <w:t>features</w:t>
      </w:r>
      <w:proofErr w:type="spellEnd"/>
    </w:p>
    <w:p w:rsidR="00000000" w:rsidRDefault="001F25A2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Style w:val="HTML"/>
          <w:color w:val="000000"/>
        </w:rPr>
        <w:t>csv</w:t>
      </w:r>
      <w:proofErr w:type="spellEnd"/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t>Каждый тег — это компактный элемент с закруглёнными краями и светлым фоном, визуально отделяющий ключевые понятия.</w:t>
      </w:r>
    </w:p>
    <w:p w:rsidR="00000000" w:rsidRDefault="001F25A2">
      <w:pPr>
        <w:pStyle w:val="a3"/>
        <w:rPr>
          <w:color w:val="000000"/>
        </w:rPr>
      </w:pPr>
      <w:r>
        <w:rPr>
          <w:rStyle w:val="a4"/>
          <w:color w:val="000000"/>
        </w:rPr>
        <w:t>3) Кнопки экспорта</w:t>
      </w:r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t>В нижней части блока расположены две кнопки:</w:t>
      </w:r>
    </w:p>
    <w:p w:rsidR="00000000" w:rsidRDefault="001F25A2">
      <w:pPr>
        <w:pStyle w:val="a3"/>
        <w:numPr>
          <w:ilvl w:val="0"/>
          <w:numId w:val="8"/>
        </w:numPr>
        <w:ind w:left="0"/>
        <w:rPr>
          <w:color w:val="000000"/>
        </w:rPr>
      </w:pPr>
      <w:r>
        <w:rPr>
          <w:rStyle w:val="a4"/>
          <w:color w:val="000000"/>
        </w:rPr>
        <w:lastRenderedPageBreak/>
        <w:t>«Скачать JSON»</w:t>
      </w:r>
      <w:r>
        <w:rPr>
          <w:color w:val="000000"/>
        </w:rPr>
        <w:br/>
        <w:t xml:space="preserve">Выгружает файл </w:t>
      </w:r>
      <w:proofErr w:type="spellStart"/>
      <w:r>
        <w:rPr>
          <w:rStyle w:val="HTML"/>
          <w:color w:val="000000"/>
        </w:rPr>
        <w:t>dataset_report.json</w:t>
      </w:r>
      <w:proofErr w:type="spellEnd"/>
      <w:r>
        <w:rPr>
          <w:color w:val="000000"/>
        </w:rPr>
        <w:t>, содержащий:</w:t>
      </w:r>
    </w:p>
    <w:p w:rsidR="00000000" w:rsidRDefault="001F25A2">
      <w:pPr>
        <w:numPr>
          <w:ilvl w:val="1"/>
          <w:numId w:val="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имя исход</w:t>
      </w:r>
      <w:r>
        <w:rPr>
          <w:rFonts w:eastAsia="Times New Roman"/>
          <w:color w:val="000000"/>
        </w:rPr>
        <w:t>ного файла;</w:t>
      </w:r>
    </w:p>
    <w:p w:rsidR="00000000" w:rsidRDefault="001F25A2">
      <w:pPr>
        <w:numPr>
          <w:ilvl w:val="1"/>
          <w:numId w:val="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описания на выбранных языках;</w:t>
      </w:r>
    </w:p>
    <w:p w:rsidR="00000000" w:rsidRDefault="001F25A2">
      <w:pPr>
        <w:numPr>
          <w:ilvl w:val="1"/>
          <w:numId w:val="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массив ключевых слов;</w:t>
      </w:r>
    </w:p>
    <w:p w:rsidR="00000000" w:rsidRDefault="001F25A2">
      <w:pPr>
        <w:numPr>
          <w:ilvl w:val="1"/>
          <w:numId w:val="8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возможно, краткую информацию о столбцах.</w:t>
      </w:r>
    </w:p>
    <w:p w:rsidR="00000000" w:rsidRDefault="001F25A2">
      <w:pPr>
        <w:pStyle w:val="a3"/>
        <w:numPr>
          <w:ilvl w:val="0"/>
          <w:numId w:val="8"/>
        </w:numPr>
        <w:ind w:left="0"/>
        <w:rPr>
          <w:color w:val="000000"/>
        </w:rPr>
      </w:pPr>
      <w:r>
        <w:rPr>
          <w:rStyle w:val="a4"/>
          <w:color w:val="000000"/>
        </w:rPr>
        <w:t>«Скачать README.md»</w:t>
      </w:r>
      <w:r>
        <w:rPr>
          <w:color w:val="000000"/>
        </w:rPr>
        <w:br/>
      </w:r>
      <w:r>
        <w:rPr>
          <w:color w:val="000000"/>
        </w:rPr>
        <w:t xml:space="preserve">Генерирует </w:t>
      </w:r>
      <w:proofErr w:type="spellStart"/>
      <w:r>
        <w:rPr>
          <w:color w:val="000000"/>
        </w:rPr>
        <w:t>Markdown</w:t>
      </w:r>
      <w:proofErr w:type="spellEnd"/>
      <w:r>
        <w:rPr>
          <w:color w:val="000000"/>
        </w:rPr>
        <w:noBreakHyphen/>
        <w:t xml:space="preserve">описание </w:t>
      </w:r>
      <w:proofErr w:type="spellStart"/>
      <w:r>
        <w:rPr>
          <w:color w:val="000000"/>
        </w:rPr>
        <w:t>датасета</w:t>
      </w:r>
      <w:proofErr w:type="spellEnd"/>
      <w:r>
        <w:rPr>
          <w:color w:val="000000"/>
        </w:rPr>
        <w:t xml:space="preserve">: заголовок, текстовое описание, список полей и ключевые слова — формат, готовый для размещения в </w:t>
      </w:r>
      <w:proofErr w:type="spellStart"/>
      <w:r>
        <w:rPr>
          <w:color w:val="000000"/>
        </w:rPr>
        <w:t>Git</w:t>
      </w:r>
      <w:r>
        <w:rPr>
          <w:color w:val="000000"/>
        </w:rPr>
        <w:noBreakHyphen/>
        <w:t>репозитории</w:t>
      </w:r>
      <w:proofErr w:type="spellEnd"/>
      <w:r>
        <w:rPr>
          <w:color w:val="000000"/>
        </w:rPr>
        <w:t>.</w:t>
      </w:r>
    </w:p>
    <w:p w:rsidR="00000000" w:rsidRDefault="001F25A2">
      <w:pPr>
        <w:rPr>
          <w:rFonts w:eastAsia="Times New Roman"/>
          <w:color w:val="000000"/>
        </w:rPr>
      </w:pPr>
    </w:p>
    <w:p w:rsidR="00000000" w:rsidRDefault="001F25A2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 </w:t>
      </w:r>
      <w:r>
        <w:rPr>
          <w:rFonts w:eastAsia="Times New Roman"/>
          <w:color w:val="000000"/>
        </w:rPr>
        <w:t>Адаптивность интерфейса</w:t>
      </w:r>
    </w:p>
    <w:p w:rsidR="00736656" w:rsidRDefault="00736656">
      <w:pPr>
        <w:pStyle w:val="2"/>
        <w:rPr>
          <w:rFonts w:eastAsia="Times New Roman"/>
          <w:color w:val="000000"/>
        </w:rPr>
      </w:pPr>
      <w:r>
        <w:rPr>
          <w:noProof/>
        </w:rPr>
        <w:drawing>
          <wp:inline distT="0" distB="0" distL="0" distR="0" wp14:anchorId="13D0288B" wp14:editId="46A3AC8E">
            <wp:extent cx="3670479" cy="4848328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5730" cy="486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00000" w:rsidRDefault="001F25A2">
      <w:pPr>
        <w:pStyle w:val="a3"/>
        <w:rPr>
          <w:color w:val="000000"/>
        </w:rPr>
      </w:pPr>
      <w:r>
        <w:rPr>
          <w:color w:val="000000"/>
        </w:rPr>
        <w:t>Интерфейс спроектирован так, чтобы корректно работать как на широких экранах (ноутбук/десктоп), так и на более узких:</w:t>
      </w:r>
    </w:p>
    <w:p w:rsidR="00000000" w:rsidRDefault="001F25A2">
      <w:pPr>
        <w:numPr>
          <w:ilvl w:val="0"/>
          <w:numId w:val="9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сужении окна:</w:t>
      </w:r>
    </w:p>
    <w:p w:rsidR="00000000" w:rsidRDefault="001F25A2">
      <w:pPr>
        <w:numPr>
          <w:ilvl w:val="1"/>
          <w:numId w:val="9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двухколоночный</w:t>
      </w:r>
      <w:proofErr w:type="spellEnd"/>
      <w:r>
        <w:rPr>
          <w:rFonts w:eastAsia="Times New Roman"/>
          <w:color w:val="000000"/>
        </w:rPr>
        <w:t xml:space="preserve"> блок с описаниями превращается в </w:t>
      </w:r>
      <w:proofErr w:type="spellStart"/>
      <w:r>
        <w:rPr>
          <w:rFonts w:eastAsia="Times New Roman"/>
          <w:color w:val="000000"/>
        </w:rPr>
        <w:t>одноколоночный</w:t>
      </w:r>
      <w:proofErr w:type="spellEnd"/>
      <w:r>
        <w:rPr>
          <w:rFonts w:eastAsia="Times New Roman"/>
          <w:color w:val="000000"/>
        </w:rPr>
        <w:t>: сначала «Описание (RU)», затем «</w:t>
      </w:r>
      <w:proofErr w:type="spellStart"/>
      <w:r>
        <w:rPr>
          <w:rFonts w:eastAsia="Times New Roman"/>
          <w:color w:val="000000"/>
        </w:rPr>
        <w:t>Description</w:t>
      </w:r>
      <w:proofErr w:type="spellEnd"/>
      <w:r>
        <w:rPr>
          <w:rFonts w:eastAsia="Times New Roman"/>
          <w:color w:val="000000"/>
        </w:rPr>
        <w:t xml:space="preserve"> (EN)»;</w:t>
      </w:r>
    </w:p>
    <w:p w:rsidR="00000000" w:rsidRDefault="001F25A2">
      <w:pPr>
        <w:numPr>
          <w:ilvl w:val="1"/>
          <w:numId w:val="9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выпад</w:t>
      </w:r>
      <w:r>
        <w:rPr>
          <w:rFonts w:eastAsia="Times New Roman"/>
          <w:color w:val="000000"/>
        </w:rPr>
        <w:t xml:space="preserve">ающий </w:t>
      </w:r>
      <w:proofErr w:type="gramStart"/>
      <w:r>
        <w:rPr>
          <w:rFonts w:eastAsia="Times New Roman"/>
          <w:color w:val="000000"/>
        </w:rPr>
        <w:t>список языка</w:t>
      </w:r>
      <w:proofErr w:type="gramEnd"/>
      <w:r>
        <w:rPr>
          <w:rFonts w:eastAsia="Times New Roman"/>
          <w:color w:val="000000"/>
        </w:rPr>
        <w:t xml:space="preserve"> и кнопка «Сгенерировать описание» переходят на отдельные строки;</w:t>
      </w:r>
    </w:p>
    <w:p w:rsidR="00000000" w:rsidRDefault="001F25A2">
      <w:pPr>
        <w:numPr>
          <w:ilvl w:val="1"/>
          <w:numId w:val="9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сохраняются отступы и читабельный размер шрифта.</w:t>
      </w:r>
    </w:p>
    <w:p w:rsidR="00000000" w:rsidRDefault="001F25A2">
      <w:pPr>
        <w:numPr>
          <w:ilvl w:val="0"/>
          <w:numId w:val="9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Минимальная ширина для комфортной работы — около 1024 </w:t>
      </w:r>
      <w:proofErr w:type="spellStart"/>
      <w:r>
        <w:rPr>
          <w:rFonts w:eastAsia="Times New Roman"/>
          <w:color w:val="000000"/>
        </w:rPr>
        <w:t>px</w:t>
      </w:r>
      <w:proofErr w:type="spellEnd"/>
      <w:r>
        <w:rPr>
          <w:rFonts w:eastAsia="Times New Roman"/>
          <w:color w:val="000000"/>
        </w:rPr>
        <w:t>, но интерфейс остаётся функциональным и при меньшей ширине за счёт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перепаковки</w:t>
      </w:r>
      <w:proofErr w:type="spellEnd"/>
      <w:r>
        <w:rPr>
          <w:rFonts w:eastAsia="Times New Roman"/>
          <w:color w:val="000000"/>
        </w:rPr>
        <w:t xml:space="preserve"> элементов.</w:t>
      </w:r>
    </w:p>
    <w:p w:rsidR="00000000" w:rsidRDefault="001F25A2">
      <w:pPr>
        <w:rPr>
          <w:rFonts w:eastAsia="Times New Roman"/>
          <w:color w:val="000000"/>
        </w:rPr>
      </w:pPr>
    </w:p>
    <w:p w:rsidR="00000000" w:rsidRDefault="001F25A2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Матрица соответствия требованиям (UI)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3789"/>
        <w:gridCol w:w="2395"/>
        <w:gridCol w:w="1518"/>
      </w:tblGrid>
      <w:tr w:rsidR="0000000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ID 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Элемент интерфейса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Экран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Статус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</w:t>
            </w:r>
            <w:r>
              <w:rPr>
                <w:rFonts w:eastAsia="Times New Roman"/>
                <w:color w:val="000000"/>
              </w:rPr>
              <w:noBreakHyphen/>
              <w:t>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Область </w:t>
            </w:r>
            <w:proofErr w:type="spellStart"/>
            <w:r>
              <w:rPr>
                <w:rFonts w:eastAsia="Times New Roman"/>
                <w:color w:val="000000"/>
              </w:rPr>
              <w:t>Drag</w:t>
            </w:r>
            <w:proofErr w:type="spellEnd"/>
            <w:r>
              <w:rPr>
                <w:rFonts w:eastAsia="Times New Roman"/>
                <w:color w:val="000000"/>
              </w:rPr>
              <w:t xml:space="preserve"> &amp; </w:t>
            </w:r>
            <w:proofErr w:type="spellStart"/>
            <w:r>
              <w:rPr>
                <w:rFonts w:eastAsia="Times New Roman"/>
                <w:color w:val="000000"/>
              </w:rPr>
              <w:t>Drop</w:t>
            </w:r>
            <w:proofErr w:type="spellEnd"/>
            <w:r>
              <w:rPr>
                <w:rFonts w:eastAsia="Times New Roman"/>
                <w:color w:val="000000"/>
              </w:rPr>
              <w:t xml:space="preserve"> для загрузки </w:t>
            </w:r>
            <w:proofErr w:type="spellStart"/>
            <w:r>
              <w:rPr>
                <w:rFonts w:eastAsia="Times New Roman"/>
                <w:color w:val="000000"/>
              </w:rPr>
              <w:t>датасета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Главный экран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</w:t>
            </w:r>
            <w:r>
              <w:rPr>
                <w:rFonts w:eastAsia="Times New Roman"/>
                <w:color w:val="000000"/>
              </w:rPr>
              <w:noBreakHyphen/>
              <w:t>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Отображение имени и размера загруженного файла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Главный экран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</w:t>
            </w:r>
            <w:r>
              <w:rPr>
                <w:rFonts w:eastAsia="Times New Roman"/>
                <w:color w:val="000000"/>
              </w:rPr>
              <w:noBreakHyphen/>
              <w:t>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Выпадающий список «Язык описания» (RU / EN / RU+EN)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Главный экран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</w:t>
            </w:r>
            <w:r>
              <w:rPr>
                <w:rFonts w:eastAsia="Times New Roman"/>
                <w:color w:val="000000"/>
              </w:rPr>
              <w:noBreakHyphen/>
              <w:t>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Кнопка «Сгенерировать описание»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Главный экран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</w:t>
            </w:r>
            <w:r>
              <w:rPr>
                <w:rFonts w:eastAsia="Times New Roman"/>
                <w:color w:val="000000"/>
              </w:rPr>
              <w:noBreakHyphen/>
              <w:t>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Блок «Описание (RU)»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Главный экран, секция «Результат»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</w:t>
            </w:r>
            <w:r>
              <w:rPr>
                <w:rFonts w:eastAsia="Times New Roman"/>
                <w:color w:val="000000"/>
              </w:rPr>
              <w:noBreakHyphen/>
              <w:t>006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Блок «</w:t>
            </w:r>
            <w:proofErr w:type="spellStart"/>
            <w:r>
              <w:rPr>
                <w:rFonts w:eastAsia="Times New Roman"/>
                <w:color w:val="000000"/>
              </w:rPr>
              <w:t>Description</w:t>
            </w:r>
            <w:proofErr w:type="spellEnd"/>
            <w:r>
              <w:rPr>
                <w:rFonts w:eastAsia="Times New Roman"/>
                <w:color w:val="000000"/>
              </w:rPr>
              <w:t xml:space="preserve"> (EN)»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Главный экран, секция «Результат»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</w:t>
            </w:r>
            <w:r>
              <w:rPr>
                <w:rFonts w:eastAsia="Times New Roman"/>
                <w:color w:val="000000"/>
              </w:rPr>
              <w:noBreakHyphen/>
              <w:t>007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Блок «Ключевые слова» (теги</w:t>
            </w:r>
            <w:r>
              <w:rPr>
                <w:rFonts w:eastAsia="Times New Roman"/>
                <w:color w:val="000000"/>
              </w:rPr>
              <w:noBreakHyphen/>
              <w:t>чипы)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Главный экран, секция «Результат»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</w:t>
            </w:r>
            <w:r>
              <w:rPr>
                <w:rFonts w:eastAsia="Times New Roman"/>
                <w:color w:val="000000"/>
              </w:rPr>
              <w:noBreakHyphen/>
              <w:t>008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Кнопка «Скачать JSON»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Главный экран,</w:t>
            </w:r>
            <w:r>
              <w:rPr>
                <w:rFonts w:eastAsia="Times New Roman"/>
                <w:color w:val="000000"/>
              </w:rPr>
              <w:t xml:space="preserve"> секция «Результат»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</w:t>
            </w:r>
            <w:r>
              <w:rPr>
                <w:rFonts w:eastAsia="Times New Roman"/>
                <w:color w:val="000000"/>
              </w:rPr>
              <w:noBreakHyphen/>
              <w:t>009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Кнопка «Скачать README.md»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Главный экран, секция «Результат»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</w:t>
            </w:r>
            <w:r>
              <w:rPr>
                <w:rFonts w:eastAsia="Times New Roman"/>
                <w:color w:val="000000"/>
              </w:rPr>
              <w:noBreakHyphen/>
              <w:t>Ю</w:t>
            </w:r>
            <w:r>
              <w:rPr>
                <w:rFonts w:eastAsia="Times New Roman"/>
                <w:color w:val="000000"/>
              </w:rPr>
              <w:noBreakHyphen/>
              <w:t>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Адаптивный дизайн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Все состояния главного экрана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</w:t>
            </w:r>
            <w:r>
              <w:rPr>
                <w:rFonts w:eastAsia="Times New Roman"/>
                <w:color w:val="000000"/>
              </w:rPr>
              <w:noBreakHyphen/>
              <w:t>Ю</w:t>
            </w:r>
            <w:r>
              <w:rPr>
                <w:rFonts w:eastAsia="Times New Roman"/>
                <w:color w:val="000000"/>
              </w:rPr>
              <w:noBreakHyphen/>
              <w:t>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Понятные статусы действий (состояние кнопки при генерации)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Блок генерации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00000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</w:t>
            </w:r>
            <w:r>
              <w:rPr>
                <w:rFonts w:eastAsia="Times New Roman"/>
                <w:color w:val="000000"/>
              </w:rPr>
              <w:noBreakHyphen/>
              <w:t>Б</w:t>
            </w:r>
            <w:r>
              <w:rPr>
                <w:rFonts w:eastAsia="Times New Roman"/>
                <w:color w:val="000000"/>
              </w:rPr>
              <w:noBreakHyphen/>
              <w:t>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Валидация</w:t>
            </w:r>
            <w:proofErr w:type="spellEnd"/>
            <w:r>
              <w:rPr>
                <w:rFonts w:eastAsia="Times New Roman"/>
                <w:color w:val="000000"/>
              </w:rPr>
              <w:t xml:space="preserve"> форматов и размеров файла + сообщения об ошибках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Блок загрузки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000000" w:rsidRDefault="001F25A2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</w:tbl>
    <w:p w:rsidR="00000000" w:rsidRDefault="001F25A2">
      <w:pPr>
        <w:rPr>
          <w:rFonts w:eastAsia="Times New Roman"/>
          <w:color w:val="000000"/>
        </w:rPr>
      </w:pPr>
    </w:p>
    <w:p w:rsidR="00000000" w:rsidRDefault="001F25A2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6. Ограничения и план развития интерфейса</w:t>
      </w:r>
    </w:p>
    <w:p w:rsidR="00000000" w:rsidRDefault="001F25A2">
      <w:pPr>
        <w:pStyle w:val="a3"/>
        <w:rPr>
          <w:color w:val="000000"/>
        </w:rPr>
      </w:pPr>
      <w:r>
        <w:rPr>
          <w:rStyle w:val="a4"/>
          <w:color w:val="000000"/>
        </w:rPr>
        <w:t>Текущие ограничения:</w:t>
      </w:r>
    </w:p>
    <w:p w:rsidR="00000000" w:rsidRDefault="001F25A2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Поддерживаются только форматы CSV, JSON, XLSX; формат 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 xml:space="preserve"> и подключение к БД вынесены на последующие этапы.</w:t>
      </w:r>
    </w:p>
    <w:p w:rsidR="00000000" w:rsidRDefault="001F25A2">
      <w:pPr>
        <w:numPr>
          <w:ilvl w:val="0"/>
          <w:numId w:val="1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Интерфейс реализует один основной сценарий на одном экране,</w:t>
      </w:r>
      <w:r>
        <w:rPr>
          <w:rFonts w:eastAsia="Times New Roman"/>
          <w:color w:val="000000"/>
        </w:rPr>
        <w:t xml:space="preserve"> без отдельной страницы «История генераций».</w:t>
      </w:r>
    </w:p>
    <w:p w:rsidR="00000000" w:rsidRDefault="001F25A2">
      <w:pPr>
        <w:pStyle w:val="a3"/>
        <w:rPr>
          <w:color w:val="000000"/>
        </w:rPr>
      </w:pPr>
      <w:r>
        <w:rPr>
          <w:rStyle w:val="a4"/>
          <w:color w:val="000000"/>
        </w:rPr>
        <w:t>Планируемые улучшения:</w:t>
      </w:r>
    </w:p>
    <w:p w:rsidR="00000000" w:rsidRDefault="001F25A2">
      <w:pPr>
        <w:numPr>
          <w:ilvl w:val="0"/>
          <w:numId w:val="1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Введение экрана «История» с перечнем ранее обработанных файлов и быстрым доступом к скачиванию уже сгенерированных отчётов.</w:t>
      </w:r>
    </w:p>
    <w:p w:rsidR="00000000" w:rsidRDefault="001F25A2">
      <w:pPr>
        <w:numPr>
          <w:ilvl w:val="0"/>
          <w:numId w:val="1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Расширение настроек генерации в UI (уровень детализации описания, указание предметной области).</w:t>
      </w:r>
    </w:p>
    <w:p w:rsidR="00000000" w:rsidRDefault="001F25A2">
      <w:pPr>
        <w:numPr>
          <w:ilvl w:val="0"/>
          <w:numId w:val="1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Добавление </w:t>
      </w:r>
      <w:proofErr w:type="spellStart"/>
      <w:r>
        <w:rPr>
          <w:rFonts w:eastAsia="Times New Roman"/>
          <w:color w:val="000000"/>
        </w:rPr>
        <w:t>предпросмотра</w:t>
      </w:r>
      <w:proofErr w:type="spellEnd"/>
      <w:r>
        <w:rPr>
          <w:rFonts w:eastAsia="Times New Roman"/>
          <w:color w:val="000000"/>
        </w:rPr>
        <w:t xml:space="preserve"> структуры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  <w:r>
        <w:rPr>
          <w:rFonts w:eastAsia="Times New Roman"/>
          <w:color w:val="000000"/>
        </w:rPr>
        <w:t xml:space="preserve"> (список колонок, типы, примеры значений) между загрузкой и генерацией.</w:t>
      </w:r>
    </w:p>
    <w:p w:rsidR="00000000" w:rsidRDefault="001F25A2">
      <w:pPr>
        <w:numPr>
          <w:ilvl w:val="0"/>
          <w:numId w:val="1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Интеграция с </w:t>
      </w:r>
      <w:proofErr w:type="spellStart"/>
      <w:r>
        <w:rPr>
          <w:rFonts w:eastAsia="Times New Roman"/>
          <w:color w:val="000000"/>
        </w:rPr>
        <w:t>Git</w:t>
      </w:r>
      <w:r>
        <w:rPr>
          <w:rFonts w:eastAsia="Times New Roman"/>
          <w:color w:val="000000"/>
        </w:rPr>
        <w:noBreakHyphen/>
        <w:t>репозиториями</w:t>
      </w:r>
      <w:proofErr w:type="spellEnd"/>
      <w:r>
        <w:rPr>
          <w:rFonts w:eastAsia="Times New Roman"/>
          <w:color w:val="000000"/>
        </w:rPr>
        <w:t xml:space="preserve"> (быстрая отпра</w:t>
      </w:r>
      <w:r>
        <w:rPr>
          <w:rFonts w:eastAsia="Times New Roman"/>
          <w:color w:val="000000"/>
        </w:rPr>
        <w:t xml:space="preserve">вка README.md в выбранный </w:t>
      </w:r>
      <w:proofErr w:type="spellStart"/>
      <w:r>
        <w:rPr>
          <w:rFonts w:eastAsia="Times New Roman"/>
          <w:color w:val="000000"/>
        </w:rPr>
        <w:t>репозиторий</w:t>
      </w:r>
      <w:proofErr w:type="spellEnd"/>
      <w:r>
        <w:rPr>
          <w:rFonts w:eastAsia="Times New Roman"/>
          <w:color w:val="000000"/>
        </w:rPr>
        <w:t>).</w:t>
      </w:r>
    </w:p>
    <w:p w:rsidR="00000000" w:rsidRDefault="001F25A2">
      <w:pPr>
        <w:rPr>
          <w:rFonts w:eastAsia="Times New Roman"/>
          <w:color w:val="000000"/>
        </w:rPr>
      </w:pPr>
    </w:p>
    <w:p w:rsidR="001F25A2" w:rsidRDefault="001F25A2" w:rsidP="00027008">
      <w:pPr>
        <w:spacing w:before="60" w:after="60"/>
        <w:rPr>
          <w:rFonts w:eastAsia="Times New Roman"/>
          <w:color w:val="000000"/>
        </w:rPr>
      </w:pPr>
    </w:p>
    <w:sectPr w:rsidR="001F25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A43AA"/>
    <w:multiLevelType w:val="multilevel"/>
    <w:tmpl w:val="168C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020A2"/>
    <w:multiLevelType w:val="multilevel"/>
    <w:tmpl w:val="470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90B08"/>
    <w:multiLevelType w:val="multilevel"/>
    <w:tmpl w:val="B3DC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87D2A"/>
    <w:multiLevelType w:val="multilevel"/>
    <w:tmpl w:val="1A8A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D3E74"/>
    <w:multiLevelType w:val="multilevel"/>
    <w:tmpl w:val="6140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C7161"/>
    <w:multiLevelType w:val="multilevel"/>
    <w:tmpl w:val="E3E4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C15A4"/>
    <w:multiLevelType w:val="multilevel"/>
    <w:tmpl w:val="EE58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57D52"/>
    <w:multiLevelType w:val="multilevel"/>
    <w:tmpl w:val="FC5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C42F8"/>
    <w:multiLevelType w:val="multilevel"/>
    <w:tmpl w:val="DC0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E1F35"/>
    <w:multiLevelType w:val="multilevel"/>
    <w:tmpl w:val="F1A4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F4551D"/>
    <w:multiLevelType w:val="multilevel"/>
    <w:tmpl w:val="FE80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913ED3"/>
    <w:multiLevelType w:val="multilevel"/>
    <w:tmpl w:val="ADDC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4"/>
  </w:num>
  <w:num w:numId="4">
    <w:abstractNumId w:val="11"/>
  </w:num>
  <w:num w:numId="5">
    <w:abstractNumId w:val="1"/>
  </w:num>
  <w:num w:numId="6">
    <w:abstractNumId w:val="8"/>
  </w:num>
  <w:num w:numId="7">
    <w:abstractNumId w:val="5"/>
  </w:num>
  <w:num w:numId="8">
    <w:abstractNumId w:val="2"/>
  </w:num>
  <w:num w:numId="9">
    <w:abstractNumId w:val="9"/>
  </w:num>
  <w:num w:numId="10">
    <w:abstractNumId w:val="7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27008"/>
    <w:rsid w:val="00027008"/>
    <w:rsid w:val="001F25A2"/>
    <w:rsid w:val="0073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48224C"/>
  <w15:chartTrackingRefBased/>
  <w15:docId w15:val="{10BC3C71-78DA-42DE-91E8-BC313A44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>МИИГаиК</Company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Хоронеко Леонид Александрович</dc:creator>
  <cp:keywords/>
  <dc:description/>
  <cp:lastModifiedBy>Хоронеко Леонид Александрович</cp:lastModifiedBy>
  <cp:revision>2</cp:revision>
  <dcterms:created xsi:type="dcterms:W3CDTF">2025-12-09T13:32:00Z</dcterms:created>
  <dcterms:modified xsi:type="dcterms:W3CDTF">2025-12-09T13:32:00Z</dcterms:modified>
</cp:coreProperties>
</file>