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5502" w:rsidRPr="00175502" w:rsidRDefault="00175502" w:rsidP="00175502">
      <w:pPr>
        <w:widowControl w:val="0"/>
        <w:autoSpaceDE w:val="0"/>
        <w:autoSpaceDN w:val="0"/>
        <w:spacing w:line="240" w:lineRule="auto"/>
        <w:ind w:right="105"/>
        <w:jc w:val="right"/>
        <w:rPr>
          <w:sz w:val="29"/>
          <w:lang w:val="ru-RU"/>
        </w:rPr>
      </w:pPr>
    </w:p>
    <w:p w:rsidR="00175502" w:rsidRPr="00175502" w:rsidRDefault="00175502" w:rsidP="00175502">
      <w:pPr>
        <w:autoSpaceDE w:val="0"/>
        <w:autoSpaceDN w:val="0"/>
        <w:adjustRightInd w:val="0"/>
        <w:spacing w:line="240" w:lineRule="auto"/>
        <w:ind w:firstLine="0"/>
        <w:jc w:val="center"/>
        <w:rPr>
          <w:rFonts w:eastAsia="Calibri"/>
          <w:b/>
          <w:sz w:val="26"/>
          <w:szCs w:val="26"/>
          <w:lang w:val="ru-RU"/>
        </w:rPr>
      </w:pPr>
      <w:r w:rsidRPr="00175502">
        <w:rPr>
          <w:rFonts w:eastAsia="Calibri"/>
          <w:b/>
          <w:sz w:val="26"/>
          <w:szCs w:val="26"/>
          <w:lang w:val="ru-RU"/>
        </w:rPr>
        <w:t>федеральное государственное бюджетное образовательное учреждение высшего образования «Московский государственный университет геодезии и картографии»</w:t>
      </w:r>
    </w:p>
    <w:p w:rsidR="00175502" w:rsidRPr="00175502" w:rsidRDefault="00175502" w:rsidP="00175502">
      <w:pPr>
        <w:autoSpaceDE w:val="0"/>
        <w:autoSpaceDN w:val="0"/>
        <w:adjustRightInd w:val="0"/>
        <w:spacing w:line="240" w:lineRule="auto"/>
        <w:ind w:firstLine="0"/>
        <w:jc w:val="center"/>
        <w:rPr>
          <w:rFonts w:eastAsia="Calibri"/>
          <w:bCs/>
          <w:sz w:val="24"/>
          <w:szCs w:val="24"/>
          <w:lang w:val="ru-RU"/>
        </w:rPr>
      </w:pPr>
    </w:p>
    <w:tbl>
      <w:tblPr>
        <w:tblStyle w:val="15"/>
        <w:tblW w:w="9038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6"/>
        <w:gridCol w:w="5812"/>
      </w:tblGrid>
      <w:tr w:rsidR="00175502" w:rsidRPr="00175502" w:rsidTr="002B4BC3">
        <w:tc>
          <w:tcPr>
            <w:tcW w:w="3226" w:type="dxa"/>
          </w:tcPr>
          <w:p w:rsidR="00175502" w:rsidRPr="00175502" w:rsidRDefault="00175502" w:rsidP="00175502">
            <w:pPr>
              <w:spacing w:line="240" w:lineRule="auto"/>
              <w:ind w:right="85" w:firstLine="0"/>
              <w:jc w:val="left"/>
              <w:rPr>
                <w:sz w:val="24"/>
                <w:szCs w:val="24"/>
              </w:rPr>
            </w:pPr>
            <w:r w:rsidRPr="00175502">
              <w:rPr>
                <w:bCs/>
                <w:spacing w:val="-1"/>
                <w:sz w:val="24"/>
                <w:szCs w:val="28"/>
              </w:rPr>
              <w:t>Факультет:</w:t>
            </w:r>
          </w:p>
        </w:tc>
        <w:tc>
          <w:tcPr>
            <w:tcW w:w="5812" w:type="dxa"/>
          </w:tcPr>
          <w:p w:rsidR="00175502" w:rsidRPr="00175502" w:rsidRDefault="00175502" w:rsidP="00175502">
            <w:pPr>
              <w:spacing w:after="120" w:line="240" w:lineRule="auto"/>
              <w:ind w:right="85" w:firstLine="0"/>
              <w:jc w:val="left"/>
              <w:rPr>
                <w:sz w:val="24"/>
                <w:szCs w:val="24"/>
              </w:rPr>
            </w:pPr>
            <w:r w:rsidRPr="00175502">
              <w:rPr>
                <w:sz w:val="24"/>
                <w:szCs w:val="24"/>
              </w:rPr>
              <w:t>___________________________________________</w:t>
            </w:r>
          </w:p>
        </w:tc>
      </w:tr>
      <w:tr w:rsidR="00175502" w:rsidRPr="00175502" w:rsidTr="002B4BC3">
        <w:trPr>
          <w:trHeight w:val="414"/>
        </w:trPr>
        <w:tc>
          <w:tcPr>
            <w:tcW w:w="3226" w:type="dxa"/>
          </w:tcPr>
          <w:p w:rsidR="00175502" w:rsidRPr="00175502" w:rsidRDefault="00175502" w:rsidP="00175502">
            <w:pPr>
              <w:spacing w:line="240" w:lineRule="auto"/>
              <w:ind w:right="85" w:firstLine="0"/>
              <w:jc w:val="left"/>
              <w:rPr>
                <w:sz w:val="24"/>
                <w:szCs w:val="24"/>
              </w:rPr>
            </w:pPr>
            <w:r w:rsidRPr="00175502">
              <w:rPr>
                <w:bCs/>
                <w:spacing w:val="-1"/>
                <w:sz w:val="24"/>
                <w:szCs w:val="28"/>
                <w:lang w:val="ru-RU"/>
              </w:rPr>
              <w:t>Направление</w:t>
            </w:r>
            <w:r w:rsidRPr="00175502">
              <w:rPr>
                <w:bCs/>
                <w:spacing w:val="-1"/>
                <w:sz w:val="24"/>
                <w:szCs w:val="28"/>
              </w:rPr>
              <w:t xml:space="preserve"> подготовки:</w:t>
            </w:r>
          </w:p>
        </w:tc>
        <w:tc>
          <w:tcPr>
            <w:tcW w:w="5812" w:type="dxa"/>
          </w:tcPr>
          <w:p w:rsidR="00175502" w:rsidRPr="00175502" w:rsidRDefault="00175502" w:rsidP="00175502">
            <w:pPr>
              <w:spacing w:line="240" w:lineRule="auto"/>
              <w:ind w:right="85" w:firstLine="0"/>
              <w:jc w:val="left"/>
              <w:rPr>
                <w:sz w:val="24"/>
                <w:szCs w:val="24"/>
              </w:rPr>
            </w:pPr>
            <w:r w:rsidRPr="00175502">
              <w:rPr>
                <w:sz w:val="24"/>
                <w:szCs w:val="24"/>
              </w:rPr>
              <w:t>__.__.__ ___________________________________</w:t>
            </w:r>
          </w:p>
        </w:tc>
      </w:tr>
      <w:tr w:rsidR="00175502" w:rsidRPr="00175502" w:rsidTr="002B4BC3">
        <w:trPr>
          <w:trHeight w:val="414"/>
        </w:trPr>
        <w:tc>
          <w:tcPr>
            <w:tcW w:w="3226" w:type="dxa"/>
          </w:tcPr>
          <w:p w:rsidR="00175502" w:rsidRPr="00175502" w:rsidRDefault="00175502" w:rsidP="00175502">
            <w:pPr>
              <w:spacing w:line="240" w:lineRule="auto"/>
              <w:ind w:right="85" w:firstLine="0"/>
              <w:jc w:val="left"/>
              <w:rPr>
                <w:bCs/>
                <w:spacing w:val="-1"/>
                <w:sz w:val="24"/>
                <w:szCs w:val="28"/>
                <w:lang w:val="ru-RU"/>
              </w:rPr>
            </w:pPr>
            <w:r w:rsidRPr="00175502">
              <w:rPr>
                <w:bCs/>
                <w:spacing w:val="-1"/>
                <w:sz w:val="24"/>
                <w:szCs w:val="28"/>
              </w:rPr>
              <w:t>Кафедра</w:t>
            </w:r>
            <w:r w:rsidRPr="00175502">
              <w:rPr>
                <w:bCs/>
                <w:spacing w:val="-1"/>
                <w:sz w:val="24"/>
                <w:szCs w:val="28"/>
                <w:lang w:val="ru-RU"/>
              </w:rPr>
              <w:t>:</w:t>
            </w:r>
          </w:p>
        </w:tc>
        <w:tc>
          <w:tcPr>
            <w:tcW w:w="5812" w:type="dxa"/>
          </w:tcPr>
          <w:p w:rsidR="00175502" w:rsidRPr="00175502" w:rsidRDefault="00175502" w:rsidP="00175502">
            <w:pPr>
              <w:spacing w:line="240" w:lineRule="auto"/>
              <w:ind w:right="85" w:firstLine="0"/>
              <w:jc w:val="left"/>
              <w:rPr>
                <w:sz w:val="24"/>
                <w:szCs w:val="24"/>
              </w:rPr>
            </w:pPr>
            <w:r w:rsidRPr="00175502">
              <w:rPr>
                <w:sz w:val="24"/>
                <w:szCs w:val="24"/>
              </w:rPr>
              <w:t>___________________________________________</w:t>
            </w:r>
          </w:p>
        </w:tc>
      </w:tr>
    </w:tbl>
    <w:p w:rsidR="00175502" w:rsidRPr="00175502" w:rsidRDefault="00175502" w:rsidP="00175502">
      <w:pPr>
        <w:widowControl w:val="0"/>
        <w:tabs>
          <w:tab w:val="left" w:pos="9356"/>
        </w:tabs>
        <w:autoSpaceDE w:val="0"/>
        <w:autoSpaceDN w:val="0"/>
        <w:adjustRightInd w:val="0"/>
        <w:spacing w:after="240" w:line="240" w:lineRule="auto"/>
        <w:ind w:firstLine="0"/>
        <w:jc w:val="center"/>
        <w:rPr>
          <w:kern w:val="28"/>
          <w:sz w:val="29"/>
          <w:szCs w:val="29"/>
          <w:lang w:val="ru-RU" w:eastAsia="ru-RU"/>
        </w:rPr>
      </w:pPr>
    </w:p>
    <w:p w:rsidR="00175502" w:rsidRPr="00175502" w:rsidRDefault="00175502" w:rsidP="00175502">
      <w:pPr>
        <w:widowControl w:val="0"/>
        <w:tabs>
          <w:tab w:val="left" w:pos="9356"/>
        </w:tabs>
        <w:autoSpaceDE w:val="0"/>
        <w:autoSpaceDN w:val="0"/>
        <w:adjustRightInd w:val="0"/>
        <w:spacing w:after="240" w:line="240" w:lineRule="auto"/>
        <w:ind w:firstLine="0"/>
        <w:jc w:val="center"/>
        <w:rPr>
          <w:kern w:val="28"/>
          <w:sz w:val="29"/>
          <w:szCs w:val="29"/>
          <w:lang w:val="ru-RU" w:eastAsia="ru-RU"/>
        </w:rPr>
      </w:pPr>
    </w:p>
    <w:p w:rsidR="00175502" w:rsidRPr="00175502" w:rsidRDefault="00175502" w:rsidP="00175502">
      <w:pPr>
        <w:widowControl w:val="0"/>
        <w:tabs>
          <w:tab w:val="left" w:pos="9356"/>
        </w:tabs>
        <w:autoSpaceDE w:val="0"/>
        <w:autoSpaceDN w:val="0"/>
        <w:adjustRightInd w:val="0"/>
        <w:spacing w:after="240" w:line="240" w:lineRule="auto"/>
        <w:ind w:firstLine="0"/>
        <w:jc w:val="center"/>
        <w:rPr>
          <w:kern w:val="28"/>
          <w:sz w:val="29"/>
          <w:szCs w:val="29"/>
          <w:lang w:val="ru-RU" w:eastAsia="ru-RU"/>
        </w:rPr>
      </w:pPr>
    </w:p>
    <w:p w:rsidR="00175502" w:rsidRPr="00175502" w:rsidRDefault="00175502" w:rsidP="00175502">
      <w:pPr>
        <w:widowControl w:val="0"/>
        <w:tabs>
          <w:tab w:val="left" w:pos="9356"/>
        </w:tabs>
        <w:autoSpaceDE w:val="0"/>
        <w:autoSpaceDN w:val="0"/>
        <w:adjustRightInd w:val="0"/>
        <w:spacing w:line="240" w:lineRule="auto"/>
        <w:ind w:firstLine="0"/>
        <w:jc w:val="center"/>
        <w:rPr>
          <w:bCs/>
          <w:kern w:val="28"/>
          <w:sz w:val="32"/>
          <w:szCs w:val="32"/>
          <w:lang w:val="ru-RU" w:eastAsia="ru-RU"/>
        </w:rPr>
      </w:pPr>
      <w:r w:rsidRPr="00175502">
        <w:rPr>
          <w:bCs/>
          <w:kern w:val="28"/>
          <w:sz w:val="32"/>
          <w:szCs w:val="32"/>
          <w:lang w:val="ru-RU" w:eastAsia="ru-RU"/>
        </w:rPr>
        <w:t>ВЫПУСКНАЯ КВАЛИФИКАЦИОННАЯ РАБОТА</w:t>
      </w:r>
    </w:p>
    <w:p w:rsidR="00175502" w:rsidRPr="00175502" w:rsidRDefault="00175502" w:rsidP="00175502">
      <w:pPr>
        <w:widowControl w:val="0"/>
        <w:tabs>
          <w:tab w:val="left" w:pos="9356"/>
        </w:tabs>
        <w:autoSpaceDE w:val="0"/>
        <w:autoSpaceDN w:val="0"/>
        <w:adjustRightInd w:val="0"/>
        <w:spacing w:line="240" w:lineRule="auto"/>
        <w:ind w:firstLine="0"/>
        <w:jc w:val="center"/>
        <w:rPr>
          <w:kern w:val="28"/>
          <w:sz w:val="29"/>
          <w:szCs w:val="29"/>
          <w:lang w:val="ru-RU" w:eastAsia="ru-RU"/>
        </w:rPr>
      </w:pPr>
      <w:r w:rsidRPr="00175502">
        <w:rPr>
          <w:kern w:val="28"/>
          <w:sz w:val="29"/>
          <w:szCs w:val="29"/>
          <w:lang w:val="ru-RU" w:eastAsia="ru-RU"/>
        </w:rPr>
        <w:t>бакалавра</w:t>
      </w:r>
    </w:p>
    <w:p w:rsidR="00175502" w:rsidRPr="00175502" w:rsidRDefault="00175502" w:rsidP="00175502">
      <w:pPr>
        <w:widowControl w:val="0"/>
        <w:tabs>
          <w:tab w:val="left" w:pos="9356"/>
        </w:tabs>
        <w:autoSpaceDE w:val="0"/>
        <w:autoSpaceDN w:val="0"/>
        <w:adjustRightInd w:val="0"/>
        <w:spacing w:line="240" w:lineRule="auto"/>
        <w:ind w:firstLine="0"/>
        <w:jc w:val="center"/>
        <w:rPr>
          <w:kern w:val="28"/>
          <w:sz w:val="29"/>
          <w:szCs w:val="29"/>
          <w:lang w:val="ru-RU" w:eastAsia="ru-RU"/>
        </w:rPr>
      </w:pPr>
      <w:r w:rsidRPr="00175502">
        <w:rPr>
          <w:kern w:val="28"/>
          <w:sz w:val="29"/>
          <w:szCs w:val="29"/>
          <w:lang w:val="ru-RU" w:eastAsia="ru-RU"/>
        </w:rPr>
        <w:t>на тему:</w:t>
      </w:r>
    </w:p>
    <w:p w:rsidR="00175502" w:rsidRPr="00175502" w:rsidRDefault="00175502" w:rsidP="00175502">
      <w:pPr>
        <w:widowControl w:val="0"/>
        <w:tabs>
          <w:tab w:val="left" w:pos="9356"/>
        </w:tabs>
        <w:autoSpaceDE w:val="0"/>
        <w:autoSpaceDN w:val="0"/>
        <w:adjustRightInd w:val="0"/>
        <w:spacing w:line="240" w:lineRule="auto"/>
        <w:ind w:firstLine="0"/>
        <w:jc w:val="center"/>
        <w:rPr>
          <w:kern w:val="28"/>
          <w:sz w:val="29"/>
          <w:szCs w:val="29"/>
          <w:lang w:val="ru-RU" w:eastAsia="ru-RU"/>
        </w:rPr>
      </w:pPr>
    </w:p>
    <w:p w:rsidR="00175502" w:rsidRPr="00175502" w:rsidRDefault="00175502" w:rsidP="00175502">
      <w:pPr>
        <w:widowControl w:val="0"/>
        <w:tabs>
          <w:tab w:val="left" w:pos="9356"/>
        </w:tabs>
        <w:autoSpaceDE w:val="0"/>
        <w:autoSpaceDN w:val="0"/>
        <w:adjustRightInd w:val="0"/>
        <w:spacing w:line="240" w:lineRule="auto"/>
        <w:ind w:firstLine="0"/>
        <w:jc w:val="center"/>
        <w:rPr>
          <w:kern w:val="28"/>
          <w:sz w:val="29"/>
          <w:szCs w:val="29"/>
          <w:lang w:val="ru-RU" w:eastAsia="ru-RU"/>
        </w:rPr>
      </w:pPr>
    </w:p>
    <w:p w:rsidR="00175502" w:rsidRDefault="00175502" w:rsidP="00175502">
      <w:pPr>
        <w:ind w:firstLine="0"/>
        <w:jc w:val="center"/>
        <w:rPr>
          <w:lang w:val="ru-RU"/>
        </w:rPr>
      </w:pPr>
      <w:r>
        <w:rPr>
          <w:b/>
          <w:color w:val="000000"/>
          <w:sz w:val="32"/>
          <w:lang w:val="ru-RU"/>
        </w:rPr>
        <w:t>«</w:t>
      </w:r>
      <w:r>
        <w:rPr>
          <w:b/>
          <w:color w:val="2C2D2E"/>
          <w:sz w:val="32"/>
          <w:szCs w:val="32"/>
          <w:shd w:val="clear" w:color="auto" w:fill="FFFFFF"/>
          <w:lang w:val="ru-RU"/>
        </w:rPr>
        <w:t xml:space="preserve">Разработка системы автоматической генерации описаний и структуры для открытых наборов данных с использованием </w:t>
      </w:r>
      <w:proofErr w:type="gramStart"/>
      <w:r>
        <w:rPr>
          <w:b/>
          <w:color w:val="2C2D2E"/>
          <w:sz w:val="32"/>
          <w:szCs w:val="32"/>
          <w:shd w:val="clear" w:color="auto" w:fill="FFFFFF"/>
          <w:lang w:val="ru-RU"/>
        </w:rPr>
        <w:t>нейросетей</w:t>
      </w:r>
      <w:r>
        <w:rPr>
          <w:b/>
          <w:color w:val="2C2D2E"/>
          <w:sz w:val="32"/>
          <w:szCs w:val="32"/>
          <w:shd w:val="clear" w:color="auto" w:fill="FFFFFF"/>
        </w:rPr>
        <w:t> </w:t>
      </w:r>
      <w:r>
        <w:rPr>
          <w:b/>
          <w:color w:val="000000"/>
          <w:sz w:val="32"/>
          <w:lang w:val="ru-RU"/>
        </w:rPr>
        <w:t>»</w:t>
      </w:r>
      <w:proofErr w:type="gramEnd"/>
    </w:p>
    <w:p w:rsidR="00175502" w:rsidRPr="00175502" w:rsidRDefault="00175502" w:rsidP="00175502">
      <w:pPr>
        <w:widowControl w:val="0"/>
        <w:tabs>
          <w:tab w:val="left" w:pos="1134"/>
          <w:tab w:val="left" w:pos="8080"/>
        </w:tabs>
        <w:autoSpaceDE w:val="0"/>
        <w:autoSpaceDN w:val="0"/>
        <w:adjustRightInd w:val="0"/>
        <w:spacing w:line="240" w:lineRule="auto"/>
        <w:ind w:right="1135" w:firstLine="1134"/>
        <w:jc w:val="left"/>
        <w:rPr>
          <w:kern w:val="28"/>
          <w:sz w:val="29"/>
          <w:szCs w:val="29"/>
          <w:lang w:val="ru-RU" w:eastAsia="ru-RU"/>
        </w:rPr>
      </w:pPr>
    </w:p>
    <w:p w:rsidR="00175502" w:rsidRPr="00175502" w:rsidRDefault="00175502" w:rsidP="00175502">
      <w:pPr>
        <w:widowControl w:val="0"/>
        <w:tabs>
          <w:tab w:val="left" w:pos="1134"/>
          <w:tab w:val="left" w:pos="8080"/>
        </w:tabs>
        <w:autoSpaceDE w:val="0"/>
        <w:autoSpaceDN w:val="0"/>
        <w:adjustRightInd w:val="0"/>
        <w:spacing w:line="240" w:lineRule="auto"/>
        <w:ind w:right="1135" w:firstLine="1134"/>
        <w:jc w:val="left"/>
        <w:rPr>
          <w:kern w:val="28"/>
          <w:sz w:val="29"/>
          <w:szCs w:val="29"/>
          <w:lang w:val="ru-RU" w:eastAsia="ru-RU"/>
        </w:rPr>
      </w:pPr>
    </w:p>
    <w:p w:rsidR="00175502" w:rsidRPr="00175502" w:rsidRDefault="00175502" w:rsidP="00175502">
      <w:pPr>
        <w:widowControl w:val="0"/>
        <w:tabs>
          <w:tab w:val="left" w:pos="1134"/>
          <w:tab w:val="left" w:pos="8080"/>
        </w:tabs>
        <w:autoSpaceDE w:val="0"/>
        <w:autoSpaceDN w:val="0"/>
        <w:adjustRightInd w:val="0"/>
        <w:spacing w:line="240" w:lineRule="auto"/>
        <w:ind w:right="1135" w:firstLine="1134"/>
        <w:jc w:val="left"/>
        <w:rPr>
          <w:kern w:val="28"/>
          <w:sz w:val="29"/>
          <w:szCs w:val="29"/>
          <w:lang w:val="ru-RU" w:eastAsia="ru-RU"/>
        </w:rPr>
      </w:pPr>
    </w:p>
    <w:p w:rsidR="00175502" w:rsidRPr="00175502" w:rsidRDefault="00175502" w:rsidP="00175502">
      <w:pPr>
        <w:widowControl w:val="0"/>
        <w:tabs>
          <w:tab w:val="left" w:pos="1134"/>
          <w:tab w:val="left" w:pos="8080"/>
        </w:tabs>
        <w:autoSpaceDE w:val="0"/>
        <w:autoSpaceDN w:val="0"/>
        <w:adjustRightInd w:val="0"/>
        <w:spacing w:line="240" w:lineRule="auto"/>
        <w:ind w:right="1135" w:firstLine="1134"/>
        <w:jc w:val="left"/>
        <w:rPr>
          <w:kern w:val="28"/>
          <w:sz w:val="29"/>
          <w:szCs w:val="29"/>
          <w:lang w:val="ru-RU" w:eastAsia="ru-RU"/>
        </w:rPr>
      </w:pPr>
    </w:p>
    <w:p w:rsidR="00175502" w:rsidRPr="00175502" w:rsidRDefault="00175502" w:rsidP="00175502">
      <w:pPr>
        <w:widowControl w:val="0"/>
        <w:tabs>
          <w:tab w:val="left" w:pos="1134"/>
          <w:tab w:val="left" w:pos="8080"/>
        </w:tabs>
        <w:autoSpaceDE w:val="0"/>
        <w:autoSpaceDN w:val="0"/>
        <w:adjustRightInd w:val="0"/>
        <w:spacing w:line="240" w:lineRule="auto"/>
        <w:ind w:right="1135" w:firstLine="1134"/>
        <w:jc w:val="left"/>
        <w:rPr>
          <w:kern w:val="28"/>
          <w:sz w:val="29"/>
          <w:szCs w:val="29"/>
          <w:lang w:val="ru-RU" w:eastAsia="ru-RU"/>
        </w:rPr>
      </w:pPr>
    </w:p>
    <w:p w:rsidR="00175502" w:rsidRPr="00175502" w:rsidRDefault="00175502" w:rsidP="00175502">
      <w:pPr>
        <w:widowControl w:val="0"/>
        <w:tabs>
          <w:tab w:val="left" w:pos="1134"/>
          <w:tab w:val="left" w:pos="8080"/>
        </w:tabs>
        <w:autoSpaceDE w:val="0"/>
        <w:autoSpaceDN w:val="0"/>
        <w:adjustRightInd w:val="0"/>
        <w:spacing w:line="240" w:lineRule="auto"/>
        <w:ind w:right="1135" w:firstLine="1134"/>
        <w:jc w:val="left"/>
        <w:rPr>
          <w:kern w:val="28"/>
          <w:sz w:val="29"/>
          <w:szCs w:val="29"/>
          <w:lang w:val="ru-RU" w:eastAsia="ru-RU"/>
        </w:rPr>
      </w:pPr>
    </w:p>
    <w:p w:rsidR="00175502" w:rsidRPr="00175502" w:rsidRDefault="00175502" w:rsidP="00175502">
      <w:pPr>
        <w:widowControl w:val="0"/>
        <w:tabs>
          <w:tab w:val="left" w:pos="993"/>
          <w:tab w:val="left" w:pos="6379"/>
          <w:tab w:val="left" w:pos="9356"/>
        </w:tabs>
        <w:autoSpaceDE w:val="0"/>
        <w:autoSpaceDN w:val="0"/>
        <w:spacing w:line="240" w:lineRule="auto"/>
        <w:ind w:firstLine="0"/>
        <w:jc w:val="left"/>
        <w:rPr>
          <w:i/>
          <w:kern w:val="28"/>
          <w:szCs w:val="28"/>
          <w:lang w:val="ru-RU"/>
        </w:rPr>
      </w:pPr>
      <w:r w:rsidRPr="00175502">
        <w:rPr>
          <w:i/>
          <w:caps/>
          <w:kern w:val="28"/>
          <w:sz w:val="24"/>
          <w:szCs w:val="24"/>
          <w:lang w:val="ru-RU" w:eastAsia="ru-RU"/>
        </w:rPr>
        <w:t>студент</w:t>
      </w:r>
      <w:r w:rsidRPr="00175502">
        <w:rPr>
          <w:i/>
          <w:kern w:val="28"/>
          <w:sz w:val="24"/>
          <w:szCs w:val="24"/>
          <w:u w:val="single"/>
          <w:lang w:val="ru-RU" w:eastAsia="ru-RU"/>
        </w:rPr>
        <w:tab/>
      </w:r>
      <w:r w:rsidRPr="00175502">
        <w:rPr>
          <w:i/>
          <w:iCs/>
          <w:kern w:val="28"/>
          <w:sz w:val="29"/>
          <w:szCs w:val="29"/>
          <w:lang w:val="ru-RU"/>
        </w:rPr>
        <w:t>(</w:t>
      </w:r>
      <w:r w:rsidRPr="00175502">
        <w:rPr>
          <w:kern w:val="28"/>
          <w:sz w:val="29"/>
          <w:szCs w:val="29"/>
          <w:u w:val="single"/>
          <w:lang w:val="ru-RU"/>
        </w:rPr>
        <w:tab/>
      </w:r>
      <w:r w:rsidRPr="00175502">
        <w:rPr>
          <w:i/>
          <w:kern w:val="28"/>
          <w:sz w:val="18"/>
          <w:szCs w:val="18"/>
          <w:u w:val="single"/>
          <w:lang w:val="ru-RU"/>
        </w:rPr>
        <w:t>.</w:t>
      </w:r>
      <w:r w:rsidRPr="00175502">
        <w:rPr>
          <w:i/>
          <w:kern w:val="28"/>
          <w:szCs w:val="28"/>
          <w:lang w:val="ru-RU"/>
        </w:rPr>
        <w:t>)</w:t>
      </w:r>
    </w:p>
    <w:p w:rsidR="00175502" w:rsidRPr="00175502" w:rsidRDefault="00175502" w:rsidP="00175502">
      <w:pPr>
        <w:widowControl w:val="0"/>
        <w:tabs>
          <w:tab w:val="left" w:pos="6379"/>
          <w:tab w:val="left" w:pos="8505"/>
          <w:tab w:val="left" w:pos="9356"/>
        </w:tabs>
        <w:autoSpaceDE w:val="0"/>
        <w:autoSpaceDN w:val="0"/>
        <w:spacing w:line="240" w:lineRule="auto"/>
        <w:ind w:left="7088" w:firstLine="0"/>
        <w:jc w:val="left"/>
        <w:rPr>
          <w:i/>
          <w:kern w:val="28"/>
          <w:sz w:val="18"/>
          <w:szCs w:val="18"/>
          <w:vertAlign w:val="superscript"/>
          <w:lang w:val="ru-RU"/>
        </w:rPr>
      </w:pPr>
      <w:r w:rsidRPr="00175502">
        <w:rPr>
          <w:i/>
          <w:kern w:val="28"/>
          <w:sz w:val="18"/>
          <w:szCs w:val="18"/>
          <w:vertAlign w:val="superscript"/>
          <w:lang w:val="ru-RU"/>
        </w:rPr>
        <w:t>расшифровка подписи – Фамилия И.О.</w:t>
      </w:r>
    </w:p>
    <w:p w:rsidR="00175502" w:rsidRDefault="00175502" w:rsidP="00175502">
      <w:pPr>
        <w:widowControl w:val="0"/>
        <w:tabs>
          <w:tab w:val="left" w:pos="993"/>
          <w:tab w:val="left" w:pos="6379"/>
          <w:tab w:val="left" w:pos="9356"/>
        </w:tabs>
        <w:autoSpaceDE w:val="0"/>
        <w:autoSpaceDN w:val="0"/>
        <w:ind w:firstLine="0"/>
        <w:jc w:val="left"/>
        <w:rPr>
          <w:i/>
          <w:kern w:val="28"/>
          <w:szCs w:val="28"/>
          <w:lang w:val="ru-RU"/>
        </w:rPr>
      </w:pPr>
      <w:r w:rsidRPr="00175502">
        <w:rPr>
          <w:i/>
          <w:kern w:val="28"/>
          <w:sz w:val="24"/>
          <w:szCs w:val="24"/>
          <w:lang w:val="ru-RU" w:eastAsia="ru-RU"/>
        </w:rPr>
        <w:t>РУКОВОДИТЕЛЬ</w:t>
      </w:r>
      <w:r w:rsidRPr="00175502">
        <w:rPr>
          <w:i/>
          <w:kern w:val="28"/>
          <w:sz w:val="24"/>
          <w:szCs w:val="24"/>
          <w:u w:val="single"/>
          <w:lang w:val="ru-RU" w:eastAsia="ru-RU"/>
        </w:rPr>
        <w:tab/>
      </w:r>
      <w:r w:rsidRPr="00175502">
        <w:rPr>
          <w:i/>
          <w:iCs/>
          <w:kern w:val="28"/>
          <w:sz w:val="29"/>
          <w:szCs w:val="29"/>
          <w:lang w:val="ru-RU"/>
        </w:rPr>
        <w:t>(</w:t>
      </w:r>
      <w:r w:rsidRPr="00175502">
        <w:rPr>
          <w:kern w:val="28"/>
          <w:sz w:val="29"/>
          <w:szCs w:val="29"/>
          <w:u w:val="single"/>
          <w:lang w:val="ru-RU"/>
        </w:rPr>
        <w:tab/>
      </w:r>
      <w:r w:rsidRPr="00175502">
        <w:rPr>
          <w:i/>
          <w:kern w:val="28"/>
          <w:sz w:val="18"/>
          <w:szCs w:val="18"/>
          <w:u w:val="single"/>
          <w:lang w:val="ru-RU"/>
        </w:rPr>
        <w:t>.</w:t>
      </w:r>
      <w:r w:rsidRPr="00175502">
        <w:rPr>
          <w:i/>
          <w:kern w:val="28"/>
          <w:szCs w:val="28"/>
          <w:lang w:val="ru-RU"/>
        </w:rPr>
        <w:t>)</w:t>
      </w:r>
    </w:p>
    <w:p w:rsidR="00175502" w:rsidRPr="00175502" w:rsidRDefault="00175502" w:rsidP="00175502">
      <w:pPr>
        <w:widowControl w:val="0"/>
        <w:tabs>
          <w:tab w:val="left" w:pos="6379"/>
          <w:tab w:val="left" w:pos="8505"/>
          <w:tab w:val="left" w:pos="9356"/>
        </w:tabs>
        <w:autoSpaceDE w:val="0"/>
        <w:autoSpaceDN w:val="0"/>
        <w:spacing w:line="240" w:lineRule="auto"/>
        <w:ind w:left="7088" w:firstLine="0"/>
        <w:jc w:val="left"/>
        <w:rPr>
          <w:i/>
          <w:kern w:val="28"/>
          <w:sz w:val="18"/>
          <w:szCs w:val="18"/>
          <w:vertAlign w:val="superscript"/>
          <w:lang w:val="ru-RU"/>
        </w:rPr>
      </w:pPr>
      <w:r w:rsidRPr="00175502">
        <w:rPr>
          <w:i/>
          <w:kern w:val="28"/>
          <w:sz w:val="18"/>
          <w:szCs w:val="18"/>
          <w:vertAlign w:val="superscript"/>
          <w:lang w:val="ru-RU"/>
        </w:rPr>
        <w:t>расшифровка подписи – Фамилия И.О.</w:t>
      </w:r>
    </w:p>
    <w:p w:rsidR="00175502" w:rsidRPr="00175502" w:rsidRDefault="00175502" w:rsidP="00175502">
      <w:pPr>
        <w:widowControl w:val="0"/>
        <w:tabs>
          <w:tab w:val="left" w:pos="993"/>
          <w:tab w:val="left" w:pos="6379"/>
          <w:tab w:val="left" w:pos="9356"/>
        </w:tabs>
        <w:autoSpaceDE w:val="0"/>
        <w:autoSpaceDN w:val="0"/>
        <w:ind w:firstLine="0"/>
        <w:jc w:val="left"/>
        <w:rPr>
          <w:i/>
          <w:kern w:val="28"/>
          <w:szCs w:val="28"/>
          <w:lang w:val="ru-RU"/>
        </w:rPr>
      </w:pPr>
      <w:r w:rsidRPr="00175502">
        <w:rPr>
          <w:i/>
          <w:kern w:val="28"/>
          <w:sz w:val="24"/>
          <w:szCs w:val="24"/>
          <w:lang w:val="ru-RU" w:eastAsia="ru-RU"/>
        </w:rPr>
        <w:t>ЗАВЕДУЮЩ</w:t>
      </w:r>
      <w:r>
        <w:rPr>
          <w:i/>
          <w:kern w:val="28"/>
          <w:sz w:val="24"/>
          <w:szCs w:val="24"/>
          <w:lang w:val="ru-RU" w:eastAsia="ru-RU"/>
        </w:rPr>
        <w:t>ИЙ</w:t>
      </w:r>
      <w:r w:rsidRPr="00175502">
        <w:rPr>
          <w:i/>
          <w:kern w:val="28"/>
          <w:sz w:val="24"/>
          <w:szCs w:val="24"/>
          <w:lang w:val="ru-RU" w:eastAsia="ru-RU"/>
        </w:rPr>
        <w:t xml:space="preserve"> КАФЕДРОЙ</w:t>
      </w:r>
      <w:r w:rsidRPr="00175502">
        <w:rPr>
          <w:i/>
          <w:kern w:val="28"/>
          <w:sz w:val="24"/>
          <w:szCs w:val="24"/>
          <w:u w:val="single"/>
          <w:lang w:val="ru-RU" w:eastAsia="ru-RU"/>
        </w:rPr>
        <w:tab/>
      </w:r>
      <w:r w:rsidRPr="00175502">
        <w:rPr>
          <w:i/>
          <w:iCs/>
          <w:kern w:val="28"/>
          <w:sz w:val="29"/>
          <w:szCs w:val="29"/>
          <w:lang w:val="ru-RU"/>
        </w:rPr>
        <w:t>(</w:t>
      </w:r>
      <w:r w:rsidRPr="00175502">
        <w:rPr>
          <w:kern w:val="28"/>
          <w:sz w:val="29"/>
          <w:szCs w:val="29"/>
          <w:u w:val="single"/>
          <w:lang w:val="ru-RU"/>
        </w:rPr>
        <w:tab/>
      </w:r>
      <w:r w:rsidRPr="00175502">
        <w:rPr>
          <w:i/>
          <w:kern w:val="28"/>
          <w:sz w:val="18"/>
          <w:szCs w:val="18"/>
          <w:u w:val="single"/>
          <w:lang w:val="ru-RU"/>
        </w:rPr>
        <w:t>.</w:t>
      </w:r>
      <w:r w:rsidRPr="00175502">
        <w:rPr>
          <w:i/>
          <w:kern w:val="28"/>
          <w:szCs w:val="28"/>
          <w:lang w:val="ru-RU"/>
        </w:rPr>
        <w:t>)</w:t>
      </w:r>
    </w:p>
    <w:p w:rsidR="00175502" w:rsidRPr="00175502" w:rsidRDefault="00175502" w:rsidP="00175502">
      <w:pPr>
        <w:widowControl w:val="0"/>
        <w:tabs>
          <w:tab w:val="left" w:pos="1134"/>
          <w:tab w:val="left" w:pos="7088"/>
          <w:tab w:val="right" w:pos="9639"/>
        </w:tabs>
        <w:autoSpaceDE w:val="0"/>
        <w:autoSpaceDN w:val="0"/>
        <w:adjustRightInd w:val="0"/>
        <w:spacing w:after="240" w:line="240" w:lineRule="auto"/>
        <w:ind w:firstLine="0"/>
        <w:jc w:val="left"/>
        <w:rPr>
          <w:i/>
          <w:kern w:val="28"/>
          <w:sz w:val="18"/>
          <w:szCs w:val="18"/>
          <w:vertAlign w:val="superscript"/>
          <w:lang w:val="ru-RU"/>
        </w:rPr>
      </w:pPr>
      <w:r>
        <w:rPr>
          <w:i/>
          <w:spacing w:val="-1"/>
          <w:sz w:val="24"/>
          <w:szCs w:val="20"/>
          <w:vertAlign w:val="superscript"/>
          <w:lang w:val="ru-RU" w:eastAsia="ru-RU"/>
        </w:rPr>
        <w:t>Информатики и геоинформациооных технологий</w:t>
      </w:r>
      <w:r w:rsidRPr="00175502">
        <w:rPr>
          <w:i/>
          <w:kern w:val="28"/>
          <w:sz w:val="18"/>
          <w:szCs w:val="18"/>
          <w:vertAlign w:val="superscript"/>
          <w:lang w:val="ru-RU"/>
        </w:rPr>
        <w:tab/>
        <w:t>расшифровка подписи – Фамилия И.О.</w:t>
      </w:r>
    </w:p>
    <w:p w:rsidR="00175502" w:rsidRPr="00175502" w:rsidRDefault="00175502" w:rsidP="00175502">
      <w:pPr>
        <w:widowControl w:val="0"/>
        <w:tabs>
          <w:tab w:val="left" w:pos="1134"/>
          <w:tab w:val="right" w:pos="9356"/>
        </w:tabs>
        <w:autoSpaceDE w:val="0"/>
        <w:autoSpaceDN w:val="0"/>
        <w:adjustRightInd w:val="0"/>
        <w:ind w:right="1" w:firstLine="0"/>
        <w:jc w:val="center"/>
        <w:rPr>
          <w:kern w:val="28"/>
          <w:sz w:val="29"/>
          <w:szCs w:val="29"/>
          <w:lang w:val="ru-RU" w:eastAsia="ru-RU"/>
        </w:rPr>
      </w:pPr>
      <w:r w:rsidRPr="00175502">
        <w:rPr>
          <w:kern w:val="28"/>
          <w:sz w:val="29"/>
          <w:szCs w:val="29"/>
          <w:lang w:val="ru-RU" w:eastAsia="ru-RU"/>
        </w:rPr>
        <w:br w:type="page"/>
      </w:r>
    </w:p>
    <w:p w:rsidR="009A4AF4" w:rsidRPr="00100BF1" w:rsidRDefault="009A4AF4">
      <w:pPr>
        <w:rPr>
          <w:lang w:val="ru-RU"/>
        </w:rPr>
        <w:sectPr w:rsidR="009A4AF4" w:rsidRPr="00100BF1">
          <w:footerReference w:type="default" r:id="rId8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 w:rsidR="00175502" w:rsidRPr="00175502" w:rsidRDefault="00175502" w:rsidP="00175502">
      <w:pPr>
        <w:autoSpaceDE w:val="0"/>
        <w:autoSpaceDN w:val="0"/>
        <w:adjustRightInd w:val="0"/>
        <w:spacing w:line="240" w:lineRule="auto"/>
        <w:ind w:firstLine="0"/>
        <w:jc w:val="center"/>
        <w:rPr>
          <w:rFonts w:eastAsia="Calibri"/>
          <w:b/>
          <w:sz w:val="26"/>
          <w:szCs w:val="26"/>
          <w:lang w:val="ru-RU"/>
        </w:rPr>
      </w:pPr>
      <w:r w:rsidRPr="00175502">
        <w:rPr>
          <w:rFonts w:eastAsia="Calibri"/>
          <w:b/>
          <w:sz w:val="26"/>
          <w:szCs w:val="26"/>
          <w:lang w:val="ru-RU"/>
        </w:rPr>
        <w:lastRenderedPageBreak/>
        <w:t xml:space="preserve">федеральное государственное бюджетное образовательное </w:t>
      </w:r>
    </w:p>
    <w:p w:rsidR="00175502" w:rsidRPr="00175502" w:rsidRDefault="00175502" w:rsidP="00175502">
      <w:pPr>
        <w:autoSpaceDE w:val="0"/>
        <w:autoSpaceDN w:val="0"/>
        <w:adjustRightInd w:val="0"/>
        <w:spacing w:line="240" w:lineRule="auto"/>
        <w:ind w:firstLine="0"/>
        <w:jc w:val="center"/>
        <w:rPr>
          <w:rFonts w:eastAsia="Calibri"/>
          <w:b/>
          <w:sz w:val="26"/>
          <w:szCs w:val="26"/>
          <w:lang w:val="ru-RU"/>
        </w:rPr>
      </w:pPr>
      <w:r w:rsidRPr="00175502">
        <w:rPr>
          <w:rFonts w:eastAsia="Calibri"/>
          <w:b/>
          <w:sz w:val="26"/>
          <w:szCs w:val="26"/>
          <w:lang w:val="ru-RU"/>
        </w:rPr>
        <w:t xml:space="preserve">учреждение высшего образования </w:t>
      </w:r>
    </w:p>
    <w:p w:rsidR="00175502" w:rsidRPr="00175502" w:rsidRDefault="00175502" w:rsidP="00175502">
      <w:pPr>
        <w:autoSpaceDE w:val="0"/>
        <w:autoSpaceDN w:val="0"/>
        <w:adjustRightInd w:val="0"/>
        <w:spacing w:line="240" w:lineRule="auto"/>
        <w:ind w:firstLine="0"/>
        <w:jc w:val="center"/>
        <w:rPr>
          <w:rFonts w:eastAsia="Calibri"/>
          <w:b/>
          <w:sz w:val="26"/>
          <w:szCs w:val="26"/>
          <w:lang w:val="ru-RU"/>
        </w:rPr>
      </w:pPr>
      <w:r w:rsidRPr="00175502">
        <w:rPr>
          <w:rFonts w:eastAsia="Calibri"/>
          <w:b/>
          <w:sz w:val="26"/>
          <w:szCs w:val="26"/>
          <w:lang w:val="ru-RU"/>
        </w:rPr>
        <w:t>«Московский государственный университет геодезии и картографии»</w:t>
      </w:r>
    </w:p>
    <w:p w:rsidR="00175502" w:rsidRPr="00175502" w:rsidRDefault="00175502" w:rsidP="00175502">
      <w:pPr>
        <w:autoSpaceDE w:val="0"/>
        <w:autoSpaceDN w:val="0"/>
        <w:adjustRightInd w:val="0"/>
        <w:spacing w:line="240" w:lineRule="auto"/>
        <w:ind w:firstLine="0"/>
        <w:jc w:val="center"/>
        <w:rPr>
          <w:rFonts w:eastAsia="Calibri"/>
          <w:bCs/>
          <w:sz w:val="24"/>
          <w:szCs w:val="24"/>
          <w:lang w:val="ru-RU"/>
        </w:rPr>
      </w:pPr>
    </w:p>
    <w:tbl>
      <w:tblPr>
        <w:tblStyle w:val="110"/>
        <w:tblW w:w="9038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6"/>
        <w:gridCol w:w="5812"/>
      </w:tblGrid>
      <w:tr w:rsidR="00175502" w:rsidRPr="00175502" w:rsidTr="002B4BC3">
        <w:tc>
          <w:tcPr>
            <w:tcW w:w="3226" w:type="dxa"/>
          </w:tcPr>
          <w:p w:rsidR="00175502" w:rsidRPr="00175502" w:rsidRDefault="00175502" w:rsidP="00175502">
            <w:pPr>
              <w:spacing w:line="240" w:lineRule="auto"/>
              <w:ind w:right="85" w:firstLine="0"/>
              <w:jc w:val="left"/>
              <w:rPr>
                <w:sz w:val="24"/>
                <w:szCs w:val="24"/>
              </w:rPr>
            </w:pPr>
            <w:r w:rsidRPr="00175502">
              <w:rPr>
                <w:bCs/>
                <w:spacing w:val="-1"/>
                <w:sz w:val="24"/>
                <w:szCs w:val="28"/>
              </w:rPr>
              <w:t>Факультет:</w:t>
            </w:r>
          </w:p>
        </w:tc>
        <w:tc>
          <w:tcPr>
            <w:tcW w:w="5812" w:type="dxa"/>
          </w:tcPr>
          <w:p w:rsidR="00175502" w:rsidRPr="00175502" w:rsidRDefault="00175502" w:rsidP="00175502">
            <w:pPr>
              <w:spacing w:after="120" w:line="240" w:lineRule="auto"/>
              <w:ind w:right="85" w:firstLine="0"/>
              <w:jc w:val="left"/>
              <w:rPr>
                <w:sz w:val="24"/>
                <w:szCs w:val="24"/>
              </w:rPr>
            </w:pPr>
            <w:r w:rsidRPr="00175502">
              <w:rPr>
                <w:sz w:val="24"/>
                <w:szCs w:val="24"/>
              </w:rPr>
              <w:t>___________________________________________</w:t>
            </w:r>
          </w:p>
        </w:tc>
      </w:tr>
      <w:tr w:rsidR="00175502" w:rsidRPr="00175502" w:rsidTr="002B4BC3">
        <w:tc>
          <w:tcPr>
            <w:tcW w:w="3226" w:type="dxa"/>
          </w:tcPr>
          <w:p w:rsidR="00175502" w:rsidRPr="00175502" w:rsidRDefault="00175502" w:rsidP="00175502">
            <w:pPr>
              <w:spacing w:after="120" w:line="240" w:lineRule="auto"/>
              <w:ind w:right="85" w:firstLine="0"/>
              <w:jc w:val="left"/>
              <w:rPr>
                <w:sz w:val="24"/>
                <w:szCs w:val="24"/>
              </w:rPr>
            </w:pPr>
            <w:r w:rsidRPr="00175502">
              <w:rPr>
                <w:bCs/>
                <w:spacing w:val="-1"/>
                <w:sz w:val="24"/>
                <w:szCs w:val="28"/>
                <w:lang w:val="ru-RU"/>
              </w:rPr>
              <w:t>Направление</w:t>
            </w:r>
            <w:r w:rsidRPr="00175502">
              <w:rPr>
                <w:bCs/>
                <w:spacing w:val="-1"/>
                <w:sz w:val="24"/>
                <w:szCs w:val="28"/>
              </w:rPr>
              <w:t xml:space="preserve"> подготовки:</w:t>
            </w:r>
          </w:p>
        </w:tc>
        <w:tc>
          <w:tcPr>
            <w:tcW w:w="5812" w:type="dxa"/>
          </w:tcPr>
          <w:p w:rsidR="00175502" w:rsidRPr="00175502" w:rsidRDefault="00175502" w:rsidP="00175502">
            <w:pPr>
              <w:spacing w:after="120" w:line="240" w:lineRule="auto"/>
              <w:ind w:right="85" w:firstLine="0"/>
              <w:jc w:val="left"/>
              <w:rPr>
                <w:sz w:val="24"/>
                <w:szCs w:val="24"/>
              </w:rPr>
            </w:pPr>
            <w:r w:rsidRPr="00175502">
              <w:rPr>
                <w:sz w:val="24"/>
                <w:szCs w:val="24"/>
              </w:rPr>
              <w:t>__.__.__ ___________________________________</w:t>
            </w:r>
          </w:p>
        </w:tc>
      </w:tr>
    </w:tbl>
    <w:p w:rsidR="00175502" w:rsidRPr="00175502" w:rsidRDefault="00175502" w:rsidP="00175502">
      <w:pPr>
        <w:widowControl w:val="0"/>
        <w:tabs>
          <w:tab w:val="right" w:pos="9639"/>
        </w:tabs>
        <w:autoSpaceDE w:val="0"/>
        <w:autoSpaceDN w:val="0"/>
        <w:adjustRightInd w:val="0"/>
        <w:ind w:left="5670" w:firstLine="0"/>
        <w:jc w:val="center"/>
        <w:rPr>
          <w:sz w:val="24"/>
          <w:szCs w:val="24"/>
          <w:lang w:val="ru-RU" w:eastAsia="ru-RU"/>
        </w:rPr>
      </w:pPr>
    </w:p>
    <w:tbl>
      <w:tblPr>
        <w:tblStyle w:val="110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39"/>
      </w:tblGrid>
      <w:tr w:rsidR="00175502" w:rsidRPr="00175502" w:rsidTr="002B4BC3">
        <w:trPr>
          <w:trHeight w:val="1490"/>
          <w:jc w:val="right"/>
        </w:trPr>
        <w:tc>
          <w:tcPr>
            <w:tcW w:w="5239" w:type="dxa"/>
          </w:tcPr>
          <w:p w:rsidR="00175502" w:rsidRPr="00175502" w:rsidRDefault="00175502" w:rsidP="00175502">
            <w:pPr>
              <w:tabs>
                <w:tab w:val="right" w:pos="9639"/>
              </w:tabs>
              <w:adjustRightInd w:val="0"/>
              <w:spacing w:line="240" w:lineRule="auto"/>
              <w:ind w:left="268" w:firstLine="0"/>
              <w:jc w:val="center"/>
              <w:rPr>
                <w:sz w:val="24"/>
                <w:szCs w:val="24"/>
                <w:lang w:val="ru-RU" w:eastAsia="ru-RU"/>
              </w:rPr>
            </w:pPr>
            <w:r w:rsidRPr="00175502">
              <w:rPr>
                <w:sz w:val="24"/>
                <w:szCs w:val="24"/>
                <w:lang w:val="ru-RU" w:eastAsia="ru-RU"/>
              </w:rPr>
              <w:t>УТВЕРЖДАЮ</w:t>
            </w:r>
          </w:p>
          <w:p w:rsidR="00175502" w:rsidRPr="00175502" w:rsidRDefault="00175502" w:rsidP="00175502">
            <w:pPr>
              <w:tabs>
                <w:tab w:val="left" w:pos="9639"/>
              </w:tabs>
              <w:adjustRightInd w:val="0"/>
              <w:spacing w:line="240" w:lineRule="auto"/>
              <w:ind w:left="268" w:firstLine="0"/>
              <w:jc w:val="center"/>
              <w:rPr>
                <w:i/>
                <w:sz w:val="24"/>
                <w:szCs w:val="24"/>
                <w:lang w:val="ru-RU" w:eastAsia="ru-RU"/>
              </w:rPr>
            </w:pPr>
            <w:r w:rsidRPr="00175502">
              <w:rPr>
                <w:i/>
                <w:sz w:val="24"/>
                <w:szCs w:val="24"/>
                <w:lang w:val="ru-RU" w:eastAsia="ru-RU"/>
              </w:rPr>
              <w:t>Декан факультета</w:t>
            </w:r>
          </w:p>
          <w:p w:rsidR="00175502" w:rsidRPr="00175502" w:rsidRDefault="00175502" w:rsidP="00175502">
            <w:pPr>
              <w:tabs>
                <w:tab w:val="left" w:pos="9639"/>
              </w:tabs>
              <w:adjustRightInd w:val="0"/>
              <w:spacing w:line="240" w:lineRule="auto"/>
              <w:ind w:left="268" w:firstLine="0"/>
              <w:jc w:val="center"/>
              <w:rPr>
                <w:i/>
                <w:sz w:val="24"/>
                <w:szCs w:val="24"/>
                <w:lang w:val="ru-RU" w:eastAsia="ru-RU"/>
              </w:rPr>
            </w:pPr>
            <w:r w:rsidRPr="00175502">
              <w:rPr>
                <w:i/>
                <w:sz w:val="24"/>
                <w:szCs w:val="24"/>
                <w:lang w:val="ru-RU" w:eastAsia="ru-RU"/>
              </w:rPr>
              <w:t>___________   ________________</w:t>
            </w:r>
          </w:p>
          <w:p w:rsidR="00175502" w:rsidRPr="00175502" w:rsidRDefault="00175502" w:rsidP="00175502">
            <w:pPr>
              <w:tabs>
                <w:tab w:val="left" w:pos="9639"/>
              </w:tabs>
              <w:adjustRightInd w:val="0"/>
              <w:spacing w:line="240" w:lineRule="auto"/>
              <w:ind w:left="318" w:firstLine="0"/>
              <w:jc w:val="center"/>
              <w:rPr>
                <w:i/>
                <w:sz w:val="24"/>
                <w:szCs w:val="24"/>
                <w:lang w:val="ru-RU" w:eastAsia="ru-RU"/>
              </w:rPr>
            </w:pPr>
            <w:r w:rsidRPr="00175502">
              <w:rPr>
                <w:bCs/>
                <w:i/>
                <w:spacing w:val="-1"/>
                <w:sz w:val="20"/>
                <w:szCs w:val="20"/>
                <w:vertAlign w:val="superscript"/>
                <w:lang w:val="ru-RU"/>
              </w:rPr>
              <w:t>Подпись                                        Фамилия инициалы</w:t>
            </w:r>
          </w:p>
          <w:p w:rsidR="00175502" w:rsidRPr="00175502" w:rsidRDefault="00175502" w:rsidP="00175502">
            <w:pPr>
              <w:tabs>
                <w:tab w:val="right" w:pos="9639"/>
              </w:tabs>
              <w:adjustRightInd w:val="0"/>
              <w:spacing w:line="240" w:lineRule="auto"/>
              <w:ind w:left="268" w:firstLine="0"/>
              <w:jc w:val="center"/>
              <w:rPr>
                <w:sz w:val="24"/>
                <w:szCs w:val="24"/>
                <w:lang w:val="ru-RU" w:eastAsia="ru-RU"/>
              </w:rPr>
            </w:pPr>
            <w:r w:rsidRPr="00175502">
              <w:rPr>
                <w:sz w:val="24"/>
                <w:szCs w:val="24"/>
                <w:lang w:val="ru-RU" w:eastAsia="ru-RU"/>
              </w:rPr>
              <w:t>«___» ___________ 20___г.</w:t>
            </w:r>
          </w:p>
        </w:tc>
      </w:tr>
    </w:tbl>
    <w:p w:rsidR="00175502" w:rsidRPr="00175502" w:rsidRDefault="00175502" w:rsidP="00175502">
      <w:pPr>
        <w:widowControl w:val="0"/>
        <w:tabs>
          <w:tab w:val="left" w:pos="9356"/>
        </w:tabs>
        <w:autoSpaceDE w:val="0"/>
        <w:autoSpaceDN w:val="0"/>
        <w:adjustRightInd w:val="0"/>
        <w:spacing w:line="240" w:lineRule="auto"/>
        <w:ind w:firstLine="0"/>
        <w:jc w:val="center"/>
        <w:rPr>
          <w:bCs/>
          <w:kern w:val="28"/>
          <w:szCs w:val="28"/>
          <w:lang w:val="ru-RU" w:eastAsia="ru-RU"/>
        </w:rPr>
      </w:pPr>
      <w:r w:rsidRPr="00175502">
        <w:rPr>
          <w:bCs/>
          <w:kern w:val="28"/>
          <w:szCs w:val="28"/>
          <w:lang w:val="ru-RU" w:eastAsia="ru-RU"/>
        </w:rPr>
        <w:t>ЗАДАНИЕ</w:t>
      </w:r>
    </w:p>
    <w:p w:rsidR="00175502" w:rsidRPr="00175502" w:rsidRDefault="00175502" w:rsidP="00175502">
      <w:pPr>
        <w:widowControl w:val="0"/>
        <w:tabs>
          <w:tab w:val="left" w:pos="9356"/>
        </w:tabs>
        <w:autoSpaceDE w:val="0"/>
        <w:autoSpaceDN w:val="0"/>
        <w:adjustRightInd w:val="0"/>
        <w:spacing w:line="240" w:lineRule="auto"/>
        <w:ind w:firstLine="0"/>
        <w:jc w:val="center"/>
        <w:rPr>
          <w:bCs/>
          <w:kern w:val="28"/>
          <w:szCs w:val="28"/>
          <w:lang w:val="ru-RU" w:eastAsia="ru-RU"/>
        </w:rPr>
      </w:pPr>
      <w:r w:rsidRPr="00175502">
        <w:rPr>
          <w:bCs/>
          <w:kern w:val="28"/>
          <w:szCs w:val="28"/>
          <w:lang w:val="ru-RU" w:eastAsia="ru-RU"/>
        </w:rPr>
        <w:t>НА ВЫПУСКНУЮ КВАЛИФИКАЦИОННУЮ РАБОТУ БАКАЛАВРА</w:t>
      </w:r>
    </w:p>
    <w:p w:rsidR="00175502" w:rsidRPr="00175502" w:rsidRDefault="00175502" w:rsidP="00175502">
      <w:pPr>
        <w:widowControl w:val="0"/>
        <w:tabs>
          <w:tab w:val="left" w:pos="9356"/>
        </w:tabs>
        <w:autoSpaceDE w:val="0"/>
        <w:autoSpaceDN w:val="0"/>
        <w:adjustRightInd w:val="0"/>
        <w:spacing w:line="240" w:lineRule="auto"/>
        <w:ind w:firstLine="0"/>
        <w:jc w:val="center"/>
        <w:rPr>
          <w:bCs/>
          <w:kern w:val="28"/>
          <w:sz w:val="32"/>
          <w:szCs w:val="32"/>
          <w:lang w:val="ru-RU" w:eastAsia="ru-RU"/>
        </w:rPr>
      </w:pPr>
    </w:p>
    <w:tbl>
      <w:tblPr>
        <w:tblStyle w:val="11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26"/>
        <w:gridCol w:w="3430"/>
        <w:gridCol w:w="4515"/>
      </w:tblGrid>
      <w:tr w:rsidR="00175502" w:rsidRPr="00175502" w:rsidTr="00175502">
        <w:tc>
          <w:tcPr>
            <w:tcW w:w="1626" w:type="dxa"/>
          </w:tcPr>
          <w:p w:rsidR="00175502" w:rsidRPr="00175502" w:rsidRDefault="00175502" w:rsidP="00175502">
            <w:pPr>
              <w:spacing w:after="120" w:line="240" w:lineRule="auto"/>
              <w:ind w:right="85" w:firstLine="0"/>
              <w:jc w:val="left"/>
              <w:rPr>
                <w:sz w:val="24"/>
                <w:szCs w:val="24"/>
              </w:rPr>
            </w:pPr>
            <w:r w:rsidRPr="00175502">
              <w:rPr>
                <w:sz w:val="24"/>
                <w:szCs w:val="24"/>
              </w:rPr>
              <w:t>Студент</w:t>
            </w:r>
          </w:p>
        </w:tc>
        <w:tc>
          <w:tcPr>
            <w:tcW w:w="7945" w:type="dxa"/>
            <w:gridSpan w:val="2"/>
          </w:tcPr>
          <w:p w:rsidR="00175502" w:rsidRPr="00175502" w:rsidRDefault="00175502" w:rsidP="00175502">
            <w:pPr>
              <w:spacing w:line="240" w:lineRule="auto"/>
              <w:ind w:right="85" w:firstLine="0"/>
              <w:jc w:val="left"/>
              <w:rPr>
                <w:bCs/>
                <w:i/>
                <w:spacing w:val="-1"/>
                <w:sz w:val="24"/>
                <w:szCs w:val="28"/>
              </w:rPr>
            </w:pPr>
            <w:r w:rsidRPr="00175502">
              <w:rPr>
                <w:bCs/>
                <w:i/>
                <w:spacing w:val="-1"/>
                <w:sz w:val="24"/>
                <w:szCs w:val="28"/>
              </w:rPr>
              <w:t>____________________________________________________________</w:t>
            </w:r>
          </w:p>
          <w:p w:rsidR="00175502" w:rsidRPr="00175502" w:rsidRDefault="00175502" w:rsidP="00175502">
            <w:pPr>
              <w:adjustRightInd w:val="0"/>
              <w:spacing w:line="240" w:lineRule="auto"/>
              <w:ind w:firstLine="0"/>
              <w:jc w:val="center"/>
              <w:rPr>
                <w:rFonts w:eastAsia="Calibri"/>
                <w:bCs/>
                <w:sz w:val="20"/>
                <w:szCs w:val="20"/>
                <w:vertAlign w:val="superscript"/>
                <w:lang w:val="ru-RU"/>
              </w:rPr>
            </w:pPr>
            <w:r w:rsidRPr="00175502">
              <w:rPr>
                <w:rFonts w:eastAsia="Calibri"/>
                <w:bCs/>
                <w:iCs/>
                <w:sz w:val="20"/>
                <w:szCs w:val="20"/>
                <w:vertAlign w:val="superscript"/>
                <w:lang w:val="ru-RU"/>
              </w:rPr>
              <w:t>(фамилия, имя, отчество полностью)</w:t>
            </w:r>
          </w:p>
        </w:tc>
      </w:tr>
      <w:tr w:rsidR="00175502" w:rsidRPr="00175502" w:rsidTr="00175502">
        <w:tc>
          <w:tcPr>
            <w:tcW w:w="1626" w:type="dxa"/>
          </w:tcPr>
          <w:p w:rsidR="00175502" w:rsidRPr="00175502" w:rsidRDefault="00175502" w:rsidP="00175502">
            <w:pPr>
              <w:spacing w:after="120" w:line="240" w:lineRule="auto"/>
              <w:ind w:right="85" w:firstLine="0"/>
              <w:jc w:val="left"/>
              <w:rPr>
                <w:bCs/>
                <w:spacing w:val="-1"/>
                <w:sz w:val="24"/>
                <w:szCs w:val="24"/>
              </w:rPr>
            </w:pPr>
            <w:r w:rsidRPr="00175502">
              <w:rPr>
                <w:bCs/>
                <w:spacing w:val="-1"/>
                <w:sz w:val="24"/>
                <w:szCs w:val="24"/>
              </w:rPr>
              <w:t>Тема работы</w:t>
            </w:r>
          </w:p>
        </w:tc>
        <w:tc>
          <w:tcPr>
            <w:tcW w:w="7945" w:type="dxa"/>
            <w:gridSpan w:val="2"/>
          </w:tcPr>
          <w:p w:rsidR="00175502" w:rsidRPr="00175502" w:rsidRDefault="00175502" w:rsidP="00175502">
            <w:pPr>
              <w:spacing w:after="120" w:line="240" w:lineRule="auto"/>
              <w:ind w:right="85" w:firstLine="0"/>
              <w:jc w:val="left"/>
              <w:rPr>
                <w:sz w:val="24"/>
                <w:szCs w:val="24"/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«</w:t>
            </w:r>
            <w:r w:rsidRPr="00A35F04">
              <w:rPr>
                <w:color w:val="2C2D2E"/>
                <w:sz w:val="24"/>
                <w:szCs w:val="32"/>
                <w:shd w:val="clear" w:color="auto" w:fill="FFFFFF"/>
                <w:lang w:val="ru-RU"/>
              </w:rPr>
              <w:t>Разработка системы автоматической генерации описаний и структуры для открытых наборов данных с использованием нейросетей</w:t>
            </w:r>
            <w:r w:rsidRPr="00A35F04">
              <w:rPr>
                <w:b/>
                <w:color w:val="2C2D2E"/>
                <w:sz w:val="24"/>
                <w:szCs w:val="32"/>
                <w:shd w:val="clear" w:color="auto" w:fill="FFFFFF"/>
              </w:rPr>
              <w:t> </w:t>
            </w:r>
            <w:r w:rsidRPr="00100BF1">
              <w:rPr>
                <w:color w:val="000000"/>
                <w:sz w:val="24"/>
                <w:lang w:val="ru-RU"/>
              </w:rPr>
              <w:t>»</w:t>
            </w:r>
          </w:p>
        </w:tc>
      </w:tr>
      <w:tr w:rsidR="00175502" w:rsidRPr="00175502" w:rsidTr="00175502">
        <w:tc>
          <w:tcPr>
            <w:tcW w:w="5056" w:type="dxa"/>
            <w:gridSpan w:val="2"/>
          </w:tcPr>
          <w:p w:rsidR="00175502" w:rsidRPr="00175502" w:rsidRDefault="00175502" w:rsidP="00175502">
            <w:pPr>
              <w:spacing w:after="120" w:line="240" w:lineRule="auto"/>
              <w:ind w:right="85" w:firstLine="0"/>
              <w:jc w:val="left"/>
              <w:rPr>
                <w:sz w:val="24"/>
                <w:szCs w:val="24"/>
                <w:lang w:val="ru-RU"/>
              </w:rPr>
            </w:pPr>
            <w:r w:rsidRPr="00175502">
              <w:rPr>
                <w:bCs/>
                <w:spacing w:val="-1"/>
                <w:sz w:val="24"/>
                <w:szCs w:val="24"/>
                <w:lang w:val="ru-RU"/>
              </w:rPr>
              <w:t>Срок сдачи студентом завершенной работы</w:t>
            </w:r>
          </w:p>
        </w:tc>
        <w:tc>
          <w:tcPr>
            <w:tcW w:w="4515" w:type="dxa"/>
            <w:vAlign w:val="center"/>
          </w:tcPr>
          <w:p w:rsidR="00175502" w:rsidRPr="00175502" w:rsidRDefault="00175502" w:rsidP="00175502">
            <w:pPr>
              <w:spacing w:line="240" w:lineRule="auto"/>
              <w:ind w:right="85" w:firstLine="0"/>
              <w:jc w:val="center"/>
              <w:rPr>
                <w:bCs/>
                <w:spacing w:val="-1"/>
                <w:sz w:val="24"/>
                <w:szCs w:val="24"/>
              </w:rPr>
            </w:pPr>
            <w:r w:rsidRPr="00175502">
              <w:rPr>
                <w:bCs/>
                <w:spacing w:val="-1"/>
                <w:sz w:val="24"/>
                <w:szCs w:val="24"/>
              </w:rPr>
              <w:t>«___» __________ 202__ г.</w:t>
            </w:r>
          </w:p>
        </w:tc>
      </w:tr>
      <w:tr w:rsidR="00175502" w:rsidRPr="00175502" w:rsidTr="00175502">
        <w:tc>
          <w:tcPr>
            <w:tcW w:w="9571" w:type="dxa"/>
            <w:gridSpan w:val="3"/>
          </w:tcPr>
          <w:p w:rsidR="00175502" w:rsidRPr="00175502" w:rsidRDefault="00175502" w:rsidP="00175502">
            <w:pPr>
              <w:spacing w:line="240" w:lineRule="auto"/>
              <w:ind w:right="85" w:firstLine="0"/>
              <w:jc w:val="left"/>
              <w:rPr>
                <w:bCs/>
                <w:spacing w:val="-1"/>
                <w:sz w:val="24"/>
                <w:szCs w:val="24"/>
                <w:lang w:val="ru-RU"/>
              </w:rPr>
            </w:pPr>
            <w:r w:rsidRPr="00175502">
              <w:rPr>
                <w:bCs/>
                <w:spacing w:val="-1"/>
                <w:sz w:val="24"/>
                <w:szCs w:val="24"/>
                <w:lang w:val="ru-RU"/>
              </w:rPr>
              <w:t>Исходные данные для выполнения выпускной квалификационной работы (далее – ВКР):</w:t>
            </w:r>
          </w:p>
        </w:tc>
      </w:tr>
      <w:tr w:rsidR="00175502" w:rsidRPr="00175502" w:rsidTr="00175502">
        <w:tc>
          <w:tcPr>
            <w:tcW w:w="9571" w:type="dxa"/>
            <w:gridSpan w:val="3"/>
          </w:tcPr>
          <w:p w:rsidR="00175502" w:rsidRPr="00175502" w:rsidRDefault="00175502" w:rsidP="00175502">
            <w:pPr>
              <w:spacing w:line="240" w:lineRule="auto"/>
              <w:ind w:right="85" w:firstLine="0"/>
              <w:jc w:val="left"/>
              <w:rPr>
                <w:sz w:val="24"/>
                <w:szCs w:val="24"/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Открытые наборы данных в форматах </w:t>
            </w:r>
            <w:r>
              <w:rPr>
                <w:color w:val="000000"/>
                <w:sz w:val="24"/>
              </w:rPr>
              <w:t>CSV</w:t>
            </w:r>
            <w:r w:rsidRPr="00100BF1">
              <w:rPr>
                <w:color w:val="000000"/>
                <w:sz w:val="24"/>
                <w:lang w:val="ru-RU"/>
              </w:rPr>
              <w:t xml:space="preserve">, </w:t>
            </w:r>
            <w:r>
              <w:rPr>
                <w:color w:val="000000"/>
                <w:sz w:val="24"/>
              </w:rPr>
              <w:t>JSON</w:t>
            </w:r>
            <w:r w:rsidRPr="00100BF1">
              <w:rPr>
                <w:color w:val="000000"/>
                <w:sz w:val="24"/>
                <w:lang w:val="ru-RU"/>
              </w:rPr>
              <w:t xml:space="preserve">, </w:t>
            </w:r>
            <w:r>
              <w:rPr>
                <w:color w:val="000000"/>
                <w:sz w:val="24"/>
              </w:rPr>
              <w:t>XLSX</w:t>
            </w:r>
            <w:r w:rsidRPr="00100BF1">
              <w:rPr>
                <w:color w:val="000000"/>
                <w:sz w:val="24"/>
                <w:lang w:val="ru-RU"/>
              </w:rPr>
              <w:t xml:space="preserve">, </w:t>
            </w:r>
            <w:r>
              <w:rPr>
                <w:color w:val="000000"/>
                <w:sz w:val="24"/>
              </w:rPr>
              <w:t>Parquet</w:t>
            </w:r>
            <w:r w:rsidRPr="00100BF1">
              <w:rPr>
                <w:color w:val="000000"/>
                <w:sz w:val="24"/>
                <w:lang w:val="ru-RU"/>
              </w:rPr>
              <w:t>; локальные большие языковые модели (</w:t>
            </w:r>
            <w:r>
              <w:rPr>
                <w:color w:val="000000"/>
                <w:sz w:val="24"/>
              </w:rPr>
              <w:t>Ollama</w:t>
            </w:r>
            <w:r w:rsidRPr="00100BF1">
              <w:rPr>
                <w:color w:val="000000"/>
                <w:sz w:val="24"/>
                <w:lang w:val="ru-RU"/>
              </w:rPr>
              <w:t xml:space="preserve">, </w:t>
            </w:r>
            <w:r>
              <w:rPr>
                <w:color w:val="000000"/>
                <w:sz w:val="24"/>
              </w:rPr>
              <w:t>llama</w:t>
            </w:r>
            <w:r w:rsidRPr="00100BF1">
              <w:rPr>
                <w:color w:val="000000"/>
                <w:sz w:val="24"/>
                <w:lang w:val="ru-RU"/>
              </w:rPr>
              <w:t>.</w:t>
            </w:r>
            <w:r>
              <w:rPr>
                <w:color w:val="000000"/>
                <w:sz w:val="24"/>
              </w:rPr>
              <w:t>cpp</w:t>
            </w:r>
            <w:r w:rsidRPr="00100BF1">
              <w:rPr>
                <w:color w:val="000000"/>
                <w:sz w:val="24"/>
                <w:lang w:val="ru-RU"/>
              </w:rPr>
              <w:t xml:space="preserve">); стандарты метаданных </w:t>
            </w:r>
            <w:r>
              <w:rPr>
                <w:color w:val="000000"/>
                <w:sz w:val="24"/>
              </w:rPr>
              <w:t>Schema</w:t>
            </w:r>
            <w:r w:rsidRPr="00100BF1">
              <w:rPr>
                <w:color w:val="000000"/>
                <w:sz w:val="24"/>
                <w:lang w:val="ru-RU"/>
              </w:rPr>
              <w:t>.</w:t>
            </w:r>
            <w:r>
              <w:rPr>
                <w:color w:val="000000"/>
                <w:sz w:val="24"/>
              </w:rPr>
              <w:t>org</w:t>
            </w:r>
            <w:r w:rsidRPr="00100BF1">
              <w:rPr>
                <w:color w:val="000000"/>
                <w:sz w:val="24"/>
                <w:lang w:val="ru-RU"/>
              </w:rPr>
              <w:t xml:space="preserve"> и </w:t>
            </w:r>
            <w:r>
              <w:rPr>
                <w:color w:val="000000"/>
                <w:sz w:val="24"/>
              </w:rPr>
              <w:t>DCAT</w:t>
            </w:r>
            <w:r w:rsidRPr="00100BF1">
              <w:rPr>
                <w:color w:val="000000"/>
                <w:sz w:val="24"/>
                <w:lang w:val="ru-RU"/>
              </w:rPr>
              <w:t xml:space="preserve">; </w:t>
            </w:r>
            <w:r>
              <w:rPr>
                <w:color w:val="000000"/>
                <w:sz w:val="24"/>
              </w:rPr>
              <w:t>FAIR</w:t>
            </w:r>
            <w:r w:rsidRPr="00100BF1">
              <w:rPr>
                <w:color w:val="000000"/>
                <w:sz w:val="24"/>
                <w:lang w:val="ru-RU"/>
              </w:rPr>
              <w:t>-принципы публикации научных данных.</w:t>
            </w:r>
          </w:p>
        </w:tc>
      </w:tr>
      <w:tr w:rsidR="00175502" w:rsidRPr="00175502" w:rsidTr="00175502">
        <w:tc>
          <w:tcPr>
            <w:tcW w:w="9571" w:type="dxa"/>
            <w:gridSpan w:val="3"/>
          </w:tcPr>
          <w:p w:rsidR="00175502" w:rsidRPr="00175502" w:rsidRDefault="00175502" w:rsidP="00175502">
            <w:pPr>
              <w:spacing w:after="120" w:line="240" w:lineRule="auto"/>
              <w:ind w:right="85" w:firstLine="0"/>
              <w:jc w:val="left"/>
              <w:rPr>
                <w:sz w:val="24"/>
                <w:szCs w:val="24"/>
                <w:lang w:val="ru-RU"/>
              </w:rPr>
            </w:pPr>
            <w:r w:rsidRPr="00175502">
              <w:rPr>
                <w:bCs/>
                <w:spacing w:val="-1"/>
                <w:sz w:val="24"/>
                <w:szCs w:val="24"/>
                <w:lang w:val="ru-RU"/>
              </w:rPr>
              <w:t>Основные части ВКР (перечень подлежащих разработке вопросов):</w:t>
            </w:r>
          </w:p>
        </w:tc>
      </w:tr>
      <w:tr w:rsidR="00175502" w:rsidRPr="00175502" w:rsidTr="00175502">
        <w:trPr>
          <w:trHeight w:val="567"/>
        </w:trPr>
        <w:tc>
          <w:tcPr>
            <w:tcW w:w="9571" w:type="dxa"/>
            <w:gridSpan w:val="3"/>
          </w:tcPr>
          <w:p w:rsidR="00175502" w:rsidRPr="000915F8" w:rsidRDefault="00175502" w:rsidP="00175502">
            <w:pPr>
              <w:spacing w:line="276" w:lineRule="auto"/>
              <w:ind w:firstLine="0"/>
              <w:jc w:val="left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Глава 1. Обзор и анализ предметной области. Глава 2. Анализ требований и проектирование. </w:t>
            </w:r>
            <w:r w:rsidRPr="000915F8">
              <w:rPr>
                <w:color w:val="000000"/>
                <w:sz w:val="24"/>
                <w:lang w:val="ru-RU"/>
              </w:rPr>
              <w:t>Глава 3. Разработка и тестирование.</w:t>
            </w:r>
          </w:p>
        </w:tc>
      </w:tr>
    </w:tbl>
    <w:p w:rsidR="00175502" w:rsidRPr="00175502" w:rsidRDefault="00175502" w:rsidP="00175502">
      <w:pPr>
        <w:widowControl w:val="0"/>
        <w:spacing w:before="58" w:line="240" w:lineRule="auto"/>
        <w:ind w:right="89" w:firstLine="0"/>
        <w:jc w:val="center"/>
        <w:outlineLvl w:val="0"/>
        <w:rPr>
          <w:sz w:val="18"/>
          <w:szCs w:val="18"/>
          <w:lang w:val="ru-RU"/>
        </w:rPr>
      </w:pPr>
    </w:p>
    <w:tbl>
      <w:tblPr>
        <w:tblStyle w:val="110"/>
        <w:tblW w:w="98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69"/>
        <w:gridCol w:w="2835"/>
        <w:gridCol w:w="3685"/>
      </w:tblGrid>
      <w:tr w:rsidR="00175502" w:rsidRPr="00175502" w:rsidTr="002B4BC3">
        <w:tc>
          <w:tcPr>
            <w:tcW w:w="3369" w:type="dxa"/>
          </w:tcPr>
          <w:p w:rsidR="00175502" w:rsidRPr="00175502" w:rsidRDefault="00175502" w:rsidP="00175502">
            <w:pPr>
              <w:spacing w:line="240" w:lineRule="auto"/>
              <w:ind w:right="85" w:firstLine="0"/>
              <w:jc w:val="left"/>
              <w:rPr>
                <w:b/>
                <w:bCs/>
                <w:sz w:val="20"/>
                <w:szCs w:val="20"/>
              </w:rPr>
            </w:pPr>
            <w:r w:rsidRPr="00175502">
              <w:rPr>
                <w:sz w:val="18"/>
                <w:szCs w:val="18"/>
                <w:lang w:val="ru-RU"/>
              </w:rPr>
              <w:br w:type="page"/>
            </w:r>
            <w:r w:rsidRPr="00175502">
              <w:rPr>
                <w:bCs/>
                <w:spacing w:val="-1"/>
                <w:sz w:val="24"/>
                <w:szCs w:val="24"/>
              </w:rPr>
              <w:t>Руководитель ВКР</w:t>
            </w:r>
          </w:p>
        </w:tc>
        <w:tc>
          <w:tcPr>
            <w:tcW w:w="2835" w:type="dxa"/>
            <w:vAlign w:val="center"/>
          </w:tcPr>
          <w:p w:rsidR="00175502" w:rsidRPr="00175502" w:rsidRDefault="00175502" w:rsidP="00175502">
            <w:pPr>
              <w:tabs>
                <w:tab w:val="left" w:pos="4427"/>
                <w:tab w:val="left" w:pos="6251"/>
              </w:tabs>
              <w:spacing w:line="240" w:lineRule="auto"/>
              <w:ind w:firstLine="0"/>
              <w:jc w:val="center"/>
              <w:rPr>
                <w:rFonts w:eastAsia="Calibri"/>
                <w:i/>
                <w:spacing w:val="-1"/>
                <w:sz w:val="24"/>
              </w:rPr>
            </w:pPr>
            <w:r w:rsidRPr="00175502">
              <w:rPr>
                <w:rFonts w:eastAsia="Calibri"/>
                <w:i/>
                <w:spacing w:val="-1"/>
                <w:sz w:val="24"/>
              </w:rPr>
              <w:t>____________________</w:t>
            </w:r>
          </w:p>
          <w:p w:rsidR="00175502" w:rsidRPr="00175502" w:rsidRDefault="00175502" w:rsidP="00175502">
            <w:pPr>
              <w:tabs>
                <w:tab w:val="left" w:pos="4427"/>
                <w:tab w:val="left" w:pos="6251"/>
              </w:tabs>
              <w:spacing w:line="240" w:lineRule="auto"/>
              <w:ind w:right="142" w:firstLine="0"/>
              <w:jc w:val="center"/>
              <w:rPr>
                <w:sz w:val="24"/>
                <w:szCs w:val="24"/>
              </w:rPr>
            </w:pPr>
            <w:r w:rsidRPr="00175502">
              <w:rPr>
                <w:rFonts w:eastAsia="Calibri"/>
                <w:i/>
                <w:spacing w:val="-1"/>
                <w:sz w:val="24"/>
                <w:vertAlign w:val="superscript"/>
              </w:rPr>
              <w:t>(подпись)</w:t>
            </w:r>
          </w:p>
        </w:tc>
        <w:tc>
          <w:tcPr>
            <w:tcW w:w="3685" w:type="dxa"/>
          </w:tcPr>
          <w:p w:rsidR="00175502" w:rsidRPr="00175502" w:rsidRDefault="00175502" w:rsidP="00175502">
            <w:pPr>
              <w:spacing w:line="240" w:lineRule="auto"/>
              <w:ind w:right="85" w:firstLine="0"/>
              <w:jc w:val="left"/>
              <w:rPr>
                <w:bCs/>
                <w:i/>
                <w:spacing w:val="-1"/>
                <w:sz w:val="24"/>
                <w:szCs w:val="28"/>
                <w:lang w:val="ru-RU"/>
              </w:rPr>
            </w:pPr>
            <w:r w:rsidRPr="00175502">
              <w:rPr>
                <w:bCs/>
                <w:i/>
                <w:spacing w:val="-1"/>
                <w:sz w:val="24"/>
                <w:szCs w:val="28"/>
                <w:lang w:val="ru-RU"/>
              </w:rPr>
              <w:t>________________________________________________________</w:t>
            </w:r>
          </w:p>
          <w:p w:rsidR="00175502" w:rsidRPr="00175502" w:rsidRDefault="00175502" w:rsidP="00175502">
            <w:pPr>
              <w:spacing w:line="240" w:lineRule="auto"/>
              <w:ind w:firstLine="0"/>
              <w:jc w:val="center"/>
              <w:rPr>
                <w:bCs/>
                <w:i/>
                <w:spacing w:val="-1"/>
                <w:sz w:val="20"/>
                <w:szCs w:val="20"/>
                <w:vertAlign w:val="superscript"/>
                <w:lang w:val="ru-RU"/>
              </w:rPr>
            </w:pPr>
            <w:r w:rsidRPr="00175502">
              <w:rPr>
                <w:bCs/>
                <w:i/>
                <w:spacing w:val="-1"/>
                <w:sz w:val="20"/>
                <w:szCs w:val="20"/>
                <w:vertAlign w:val="superscript"/>
                <w:lang w:val="ru-RU"/>
              </w:rPr>
              <w:t xml:space="preserve">Фамилия И.О., должность, наименование кафедры </w:t>
            </w:r>
            <w:r w:rsidRPr="00175502">
              <w:rPr>
                <w:b/>
                <w:bCs/>
                <w:i/>
                <w:spacing w:val="-1"/>
                <w:sz w:val="20"/>
                <w:szCs w:val="20"/>
                <w:vertAlign w:val="superscript"/>
                <w:lang w:val="ru-RU"/>
              </w:rPr>
              <w:t>без сокращений</w:t>
            </w:r>
          </w:p>
        </w:tc>
      </w:tr>
      <w:tr w:rsidR="00175502" w:rsidRPr="00175502" w:rsidTr="002B4BC3">
        <w:tc>
          <w:tcPr>
            <w:tcW w:w="3369" w:type="dxa"/>
          </w:tcPr>
          <w:p w:rsidR="00175502" w:rsidRPr="00175502" w:rsidRDefault="00255833" w:rsidP="00175502">
            <w:pPr>
              <w:spacing w:line="240" w:lineRule="auto"/>
              <w:ind w:right="85" w:firstLine="0"/>
              <w:jc w:val="left"/>
              <w:rPr>
                <w:bCs/>
                <w:spacing w:val="-1"/>
                <w:sz w:val="24"/>
                <w:szCs w:val="24"/>
                <w:lang w:val="ru-RU"/>
              </w:rPr>
            </w:pPr>
            <w:bookmarkStart w:id="0" w:name="_GoBack"/>
            <w:bookmarkEnd w:id="0"/>
            <w:r>
              <w:rPr>
                <w:bCs/>
                <w:spacing w:val="-1"/>
                <w:sz w:val="24"/>
                <w:szCs w:val="24"/>
                <w:lang w:val="ru-RU"/>
              </w:rPr>
              <w:t>З</w:t>
            </w:r>
            <w:r w:rsidR="00175502" w:rsidRPr="00175502">
              <w:rPr>
                <w:bCs/>
                <w:spacing w:val="-1"/>
                <w:sz w:val="24"/>
                <w:szCs w:val="24"/>
                <w:lang w:val="ru-RU"/>
              </w:rPr>
              <w:t>аведующ</w:t>
            </w:r>
            <w:r>
              <w:rPr>
                <w:bCs/>
                <w:spacing w:val="-1"/>
                <w:sz w:val="24"/>
                <w:szCs w:val="24"/>
                <w:lang w:val="ru-RU"/>
              </w:rPr>
              <w:t>ий</w:t>
            </w:r>
            <w:r w:rsidR="00175502" w:rsidRPr="00175502">
              <w:rPr>
                <w:bCs/>
                <w:spacing w:val="-1"/>
                <w:sz w:val="24"/>
                <w:szCs w:val="24"/>
                <w:lang w:val="ru-RU"/>
              </w:rPr>
              <w:t xml:space="preserve"> кафедрой </w:t>
            </w:r>
          </w:p>
          <w:p w:rsidR="00175502" w:rsidRPr="00175502" w:rsidRDefault="00175502" w:rsidP="00175502">
            <w:pPr>
              <w:spacing w:line="240" w:lineRule="auto"/>
              <w:ind w:right="85" w:firstLine="0"/>
              <w:jc w:val="left"/>
              <w:rPr>
                <w:bCs/>
                <w:spacing w:val="-1"/>
                <w:sz w:val="24"/>
                <w:szCs w:val="24"/>
                <w:lang w:val="ru-RU"/>
              </w:rPr>
            </w:pPr>
            <w:r w:rsidRPr="00175502">
              <w:rPr>
                <w:bCs/>
                <w:spacing w:val="-1"/>
                <w:sz w:val="24"/>
                <w:szCs w:val="24"/>
                <w:lang w:val="ru-RU"/>
              </w:rPr>
              <w:t>_________________________</w:t>
            </w:r>
          </w:p>
          <w:p w:rsidR="00175502" w:rsidRPr="00175502" w:rsidRDefault="00175502" w:rsidP="00175502">
            <w:pPr>
              <w:spacing w:line="240" w:lineRule="auto"/>
              <w:ind w:firstLine="0"/>
              <w:jc w:val="center"/>
              <w:rPr>
                <w:bCs/>
                <w:spacing w:val="-1"/>
                <w:sz w:val="24"/>
                <w:szCs w:val="24"/>
                <w:vertAlign w:val="superscript"/>
                <w:lang w:val="ru-RU"/>
              </w:rPr>
            </w:pPr>
            <w:r w:rsidRPr="00175502">
              <w:rPr>
                <w:bCs/>
                <w:i/>
                <w:spacing w:val="-1"/>
                <w:sz w:val="24"/>
                <w:szCs w:val="28"/>
                <w:vertAlign w:val="superscript"/>
                <w:lang w:val="ru-RU"/>
              </w:rPr>
              <w:t xml:space="preserve">наименование кафедры (на которой работает руководитель) </w:t>
            </w:r>
            <w:r w:rsidRPr="00175502">
              <w:rPr>
                <w:b/>
                <w:bCs/>
                <w:i/>
                <w:spacing w:val="-1"/>
                <w:sz w:val="24"/>
                <w:szCs w:val="28"/>
                <w:vertAlign w:val="superscript"/>
                <w:lang w:val="ru-RU"/>
              </w:rPr>
              <w:t>без сокращений</w:t>
            </w:r>
          </w:p>
        </w:tc>
        <w:tc>
          <w:tcPr>
            <w:tcW w:w="2835" w:type="dxa"/>
            <w:vAlign w:val="center"/>
          </w:tcPr>
          <w:p w:rsidR="00175502" w:rsidRPr="00175502" w:rsidRDefault="00175502" w:rsidP="00175502">
            <w:pPr>
              <w:tabs>
                <w:tab w:val="left" w:pos="4427"/>
                <w:tab w:val="left" w:pos="6251"/>
              </w:tabs>
              <w:spacing w:line="240" w:lineRule="auto"/>
              <w:ind w:firstLine="0"/>
              <w:jc w:val="center"/>
              <w:rPr>
                <w:rFonts w:eastAsia="Calibri"/>
                <w:i/>
                <w:spacing w:val="-1"/>
                <w:sz w:val="24"/>
                <w:lang w:val="ru-RU"/>
              </w:rPr>
            </w:pPr>
            <w:r w:rsidRPr="00175502">
              <w:rPr>
                <w:rFonts w:eastAsia="Calibri"/>
                <w:i/>
                <w:spacing w:val="-1"/>
                <w:sz w:val="24"/>
                <w:lang w:val="ru-RU"/>
              </w:rPr>
              <w:t>____________________</w:t>
            </w:r>
          </w:p>
          <w:p w:rsidR="00175502" w:rsidRPr="00175502" w:rsidRDefault="00175502" w:rsidP="00175502">
            <w:pPr>
              <w:tabs>
                <w:tab w:val="left" w:pos="4427"/>
                <w:tab w:val="left" w:pos="6251"/>
              </w:tabs>
              <w:adjustRightInd w:val="0"/>
              <w:spacing w:line="240" w:lineRule="auto"/>
              <w:ind w:firstLine="0"/>
              <w:jc w:val="center"/>
              <w:rPr>
                <w:i/>
                <w:spacing w:val="-1"/>
                <w:sz w:val="24"/>
                <w:szCs w:val="20"/>
                <w:lang w:val="ru-RU" w:eastAsia="ru-RU"/>
              </w:rPr>
            </w:pPr>
            <w:r w:rsidRPr="00175502">
              <w:rPr>
                <w:rFonts w:eastAsia="Calibri"/>
                <w:i/>
                <w:spacing w:val="-1"/>
                <w:sz w:val="24"/>
                <w:vertAlign w:val="superscript"/>
                <w:lang w:val="ru-RU"/>
              </w:rPr>
              <w:t>(подпись)</w:t>
            </w:r>
          </w:p>
        </w:tc>
        <w:tc>
          <w:tcPr>
            <w:tcW w:w="3685" w:type="dxa"/>
            <w:vAlign w:val="center"/>
          </w:tcPr>
          <w:p w:rsidR="00175502" w:rsidRPr="00175502" w:rsidRDefault="00175502" w:rsidP="00175502">
            <w:pPr>
              <w:spacing w:line="240" w:lineRule="auto"/>
              <w:ind w:right="85" w:firstLine="0"/>
              <w:jc w:val="center"/>
              <w:rPr>
                <w:bCs/>
                <w:i/>
                <w:spacing w:val="-1"/>
                <w:sz w:val="24"/>
                <w:szCs w:val="28"/>
                <w:lang w:val="ru-RU"/>
              </w:rPr>
            </w:pPr>
            <w:r w:rsidRPr="00175502">
              <w:rPr>
                <w:bCs/>
                <w:i/>
                <w:spacing w:val="-1"/>
                <w:sz w:val="24"/>
                <w:szCs w:val="28"/>
                <w:lang w:val="ru-RU"/>
              </w:rPr>
              <w:t>____________________________</w:t>
            </w:r>
          </w:p>
          <w:p w:rsidR="00175502" w:rsidRPr="00175502" w:rsidRDefault="00175502" w:rsidP="00175502">
            <w:pPr>
              <w:spacing w:line="240" w:lineRule="auto"/>
              <w:ind w:right="85" w:firstLine="0"/>
              <w:jc w:val="center"/>
              <w:rPr>
                <w:bCs/>
                <w:i/>
                <w:spacing w:val="-1"/>
                <w:sz w:val="24"/>
                <w:szCs w:val="28"/>
                <w:lang w:val="ru-RU"/>
              </w:rPr>
            </w:pPr>
            <w:r w:rsidRPr="00175502">
              <w:rPr>
                <w:bCs/>
                <w:i/>
                <w:spacing w:val="-1"/>
                <w:sz w:val="20"/>
                <w:szCs w:val="20"/>
                <w:vertAlign w:val="superscript"/>
                <w:lang w:val="ru-RU"/>
              </w:rPr>
              <w:t>Фамилия И.О.,</w:t>
            </w:r>
          </w:p>
        </w:tc>
      </w:tr>
      <w:tr w:rsidR="00175502" w:rsidRPr="00175502" w:rsidTr="002B4BC3">
        <w:tc>
          <w:tcPr>
            <w:tcW w:w="3369" w:type="dxa"/>
          </w:tcPr>
          <w:p w:rsidR="00175502" w:rsidRPr="00175502" w:rsidRDefault="00175502" w:rsidP="00175502">
            <w:pPr>
              <w:spacing w:line="240" w:lineRule="auto"/>
              <w:ind w:right="85" w:firstLine="0"/>
              <w:jc w:val="left"/>
              <w:rPr>
                <w:bCs/>
                <w:spacing w:val="-1"/>
                <w:sz w:val="24"/>
                <w:szCs w:val="24"/>
                <w:lang w:val="ru-RU"/>
              </w:rPr>
            </w:pPr>
            <w:r w:rsidRPr="00175502">
              <w:rPr>
                <w:bCs/>
                <w:spacing w:val="-1"/>
                <w:sz w:val="24"/>
                <w:szCs w:val="24"/>
                <w:lang w:val="ru-RU"/>
              </w:rPr>
              <w:t>Дата выдачи задания</w:t>
            </w:r>
          </w:p>
        </w:tc>
        <w:tc>
          <w:tcPr>
            <w:tcW w:w="6520" w:type="dxa"/>
            <w:gridSpan w:val="2"/>
          </w:tcPr>
          <w:p w:rsidR="00175502" w:rsidRPr="00175502" w:rsidRDefault="00175502" w:rsidP="00175502">
            <w:pPr>
              <w:spacing w:line="240" w:lineRule="auto"/>
              <w:ind w:right="85" w:firstLine="0"/>
              <w:jc w:val="left"/>
              <w:rPr>
                <w:bCs/>
                <w:spacing w:val="-1"/>
                <w:sz w:val="24"/>
                <w:szCs w:val="24"/>
                <w:lang w:val="ru-RU"/>
              </w:rPr>
            </w:pPr>
            <w:r w:rsidRPr="00175502">
              <w:rPr>
                <w:spacing w:val="-1"/>
                <w:sz w:val="24"/>
                <w:szCs w:val="24"/>
                <w:lang w:val="ru-RU" w:eastAsia="ru-RU"/>
              </w:rPr>
              <w:t>«</w:t>
            </w:r>
            <w:r w:rsidRPr="00175502">
              <w:rPr>
                <w:b/>
                <w:spacing w:val="-1"/>
                <w:sz w:val="24"/>
                <w:szCs w:val="24"/>
                <w:lang w:val="ru-RU" w:eastAsia="ru-RU"/>
              </w:rPr>
              <w:t>___</w:t>
            </w:r>
            <w:r w:rsidRPr="00175502">
              <w:rPr>
                <w:spacing w:val="-1"/>
                <w:sz w:val="24"/>
                <w:szCs w:val="24"/>
                <w:lang w:val="ru-RU" w:eastAsia="ru-RU"/>
              </w:rPr>
              <w:t xml:space="preserve">» </w:t>
            </w:r>
            <w:r w:rsidRPr="00175502">
              <w:rPr>
                <w:b/>
                <w:spacing w:val="-1"/>
                <w:sz w:val="24"/>
                <w:szCs w:val="24"/>
                <w:lang w:val="ru-RU" w:eastAsia="ru-RU"/>
              </w:rPr>
              <w:t>__________</w:t>
            </w:r>
            <w:r w:rsidRPr="00175502">
              <w:rPr>
                <w:spacing w:val="-1"/>
                <w:sz w:val="24"/>
                <w:szCs w:val="24"/>
                <w:lang w:val="ru-RU" w:eastAsia="ru-RU"/>
              </w:rPr>
              <w:t xml:space="preserve"> 202__ г.</w:t>
            </w:r>
          </w:p>
        </w:tc>
      </w:tr>
      <w:tr w:rsidR="00175502" w:rsidRPr="00175502" w:rsidTr="002B4BC3">
        <w:tc>
          <w:tcPr>
            <w:tcW w:w="9889" w:type="dxa"/>
            <w:gridSpan w:val="3"/>
          </w:tcPr>
          <w:p w:rsidR="00175502" w:rsidRPr="00175502" w:rsidRDefault="00175502" w:rsidP="00175502">
            <w:pPr>
              <w:spacing w:line="240" w:lineRule="auto"/>
              <w:ind w:right="85" w:firstLine="0"/>
              <w:jc w:val="left"/>
              <w:rPr>
                <w:bCs/>
                <w:spacing w:val="-1"/>
                <w:sz w:val="24"/>
                <w:szCs w:val="24"/>
                <w:lang w:val="ru-RU"/>
              </w:rPr>
            </w:pPr>
          </w:p>
          <w:p w:rsidR="00175502" w:rsidRPr="00175502" w:rsidRDefault="00175502" w:rsidP="00175502">
            <w:pPr>
              <w:spacing w:line="240" w:lineRule="auto"/>
              <w:ind w:right="85" w:firstLine="0"/>
              <w:jc w:val="left"/>
              <w:rPr>
                <w:bCs/>
                <w:spacing w:val="-1"/>
                <w:sz w:val="24"/>
                <w:szCs w:val="24"/>
              </w:rPr>
            </w:pPr>
            <w:r w:rsidRPr="00175502">
              <w:rPr>
                <w:bCs/>
                <w:spacing w:val="-1"/>
                <w:sz w:val="24"/>
                <w:szCs w:val="24"/>
              </w:rPr>
              <w:t>Задание принял к исполнению</w:t>
            </w:r>
          </w:p>
        </w:tc>
      </w:tr>
      <w:tr w:rsidR="00175502" w:rsidRPr="00175502" w:rsidTr="002B4BC3">
        <w:tc>
          <w:tcPr>
            <w:tcW w:w="3369" w:type="dxa"/>
          </w:tcPr>
          <w:p w:rsidR="00175502" w:rsidRPr="00175502" w:rsidRDefault="00175502" w:rsidP="00175502">
            <w:pPr>
              <w:spacing w:line="240" w:lineRule="auto"/>
              <w:ind w:right="85" w:firstLine="0"/>
              <w:jc w:val="left"/>
              <w:rPr>
                <w:bCs/>
                <w:spacing w:val="-1"/>
                <w:sz w:val="24"/>
                <w:szCs w:val="24"/>
              </w:rPr>
            </w:pPr>
          </w:p>
        </w:tc>
        <w:tc>
          <w:tcPr>
            <w:tcW w:w="2835" w:type="dxa"/>
          </w:tcPr>
          <w:p w:rsidR="00175502" w:rsidRPr="00175502" w:rsidRDefault="00175502" w:rsidP="00175502">
            <w:pPr>
              <w:tabs>
                <w:tab w:val="left" w:pos="4427"/>
                <w:tab w:val="left" w:pos="6251"/>
              </w:tabs>
              <w:spacing w:line="240" w:lineRule="auto"/>
              <w:ind w:firstLine="0"/>
              <w:jc w:val="center"/>
              <w:rPr>
                <w:rFonts w:eastAsia="Calibri"/>
                <w:i/>
                <w:spacing w:val="-1"/>
                <w:sz w:val="24"/>
              </w:rPr>
            </w:pPr>
            <w:r w:rsidRPr="00175502">
              <w:rPr>
                <w:rFonts w:eastAsia="Calibri"/>
                <w:i/>
                <w:spacing w:val="-1"/>
                <w:sz w:val="24"/>
              </w:rPr>
              <w:t>____________________</w:t>
            </w:r>
          </w:p>
          <w:p w:rsidR="00175502" w:rsidRPr="00175502" w:rsidRDefault="00175502" w:rsidP="00175502">
            <w:pPr>
              <w:tabs>
                <w:tab w:val="left" w:pos="1535"/>
                <w:tab w:val="left" w:pos="4427"/>
                <w:tab w:val="left" w:pos="6251"/>
              </w:tabs>
              <w:spacing w:line="240" w:lineRule="auto"/>
              <w:ind w:right="648" w:firstLine="0"/>
              <w:jc w:val="center"/>
              <w:rPr>
                <w:sz w:val="24"/>
                <w:szCs w:val="24"/>
              </w:rPr>
            </w:pPr>
            <w:r w:rsidRPr="00175502">
              <w:rPr>
                <w:rFonts w:eastAsia="Calibri"/>
                <w:i/>
                <w:spacing w:val="-1"/>
                <w:sz w:val="24"/>
                <w:vertAlign w:val="superscript"/>
              </w:rPr>
              <w:t>(подпись)</w:t>
            </w:r>
          </w:p>
        </w:tc>
        <w:tc>
          <w:tcPr>
            <w:tcW w:w="3685" w:type="dxa"/>
            <w:vAlign w:val="center"/>
          </w:tcPr>
          <w:p w:rsidR="00175502" w:rsidRPr="00175502" w:rsidRDefault="00175502" w:rsidP="00175502">
            <w:pPr>
              <w:spacing w:line="240" w:lineRule="auto"/>
              <w:ind w:right="85" w:firstLine="0"/>
              <w:jc w:val="center"/>
              <w:rPr>
                <w:bCs/>
                <w:i/>
                <w:spacing w:val="-1"/>
                <w:sz w:val="24"/>
                <w:szCs w:val="28"/>
                <w:lang w:val="ru-RU"/>
              </w:rPr>
            </w:pPr>
            <w:r w:rsidRPr="00175502">
              <w:rPr>
                <w:bCs/>
                <w:i/>
                <w:spacing w:val="-1"/>
                <w:sz w:val="24"/>
                <w:szCs w:val="28"/>
                <w:lang w:val="ru-RU"/>
              </w:rPr>
              <w:t>____________________________</w:t>
            </w:r>
          </w:p>
          <w:p w:rsidR="00175502" w:rsidRPr="00175502" w:rsidRDefault="00175502" w:rsidP="00175502">
            <w:pPr>
              <w:spacing w:line="240" w:lineRule="auto"/>
              <w:ind w:right="85" w:firstLine="0"/>
              <w:jc w:val="center"/>
              <w:rPr>
                <w:bCs/>
                <w:i/>
                <w:spacing w:val="-1"/>
                <w:sz w:val="24"/>
                <w:szCs w:val="28"/>
              </w:rPr>
            </w:pPr>
            <w:r w:rsidRPr="00175502">
              <w:rPr>
                <w:bCs/>
                <w:i/>
                <w:spacing w:val="-1"/>
                <w:sz w:val="20"/>
                <w:szCs w:val="20"/>
                <w:vertAlign w:val="superscript"/>
                <w:lang w:val="ru-RU"/>
              </w:rPr>
              <w:t>Фамилия И.О.,</w:t>
            </w:r>
          </w:p>
        </w:tc>
      </w:tr>
    </w:tbl>
    <w:p w:rsidR="009A4AF4" w:rsidRPr="00A35F04" w:rsidRDefault="009A4AF4">
      <w:pPr>
        <w:sectPr w:rsidR="009A4AF4" w:rsidRPr="00A35F04">
          <w:footerReference w:type="default" r:id="rId9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 w:rsidR="009A4AF4" w:rsidRPr="00100BF1" w:rsidRDefault="00100BF1">
      <w:pPr>
        <w:pStyle w:val="1"/>
        <w:spacing w:before="0" w:after="240"/>
        <w:rPr>
          <w:lang w:val="ru-RU"/>
        </w:rPr>
      </w:pPr>
      <w:r w:rsidRPr="00100BF1">
        <w:rPr>
          <w:lang w:val="ru-RU"/>
        </w:rPr>
        <w:lastRenderedPageBreak/>
        <w:t>ОГЛАВЛЕНИЕ</w:t>
      </w:r>
    </w:p>
    <w:p w:rsidR="009A4AF4" w:rsidRPr="00100BF1" w:rsidRDefault="00100BF1">
      <w:pPr>
        <w:tabs>
          <w:tab w:val="right" w:leader="dot" w:pos="9354"/>
        </w:tabs>
        <w:ind w:firstLine="0"/>
        <w:jc w:val="left"/>
        <w:rPr>
          <w:lang w:val="ru-RU"/>
        </w:rPr>
      </w:pPr>
      <w:r w:rsidRPr="00100BF1">
        <w:rPr>
          <w:b/>
          <w:color w:val="000000"/>
          <w:lang w:val="ru-RU"/>
        </w:rPr>
        <w:t>ТЕРМИНЫ, ОПРЕДЕЛЕНИЯ, СОКРАЩЕНИЯ</w:t>
      </w:r>
      <w:r w:rsidRPr="00100BF1">
        <w:rPr>
          <w:b/>
          <w:color w:val="000000"/>
          <w:lang w:val="ru-RU"/>
        </w:rPr>
        <w:tab/>
        <w:t>4</w:t>
      </w:r>
    </w:p>
    <w:p w:rsidR="009A4AF4" w:rsidRPr="00100BF1" w:rsidRDefault="00100BF1">
      <w:pPr>
        <w:tabs>
          <w:tab w:val="right" w:leader="dot" w:pos="9354"/>
        </w:tabs>
        <w:ind w:firstLine="0"/>
        <w:jc w:val="left"/>
        <w:rPr>
          <w:lang w:val="ru-RU"/>
        </w:rPr>
      </w:pPr>
      <w:r w:rsidRPr="00100BF1">
        <w:rPr>
          <w:b/>
          <w:color w:val="000000"/>
          <w:lang w:val="ru-RU"/>
        </w:rPr>
        <w:t>ВВЕДЕНИЕ</w:t>
      </w:r>
      <w:r w:rsidRPr="00100BF1">
        <w:rPr>
          <w:b/>
          <w:color w:val="000000"/>
          <w:lang w:val="ru-RU"/>
        </w:rPr>
        <w:tab/>
        <w:t>8</w:t>
      </w:r>
    </w:p>
    <w:p w:rsidR="009A4AF4" w:rsidRPr="00100BF1" w:rsidRDefault="00100BF1">
      <w:pPr>
        <w:tabs>
          <w:tab w:val="right" w:leader="dot" w:pos="9354"/>
        </w:tabs>
        <w:ind w:firstLine="0"/>
        <w:jc w:val="left"/>
        <w:rPr>
          <w:lang w:val="ru-RU"/>
        </w:rPr>
      </w:pPr>
      <w:r w:rsidRPr="00100BF1">
        <w:rPr>
          <w:b/>
          <w:color w:val="000000"/>
          <w:lang w:val="ru-RU"/>
        </w:rPr>
        <w:t>ГЛАВА 1. ОБЗОР И АНАЛИЗ ПРЕДМЕТНОЙ ОБЛАСТИ</w:t>
      </w:r>
      <w:r w:rsidRPr="00100BF1">
        <w:rPr>
          <w:b/>
          <w:color w:val="000000"/>
          <w:lang w:val="ru-RU"/>
        </w:rPr>
        <w:tab/>
        <w:t>12</w:t>
      </w:r>
    </w:p>
    <w:p w:rsidR="009A4AF4" w:rsidRPr="00100BF1" w:rsidRDefault="00100BF1">
      <w:pPr>
        <w:tabs>
          <w:tab w:val="right" w:leader="dot" w:pos="9014"/>
        </w:tabs>
        <w:ind w:left="340" w:firstLine="0"/>
        <w:jc w:val="left"/>
        <w:rPr>
          <w:lang w:val="ru-RU"/>
        </w:rPr>
      </w:pPr>
      <w:r w:rsidRPr="00100BF1">
        <w:rPr>
          <w:color w:val="000000"/>
          <w:lang w:val="ru-RU"/>
        </w:rPr>
        <w:t>1.1. Обзор предметной области</w:t>
      </w:r>
      <w:r w:rsidRPr="00100BF1">
        <w:rPr>
          <w:color w:val="000000"/>
          <w:lang w:val="ru-RU"/>
        </w:rPr>
        <w:tab/>
        <w:t>12</w:t>
      </w:r>
    </w:p>
    <w:p w:rsidR="009A4AF4" w:rsidRPr="00100BF1" w:rsidRDefault="00100BF1">
      <w:pPr>
        <w:tabs>
          <w:tab w:val="right" w:leader="dot" w:pos="9014"/>
        </w:tabs>
        <w:ind w:left="340" w:firstLine="0"/>
        <w:jc w:val="left"/>
        <w:rPr>
          <w:lang w:val="ru-RU"/>
        </w:rPr>
      </w:pPr>
      <w:r w:rsidRPr="00100BF1">
        <w:rPr>
          <w:color w:val="000000"/>
          <w:lang w:val="ru-RU"/>
        </w:rPr>
        <w:t>1.2. Анализ предметной области</w:t>
      </w:r>
      <w:r w:rsidRPr="00100BF1">
        <w:rPr>
          <w:color w:val="000000"/>
          <w:lang w:val="ru-RU"/>
        </w:rPr>
        <w:tab/>
        <w:t>14</w:t>
      </w:r>
    </w:p>
    <w:p w:rsidR="009A4AF4" w:rsidRPr="00100BF1" w:rsidRDefault="00100BF1">
      <w:pPr>
        <w:tabs>
          <w:tab w:val="right" w:leader="dot" w:pos="9014"/>
        </w:tabs>
        <w:ind w:left="340" w:firstLine="0"/>
        <w:jc w:val="left"/>
        <w:rPr>
          <w:lang w:val="ru-RU"/>
        </w:rPr>
      </w:pPr>
      <w:r w:rsidRPr="00100BF1">
        <w:rPr>
          <w:color w:val="000000"/>
          <w:lang w:val="ru-RU"/>
        </w:rPr>
        <w:t>1.3. Обзор и сравнительный анализ существующих решений</w:t>
      </w:r>
      <w:r w:rsidRPr="00100BF1">
        <w:rPr>
          <w:color w:val="000000"/>
          <w:lang w:val="ru-RU"/>
        </w:rPr>
        <w:tab/>
        <w:t>16</w:t>
      </w:r>
    </w:p>
    <w:p w:rsidR="009A4AF4" w:rsidRPr="00100BF1" w:rsidRDefault="00100BF1">
      <w:pPr>
        <w:tabs>
          <w:tab w:val="right" w:leader="dot" w:pos="9014"/>
        </w:tabs>
        <w:ind w:left="340" w:firstLine="0"/>
        <w:jc w:val="left"/>
        <w:rPr>
          <w:lang w:val="ru-RU"/>
        </w:rPr>
      </w:pPr>
      <w:r w:rsidRPr="00100BF1">
        <w:rPr>
          <w:color w:val="000000"/>
          <w:lang w:val="ru-RU"/>
        </w:rPr>
        <w:t>1.4. Теоретические основы используемых технологий</w:t>
      </w:r>
      <w:r w:rsidRPr="00100BF1">
        <w:rPr>
          <w:color w:val="000000"/>
          <w:lang w:val="ru-RU"/>
        </w:rPr>
        <w:tab/>
        <w:t>20</w:t>
      </w:r>
    </w:p>
    <w:p w:rsidR="009A4AF4" w:rsidRPr="00100BF1" w:rsidRDefault="00100BF1">
      <w:pPr>
        <w:tabs>
          <w:tab w:val="right" w:leader="dot" w:pos="9014"/>
        </w:tabs>
        <w:ind w:left="340" w:firstLine="0"/>
        <w:jc w:val="left"/>
        <w:rPr>
          <w:lang w:val="ru-RU"/>
        </w:rPr>
      </w:pPr>
      <w:r w:rsidRPr="00100BF1">
        <w:rPr>
          <w:color w:val="000000"/>
          <w:lang w:val="ru-RU"/>
        </w:rPr>
        <w:t>Выводы по главе 1</w:t>
      </w:r>
      <w:r w:rsidRPr="00100BF1">
        <w:rPr>
          <w:color w:val="000000"/>
          <w:lang w:val="ru-RU"/>
        </w:rPr>
        <w:tab/>
        <w:t>21</w:t>
      </w:r>
    </w:p>
    <w:p w:rsidR="009A4AF4" w:rsidRPr="00100BF1" w:rsidRDefault="00100BF1">
      <w:pPr>
        <w:tabs>
          <w:tab w:val="right" w:leader="dot" w:pos="9354"/>
        </w:tabs>
        <w:ind w:firstLine="0"/>
        <w:jc w:val="left"/>
        <w:rPr>
          <w:lang w:val="ru-RU"/>
        </w:rPr>
      </w:pPr>
      <w:r w:rsidRPr="00100BF1">
        <w:rPr>
          <w:b/>
          <w:color w:val="000000"/>
          <w:lang w:val="ru-RU"/>
        </w:rPr>
        <w:t>ГЛАВА 2. АНАЛИЗ ТРЕБОВАНИЙ И ПРОЕКТИРОВАНИЕ</w:t>
      </w:r>
      <w:r w:rsidRPr="00100BF1">
        <w:rPr>
          <w:b/>
          <w:color w:val="000000"/>
          <w:lang w:val="ru-RU"/>
        </w:rPr>
        <w:tab/>
        <w:t>22</w:t>
      </w:r>
    </w:p>
    <w:p w:rsidR="009A4AF4" w:rsidRPr="00100BF1" w:rsidRDefault="00100BF1">
      <w:pPr>
        <w:tabs>
          <w:tab w:val="right" w:leader="dot" w:pos="9014"/>
        </w:tabs>
        <w:ind w:left="340" w:firstLine="0"/>
        <w:jc w:val="left"/>
        <w:rPr>
          <w:lang w:val="ru-RU"/>
        </w:rPr>
      </w:pPr>
      <w:r w:rsidRPr="00100BF1">
        <w:rPr>
          <w:color w:val="000000"/>
          <w:lang w:val="ru-RU"/>
        </w:rPr>
        <w:t>2.1. Сравнительный анализ существующих решений</w:t>
      </w:r>
      <w:r w:rsidRPr="00100BF1">
        <w:rPr>
          <w:color w:val="000000"/>
          <w:lang w:val="ru-RU"/>
        </w:rPr>
        <w:tab/>
        <w:t>22</w:t>
      </w:r>
    </w:p>
    <w:p w:rsidR="009A4AF4" w:rsidRPr="00100BF1" w:rsidRDefault="00100BF1">
      <w:pPr>
        <w:tabs>
          <w:tab w:val="right" w:leader="dot" w:pos="9014"/>
        </w:tabs>
        <w:ind w:left="340" w:firstLine="0"/>
        <w:jc w:val="left"/>
        <w:rPr>
          <w:lang w:val="ru-RU"/>
        </w:rPr>
      </w:pPr>
      <w:r w:rsidRPr="00100BF1">
        <w:rPr>
          <w:color w:val="000000"/>
          <w:lang w:val="ru-RU"/>
        </w:rPr>
        <w:t>2.2. Определение требований к программному продукту</w:t>
      </w:r>
      <w:r w:rsidRPr="00100BF1">
        <w:rPr>
          <w:color w:val="000000"/>
          <w:lang w:val="ru-RU"/>
        </w:rPr>
        <w:tab/>
        <w:t>23</w:t>
      </w:r>
    </w:p>
    <w:p w:rsidR="009A4AF4" w:rsidRPr="00100BF1" w:rsidRDefault="00100BF1">
      <w:pPr>
        <w:tabs>
          <w:tab w:val="right" w:leader="dot" w:pos="9014"/>
        </w:tabs>
        <w:ind w:left="340" w:firstLine="0"/>
        <w:jc w:val="left"/>
        <w:rPr>
          <w:lang w:val="ru-RU"/>
        </w:rPr>
      </w:pPr>
      <w:r w:rsidRPr="00100BF1">
        <w:rPr>
          <w:color w:val="000000"/>
          <w:lang w:val="ru-RU"/>
        </w:rPr>
        <w:t>2.3. Выбор и обоснование технологического стека</w:t>
      </w:r>
      <w:r w:rsidRPr="00100BF1">
        <w:rPr>
          <w:color w:val="000000"/>
          <w:lang w:val="ru-RU"/>
        </w:rPr>
        <w:tab/>
        <w:t>30</w:t>
      </w:r>
    </w:p>
    <w:p w:rsidR="009A4AF4" w:rsidRPr="00100BF1" w:rsidRDefault="00100BF1">
      <w:pPr>
        <w:tabs>
          <w:tab w:val="right" w:leader="dot" w:pos="9014"/>
        </w:tabs>
        <w:ind w:left="340" w:firstLine="0"/>
        <w:jc w:val="left"/>
        <w:rPr>
          <w:lang w:val="ru-RU"/>
        </w:rPr>
      </w:pPr>
      <w:r w:rsidRPr="00100BF1">
        <w:rPr>
          <w:color w:val="000000"/>
          <w:lang w:val="ru-RU"/>
        </w:rPr>
        <w:t>2.4. Проектирование архитектуры решения</w:t>
      </w:r>
      <w:r w:rsidRPr="00100BF1">
        <w:rPr>
          <w:color w:val="000000"/>
          <w:lang w:val="ru-RU"/>
        </w:rPr>
        <w:tab/>
        <w:t>36</w:t>
      </w:r>
    </w:p>
    <w:p w:rsidR="009A4AF4" w:rsidRPr="00100BF1" w:rsidRDefault="00725502">
      <w:pPr>
        <w:tabs>
          <w:tab w:val="right" w:leader="dot" w:pos="9014"/>
        </w:tabs>
        <w:ind w:left="340" w:firstLine="0"/>
        <w:jc w:val="left"/>
        <w:rPr>
          <w:lang w:val="ru-RU"/>
        </w:rPr>
      </w:pPr>
      <w:r>
        <w:rPr>
          <w:color w:val="000000"/>
          <w:lang w:val="ru-RU"/>
        </w:rPr>
        <w:t>Выводы по главе 2</w:t>
      </w:r>
      <w:r>
        <w:rPr>
          <w:color w:val="000000"/>
          <w:lang w:val="ru-RU"/>
        </w:rPr>
        <w:tab/>
        <w:t>50</w:t>
      </w:r>
    </w:p>
    <w:p w:rsidR="009A4AF4" w:rsidRPr="00100BF1" w:rsidRDefault="00100BF1">
      <w:pPr>
        <w:tabs>
          <w:tab w:val="right" w:leader="dot" w:pos="9354"/>
        </w:tabs>
        <w:ind w:firstLine="0"/>
        <w:jc w:val="left"/>
        <w:rPr>
          <w:lang w:val="ru-RU"/>
        </w:rPr>
      </w:pPr>
      <w:r w:rsidRPr="00100BF1">
        <w:rPr>
          <w:b/>
          <w:color w:val="000000"/>
          <w:lang w:val="ru-RU"/>
        </w:rPr>
        <w:t>ГЛАВА</w:t>
      </w:r>
      <w:r w:rsidR="00725502">
        <w:rPr>
          <w:b/>
          <w:color w:val="000000"/>
          <w:lang w:val="ru-RU"/>
        </w:rPr>
        <w:t xml:space="preserve"> 3. РАЗРАБОТКА И ТЕСТИРОВАНИЕ</w:t>
      </w:r>
      <w:r w:rsidR="00725502">
        <w:rPr>
          <w:b/>
          <w:color w:val="000000"/>
          <w:lang w:val="ru-RU"/>
        </w:rPr>
        <w:tab/>
        <w:t>52</w:t>
      </w:r>
    </w:p>
    <w:p w:rsidR="009A4AF4" w:rsidRPr="00100BF1" w:rsidRDefault="00100BF1">
      <w:pPr>
        <w:tabs>
          <w:tab w:val="right" w:leader="dot" w:pos="9014"/>
        </w:tabs>
        <w:ind w:left="340" w:firstLine="0"/>
        <w:jc w:val="left"/>
        <w:rPr>
          <w:lang w:val="ru-RU"/>
        </w:rPr>
      </w:pPr>
      <w:r w:rsidRPr="00100BF1">
        <w:rPr>
          <w:color w:val="000000"/>
          <w:lang w:val="ru-RU"/>
        </w:rPr>
        <w:t>3.1. Реа</w:t>
      </w:r>
      <w:r w:rsidR="00725502">
        <w:rPr>
          <w:color w:val="000000"/>
          <w:lang w:val="ru-RU"/>
        </w:rPr>
        <w:t>лизация программного продукта</w:t>
      </w:r>
      <w:r w:rsidR="00725502">
        <w:rPr>
          <w:color w:val="000000"/>
          <w:lang w:val="ru-RU"/>
        </w:rPr>
        <w:tab/>
        <w:t>52</w:t>
      </w:r>
    </w:p>
    <w:p w:rsidR="009A4AF4" w:rsidRPr="00100BF1" w:rsidRDefault="00100BF1">
      <w:pPr>
        <w:tabs>
          <w:tab w:val="right" w:leader="dot" w:pos="9014"/>
        </w:tabs>
        <w:ind w:left="340" w:firstLine="0"/>
        <w:jc w:val="left"/>
        <w:rPr>
          <w:lang w:val="ru-RU"/>
        </w:rPr>
      </w:pPr>
      <w:r w:rsidRPr="00100BF1">
        <w:rPr>
          <w:color w:val="000000"/>
          <w:lang w:val="ru-RU"/>
        </w:rPr>
        <w:t>3.2. Тест</w:t>
      </w:r>
      <w:r w:rsidR="00725502">
        <w:rPr>
          <w:color w:val="000000"/>
          <w:lang w:val="ru-RU"/>
        </w:rPr>
        <w:t>ирование и оценка результатов</w:t>
      </w:r>
      <w:r w:rsidR="00725502">
        <w:rPr>
          <w:color w:val="000000"/>
          <w:lang w:val="ru-RU"/>
        </w:rPr>
        <w:tab/>
        <w:t>59</w:t>
      </w:r>
    </w:p>
    <w:p w:rsidR="009A4AF4" w:rsidRPr="00100BF1" w:rsidRDefault="00725502">
      <w:pPr>
        <w:tabs>
          <w:tab w:val="right" w:leader="dot" w:pos="9014"/>
        </w:tabs>
        <w:ind w:left="340" w:firstLine="0"/>
        <w:jc w:val="left"/>
        <w:rPr>
          <w:lang w:val="ru-RU"/>
        </w:rPr>
      </w:pPr>
      <w:r>
        <w:rPr>
          <w:color w:val="000000"/>
          <w:lang w:val="ru-RU"/>
        </w:rPr>
        <w:t>3.3. Перспективы развития</w:t>
      </w:r>
      <w:r>
        <w:rPr>
          <w:color w:val="000000"/>
          <w:lang w:val="ru-RU"/>
        </w:rPr>
        <w:tab/>
        <w:t>66</w:t>
      </w:r>
    </w:p>
    <w:p w:rsidR="009A4AF4" w:rsidRPr="00100BF1" w:rsidRDefault="00725502">
      <w:pPr>
        <w:tabs>
          <w:tab w:val="right" w:leader="dot" w:pos="9014"/>
        </w:tabs>
        <w:ind w:left="340" w:firstLine="0"/>
        <w:jc w:val="left"/>
        <w:rPr>
          <w:lang w:val="ru-RU"/>
        </w:rPr>
      </w:pPr>
      <w:r>
        <w:rPr>
          <w:color w:val="000000"/>
          <w:lang w:val="ru-RU"/>
        </w:rPr>
        <w:t>Выводы по главе 3</w:t>
      </w:r>
      <w:r>
        <w:rPr>
          <w:color w:val="000000"/>
          <w:lang w:val="ru-RU"/>
        </w:rPr>
        <w:tab/>
        <w:t>72</w:t>
      </w:r>
    </w:p>
    <w:p w:rsidR="009A4AF4" w:rsidRPr="00100BF1" w:rsidRDefault="00725502">
      <w:pPr>
        <w:tabs>
          <w:tab w:val="right" w:leader="dot" w:pos="9354"/>
        </w:tabs>
        <w:ind w:firstLine="0"/>
        <w:jc w:val="left"/>
        <w:rPr>
          <w:lang w:val="ru-RU"/>
        </w:rPr>
      </w:pPr>
      <w:r>
        <w:rPr>
          <w:b/>
          <w:color w:val="000000"/>
          <w:lang w:val="ru-RU"/>
        </w:rPr>
        <w:t>ЗАКЛЮЧЕНИЕ</w:t>
      </w:r>
      <w:r>
        <w:rPr>
          <w:b/>
          <w:color w:val="000000"/>
          <w:lang w:val="ru-RU"/>
        </w:rPr>
        <w:tab/>
        <w:t>73</w:t>
      </w:r>
    </w:p>
    <w:p w:rsidR="009A4AF4" w:rsidRPr="00100BF1" w:rsidRDefault="00100BF1">
      <w:pPr>
        <w:tabs>
          <w:tab w:val="right" w:leader="dot" w:pos="9354"/>
        </w:tabs>
        <w:ind w:firstLine="0"/>
        <w:jc w:val="left"/>
        <w:rPr>
          <w:lang w:val="ru-RU"/>
        </w:rPr>
      </w:pPr>
      <w:r w:rsidRPr="00100BF1">
        <w:rPr>
          <w:b/>
          <w:color w:val="000000"/>
          <w:lang w:val="ru-RU"/>
        </w:rPr>
        <w:t>СПИС</w:t>
      </w:r>
      <w:r w:rsidR="00725502">
        <w:rPr>
          <w:b/>
          <w:color w:val="000000"/>
          <w:lang w:val="ru-RU"/>
        </w:rPr>
        <w:t>ОК ИСПОЛЬЗОВАННЫХ ИСТОЧНИКОВ</w:t>
      </w:r>
      <w:r w:rsidR="00725502">
        <w:rPr>
          <w:b/>
          <w:color w:val="000000"/>
          <w:lang w:val="ru-RU"/>
        </w:rPr>
        <w:tab/>
        <w:t>75</w:t>
      </w:r>
    </w:p>
    <w:p w:rsidR="009A4AF4" w:rsidRPr="00C20837" w:rsidRDefault="009A4AF4">
      <w:pPr>
        <w:rPr>
          <w:lang w:val="ru-RU"/>
        </w:rPr>
        <w:sectPr w:rsidR="009A4AF4" w:rsidRPr="00C20837">
          <w:footerReference w:type="default" r:id="rId10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 w:rsidR="009A4AF4" w:rsidRPr="00100BF1" w:rsidRDefault="00100BF1">
      <w:pPr>
        <w:pStyle w:val="1"/>
        <w:spacing w:before="0" w:after="240"/>
        <w:rPr>
          <w:lang w:val="ru-RU"/>
        </w:rPr>
      </w:pPr>
      <w:r w:rsidRPr="00100BF1">
        <w:rPr>
          <w:lang w:val="ru-RU"/>
        </w:rPr>
        <w:lastRenderedPageBreak/>
        <w:t>ТЕРМИНЫ, ОПРЕДЕЛЕНИЯ, СОКРАЩЕНИЯ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Ниже приведены термины, определения и сокращения, используемые в работе. Перечень составлен в алфавитном порядке.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API</w:t>
      </w:r>
      <w:r w:rsidRPr="00100BF1">
        <w:rPr>
          <w:b/>
          <w:color w:val="000000"/>
          <w:lang w:val="ru-RU"/>
        </w:rPr>
        <w:t xml:space="preserve"> (</w:t>
      </w:r>
      <w:r>
        <w:rPr>
          <w:b/>
          <w:color w:val="000000"/>
        </w:rPr>
        <w:t>Application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Programming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Interface</w:t>
      </w:r>
      <w:r w:rsidRPr="00100BF1">
        <w:rPr>
          <w:b/>
          <w:color w:val="000000"/>
          <w:lang w:val="ru-RU"/>
        </w:rPr>
        <w:t>)</w:t>
      </w:r>
      <w:r w:rsidRPr="00100BF1">
        <w:rPr>
          <w:color w:val="000000"/>
          <w:lang w:val="ru-RU"/>
        </w:rPr>
        <w:t xml:space="preserve"> - программный интерфейс приложения, представляющий собой набор правил, методов и соглашений для взаимодействия между программными компонентами.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CLI</w:t>
      </w:r>
      <w:r w:rsidRPr="00100BF1">
        <w:rPr>
          <w:b/>
          <w:color w:val="000000"/>
          <w:lang w:val="ru-RU"/>
        </w:rPr>
        <w:t xml:space="preserve"> (</w:t>
      </w:r>
      <w:r>
        <w:rPr>
          <w:b/>
          <w:color w:val="000000"/>
        </w:rPr>
        <w:t>Command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Line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Interface</w:t>
      </w:r>
      <w:r w:rsidRPr="00100BF1">
        <w:rPr>
          <w:b/>
          <w:color w:val="000000"/>
          <w:lang w:val="ru-RU"/>
        </w:rPr>
        <w:t>)</w:t>
      </w:r>
      <w:r w:rsidRPr="00100BF1">
        <w:rPr>
          <w:color w:val="000000"/>
          <w:lang w:val="ru-RU"/>
        </w:rPr>
        <w:t xml:space="preserve"> - интерфейс командной строки, позволяющий управлять программой путём ввода текстовых команд.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CSV</w:t>
      </w:r>
      <w:r w:rsidRPr="00100BF1">
        <w:rPr>
          <w:b/>
          <w:color w:val="000000"/>
          <w:lang w:val="ru-RU"/>
        </w:rPr>
        <w:t xml:space="preserve"> (</w:t>
      </w:r>
      <w:r>
        <w:rPr>
          <w:b/>
          <w:color w:val="000000"/>
        </w:rPr>
        <w:t>Comma</w:t>
      </w:r>
      <w:r w:rsidRPr="00100BF1">
        <w:rPr>
          <w:b/>
          <w:color w:val="000000"/>
          <w:lang w:val="ru-RU"/>
        </w:rPr>
        <w:t>-</w:t>
      </w:r>
      <w:r>
        <w:rPr>
          <w:b/>
          <w:color w:val="000000"/>
        </w:rPr>
        <w:t>Separated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Values</w:t>
      </w:r>
      <w:r w:rsidRPr="00100BF1">
        <w:rPr>
          <w:b/>
          <w:color w:val="000000"/>
          <w:lang w:val="ru-RU"/>
        </w:rPr>
        <w:t>)</w:t>
      </w:r>
      <w:r w:rsidRPr="00100BF1">
        <w:rPr>
          <w:color w:val="000000"/>
          <w:lang w:val="ru-RU"/>
        </w:rPr>
        <w:t xml:space="preserve"> - текстовый формат представления табличных данных, в котором значения разделяются специальными символами, чаще всего запятыми или точкой с запятой.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Dataset</w:t>
      </w:r>
      <w:r w:rsidRPr="00100BF1">
        <w:rPr>
          <w:color w:val="000000"/>
          <w:lang w:val="ru-RU"/>
        </w:rPr>
        <w:t xml:space="preserve"> - набор данных, представляющий собой структурированную совокупность записей, предназначенную для хранения, анализа, обработки и повторного использования.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DCAT</w:t>
      </w:r>
      <w:r w:rsidRPr="00100BF1">
        <w:rPr>
          <w:b/>
          <w:color w:val="000000"/>
          <w:lang w:val="ru-RU"/>
        </w:rPr>
        <w:t xml:space="preserve"> (</w:t>
      </w:r>
      <w:r>
        <w:rPr>
          <w:b/>
          <w:color w:val="000000"/>
        </w:rPr>
        <w:t>Data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Catalog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Vocabulary</w:t>
      </w:r>
      <w:r w:rsidRPr="00100BF1">
        <w:rPr>
          <w:b/>
          <w:color w:val="000000"/>
          <w:lang w:val="ru-RU"/>
        </w:rPr>
        <w:t>)</w:t>
      </w:r>
      <w:r w:rsidRPr="00100BF1">
        <w:rPr>
          <w:color w:val="000000"/>
          <w:lang w:val="ru-RU"/>
        </w:rPr>
        <w:t xml:space="preserve"> - словарь метаданных для описания каталогов и наборов данных, разработанный </w:t>
      </w:r>
      <w:r>
        <w:rPr>
          <w:color w:val="000000"/>
        </w:rPr>
        <w:t>W</w:t>
      </w:r>
      <w:r w:rsidRPr="00100BF1">
        <w:rPr>
          <w:color w:val="000000"/>
          <w:lang w:val="ru-RU"/>
        </w:rPr>
        <w:t>3</w:t>
      </w:r>
      <w:r>
        <w:rPr>
          <w:color w:val="000000"/>
        </w:rPr>
        <w:t>C</w:t>
      </w:r>
      <w:r w:rsidRPr="00100BF1">
        <w:rPr>
          <w:color w:val="000000"/>
          <w:lang w:val="ru-RU"/>
        </w:rPr>
        <w:t xml:space="preserve"> для обеспечения совместимости между порталами открытых данных.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EDA</w:t>
      </w:r>
      <w:r w:rsidRPr="00100BF1">
        <w:rPr>
          <w:b/>
          <w:color w:val="000000"/>
          <w:lang w:val="ru-RU"/>
        </w:rPr>
        <w:t xml:space="preserve"> (</w:t>
      </w:r>
      <w:r>
        <w:rPr>
          <w:b/>
          <w:color w:val="000000"/>
        </w:rPr>
        <w:t>Exploratory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Data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Analysis</w:t>
      </w:r>
      <w:r w:rsidRPr="00100BF1">
        <w:rPr>
          <w:b/>
          <w:color w:val="000000"/>
          <w:lang w:val="ru-RU"/>
        </w:rPr>
        <w:t>)</w:t>
      </w:r>
      <w:r w:rsidRPr="00100BF1">
        <w:rPr>
          <w:color w:val="000000"/>
          <w:lang w:val="ru-RU"/>
        </w:rPr>
        <w:t xml:space="preserve"> - исследовательский анализ данных, направленный на первичное изучение структуры, распределений, взаимосвязей и аномалий в наборе данных.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HTML</w:t>
      </w:r>
      <w:r w:rsidRPr="00100BF1">
        <w:rPr>
          <w:b/>
          <w:color w:val="000000"/>
          <w:lang w:val="ru-RU"/>
        </w:rPr>
        <w:t xml:space="preserve"> (</w:t>
      </w:r>
      <w:r>
        <w:rPr>
          <w:b/>
          <w:color w:val="000000"/>
        </w:rPr>
        <w:t>HyperText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Markup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Language</w:t>
      </w:r>
      <w:r w:rsidRPr="00100BF1">
        <w:rPr>
          <w:b/>
          <w:color w:val="000000"/>
          <w:lang w:val="ru-RU"/>
        </w:rPr>
        <w:t>)</w:t>
      </w:r>
      <w:r w:rsidRPr="00100BF1">
        <w:rPr>
          <w:color w:val="000000"/>
          <w:lang w:val="ru-RU"/>
        </w:rPr>
        <w:t xml:space="preserve"> - язык гипертекстовой разметки, используемый для создания структуры веб-страниц.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JSON</w:t>
      </w:r>
      <w:r w:rsidRPr="00100BF1">
        <w:rPr>
          <w:b/>
          <w:color w:val="000000"/>
          <w:lang w:val="ru-RU"/>
        </w:rPr>
        <w:t xml:space="preserve"> (</w:t>
      </w:r>
      <w:r>
        <w:rPr>
          <w:b/>
          <w:color w:val="000000"/>
        </w:rPr>
        <w:t>JavaScript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Object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Notation</w:t>
      </w:r>
      <w:r w:rsidRPr="00100BF1">
        <w:rPr>
          <w:b/>
          <w:color w:val="000000"/>
          <w:lang w:val="ru-RU"/>
        </w:rPr>
        <w:t>)</w:t>
      </w:r>
      <w:r w:rsidRPr="00100BF1">
        <w:rPr>
          <w:color w:val="000000"/>
          <w:lang w:val="ru-RU"/>
        </w:rPr>
        <w:t xml:space="preserve"> - текстовый формат обмена данными, основанный на представлении объектов и массивов, широко используемый в веб-приложениях и </w:t>
      </w:r>
      <w:r>
        <w:rPr>
          <w:color w:val="000000"/>
        </w:rPr>
        <w:t>API</w:t>
      </w:r>
      <w:r w:rsidRPr="00100BF1">
        <w:rPr>
          <w:color w:val="000000"/>
          <w:lang w:val="ru-RU"/>
        </w:rPr>
        <w:t>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LLM</w:t>
      </w:r>
      <w:r w:rsidRPr="00100BF1">
        <w:rPr>
          <w:b/>
          <w:color w:val="000000"/>
          <w:lang w:val="ru-RU"/>
        </w:rPr>
        <w:t xml:space="preserve"> (</w:t>
      </w:r>
      <w:r>
        <w:rPr>
          <w:b/>
          <w:color w:val="000000"/>
        </w:rPr>
        <w:t>Large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Language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Model</w:t>
      </w:r>
      <w:r w:rsidRPr="00100BF1">
        <w:rPr>
          <w:b/>
          <w:color w:val="000000"/>
          <w:lang w:val="ru-RU"/>
        </w:rPr>
        <w:t>)</w:t>
      </w:r>
      <w:r w:rsidRPr="00100BF1">
        <w:rPr>
          <w:color w:val="000000"/>
          <w:lang w:val="ru-RU"/>
        </w:rPr>
        <w:t xml:space="preserve"> - большая языковая модель, обученная на больших объёмах текстовых данных и предназначенная для анализа и генерации естественного языка.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Markdown</w:t>
      </w:r>
      <w:r w:rsidRPr="00100BF1">
        <w:rPr>
          <w:color w:val="000000"/>
          <w:lang w:val="ru-RU"/>
        </w:rPr>
        <w:t xml:space="preserve"> - облегчённый язык разметки текста, предназначенный для удобного создания структурированных текстовых документов, в том числе </w:t>
      </w:r>
      <w:r>
        <w:rPr>
          <w:color w:val="000000"/>
        </w:rPr>
        <w:t>README</w:t>
      </w:r>
      <w:r w:rsidRPr="00100BF1">
        <w:rPr>
          <w:color w:val="000000"/>
          <w:lang w:val="ru-RU"/>
        </w:rPr>
        <w:t>-файлов.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Metadata</w:t>
      </w:r>
      <w:r w:rsidRPr="00100BF1">
        <w:rPr>
          <w:color w:val="000000"/>
          <w:lang w:val="ru-RU"/>
        </w:rPr>
        <w:t xml:space="preserve"> - структурированная информация о данных, описывающая их содержание, структуру, происхождение, формат, автора, дату публикации и другие характеристики.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NLP</w:t>
      </w:r>
      <w:r w:rsidRPr="00100BF1">
        <w:rPr>
          <w:b/>
          <w:color w:val="000000"/>
          <w:lang w:val="ru-RU"/>
        </w:rPr>
        <w:t xml:space="preserve"> (</w:t>
      </w:r>
      <w:r>
        <w:rPr>
          <w:b/>
          <w:color w:val="000000"/>
        </w:rPr>
        <w:t>Natural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Language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Processing</w:t>
      </w:r>
      <w:r w:rsidRPr="00100BF1">
        <w:rPr>
          <w:b/>
          <w:color w:val="000000"/>
          <w:lang w:val="ru-RU"/>
        </w:rPr>
        <w:t>)</w:t>
      </w:r>
      <w:r w:rsidRPr="00100BF1">
        <w:rPr>
          <w:color w:val="000000"/>
          <w:lang w:val="ru-RU"/>
        </w:rPr>
        <w:t xml:space="preserve"> - обработка естественного языка, область искусственного интеллекта, посвящённая анализу, пониманию и генерации текстов на естественных языках.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Open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Data</w:t>
      </w:r>
      <w:r w:rsidRPr="00100BF1">
        <w:rPr>
          <w:color w:val="000000"/>
          <w:lang w:val="ru-RU"/>
        </w:rPr>
        <w:t xml:space="preserve"> - открытые данные, опубликованные в машиночитаемом формате и доступные для свободного использования, распространения и повторной обработки с минимальными ограничениями.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Parquet</w:t>
      </w:r>
      <w:r w:rsidRPr="00100BF1">
        <w:rPr>
          <w:color w:val="000000"/>
          <w:lang w:val="ru-RU"/>
        </w:rPr>
        <w:t xml:space="preserve"> - колоночный бинарный формат хранения данных, оптимизированный для аналитических задач и обработки больших объёмов информации.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Prompt</w:t>
      </w:r>
      <w:r w:rsidRPr="00100BF1">
        <w:rPr>
          <w:color w:val="000000"/>
          <w:lang w:val="ru-RU"/>
        </w:rPr>
        <w:t xml:space="preserve"> - текстовая инструкция или запрос, передаваемый языковой модели для управления характером и содержанием генерируемого ответа.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Prompt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engineering</w:t>
      </w:r>
      <w:r w:rsidRPr="00100BF1">
        <w:rPr>
          <w:color w:val="000000"/>
          <w:lang w:val="ru-RU"/>
        </w:rPr>
        <w:t xml:space="preserve"> - процесс проектирования и оптимизации запросов к языковой модели с целью получения качественного и релевантного результата.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README</w:t>
      </w:r>
      <w:r w:rsidRPr="00100BF1">
        <w:rPr>
          <w:color w:val="000000"/>
          <w:lang w:val="ru-RU"/>
        </w:rPr>
        <w:t xml:space="preserve"> - текстовый файл с описанием проекта, набора данных или программного продукта, обычно содержащий основную информацию о назначении, структуре и способах использования.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REST</w:t>
      </w:r>
      <w:r w:rsidRPr="00100BF1">
        <w:rPr>
          <w:b/>
          <w:color w:val="000000"/>
          <w:lang w:val="ru-RU"/>
        </w:rPr>
        <w:t xml:space="preserve"> (</w:t>
      </w:r>
      <w:r>
        <w:rPr>
          <w:b/>
          <w:color w:val="000000"/>
        </w:rPr>
        <w:t>Representational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State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Transfer</w:t>
      </w:r>
      <w:r w:rsidRPr="00100BF1">
        <w:rPr>
          <w:b/>
          <w:color w:val="000000"/>
          <w:lang w:val="ru-RU"/>
        </w:rPr>
        <w:t>)</w:t>
      </w:r>
      <w:r w:rsidRPr="00100BF1">
        <w:rPr>
          <w:color w:val="000000"/>
          <w:lang w:val="ru-RU"/>
        </w:rPr>
        <w:t xml:space="preserve"> - архитектурный стиль взаимодействия компонентов распределённого приложения, основанный на использовании стандартных </w:t>
      </w:r>
      <w:r>
        <w:rPr>
          <w:color w:val="000000"/>
        </w:rPr>
        <w:t>HTTP</w:t>
      </w:r>
      <w:r w:rsidRPr="00100BF1">
        <w:rPr>
          <w:color w:val="000000"/>
          <w:lang w:val="ru-RU"/>
        </w:rPr>
        <w:t>-методов.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Schema</w:t>
      </w:r>
      <w:r w:rsidRPr="00100BF1">
        <w:rPr>
          <w:b/>
          <w:color w:val="000000"/>
          <w:lang w:val="ru-RU"/>
        </w:rPr>
        <w:t>.</w:t>
      </w:r>
      <w:r>
        <w:rPr>
          <w:b/>
          <w:color w:val="000000"/>
        </w:rPr>
        <w:t>org</w:t>
      </w:r>
      <w:r w:rsidRPr="00100BF1">
        <w:rPr>
          <w:color w:val="000000"/>
          <w:lang w:val="ru-RU"/>
        </w:rPr>
        <w:t xml:space="preserve"> - словарь структурированных данных, используемый для описания объектов в сети Интернет, включая наборы данных, статьи, организации и другие сущности.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SPA</w:t>
      </w:r>
      <w:r w:rsidRPr="00100BF1">
        <w:rPr>
          <w:b/>
          <w:color w:val="000000"/>
          <w:lang w:val="ru-RU"/>
        </w:rPr>
        <w:t xml:space="preserve"> (</w:t>
      </w:r>
      <w:r>
        <w:rPr>
          <w:b/>
          <w:color w:val="000000"/>
        </w:rPr>
        <w:t>Single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Page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Application</w:t>
      </w:r>
      <w:r w:rsidRPr="00100BF1">
        <w:rPr>
          <w:b/>
          <w:color w:val="000000"/>
          <w:lang w:val="ru-RU"/>
        </w:rPr>
        <w:t>)</w:t>
      </w:r>
      <w:r w:rsidRPr="00100BF1">
        <w:rPr>
          <w:color w:val="000000"/>
          <w:lang w:val="ru-RU"/>
        </w:rPr>
        <w:t xml:space="preserve"> - одностраничное веб-приложение, в котором взаимодействие с пользователем происходит без полной перезагрузки страницы.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UI</w:t>
      </w:r>
      <w:r w:rsidRPr="00100BF1">
        <w:rPr>
          <w:b/>
          <w:color w:val="000000"/>
          <w:lang w:val="ru-RU"/>
        </w:rPr>
        <w:t xml:space="preserve"> (</w:t>
      </w:r>
      <w:r>
        <w:rPr>
          <w:b/>
          <w:color w:val="000000"/>
        </w:rPr>
        <w:t>User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Interface</w:t>
      </w:r>
      <w:r w:rsidRPr="00100BF1">
        <w:rPr>
          <w:b/>
          <w:color w:val="000000"/>
          <w:lang w:val="ru-RU"/>
        </w:rPr>
        <w:t>)</w:t>
      </w:r>
      <w:r w:rsidRPr="00100BF1">
        <w:rPr>
          <w:color w:val="000000"/>
          <w:lang w:val="ru-RU"/>
        </w:rPr>
        <w:t xml:space="preserve"> - пользовательский интерфейс, совокупность визуальных и функциональных элементов, через которые пользователь взаимодействует с системой.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UI</w:t>
      </w:r>
      <w:r w:rsidRPr="00100BF1">
        <w:rPr>
          <w:b/>
          <w:color w:val="000000"/>
          <w:lang w:val="ru-RU"/>
        </w:rPr>
        <w:t>/</w:t>
      </w:r>
      <w:r>
        <w:rPr>
          <w:b/>
          <w:color w:val="000000"/>
        </w:rPr>
        <w:t>UX</w:t>
      </w:r>
      <w:r w:rsidRPr="00100BF1">
        <w:rPr>
          <w:b/>
          <w:color w:val="000000"/>
          <w:lang w:val="ru-RU"/>
        </w:rPr>
        <w:t xml:space="preserve"> (</w:t>
      </w:r>
      <w:r>
        <w:rPr>
          <w:b/>
          <w:color w:val="000000"/>
        </w:rPr>
        <w:t>User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Interface</w:t>
      </w:r>
      <w:r w:rsidRPr="00100BF1">
        <w:rPr>
          <w:b/>
          <w:color w:val="000000"/>
          <w:lang w:val="ru-RU"/>
        </w:rPr>
        <w:t xml:space="preserve"> / </w:t>
      </w:r>
      <w:r>
        <w:rPr>
          <w:b/>
          <w:color w:val="000000"/>
        </w:rPr>
        <w:t>User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Experience</w:t>
      </w:r>
      <w:r w:rsidRPr="00100BF1">
        <w:rPr>
          <w:b/>
          <w:color w:val="000000"/>
          <w:lang w:val="ru-RU"/>
        </w:rPr>
        <w:t>)</w:t>
      </w:r>
      <w:r w:rsidRPr="00100BF1">
        <w:rPr>
          <w:color w:val="000000"/>
          <w:lang w:val="ru-RU"/>
        </w:rPr>
        <w:t xml:space="preserve"> - пользовательский интерфейс и пользовательский опыт; совокупность характеристик, определяющих удобство, понятность и эффективность взаимодействия пользователя с программной системой.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URL</w:t>
      </w:r>
      <w:r w:rsidRPr="00100BF1">
        <w:rPr>
          <w:b/>
          <w:color w:val="000000"/>
          <w:lang w:val="ru-RU"/>
        </w:rPr>
        <w:t xml:space="preserve"> (</w:t>
      </w:r>
      <w:r>
        <w:rPr>
          <w:b/>
          <w:color w:val="000000"/>
        </w:rPr>
        <w:t>Uniform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Resource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Locator</w:t>
      </w:r>
      <w:r w:rsidRPr="00100BF1">
        <w:rPr>
          <w:b/>
          <w:color w:val="000000"/>
          <w:lang w:val="ru-RU"/>
        </w:rPr>
        <w:t>)</w:t>
      </w:r>
      <w:r w:rsidRPr="00100BF1">
        <w:rPr>
          <w:color w:val="000000"/>
          <w:lang w:val="ru-RU"/>
        </w:rPr>
        <w:t xml:space="preserve"> - унифицированный указатель ресурса, определяющий адрес объекта в сети Интернет.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UX</w:t>
      </w:r>
      <w:r w:rsidRPr="00100BF1">
        <w:rPr>
          <w:b/>
          <w:color w:val="000000"/>
          <w:lang w:val="ru-RU"/>
        </w:rPr>
        <w:t xml:space="preserve"> (</w:t>
      </w:r>
      <w:r>
        <w:rPr>
          <w:b/>
          <w:color w:val="000000"/>
        </w:rPr>
        <w:t>User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Experience</w:t>
      </w:r>
      <w:r w:rsidRPr="00100BF1">
        <w:rPr>
          <w:b/>
          <w:color w:val="000000"/>
          <w:lang w:val="ru-RU"/>
        </w:rPr>
        <w:t>)</w:t>
      </w:r>
      <w:r w:rsidRPr="00100BF1">
        <w:rPr>
          <w:color w:val="000000"/>
          <w:lang w:val="ru-RU"/>
        </w:rPr>
        <w:t xml:space="preserve"> - пользовательский опыт, субъективное восприятие удобства, понятности и эффективности использования программного продукта.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XLSX</w:t>
      </w:r>
      <w:r w:rsidRPr="00100BF1">
        <w:rPr>
          <w:color w:val="000000"/>
          <w:lang w:val="ru-RU"/>
        </w:rPr>
        <w:t xml:space="preserve"> - формат электронных таблиц </w:t>
      </w:r>
      <w:r>
        <w:rPr>
          <w:color w:val="000000"/>
        </w:rPr>
        <w:t>Microsoft</w:t>
      </w:r>
      <w:r w:rsidRPr="00100BF1">
        <w:rPr>
          <w:color w:val="000000"/>
          <w:lang w:val="ru-RU"/>
        </w:rPr>
        <w:t xml:space="preserve"> </w:t>
      </w:r>
      <w:r>
        <w:rPr>
          <w:color w:val="000000"/>
        </w:rPr>
        <w:t>Excel</w:t>
      </w:r>
      <w:r w:rsidRPr="00100BF1">
        <w:rPr>
          <w:color w:val="000000"/>
          <w:lang w:val="ru-RU"/>
        </w:rPr>
        <w:t>, используемый для хранения структурированных табличных данных.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 w:rsidRPr="00100BF1">
        <w:rPr>
          <w:b/>
          <w:color w:val="000000"/>
          <w:lang w:val="ru-RU"/>
        </w:rPr>
        <w:t>Адаптивный интерфейс</w:t>
      </w:r>
      <w:r w:rsidRPr="00100BF1">
        <w:rPr>
          <w:color w:val="000000"/>
          <w:lang w:val="ru-RU"/>
        </w:rPr>
        <w:t xml:space="preserve"> - пользовательский интерфейс, автоматически подстраивающийся под различные размеры экрана и типы устройств.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 w:rsidRPr="00100BF1">
        <w:rPr>
          <w:b/>
          <w:color w:val="000000"/>
          <w:lang w:val="ru-RU"/>
        </w:rPr>
        <w:t>Валидация данных</w:t>
      </w:r>
      <w:r w:rsidRPr="00100BF1">
        <w:rPr>
          <w:color w:val="000000"/>
          <w:lang w:val="ru-RU"/>
        </w:rPr>
        <w:t xml:space="preserve"> - процесс проверки корректности, полноты и соответствия данных установленным требованиям или формату.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 w:rsidRPr="00100BF1">
        <w:rPr>
          <w:b/>
          <w:color w:val="000000"/>
          <w:lang w:val="ru-RU"/>
        </w:rPr>
        <w:t>Локальная языковая модель</w:t>
      </w:r>
      <w:r w:rsidRPr="00100BF1">
        <w:rPr>
          <w:color w:val="000000"/>
          <w:lang w:val="ru-RU"/>
        </w:rPr>
        <w:t xml:space="preserve"> - языковая модель, запускаемая на устройстве пользователя или во внутреннем контуре организации без обращения к внешним облачным сервисам.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 w:rsidRPr="00100BF1">
        <w:rPr>
          <w:b/>
          <w:color w:val="000000"/>
          <w:lang w:val="ru-RU"/>
        </w:rPr>
        <w:t>Метаданные</w:t>
      </w:r>
      <w:r w:rsidRPr="00100BF1">
        <w:rPr>
          <w:color w:val="000000"/>
          <w:lang w:val="ru-RU"/>
        </w:rPr>
        <w:t xml:space="preserve"> - данные о данных, описывающие структуру, содержание, происхождение, назначение и условия использования набора данных.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 w:rsidRPr="00100BF1">
        <w:rPr>
          <w:b/>
          <w:color w:val="000000"/>
          <w:lang w:val="ru-RU"/>
        </w:rPr>
        <w:t>Набор данных</w:t>
      </w:r>
      <w:r w:rsidRPr="00100BF1">
        <w:rPr>
          <w:color w:val="000000"/>
          <w:lang w:val="ru-RU"/>
        </w:rPr>
        <w:t xml:space="preserve"> - структурированная совокупность данных, подготовленная для анализа, хранения, публикации или машинной обработки.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 w:rsidRPr="00100BF1">
        <w:rPr>
          <w:b/>
          <w:color w:val="000000"/>
          <w:lang w:val="ru-RU"/>
        </w:rPr>
        <w:t>Обработка табличных данных</w:t>
      </w:r>
      <w:r w:rsidRPr="00100BF1">
        <w:rPr>
          <w:color w:val="000000"/>
          <w:lang w:val="ru-RU"/>
        </w:rPr>
        <w:t xml:space="preserve"> - совокупность операций по чтению, анализу, преобразованию и интерпретации структурированных данных, представленных в строках и столбцах.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 w:rsidRPr="00100BF1">
        <w:rPr>
          <w:b/>
          <w:color w:val="000000"/>
          <w:lang w:val="ru-RU"/>
        </w:rPr>
        <w:t>Промпт</w:t>
      </w:r>
      <w:r w:rsidRPr="00100BF1">
        <w:rPr>
          <w:color w:val="000000"/>
          <w:lang w:val="ru-RU"/>
        </w:rPr>
        <w:t xml:space="preserve"> - текстовая инструкция, подаваемая языковой модели для получения требуемого результата генерации.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 w:rsidRPr="00100BF1">
        <w:rPr>
          <w:b/>
          <w:color w:val="000000"/>
          <w:lang w:val="ru-RU"/>
        </w:rPr>
        <w:t>Структура датасета</w:t>
      </w:r>
      <w:r w:rsidRPr="00100BF1">
        <w:rPr>
          <w:color w:val="000000"/>
          <w:lang w:val="ru-RU"/>
        </w:rPr>
        <w:t xml:space="preserve"> - совокупность характеристик набора данных, включающая состав столбцов, их типы, формат значений, размеры таблицы и особенности заполнения.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 w:rsidRPr="00100BF1">
        <w:rPr>
          <w:b/>
          <w:color w:val="000000"/>
          <w:lang w:val="ru-RU"/>
        </w:rPr>
        <w:t>СУБД</w:t>
      </w:r>
      <w:r w:rsidRPr="00100BF1">
        <w:rPr>
          <w:color w:val="000000"/>
          <w:lang w:val="ru-RU"/>
        </w:rPr>
        <w:t xml:space="preserve"> - система управления базами данных, предназначенная для хранения, организации, поиска и модификации данных.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 w:rsidRPr="00100BF1">
        <w:rPr>
          <w:b/>
          <w:color w:val="000000"/>
          <w:lang w:val="ru-RU"/>
        </w:rPr>
        <w:t>Тег</w:t>
      </w:r>
      <w:r w:rsidRPr="00100BF1">
        <w:rPr>
          <w:color w:val="000000"/>
          <w:lang w:val="ru-RU"/>
        </w:rPr>
        <w:t xml:space="preserve"> - краткая тематическая метка или ключевое слово, используемое для классификации и поиска набора данных.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 w:rsidRPr="00100BF1">
        <w:rPr>
          <w:b/>
          <w:color w:val="000000"/>
          <w:lang w:val="ru-RU"/>
        </w:rPr>
        <w:t>Фреймворк</w:t>
      </w:r>
      <w:r w:rsidRPr="00100BF1">
        <w:rPr>
          <w:color w:val="000000"/>
          <w:lang w:val="ru-RU"/>
        </w:rPr>
        <w:t xml:space="preserve"> - программная платформа, предоставляющая разработчику готовую архитектуру, библиотеки и инструменты для создания приложений.</w:t>
      </w:r>
    </w:p>
    <w:p w:rsidR="009A4AF4" w:rsidRPr="00100BF1" w:rsidRDefault="00100BF1">
      <w:pPr>
        <w:ind w:firstLine="0"/>
        <w:rPr>
          <w:lang w:val="ru-RU"/>
        </w:rPr>
      </w:pPr>
      <w:r w:rsidRPr="00100BF1">
        <w:rPr>
          <w:lang w:val="ru-RU"/>
        </w:rPr>
        <w:br w:type="page"/>
      </w:r>
    </w:p>
    <w:p w:rsidR="009A4AF4" w:rsidRPr="00100BF1" w:rsidRDefault="00100BF1">
      <w:pPr>
        <w:pStyle w:val="1"/>
        <w:spacing w:before="0" w:after="240"/>
        <w:rPr>
          <w:lang w:val="ru-RU"/>
        </w:rPr>
      </w:pPr>
      <w:r w:rsidRPr="00100BF1">
        <w:rPr>
          <w:lang w:val="ru-RU"/>
        </w:rPr>
        <w:t>ВВЕДЕНИЕ</w:t>
      </w:r>
    </w:p>
    <w:p w:rsidR="009A4AF4" w:rsidRPr="00100BF1" w:rsidRDefault="00100BF1">
      <w:pPr>
        <w:rPr>
          <w:lang w:val="ru-RU"/>
        </w:rPr>
      </w:pPr>
      <w:r w:rsidRPr="00100BF1">
        <w:rPr>
          <w:b/>
          <w:color w:val="000000"/>
          <w:lang w:val="ru-RU"/>
        </w:rPr>
        <w:t>Обоснование темы исследования.</w:t>
      </w:r>
      <w:r w:rsidRPr="00997708">
        <w:rPr>
          <w:lang w:val="ru-RU"/>
        </w:rPr>
        <w:t xml:space="preserve"> В современных условиях полезность открытых датасетов определяется не только их содержимым, но и качеством сопроводительной документации — текстовых описаний, ключевых слов и структурированных метаданных [2, 3]. Ручная подготовка такой документации трудоёмка и требует профессиональных знаний, что делает актуальной разработку программного продукта, обеспечивающего автоматическую генерацию описаний и метаданных датасетов с использованием локальных больших языковых моделей.</w:t>
      </w:r>
    </w:p>
    <w:p w:rsidR="009A4AF4" w:rsidRPr="00100BF1" w:rsidRDefault="00100BF1">
      <w:pPr>
        <w:rPr>
          <w:lang w:val="ru-RU"/>
        </w:rPr>
      </w:pPr>
      <w:r w:rsidRPr="00100BF1">
        <w:rPr>
          <w:b/>
          <w:color w:val="000000"/>
          <w:lang w:val="ru-RU"/>
        </w:rPr>
        <w:t>Актуальность работы обусловлена тремя факторами. Во-первых, объём публикуемых открытых данных растёт быстрее, чем возможности их ручного описания [10, 13]. Во-вторых, существующие инструменты (ydata-profiling, Dataprep.EDA, DataHub AI Documentation, AutoDDG) ориентированы преимущественно на англоязычную аудиторию, требуют навыков программирования либо передачи данных во внешние сервисы [10, 12, 13]. В-третьих, распространение принципов FAIR [2] и стандартов Schema.org Dataset и DCAT [3, 9] требует совместимости генерируемых артефактов с международными форматами публикации.</w:t>
      </w:r>
      <w:r w:rsidRPr="00997708">
        <w:rPr>
          <w:lang w:val="ru-RU"/>
        </w:rPr>
        <w:t xml:space="preserve"/>
      </w:r>
      <w:r>
        <w:t/>
      </w:r>
      <w:r w:rsidRPr="00997708">
        <w:rPr>
          <w:lang w:val="ru-RU"/>
        </w:rPr>
        <w:t/>
      </w:r>
      <w:r>
        <w:t/>
      </w:r>
      <w:r w:rsidRPr="00997708">
        <w:rPr>
          <w:lang w:val="ru-RU"/>
        </w:rPr>
        <w:t xml:space="preserve"/>
      </w:r>
      <w:r>
        <w:t/>
      </w:r>
      <w:r w:rsidRPr="00997708">
        <w:rPr>
          <w:lang w:val="ru-RU"/>
        </w:rPr>
        <w:t/>
      </w:r>
      <w:r>
        <w:t/>
      </w:r>
      <w:r w:rsidRPr="00997708">
        <w:rPr>
          <w:lang w:val="ru-RU"/>
        </w:rPr>
        <w:t xml:space="preserve"/>
      </w:r>
      <w:r>
        <w:t/>
      </w:r>
      <w:r w:rsidRPr="00997708">
        <w:rPr>
          <w:lang w:val="ru-RU"/>
        </w:rPr>
        <w:t xml:space="preserve"/>
      </w:r>
      <w:r>
        <w:t/>
      </w:r>
      <w:r w:rsidRPr="00997708">
        <w:rPr>
          <w:lang w:val="ru-RU"/>
        </w:rPr>
        <w:t xml:space="preserve"/>
      </w:r>
      <w:r>
        <w:t/>
      </w:r>
      <w:r w:rsidRPr="00997708">
        <w:rPr>
          <w:lang w:val="ru-RU"/>
        </w:rPr>
        <w:t xml:space="preserve"/>
      </w:r>
      <w:r>
        <w:t/>
      </w:r>
      <w:r w:rsidRPr="00997708">
        <w:rPr>
          <w:lang w:val="ru-RU"/>
        </w:rPr>
        <w:t xml:space="preserve"/>
      </w:r>
      <w:r>
        <w:t/>
      </w:r>
      <w:r w:rsidRPr="00997708">
        <w:rPr>
          <w:lang w:val="ru-RU"/>
        </w:rPr>
        <w:t xml:space="preserve"/>
      </w:r>
      <w:r>
        <w:t/>
      </w:r>
      <w:r w:rsidRPr="00997708">
        <w:rPr>
          <w:lang w:val="ru-RU"/>
        </w:rPr>
        <w:t/>
      </w:r>
      <w:r>
        <w:t/>
      </w:r>
      <w:r w:rsidRPr="00997708">
        <w:rPr>
          <w:lang w:val="ru-RU"/>
        </w:rPr>
        <w:t xml:space="preserve"/>
      </w:r>
      <w:r>
        <w:t/>
      </w:r>
      <w:r w:rsidRPr="00997708">
        <w:rPr>
          <w:lang w:val="ru-RU"/>
        </w:rPr>
        <w:t xml:space="preserve"/>
      </w:r>
      <w:r>
        <w:t/>
      </w:r>
      <w:r w:rsidRPr="00997708">
        <w:rPr>
          <w:lang w:val="ru-RU"/>
        </w:rPr>
        <w:t xml:space="preserve"/>
      </w:r>
    </w:p>
    <w:p w:rsidR="009A4AF4" w:rsidRPr="00100BF1" w:rsidRDefault="00100BF1">
      <w:pPr>
        <w:rPr>
          <w:lang w:val="ru-RU"/>
        </w:rPr>
      </w:pPr>
      <w:r w:rsidRPr="00100BF1">
        <w:rPr>
          <w:b/>
          <w:color w:val="000000"/>
          <w:lang w:val="ru-RU"/>
        </w:rPr>
        <w:t>Объектом исследования</w:t>
      </w:r>
      <w:r w:rsidRPr="00100BF1">
        <w:rPr>
          <w:color w:val="000000"/>
          <w:lang w:val="ru-RU"/>
        </w:rPr>
        <w:t xml:space="preserve"> являются процессы автоматизированной подготовки описаний и структурированных метаданных для открытых наборов табличных данных в форматах </w:t>
      </w:r>
      <w:r>
        <w:rPr>
          <w:color w:val="000000"/>
        </w:rPr>
        <w:t>CSV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JSON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XLSX</w:t>
      </w:r>
      <w:r w:rsidRPr="00100BF1">
        <w:rPr>
          <w:color w:val="000000"/>
          <w:lang w:val="ru-RU"/>
        </w:rPr>
        <w:t xml:space="preserve"> и </w:t>
      </w:r>
      <w:r>
        <w:rPr>
          <w:color w:val="000000"/>
        </w:rPr>
        <w:t>Parquet</w:t>
      </w:r>
      <w:r w:rsidRPr="00100BF1">
        <w:rPr>
          <w:color w:val="000000"/>
          <w:lang w:val="ru-RU"/>
        </w:rPr>
        <w:t>.</w:t>
      </w:r>
    </w:p>
    <w:p w:rsidR="009A4AF4" w:rsidRPr="00100BF1" w:rsidRDefault="00100BF1">
      <w:pPr>
        <w:rPr>
          <w:lang w:val="ru-RU"/>
        </w:rPr>
      </w:pPr>
      <w:r w:rsidRPr="00100BF1">
        <w:rPr>
          <w:b/>
          <w:color w:val="000000"/>
          <w:lang w:val="ru-RU"/>
        </w:rPr>
        <w:t>Предметом исследования</w:t>
      </w:r>
      <w:r w:rsidRPr="00100BF1">
        <w:rPr>
          <w:color w:val="000000"/>
          <w:lang w:val="ru-RU"/>
        </w:rPr>
        <w:t xml:space="preserve"> являются методы, алгоритмы и программные средства автоматической генерации текстовых описаний и метаданных датасетов с использованием локальных больших языковых моделей семейств </w:t>
      </w:r>
      <w:r>
        <w:rPr>
          <w:color w:val="000000"/>
        </w:rPr>
        <w:t>LLaMA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Mistral</w:t>
      </w:r>
      <w:r w:rsidRPr="00100BF1">
        <w:rPr>
          <w:color w:val="000000"/>
          <w:lang w:val="ru-RU"/>
        </w:rPr>
        <w:t xml:space="preserve"> и </w:t>
      </w:r>
      <w:r>
        <w:rPr>
          <w:color w:val="000000"/>
        </w:rPr>
        <w:t>Qwen</w:t>
      </w:r>
      <w:r w:rsidRPr="00100BF1">
        <w:rPr>
          <w:color w:val="000000"/>
          <w:lang w:val="ru-RU"/>
        </w:rPr>
        <w:t>, а также архитектура веб-приложения и консольной утилиты, реализующих указанные методы.</w:t>
      </w:r>
    </w:p>
    <w:p w:rsidR="009A4AF4" w:rsidRPr="00100BF1" w:rsidRDefault="00100BF1">
      <w:pPr>
        <w:rPr>
          <w:lang w:val="ru-RU"/>
        </w:rPr>
      </w:pPr>
      <w:r w:rsidRPr="00100BF1">
        <w:rPr>
          <w:b/>
          <w:color w:val="000000"/>
          <w:lang w:val="ru-RU"/>
        </w:rPr>
        <w:t>Целью работы</w:t>
      </w:r>
      <w:r w:rsidRPr="00100BF1">
        <w:rPr>
          <w:color w:val="000000"/>
          <w:lang w:val="ru-RU"/>
        </w:rPr>
        <w:t xml:space="preserve"> является разработка программного продукта, обеспечивающего автоматическое формирование описаний, ключевых слов и </w:t>
      </w:r>
      <w:r w:rsidRPr="00100BF1">
        <w:rPr>
          <w:color w:val="000000"/>
          <w:lang w:val="ru-RU"/>
        </w:rPr>
        <w:lastRenderedPageBreak/>
        <w:t xml:space="preserve">структурированных метаданных для табличных наборов данных в форматах </w:t>
      </w:r>
      <w:r>
        <w:rPr>
          <w:color w:val="000000"/>
        </w:rPr>
        <w:t>CSV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JSON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XLSX</w:t>
      </w:r>
      <w:r w:rsidRPr="00100BF1">
        <w:rPr>
          <w:color w:val="000000"/>
          <w:lang w:val="ru-RU"/>
        </w:rPr>
        <w:t xml:space="preserve"> и </w:t>
      </w:r>
      <w:r>
        <w:rPr>
          <w:color w:val="000000"/>
        </w:rPr>
        <w:t>Parquet</w:t>
      </w:r>
      <w:r w:rsidRPr="00100BF1">
        <w:rPr>
          <w:color w:val="000000"/>
          <w:lang w:val="ru-RU"/>
        </w:rPr>
        <w:t xml:space="preserve"> с поддержкой русского и английского языков, удобного веб-интерфейса и полностью локальной обработки данных.</w:t>
      </w:r>
    </w:p>
    <w:p w:rsidR="009A4AF4" w:rsidRPr="00100BF1" w:rsidRDefault="00100BF1">
      <w:pPr>
        <w:rPr>
          <w:lang w:val="ru-RU"/>
        </w:rPr>
      </w:pPr>
      <w:r w:rsidRPr="00100BF1">
        <w:rPr>
          <w:b/>
          <w:color w:val="000000"/>
          <w:lang w:val="ru-RU"/>
        </w:rPr>
        <w:t>Для достижения поставленной цели в работе сформулированы следующие задачи: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2. Сформулировать функциональные и нефункциональные требования к разрабатываемому программному продукту в соответствии с международными стандартами IEEE 830 [19] и ISO/IEC 25010 [20], выделить пользовательские роли, ограничения и критерии приёмки.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3. Обосновать выбор технологического стека, выполнить проектирование архитектуры решения с использованием комплекта диаграмм UML 2.5.1 [27], спроектировать схему базы данных и пользовательский интерфейс.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4. Реализовать основные модули системы (загрузчик, анализатор, генератор описаний и тегов, экспортёр, веб-интерфейс, консольная утилита, </w:t>
      </w:r>
      <w:r>
        <w:rPr>
          <w:color w:val="000000"/>
        </w:rPr>
        <w:t>REST</w:t>
      </w:r>
      <w:r w:rsidRPr="00100BF1">
        <w:rPr>
          <w:color w:val="000000"/>
          <w:lang w:val="ru-RU"/>
        </w:rPr>
        <w:t xml:space="preserve"> </w:t>
      </w:r>
      <w:r>
        <w:rPr>
          <w:color w:val="000000"/>
        </w:rPr>
        <w:t>API</w:t>
      </w:r>
      <w:r w:rsidRPr="00100BF1">
        <w:rPr>
          <w:color w:val="000000"/>
          <w:lang w:val="ru-RU"/>
        </w:rPr>
        <w:t>), обеспечив выполнение всех сформулированных функциональных требований.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5. Разработать стратегию тестирования, оформить функциональные и нефункциональные тест-кейсы, сформировать матрицу трассируемости требований, провести оценку соответствия системы критериям приёмки.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6. Сформулировать перспективы развития системы, выполнить анализ проектных рисков и обосновать направления масштабирования функциональности.</w:t>
      </w:r>
    </w:p>
    <w:p w:rsidR="009A4AF4" w:rsidRPr="00100BF1" w:rsidRDefault="00100BF1">
      <w:pPr>
        <w:rPr>
          <w:lang w:val="ru-RU"/>
        </w:rPr>
      </w:pPr>
      <w:r w:rsidRPr="00100BF1">
        <w:rPr>
          <w:b/>
          <w:color w:val="000000"/>
          <w:lang w:val="ru-RU"/>
        </w:rPr>
        <w:t>Проблема исследования</w:t>
      </w:r>
      <w:r w:rsidRPr="00997708">
        <w:rPr>
          <w:lang w:val="ru-RU"/>
        </w:rPr>
        <w:t xml:space="preserve"> состоит в отсутствии решения, одновременно удовлетворяющего ключевым потребностям русскоязычной аудитории: бесплатное, поддерживающее русский и английский языки, не требующее </w:t>
      </w:r>
      <w:r w:rsidRPr="00997708">
        <w:rPr>
          <w:lang w:val="ru-RU"/>
        </w:rPr>
        <w:lastRenderedPageBreak/>
        <w:t xml:space="preserve">программирования, полностью локальное (без отправки данных во внешние сервисы) и формирующее метаданные в форматах </w:t>
      </w:r>
      <w:r>
        <w:t>Schema</w:t>
      </w:r>
      <w:r w:rsidRPr="00997708">
        <w:rPr>
          <w:lang w:val="ru-RU"/>
        </w:rPr>
        <w:t>.</w:t>
      </w:r>
      <w:r>
        <w:t>org</w:t>
      </w:r>
      <w:r w:rsidRPr="00997708">
        <w:rPr>
          <w:lang w:val="ru-RU"/>
        </w:rPr>
        <w:t xml:space="preserve"> </w:t>
      </w:r>
      <w:r>
        <w:t>Dataset</w:t>
      </w:r>
      <w:r w:rsidRPr="00997708">
        <w:rPr>
          <w:lang w:val="ru-RU"/>
        </w:rPr>
        <w:t xml:space="preserve"> и </w:t>
      </w:r>
      <w:r>
        <w:t>DCAT</w:t>
      </w:r>
      <w:r w:rsidRPr="00997708">
        <w:rPr>
          <w:lang w:val="ru-RU"/>
        </w:rPr>
        <w:t>.</w:t>
      </w:r>
    </w:p>
    <w:p w:rsidR="009A4AF4" w:rsidRPr="00100BF1" w:rsidRDefault="00100BF1">
      <w:pPr>
        <w:rPr>
          <w:lang w:val="ru-RU"/>
        </w:rPr>
      </w:pPr>
      <w:r w:rsidRPr="00100BF1">
        <w:rPr>
          <w:b/>
          <w:color w:val="000000"/>
          <w:lang w:val="ru-RU"/>
        </w:rPr>
        <w:t>В качестве методов исследования применены: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— системный анализ предметной области и исследование процессов работы с открытыми датасетами;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— сравнительный анализ существующих программных решений по функциональным, техническим и пользовательским критериям;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моделирование бизнес-процессов с использованием нотаций BPMN и UML 2.5.1 [27];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— объектно-ориентированное проектирование с разработкой диаграмм вариантов использования, классов, компонентов, последовательностей, состояний, деятельности и развёртывания;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— проектирование реляционной базы данных с приведением к третьей нормальной форме [46];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— прототипирование пользовательского интерфейса с применением принципов отзывчивого дизайна;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объектно-ориентированное программирование на языке </w:t>
      </w:r>
      <w:r>
        <w:rPr>
          <w:color w:val="000000"/>
        </w:rPr>
        <w:t>Python</w:t>
      </w:r>
      <w:r w:rsidRPr="00100BF1">
        <w:rPr>
          <w:color w:val="000000"/>
          <w:lang w:val="ru-RU"/>
        </w:rPr>
        <w:t xml:space="preserve"> 3.9+ с использованием библиотек </w:t>
      </w:r>
      <w:r>
        <w:rPr>
          <w:color w:val="000000"/>
        </w:rPr>
        <w:t>pandas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FastAPI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SQLAlchemy</w:t>
      </w:r>
      <w:r w:rsidRPr="00100BF1">
        <w:rPr>
          <w:color w:val="000000"/>
          <w:lang w:val="ru-RU"/>
        </w:rPr>
        <w:t xml:space="preserve"> и </w:t>
      </w:r>
      <w:r>
        <w:rPr>
          <w:color w:val="000000"/>
        </w:rPr>
        <w:t>Alembic</w:t>
      </w:r>
      <w:r w:rsidRPr="00100BF1">
        <w:rPr>
          <w:color w:val="000000"/>
          <w:lang w:val="ru-RU"/>
        </w:rPr>
        <w:t>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функциональное, интеграционное и нефункциональное тестирование программного обеспечения по классификации ISTQB [47];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методы управления проектными рисками в соответствии с ISO 31000 [49] и PMBOK 7-го издания [50].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</w:p>
    <w:p w:rsidR="009A4AF4" w:rsidRPr="00100BF1" w:rsidRDefault="00100BF1">
      <w:pPr>
        <w:rPr>
          <w:lang w:val="ru-RU"/>
        </w:rPr>
      </w:pPr>
      <w:r w:rsidRPr="00100BF1">
        <w:rPr>
          <w:b/>
          <w:color w:val="000000"/>
          <w:lang w:val="ru-RU"/>
        </w:rPr>
        <w:t>Научная новизна работы</w:t>
      </w:r>
      <w:r w:rsidRPr="00997708">
        <w:rPr>
          <w:lang w:val="ru-RU"/>
        </w:rPr>
        <w:t xml:space="preserve"> состоит в обосновании и реализации архитектуры, впервые объединяющей в едином свободно распространяемом локальном продукте: (1) автогенерацию описаний и ключевых слов на русском и английском языках с использованием локальных </w:t>
      </w:r>
      <w:r>
        <w:t>LLM</w:t>
      </w:r>
      <w:r w:rsidRPr="00997708">
        <w:rPr>
          <w:lang w:val="ru-RU"/>
        </w:rPr>
        <w:t xml:space="preserve">; (2) экспорт метаданных в </w:t>
      </w:r>
      <w:r>
        <w:t>JSON</w:t>
      </w:r>
      <w:r w:rsidRPr="00997708">
        <w:rPr>
          <w:lang w:val="ru-RU"/>
        </w:rPr>
        <w:t>-</w:t>
      </w:r>
      <w:r>
        <w:t>LD</w:t>
      </w:r>
      <w:r w:rsidRPr="00997708">
        <w:rPr>
          <w:lang w:val="ru-RU"/>
        </w:rPr>
        <w:t xml:space="preserve"> по </w:t>
      </w:r>
      <w:r>
        <w:t>Schema</w:t>
      </w:r>
      <w:r w:rsidRPr="00997708">
        <w:rPr>
          <w:lang w:val="ru-RU"/>
        </w:rPr>
        <w:t>.</w:t>
      </w:r>
      <w:r>
        <w:t>org</w:t>
      </w:r>
      <w:r w:rsidRPr="00997708">
        <w:rPr>
          <w:lang w:val="ru-RU"/>
        </w:rPr>
        <w:t xml:space="preserve"> </w:t>
      </w:r>
      <w:r>
        <w:t>Dataset</w:t>
      </w:r>
      <w:r w:rsidRPr="00997708">
        <w:rPr>
          <w:lang w:val="ru-RU"/>
        </w:rPr>
        <w:t xml:space="preserve"> и в форматах, совместимых с </w:t>
      </w:r>
      <w:r>
        <w:t>FAIR</w:t>
      </w:r>
      <w:r w:rsidRPr="00997708">
        <w:rPr>
          <w:lang w:val="ru-RU"/>
        </w:rPr>
        <w:t xml:space="preserve"> и </w:t>
      </w:r>
      <w:r>
        <w:t>DCAT</w:t>
      </w:r>
      <w:r w:rsidRPr="00997708">
        <w:rPr>
          <w:lang w:val="ru-RU"/>
        </w:rPr>
        <w:t xml:space="preserve">; (3) </w:t>
      </w:r>
      <w:r>
        <w:t>drag</w:t>
      </w:r>
      <w:r w:rsidRPr="00997708">
        <w:rPr>
          <w:lang w:val="ru-RU"/>
        </w:rPr>
        <w:t>-</w:t>
      </w:r>
      <w:r>
        <w:t>and</w:t>
      </w:r>
      <w:r w:rsidRPr="00997708">
        <w:rPr>
          <w:lang w:val="ru-RU"/>
        </w:rPr>
        <w:t>-</w:t>
      </w:r>
      <w:r>
        <w:t>drop</w:t>
      </w:r>
      <w:r w:rsidRPr="00997708">
        <w:rPr>
          <w:lang w:val="ru-RU"/>
        </w:rPr>
        <w:t xml:space="preserve"> интерфейс без программирования; (4) полностью локальную обработку без передачи данных во внешние сервисы.</w:t>
      </w:r>
    </w:p>
    <w:p w:rsidR="009A4AF4" w:rsidRPr="00100BF1" w:rsidRDefault="00100BF1">
      <w:pPr>
        <w:rPr>
          <w:lang w:val="ru-RU"/>
        </w:rPr>
      </w:pPr>
      <w:r w:rsidRPr="00100BF1">
        <w:rPr>
          <w:b/>
          <w:color w:val="000000"/>
          <w:lang w:val="ru-RU"/>
        </w:rPr>
        <w:lastRenderedPageBreak/>
        <w:t>Практическая значимость работы</w:t>
      </w:r>
      <w:r w:rsidRPr="00997708">
        <w:rPr>
          <w:lang w:val="ru-RU"/>
        </w:rPr>
        <w:t xml:space="preserve"> состоит в переводе подготовки метаданных из ручного режима в автоматический. Продукт не требует навыков программирования, работает локально и формирует метаданные, совместимые со </w:t>
      </w:r>
      <w:r>
        <w:t>Schema</w:t>
      </w:r>
      <w:r w:rsidRPr="00997708">
        <w:rPr>
          <w:lang w:val="ru-RU"/>
        </w:rPr>
        <w:t>.</w:t>
      </w:r>
      <w:r>
        <w:t>org</w:t>
      </w:r>
      <w:r w:rsidRPr="00997708">
        <w:rPr>
          <w:lang w:val="ru-RU"/>
        </w:rPr>
        <w:t xml:space="preserve"> </w:t>
      </w:r>
      <w:r>
        <w:t>Dataset</w:t>
      </w:r>
      <w:r w:rsidRPr="00997708">
        <w:rPr>
          <w:lang w:val="ru-RU"/>
        </w:rPr>
        <w:t xml:space="preserve"> и </w:t>
      </w:r>
      <w:r>
        <w:t>DCAT</w:t>
      </w:r>
      <w:r w:rsidRPr="00997708">
        <w:rPr>
          <w:lang w:val="ru-RU"/>
        </w:rPr>
        <w:t xml:space="preserve">, что делает его применимым в академической, государственной и корпоративной среде и в контексте </w:t>
      </w:r>
      <w:r>
        <w:t>FAIR</w:t>
      </w:r>
      <w:r w:rsidRPr="00997708">
        <w:rPr>
          <w:lang w:val="ru-RU"/>
        </w:rPr>
        <w:t xml:space="preserve">-инициатив [2] — на платформах </w:t>
      </w:r>
      <w:r>
        <w:t>Kaggle</w:t>
      </w:r>
      <w:r w:rsidRPr="00997708">
        <w:rPr>
          <w:lang w:val="ru-RU"/>
        </w:rPr>
        <w:t xml:space="preserve">, </w:t>
      </w:r>
      <w:r>
        <w:t>Zenodo</w:t>
      </w:r>
      <w:r w:rsidRPr="00997708">
        <w:rPr>
          <w:lang w:val="ru-RU"/>
        </w:rPr>
        <w:t xml:space="preserve">, </w:t>
      </w:r>
      <w:r>
        <w:t>Hugging</w:t>
      </w:r>
      <w:r w:rsidRPr="00997708">
        <w:rPr>
          <w:lang w:val="ru-RU"/>
        </w:rPr>
        <w:t xml:space="preserve"> </w:t>
      </w:r>
      <w:r>
        <w:t>Face</w:t>
      </w:r>
      <w:r w:rsidRPr="00997708">
        <w:rPr>
          <w:lang w:val="ru-RU"/>
        </w:rPr>
        <w:t xml:space="preserve"> </w:t>
      </w:r>
      <w:r>
        <w:t>Datasets</w:t>
      </w:r>
      <w:r w:rsidRPr="00997708">
        <w:rPr>
          <w:lang w:val="ru-RU"/>
        </w:rPr>
        <w:t>, государственных порталах открытых данных и в корпоративных хранилищах.</w:t>
      </w:r>
    </w:p>
    <w:p w:rsidR="009A4AF4" w:rsidRPr="00100BF1" w:rsidRDefault="00100BF1">
      <w:pPr>
        <w:rPr>
          <w:lang w:val="ru-RU"/>
        </w:rPr>
      </w:pPr>
      <w:r w:rsidRPr="00100BF1">
        <w:rPr>
          <w:b/>
          <w:color w:val="000000"/>
          <w:lang w:val="ru-RU"/>
        </w:rPr>
        <w:t>Теоретическую основу работы составляют исследования в области инженерии программного обеспечения [19, 20, 23], обработки естественного языка и больших языковых моделей [14, 24, 25, 26], управления данными и метаданными [2, 3, 9, 46], а также проектирования пользовательских интерфейсов [15, 16, 41].</w:t>
      </w:r>
      <w:r w:rsidRPr="00100BF1">
        <w:rPr>
          <w:color w:val="000000"/>
          <w:lang w:val="ru-RU"/>
        </w:rPr>
        <w:t xml:space="preserve"/>
      </w:r>
    </w:p>
    <w:p w:rsidR="009A4AF4" w:rsidRPr="00100BF1" w:rsidRDefault="00100BF1">
      <w:pPr>
        <w:rPr>
          <w:lang w:val="ru-RU"/>
        </w:rPr>
      </w:pPr>
      <w:r w:rsidRPr="00100BF1">
        <w:rPr>
          <w:b/>
          <w:color w:val="000000"/>
          <w:lang w:val="ru-RU"/>
        </w:rPr>
        <w:t>Структура работы.</w:t>
      </w:r>
      <w:r w:rsidRPr="00997708">
        <w:rPr>
          <w:lang w:val="ru-RU"/>
        </w:rPr>
        <w:t xml:space="preserve"> Работа состоит из введения, трёх глав, заключения и списка источников. Глава 1 — обзор и анализ предметной области, сравнительный анализ существующих решений, теоретические основы. Глава 2 — формулирование функциональных и нефункциональных требований, обоснование технологического стека, проектирование архитектуры. </w:t>
      </w:r>
      <w:r w:rsidRPr="00917990">
        <w:rPr>
          <w:lang w:val="ru-RU"/>
        </w:rPr>
        <w:t>Глава 3 — реализация, тестирование и перспективы развития.</w:t>
      </w:r>
    </w:p>
    <w:p w:rsidR="009A4AF4" w:rsidRPr="00100BF1" w:rsidRDefault="00100BF1">
      <w:pPr>
        <w:ind w:firstLine="0"/>
        <w:rPr>
          <w:lang w:val="ru-RU"/>
        </w:rPr>
      </w:pPr>
      <w:r w:rsidRPr="00100BF1">
        <w:rPr>
          <w:lang w:val="ru-RU"/>
        </w:rPr>
        <w:br w:type="page"/>
      </w:r>
    </w:p>
    <w:p w:rsidR="009A4AF4" w:rsidRPr="00100BF1" w:rsidRDefault="00100BF1">
      <w:pPr>
        <w:pStyle w:val="1"/>
        <w:spacing w:before="0" w:after="240"/>
        <w:rPr>
          <w:lang w:val="ru-RU"/>
        </w:rPr>
      </w:pPr>
      <w:r w:rsidRPr="00100BF1">
        <w:rPr>
          <w:lang w:val="ru-RU"/>
        </w:rPr>
        <w:lastRenderedPageBreak/>
        <w:t>ГЛАВА 1. ОБЗОР И АНАЛИЗ ПРЕДМЕТНОЙ ОБЛАСТИ</w:t>
      </w:r>
    </w:p>
    <w:p w:rsidR="009A4AF4" w:rsidRPr="00100BF1" w:rsidRDefault="00100BF1">
      <w:pPr>
        <w:pStyle w:val="21"/>
        <w:rPr>
          <w:lang w:val="ru-RU"/>
        </w:rPr>
      </w:pPr>
      <w:r w:rsidRPr="00100BF1">
        <w:rPr>
          <w:lang w:val="ru-RU"/>
        </w:rPr>
        <w:t>1.1. Обзор предметной области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1.1.1. Описание предметной области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Предметной областью исследования является автоматизация описания и документирования наборов данных с применением технологий обработки табличной информации и генерации естественного языка. В условиях цифровой трансформации данные выступают одним из ключевых ресурсов для научных исследований, государственного управления, аналитики и машинного обучения [1, 2], а практическая ценность набора данных определяется и </w:t>
      </w:r>
      <w:proofErr w:type="gramStart"/>
      <w:r w:rsidRPr="00100BF1">
        <w:rPr>
          <w:color w:val="000000"/>
          <w:lang w:val="ru-RU"/>
        </w:rPr>
        <w:t>качеством его сопроводительного описания</w:t>
      </w:r>
      <w:proofErr w:type="gramEnd"/>
      <w:r w:rsidRPr="00100BF1">
        <w:rPr>
          <w:color w:val="000000"/>
          <w:lang w:val="ru-RU"/>
        </w:rPr>
        <w:t xml:space="preserve"> и полнотой метаданных [3].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Ключевыми компонентами описания датасета являются:</w:t>
      </w:r>
    </w:p>
    <w:p w:rsidR="009A4AF4" w:rsidRPr="00AA1C2F" w:rsidRDefault="00100BF1" w:rsidP="00AA1C2F">
      <w:pPr>
        <w:pStyle w:val="ae"/>
        <w:numPr>
          <w:ilvl w:val="0"/>
          <w:numId w:val="10"/>
        </w:numPr>
        <w:rPr>
          <w:lang w:val="ru-RU"/>
        </w:rPr>
      </w:pPr>
      <w:r w:rsidRPr="00AA1C2F">
        <w:rPr>
          <w:color w:val="000000"/>
          <w:lang w:val="ru-RU"/>
        </w:rPr>
        <w:t>название набора данных;</w:t>
      </w:r>
    </w:p>
    <w:p w:rsidR="009A4AF4" w:rsidRPr="00AA1C2F" w:rsidRDefault="00100BF1" w:rsidP="00AA1C2F">
      <w:pPr>
        <w:pStyle w:val="ae"/>
        <w:numPr>
          <w:ilvl w:val="0"/>
          <w:numId w:val="10"/>
        </w:numPr>
        <w:rPr>
          <w:lang w:val="ru-RU"/>
        </w:rPr>
      </w:pPr>
      <w:r w:rsidRPr="00AA1C2F">
        <w:rPr>
          <w:color w:val="000000"/>
          <w:lang w:val="ru-RU"/>
        </w:rPr>
        <w:t>краткое и развёрнутое описание содержания;</w:t>
      </w:r>
    </w:p>
    <w:p w:rsidR="009A4AF4" w:rsidRPr="00AA1C2F" w:rsidRDefault="00100BF1" w:rsidP="00AA1C2F">
      <w:pPr>
        <w:pStyle w:val="ae"/>
        <w:numPr>
          <w:ilvl w:val="0"/>
          <w:numId w:val="10"/>
        </w:numPr>
        <w:rPr>
          <w:lang w:val="ru-RU"/>
        </w:rPr>
      </w:pPr>
      <w:r w:rsidRPr="00AA1C2F">
        <w:rPr>
          <w:color w:val="000000"/>
          <w:lang w:val="ru-RU"/>
        </w:rPr>
        <w:t>перечень столбцов и предполагаемая интерпретация их значений;</w:t>
      </w:r>
    </w:p>
    <w:p w:rsidR="009A4AF4" w:rsidRPr="00AA1C2F" w:rsidRDefault="00100BF1" w:rsidP="00AA1C2F">
      <w:pPr>
        <w:pStyle w:val="ae"/>
        <w:numPr>
          <w:ilvl w:val="0"/>
          <w:numId w:val="10"/>
        </w:numPr>
        <w:rPr>
          <w:lang w:val="ru-RU"/>
        </w:rPr>
      </w:pPr>
      <w:r w:rsidRPr="00AA1C2F">
        <w:rPr>
          <w:color w:val="000000"/>
          <w:lang w:val="ru-RU"/>
        </w:rPr>
        <w:t>информация о типах данных;</w:t>
      </w:r>
    </w:p>
    <w:p w:rsidR="009A4AF4" w:rsidRPr="00AA1C2F" w:rsidRDefault="00100BF1" w:rsidP="00AA1C2F">
      <w:pPr>
        <w:pStyle w:val="ae"/>
        <w:numPr>
          <w:ilvl w:val="0"/>
          <w:numId w:val="10"/>
        </w:numPr>
        <w:rPr>
          <w:lang w:val="ru-RU"/>
        </w:rPr>
      </w:pPr>
      <w:r w:rsidRPr="00AA1C2F">
        <w:rPr>
          <w:color w:val="000000"/>
          <w:lang w:val="ru-RU"/>
        </w:rPr>
        <w:t>количество строк и столбцов;</w:t>
      </w:r>
    </w:p>
    <w:p w:rsidR="009A4AF4" w:rsidRPr="00AA1C2F" w:rsidRDefault="00100BF1" w:rsidP="00AA1C2F">
      <w:pPr>
        <w:pStyle w:val="ae"/>
        <w:numPr>
          <w:ilvl w:val="0"/>
          <w:numId w:val="10"/>
        </w:numPr>
        <w:rPr>
          <w:lang w:val="ru-RU"/>
        </w:rPr>
      </w:pPr>
      <w:r w:rsidRPr="00AA1C2F">
        <w:rPr>
          <w:color w:val="000000"/>
          <w:lang w:val="ru-RU"/>
        </w:rPr>
        <w:lastRenderedPageBreak/>
        <w:t>сведения о пропущенных значениях;</w:t>
      </w:r>
    </w:p>
    <w:p w:rsidR="009A4AF4" w:rsidRPr="00AA1C2F" w:rsidRDefault="00100BF1" w:rsidP="00AA1C2F">
      <w:pPr>
        <w:pStyle w:val="ae"/>
        <w:numPr>
          <w:ilvl w:val="0"/>
          <w:numId w:val="10"/>
        </w:numPr>
        <w:rPr>
          <w:lang w:val="ru-RU"/>
        </w:rPr>
      </w:pPr>
      <w:r w:rsidRPr="00AA1C2F">
        <w:rPr>
          <w:color w:val="000000"/>
          <w:lang w:val="ru-RU"/>
        </w:rPr>
        <w:t>ключевые слова и тематические теги;</w:t>
      </w:r>
    </w:p>
    <w:p w:rsidR="009A4AF4" w:rsidRPr="00AA1C2F" w:rsidRDefault="00100BF1" w:rsidP="00AA1C2F">
      <w:pPr>
        <w:pStyle w:val="ae"/>
        <w:numPr>
          <w:ilvl w:val="0"/>
          <w:numId w:val="10"/>
        </w:numPr>
        <w:rPr>
          <w:lang w:val="ru-RU"/>
        </w:rPr>
      </w:pPr>
      <w:r w:rsidRPr="00AA1C2F">
        <w:rPr>
          <w:color w:val="000000"/>
          <w:lang w:val="ru-RU"/>
        </w:rPr>
        <w:t>формат хранения и технические характеристики файла;</w:t>
      </w:r>
    </w:p>
    <w:p w:rsidR="009A4AF4" w:rsidRPr="00AA1C2F" w:rsidRDefault="00100BF1" w:rsidP="00AA1C2F">
      <w:pPr>
        <w:pStyle w:val="ae"/>
        <w:numPr>
          <w:ilvl w:val="0"/>
          <w:numId w:val="10"/>
        </w:numPr>
        <w:rPr>
          <w:lang w:val="ru-RU"/>
        </w:rPr>
      </w:pPr>
      <w:r w:rsidRPr="00AA1C2F">
        <w:rPr>
          <w:color w:val="000000"/>
          <w:lang w:val="ru-RU"/>
        </w:rPr>
        <w:t>сведения об авторстве, лицензии и времени публикации;</w:t>
      </w:r>
    </w:p>
    <w:p w:rsidR="009A4AF4" w:rsidRPr="00AA1C2F" w:rsidRDefault="00100BF1" w:rsidP="00AA1C2F">
      <w:pPr>
        <w:pStyle w:val="ae"/>
        <w:numPr>
          <w:ilvl w:val="0"/>
          <w:numId w:val="10"/>
        </w:numPr>
        <w:rPr>
          <w:lang w:val="ru-RU"/>
        </w:rPr>
      </w:pPr>
      <w:r w:rsidRPr="00AA1C2F">
        <w:rPr>
          <w:color w:val="000000"/>
          <w:lang w:val="ru-RU"/>
        </w:rPr>
        <w:t>структурированные метаданные в форматах, совместимых со стандартами публикации.</w:t>
      </w:r>
    </w:p>
    <w:p w:rsidR="009A4AF4" w:rsidRPr="00AA1C2F" w:rsidRDefault="00100BF1" w:rsidP="00AA1C2F">
      <w:pPr>
        <w:pStyle w:val="ae"/>
        <w:numPr>
          <w:ilvl w:val="0"/>
          <w:numId w:val="10"/>
        </w:numPr>
        <w:rPr>
          <w:lang w:val="ru-RU"/>
        </w:rPr>
      </w:pPr>
      <w:r w:rsidRPr="00AA1C2F">
        <w:rPr>
          <w:color w:val="000000"/>
          <w:lang w:val="ru-RU"/>
        </w:rPr>
        <w:t>Специфика предметной области определяется несколькими важными особенностями.</w:t>
      </w:r>
    </w:p>
    <w:p w:rsidR="009A4AF4" w:rsidRPr="00100BF1" w:rsidRDefault="00100BF1">
      <w:pPr>
        <w:keepNext/>
        <w:spacing w:before="12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t>Таблица 1.1 — Характеристика целевой аудитории системы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9A4AF4">
        <w:trPr>
          <w:jc w:val="center"/>
        </w:trPr>
        <w:tc>
          <w:tcPr>
            <w:tcW w:w="3118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Категория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Характеристика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Основные потребности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Аналитики данных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C20837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Специалисты, работающие с отчётностью, </w:t>
            </w:r>
            <w:r>
              <w:rPr>
                <w:color w:val="000000"/>
                <w:sz w:val="24"/>
              </w:rPr>
              <w:t>BI</w:t>
            </w:r>
            <w:r w:rsidRPr="00100BF1">
              <w:rPr>
                <w:color w:val="000000"/>
                <w:sz w:val="24"/>
                <w:lang w:val="ru-RU"/>
              </w:rPr>
              <w:t>-системами и прикладным анализом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C20837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Быстрое получение описания датасета, экономия времени, единообразие документации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Исследователи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C20837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Учёные и сотрудники научных организаций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C20837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Подготовка описаний исследовательских данных, публикация и повторное использование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Студенты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C20837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Обучающиеся технических, экономических и аналитических направлений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C20837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Упрощённая работа с учебными датасетами, подготовка проектов и отчётов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Разработчики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C20837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Специалисты, создающие программные решения на основе данных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C20837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Быстрое понимание структуры набора, генерация техни документации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Сотрудники государственных организаций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C20837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Пользователи систем публикации открытых данных и ведомственных хранилищ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C20837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Подготовка стандартизированных метаданных, локальная обработка, соблюдение регламентов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Сотрудники коммерческих организаций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C20837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Пользователи внутренних аналитических систем и каталогов данных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C20837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Конфиденциальность, локальная обработка, быстрая генерация документации</w:t>
            </w:r>
          </w:p>
        </w:tc>
      </w:tr>
    </w:tbl>
    <w:p w:rsidR="009A4AF4" w:rsidRPr="00100BF1" w:rsidRDefault="009A4AF4">
      <w:pPr>
        <w:spacing w:line="240" w:lineRule="auto"/>
        <w:ind w:firstLine="0"/>
        <w:rPr>
          <w:lang w:val="ru-RU"/>
        </w:rPr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1.1.2. Описание текущего состояния дел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На сегодняшний день описание датасетов в большинстве случаев выполняется вручную: пользователь открывает файл, анализирует его структуру, интерпретирует значения столбцов, формулирует описание, подбирает ключевые слова и переносит результат в карточку набора данных, README-файл или иную форму документации [3].</w:t>
      </w:r>
    </w:p>
    <w:p w:rsidR="009A4AF4" w:rsidRPr="00997708" w:rsidRDefault="00100BF1">
      <w:pPr>
        <w:rPr>
          <w:lang w:val="ru-RU"/>
        </w:rPr>
      </w:pPr>
      <w:r w:rsidRPr="00997708">
        <w:rPr>
          <w:color w:val="000000"/>
          <w:lang w:val="ru-RU"/>
        </w:rPr>
        <w:t>Текущее состояние предметной области можно охарактеризовать следующим образом:</w:t>
      </w:r>
    </w:p>
    <w:p w:rsidR="009A4AF4" w:rsidRPr="00997708" w:rsidRDefault="00100BF1">
      <w:pPr>
        <w:rPr>
          <w:lang w:val="ru-RU"/>
        </w:rPr>
      </w:pPr>
      <w:r w:rsidRPr="00997708">
        <w:rPr>
          <w:color w:val="000000"/>
          <w:lang w:val="ru-RU"/>
        </w:rPr>
        <w:t>— описание датасетов всё ещё преимущественно осуществляется вручную;</w:t>
      </w:r>
    </w:p>
    <w:p w:rsidR="009A4AF4" w:rsidRPr="00997708" w:rsidRDefault="00100BF1">
      <w:pPr>
        <w:rPr>
          <w:lang w:val="ru-RU"/>
        </w:rPr>
      </w:pPr>
      <w:r w:rsidRPr="00997708">
        <w:rPr>
          <w:color w:val="000000"/>
          <w:lang w:val="ru-RU"/>
        </w:rPr>
        <w:t>— технические инструменты анализа существуют, но не обеспечивают полного цикла документирования;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— большинство решений ориентировано на англоязычную аудиторию;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lastRenderedPageBreak/>
        <w:t>— значительная часть инструментов требует навыков программирования;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— корпоративные платформы сложны и дорогостоящи;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— облачные решения не обеспечивают достаточного уровня конфиденциальности;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— отсутствует доступное русскоязычное локальное решение с простым интерфейсом.</w:t>
      </w:r>
    </w:p>
    <w:p w:rsidR="009A4AF4" w:rsidRPr="00100BF1" w:rsidRDefault="00100BF1">
      <w:pPr>
        <w:pStyle w:val="21"/>
        <w:rPr>
          <w:lang w:val="ru-RU"/>
        </w:rPr>
      </w:pPr>
      <w:r w:rsidRPr="00100BF1">
        <w:rPr>
          <w:lang w:val="ru-RU"/>
        </w:rPr>
        <w:t>1.2. Анализ предметной области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1.2.1. Формулировка проблемы и её актуальность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На основе проведённого анализа текущего состояния можно сформулировать основную проблему исследования следующим образом: в настоящее время отсутствует программное решение, которое обеспечивало бы автоматическую генерацию текстовых описаний и структурированных метаданных для табличных наборов данных на русском и английском языках, работало бы локально, не требовало навыков программирования и предоставляло бы результат в форме, пригодной для практического использования и публикации</w:t>
      </w:r>
      <w:r w:rsidRPr="00100BF1">
        <w:rPr>
          <w:b/>
          <w:color w:val="000000"/>
          <w:lang w:val="ru-RU"/>
        </w:rPr>
        <w:t>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Данная проблема включает несколько взаимосвязанных аспектов.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lastRenderedPageBreak/>
        <w:t>Сопоставление текущего состояния с желаемыми характеристиками системы представлено в таблице 1.2.</w:t>
      </w:r>
    </w:p>
    <w:p w:rsidR="009A4AF4" w:rsidRPr="00100BF1" w:rsidRDefault="00100BF1">
      <w:pPr>
        <w:keepNext/>
        <w:spacing w:before="12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t>Таблица 1.2 — Сравнение текущего состояния и требований к системе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9A4AF4">
        <w:trPr>
          <w:jc w:val="center"/>
        </w:trPr>
        <w:tc>
          <w:tcPr>
            <w:tcW w:w="2339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Критерий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Требование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Текущее состояние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Разрыв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Поддержка русского языка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Обязательна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Практически отсутствует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Критический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Работа без программирования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Желательна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 основном отсутствует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Значительный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Локальная обработка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Обязательна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C20837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Есть не во всех решениях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Значительный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Веб-интерфейс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Желателен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Редко реализован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Значительный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Поддержка форматов (CSV, JSON, XLSX, Parquet)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Обязательна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Частичная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Значительный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Генерация текстового описания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Обязательна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Частично реализована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Значительный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Генерация ключевых слов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Желательна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Почти отсутствует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Критический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Экспорт в README.md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Желателен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Отсутствует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Значительный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Экспорт структурированных метаданных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Обязателен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Частично реализован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Значительный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Простота освоения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Низкая у большинства решений</w:t>
            </w:r>
          </w:p>
        </w:tc>
        <w:tc>
          <w:tcPr>
            <w:tcW w:w="233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Значительный</w:t>
            </w:r>
          </w:p>
        </w:tc>
      </w:tr>
    </w:tbl>
    <w:p w:rsidR="009A4AF4" w:rsidRDefault="009A4AF4">
      <w:pPr>
        <w:spacing w:line="240" w:lineRule="auto"/>
        <w:ind w:firstLine="0"/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1.2.2. Моделирование бизнес-процесса «как есть» (</w:t>
      </w:r>
      <w:r>
        <w:t>AS</w:t>
      </w:r>
      <w:r w:rsidRPr="00100BF1">
        <w:rPr>
          <w:lang w:val="ru-RU"/>
        </w:rPr>
        <w:t>-</w:t>
      </w:r>
      <w:r>
        <w:t>IS</w:t>
      </w:r>
      <w:r w:rsidRPr="00100BF1">
        <w:rPr>
          <w:lang w:val="ru-RU"/>
        </w:rPr>
        <w:t>)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Анализ текущего процесса подготовки описания датасета позволяет выявить основные операционные проблемы и определить направления будущей автоматизации.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Типовой бизнес-процесс ручного документирования набора данных (</w:t>
      </w:r>
      <w:r>
        <w:rPr>
          <w:color w:val="000000"/>
        </w:rPr>
        <w:t>AS</w:t>
      </w:r>
      <w:r w:rsidRPr="00100BF1">
        <w:rPr>
          <w:color w:val="000000"/>
          <w:lang w:val="ru-RU"/>
        </w:rPr>
        <w:t>-</w:t>
      </w:r>
      <w:r>
        <w:rPr>
          <w:color w:val="000000"/>
        </w:rPr>
        <w:t>IS</w:t>
      </w:r>
      <w:r w:rsidRPr="00100BF1">
        <w:rPr>
          <w:color w:val="000000"/>
          <w:lang w:val="ru-RU"/>
        </w:rPr>
        <w:t>) включает следующие этапы: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— пользователь получает или формирует файл с данными;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открывает его в </w:t>
      </w:r>
      <w:r>
        <w:rPr>
          <w:color w:val="000000"/>
        </w:rPr>
        <w:t>Excel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Jupyter</w:t>
      </w:r>
      <w:r w:rsidRPr="00100BF1">
        <w:rPr>
          <w:color w:val="000000"/>
          <w:lang w:val="ru-RU"/>
        </w:rPr>
        <w:t xml:space="preserve"> </w:t>
      </w:r>
      <w:r>
        <w:rPr>
          <w:color w:val="000000"/>
        </w:rPr>
        <w:t>Notebook</w:t>
      </w:r>
      <w:r w:rsidRPr="00100BF1">
        <w:rPr>
          <w:color w:val="000000"/>
          <w:lang w:val="ru-RU"/>
        </w:rPr>
        <w:t xml:space="preserve"> или другом инструменте;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lastRenderedPageBreak/>
        <w:t>— анализирует структуру набора: названия столбцов, типы значений, наличие пропусков, количество строк;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— пытается определить тематику и назначение набора данных;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— вручную формулирует краткое и расширенное текстовое описание;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— подбирает ключевые слова и теги;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оформляет метаданные в карточке публикации или </w:t>
      </w:r>
      <w:r>
        <w:rPr>
          <w:color w:val="000000"/>
        </w:rPr>
        <w:t>README</w:t>
      </w:r>
      <w:r w:rsidRPr="00100BF1">
        <w:rPr>
          <w:color w:val="000000"/>
          <w:lang w:val="ru-RU"/>
        </w:rPr>
        <w:t>-файле;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— сохраняет результат для дальнейшего использования.</w:t>
      </w:r>
    </w:p>
    <w:p w:rsidR="009A4AF4" w:rsidRPr="00100BF1" w:rsidRDefault="00100BF1">
      <w:pPr>
        <w:pStyle w:val="21"/>
        <w:rPr>
          <w:lang w:val="ru-RU"/>
        </w:rPr>
      </w:pPr>
      <w:r w:rsidRPr="00100BF1">
        <w:rPr>
          <w:lang w:val="ru-RU"/>
        </w:rPr>
        <w:t>1.3. Обзор и сравнительный анализ существующих решений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1.3.1. Методология анализа и критерии отбора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Для проведения сравнительного анализа были отобраны инструменты, обеспечивающие автоматизированный анализ структуры датасетов, генерацию описаний либо работу с метаданными.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В исследование включены четыре решения: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1. </w:t>
      </w:r>
      <w:r>
        <w:rPr>
          <w:color w:val="000000"/>
        </w:rPr>
        <w:t>ydata</w:t>
      </w:r>
      <w:r w:rsidRPr="00100BF1">
        <w:rPr>
          <w:color w:val="000000"/>
          <w:lang w:val="ru-RU"/>
        </w:rPr>
        <w:t>-</w:t>
      </w:r>
      <w:r>
        <w:rPr>
          <w:color w:val="000000"/>
        </w:rPr>
        <w:t>profiling</w:t>
      </w:r>
      <w:r w:rsidRPr="00100BF1">
        <w:rPr>
          <w:color w:val="000000"/>
          <w:lang w:val="ru-RU"/>
        </w:rPr>
        <w:t xml:space="preserve"> - библиотека автоматического профилирования данных;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2. </w:t>
      </w:r>
      <w:r>
        <w:rPr>
          <w:color w:val="000000"/>
        </w:rPr>
        <w:t>Dataprep</w:t>
      </w:r>
      <w:r w:rsidRPr="00100BF1">
        <w:rPr>
          <w:color w:val="000000"/>
          <w:lang w:val="ru-RU"/>
        </w:rPr>
        <w:t>.</w:t>
      </w:r>
      <w:r>
        <w:rPr>
          <w:color w:val="000000"/>
        </w:rPr>
        <w:t>EDA</w:t>
      </w:r>
      <w:r w:rsidRPr="00100BF1">
        <w:rPr>
          <w:color w:val="000000"/>
          <w:lang w:val="ru-RU"/>
        </w:rPr>
        <w:t xml:space="preserve"> - инструмент ускоренного исследовательского анализа данных;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lastRenderedPageBreak/>
        <w:t xml:space="preserve">3. </w:t>
      </w:r>
      <w:r>
        <w:rPr>
          <w:color w:val="000000"/>
        </w:rPr>
        <w:t>DataHub</w:t>
      </w:r>
      <w:r w:rsidRPr="00100BF1">
        <w:rPr>
          <w:color w:val="000000"/>
          <w:lang w:val="ru-RU"/>
        </w:rPr>
        <w:t xml:space="preserve"> </w:t>
      </w:r>
      <w:r>
        <w:rPr>
          <w:color w:val="000000"/>
        </w:rPr>
        <w:t>AI</w:t>
      </w:r>
      <w:r w:rsidRPr="00100BF1">
        <w:rPr>
          <w:color w:val="000000"/>
          <w:lang w:val="ru-RU"/>
        </w:rPr>
        <w:t xml:space="preserve"> </w:t>
      </w:r>
      <w:r>
        <w:rPr>
          <w:color w:val="000000"/>
        </w:rPr>
        <w:t>Documentation</w:t>
      </w:r>
      <w:r w:rsidRPr="00100BF1">
        <w:rPr>
          <w:color w:val="000000"/>
          <w:lang w:val="ru-RU"/>
        </w:rPr>
        <w:t xml:space="preserve"> - корпоративная платформа управления метаданными с </w:t>
      </w:r>
      <w:r>
        <w:rPr>
          <w:color w:val="000000"/>
        </w:rPr>
        <w:t>AI</w:t>
      </w:r>
      <w:r w:rsidRPr="00100BF1">
        <w:rPr>
          <w:color w:val="000000"/>
          <w:lang w:val="ru-RU"/>
        </w:rPr>
        <w:t>-функциями;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4. </w:t>
      </w:r>
      <w:r>
        <w:rPr>
          <w:color w:val="000000"/>
        </w:rPr>
        <w:t>AutoDDG</w:t>
      </w:r>
      <w:r w:rsidRPr="00100BF1">
        <w:rPr>
          <w:color w:val="000000"/>
          <w:lang w:val="ru-RU"/>
        </w:rPr>
        <w:t xml:space="preserve"> - исследовательский фреймворк генерации описаний датасетов.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Критерии оценки систем-аналогов представлены в таблице 1.3.</w:t>
      </w:r>
    </w:p>
    <w:p w:rsidR="009A4AF4" w:rsidRDefault="00100BF1">
      <w:pPr>
        <w:keepNext/>
        <w:spacing w:before="120" w:after="40"/>
        <w:ind w:firstLine="0"/>
        <w:jc w:val="left"/>
      </w:pPr>
      <w:r>
        <w:rPr>
          <w:color w:val="000000"/>
        </w:rPr>
        <w:t>Таблица 1.3 — Критерии оценки систем-аналогов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9A4AF4">
        <w:trPr>
          <w:jc w:val="center"/>
        </w:trPr>
        <w:tc>
          <w:tcPr>
            <w:tcW w:w="4677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Категория</w:t>
            </w:r>
          </w:p>
        </w:tc>
        <w:tc>
          <w:tcPr>
            <w:tcW w:w="4677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Критерии</w:t>
            </w:r>
          </w:p>
        </w:tc>
      </w:tr>
      <w:tr w:rsidR="009A4AF4" w:rsidRPr="00930142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Функциональность</w:t>
            </w:r>
          </w:p>
        </w:tc>
        <w:tc>
          <w:tcPr>
            <w:tcW w:w="4677" w:type="dxa"/>
            <w:vAlign w:val="center"/>
          </w:tcPr>
          <w:p w:rsidR="009A4AF4" w:rsidRPr="00100BF1" w:rsidRDefault="00100BF1" w:rsidP="00C20837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Анализ структуры, генерация описания, теги, экспорт результатов</w:t>
            </w:r>
          </w:p>
        </w:tc>
      </w:tr>
      <w:tr w:rsidR="009A4AF4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Поддержка форматов</w:t>
            </w:r>
          </w:p>
        </w:tc>
        <w:tc>
          <w:tcPr>
            <w:tcW w:w="4677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CSV, JSON, XLSX, Parquet</w:t>
            </w:r>
          </w:p>
        </w:tc>
      </w:tr>
      <w:tr w:rsidR="009A4AF4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Языковая поддержка</w:t>
            </w:r>
          </w:p>
        </w:tc>
        <w:tc>
          <w:tcPr>
            <w:tcW w:w="4677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Русский, английский</w:t>
            </w:r>
          </w:p>
        </w:tc>
      </w:tr>
      <w:tr w:rsidR="009A4AF4" w:rsidRPr="00930142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Конфиденциальность</w:t>
            </w:r>
          </w:p>
        </w:tc>
        <w:tc>
          <w:tcPr>
            <w:tcW w:w="4677" w:type="dxa"/>
            <w:vAlign w:val="center"/>
          </w:tcPr>
          <w:p w:rsidR="009A4AF4" w:rsidRPr="00100BF1" w:rsidRDefault="00100BF1" w:rsidP="00C20837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Локальная работа, отсутствие передачи данных во внешние сервисы</w:t>
            </w:r>
          </w:p>
        </w:tc>
      </w:tr>
      <w:tr w:rsidR="009A4AF4" w:rsidRPr="00930142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Техническая доступность</w:t>
            </w:r>
          </w:p>
        </w:tc>
        <w:tc>
          <w:tcPr>
            <w:tcW w:w="4677" w:type="dxa"/>
            <w:vAlign w:val="center"/>
          </w:tcPr>
          <w:p w:rsidR="009A4AF4" w:rsidRPr="00100BF1" w:rsidRDefault="00100BF1" w:rsidP="00C20837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Веб-интерфейс, </w:t>
            </w:r>
            <w:r>
              <w:rPr>
                <w:color w:val="000000"/>
                <w:sz w:val="24"/>
              </w:rPr>
              <w:t>CLI</w:t>
            </w:r>
            <w:r w:rsidRPr="00100BF1">
              <w:rPr>
                <w:color w:val="000000"/>
                <w:sz w:val="24"/>
                <w:lang w:val="ru-RU"/>
              </w:rPr>
              <w:t>, необходимость программирования</w:t>
            </w:r>
          </w:p>
        </w:tc>
      </w:tr>
      <w:tr w:rsidR="009A4AF4" w:rsidRPr="00930142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UX/UI</w:t>
            </w:r>
          </w:p>
        </w:tc>
        <w:tc>
          <w:tcPr>
            <w:tcW w:w="4677" w:type="dxa"/>
            <w:vAlign w:val="center"/>
          </w:tcPr>
          <w:p w:rsidR="009A4AF4" w:rsidRPr="00100BF1" w:rsidRDefault="00100BF1" w:rsidP="00C20837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Простота запуска, время освоения, удобство работы</w:t>
            </w:r>
          </w:p>
        </w:tc>
      </w:tr>
      <w:tr w:rsidR="009A4AF4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Стоимость</w:t>
            </w:r>
          </w:p>
        </w:tc>
        <w:tc>
          <w:tcPr>
            <w:tcW w:w="4677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Бесплатность, тип лицензии</w:t>
            </w:r>
          </w:p>
        </w:tc>
      </w:tr>
    </w:tbl>
    <w:p w:rsidR="009A4AF4" w:rsidRDefault="009A4AF4" w:rsidP="00C20837">
      <w:pPr>
        <w:spacing w:line="240" w:lineRule="auto"/>
        <w:ind w:firstLine="0"/>
        <w:jc w:val="center"/>
      </w:pPr>
    </w:p>
    <w:p w:rsidR="009A4AF4" w:rsidRDefault="00100BF1">
      <w:pPr>
        <w:pStyle w:val="31"/>
        <w:spacing w:before="120"/>
      </w:pPr>
      <w:r>
        <w:t>1.3.2. Анализ инструмента ydata-profiling (Pandas Profiling)</w:t>
      </w:r>
    </w:p>
    <w:p w:rsidR="009A4AF4" w:rsidRPr="00100BF1" w:rsidRDefault="00100BF1">
      <w:pPr>
        <w:rPr>
          <w:lang w:val="ru-RU"/>
        </w:rPr>
      </w:pPr>
      <w:proofErr w:type="gramStart"/>
      <w:r>
        <w:rPr>
          <w:color w:val="000000"/>
        </w:rPr>
        <w:t>ydata</w:t>
      </w:r>
      <w:r w:rsidRPr="00100BF1">
        <w:rPr>
          <w:color w:val="000000"/>
          <w:lang w:val="ru-RU"/>
        </w:rPr>
        <w:t>-</w:t>
      </w:r>
      <w:r>
        <w:rPr>
          <w:color w:val="000000"/>
        </w:rPr>
        <w:t>profiling</w:t>
      </w:r>
      <w:proofErr w:type="gramEnd"/>
      <w:r w:rsidRPr="00100BF1">
        <w:rPr>
          <w:color w:val="000000"/>
          <w:lang w:val="ru-RU"/>
        </w:rPr>
        <w:t xml:space="preserve"> - одна из наиболее известных библиотек </w:t>
      </w:r>
      <w:r>
        <w:rPr>
          <w:color w:val="000000"/>
        </w:rPr>
        <w:t>Python</w:t>
      </w:r>
      <w:r w:rsidRPr="00100BF1">
        <w:rPr>
          <w:color w:val="000000"/>
          <w:lang w:val="ru-RU"/>
        </w:rPr>
        <w:t xml:space="preserve"> для автоматического профилирования наборов данных [10]. Инструмент широко используется для первичного исследования таблиц и выявления проблем качества данных.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 xml:space="preserve">1.3.3. Анализ инструмента </w:t>
      </w:r>
      <w:r>
        <w:t>Dataprep</w:t>
      </w:r>
      <w:r w:rsidRPr="00100BF1">
        <w:rPr>
          <w:lang w:val="ru-RU"/>
        </w:rPr>
        <w:t>.</w:t>
      </w:r>
      <w:r>
        <w:t>EDA</w:t>
      </w:r>
    </w:p>
    <w:p w:rsidR="009A4AF4" w:rsidRPr="00100BF1" w:rsidRDefault="00100BF1">
      <w:pPr>
        <w:rPr>
          <w:lang w:val="ru-RU"/>
        </w:rPr>
      </w:pPr>
      <w:r>
        <w:rPr>
          <w:color w:val="000000"/>
        </w:rPr>
        <w:t>Dataprep</w:t>
      </w:r>
      <w:r w:rsidRPr="00100BF1">
        <w:rPr>
          <w:color w:val="000000"/>
          <w:lang w:val="ru-RU"/>
        </w:rPr>
        <w:t>.</w:t>
      </w:r>
      <w:r>
        <w:rPr>
          <w:color w:val="000000"/>
        </w:rPr>
        <w:t>EDA</w:t>
      </w:r>
      <w:r w:rsidRPr="00100BF1">
        <w:rPr>
          <w:color w:val="000000"/>
          <w:lang w:val="ru-RU"/>
        </w:rPr>
        <w:t xml:space="preserve"> представляет собой инструмент исследовательского анализа данных, активно использующий параллельную обработку (</w:t>
      </w:r>
      <w:proofErr w:type="gramStart"/>
      <w:r>
        <w:rPr>
          <w:color w:val="000000"/>
        </w:rPr>
        <w:t>pandas</w:t>
      </w:r>
      <w:proofErr w:type="gramEnd"/>
      <w:r w:rsidRPr="00100BF1">
        <w:rPr>
          <w:color w:val="000000"/>
          <w:lang w:val="ru-RU"/>
        </w:rPr>
        <w:t xml:space="preserve"> и </w:t>
      </w:r>
      <w:r>
        <w:rPr>
          <w:color w:val="000000"/>
        </w:rPr>
        <w:t>Dask</w:t>
      </w:r>
      <w:r w:rsidRPr="00100BF1">
        <w:rPr>
          <w:color w:val="000000"/>
          <w:lang w:val="ru-RU"/>
        </w:rPr>
        <w:t>) для работы с крупными таблицами [11].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 xml:space="preserve">1.3.4. Анализ платформы </w:t>
      </w:r>
      <w:r>
        <w:t>DataHub</w:t>
      </w:r>
      <w:r w:rsidRPr="00100BF1">
        <w:rPr>
          <w:lang w:val="ru-RU"/>
        </w:rPr>
        <w:t xml:space="preserve"> </w:t>
      </w:r>
      <w:r>
        <w:t>AI</w:t>
      </w:r>
      <w:r w:rsidRPr="00100BF1">
        <w:rPr>
          <w:lang w:val="ru-RU"/>
        </w:rPr>
        <w:t xml:space="preserve"> </w:t>
      </w:r>
      <w:r>
        <w:t>Documentation</w:t>
      </w:r>
    </w:p>
    <w:p w:rsidR="009A4AF4" w:rsidRPr="00100BF1" w:rsidRDefault="00100BF1">
      <w:pPr>
        <w:rPr>
          <w:lang w:val="ru-RU"/>
        </w:rPr>
      </w:pPr>
      <w:r>
        <w:rPr>
          <w:color w:val="000000"/>
        </w:rPr>
        <w:t>DataHub</w:t>
      </w:r>
      <w:r w:rsidRPr="00100BF1">
        <w:rPr>
          <w:color w:val="000000"/>
          <w:lang w:val="ru-RU"/>
        </w:rPr>
        <w:t xml:space="preserve"> </w:t>
      </w:r>
      <w:r>
        <w:rPr>
          <w:color w:val="000000"/>
        </w:rPr>
        <w:t>AI</w:t>
      </w:r>
      <w:r w:rsidRPr="00100BF1">
        <w:rPr>
          <w:color w:val="000000"/>
          <w:lang w:val="ru-RU"/>
        </w:rPr>
        <w:t xml:space="preserve"> </w:t>
      </w:r>
      <w:r>
        <w:rPr>
          <w:color w:val="000000"/>
        </w:rPr>
        <w:t>Documentation</w:t>
      </w:r>
      <w:r w:rsidRPr="00100BF1">
        <w:rPr>
          <w:color w:val="000000"/>
          <w:lang w:val="ru-RU"/>
        </w:rPr>
        <w:t xml:space="preserve"> - часть корпоративной платформы </w:t>
      </w:r>
      <w:r>
        <w:rPr>
          <w:color w:val="000000"/>
        </w:rPr>
        <w:t>DataHub</w:t>
      </w:r>
      <w:r w:rsidRPr="00100BF1">
        <w:rPr>
          <w:color w:val="000000"/>
          <w:lang w:val="ru-RU"/>
        </w:rPr>
        <w:t xml:space="preserve">, предназначенная для создания каталогов данных с использованием </w:t>
      </w:r>
      <w:r>
        <w:rPr>
          <w:color w:val="000000"/>
        </w:rPr>
        <w:t>LLM</w:t>
      </w:r>
      <w:r w:rsidRPr="00100BF1">
        <w:rPr>
          <w:color w:val="000000"/>
          <w:lang w:val="ru-RU"/>
        </w:rPr>
        <w:t xml:space="preserve"> для описания датасетов [12].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 xml:space="preserve">1.3.5. Анализ исследовательского решения </w:t>
      </w:r>
      <w:r>
        <w:t>AutoDDG</w:t>
      </w:r>
    </w:p>
    <w:p w:rsidR="009A4AF4" w:rsidRPr="00100BF1" w:rsidRDefault="00100BF1">
      <w:pPr>
        <w:rPr>
          <w:lang w:val="ru-RU"/>
        </w:rPr>
      </w:pPr>
      <w:r>
        <w:rPr>
          <w:color w:val="000000"/>
        </w:rPr>
        <w:t>AutoDDG</w:t>
      </w:r>
      <w:r w:rsidRPr="00100BF1">
        <w:rPr>
          <w:color w:val="000000"/>
          <w:lang w:val="ru-RU"/>
        </w:rPr>
        <w:t xml:space="preserve"> (</w:t>
      </w:r>
      <w:r>
        <w:rPr>
          <w:color w:val="000000"/>
        </w:rPr>
        <w:t>Automated</w:t>
      </w:r>
      <w:r w:rsidRPr="00100BF1">
        <w:rPr>
          <w:color w:val="000000"/>
          <w:lang w:val="ru-RU"/>
        </w:rPr>
        <w:t xml:space="preserve"> </w:t>
      </w:r>
      <w:r>
        <w:rPr>
          <w:color w:val="000000"/>
        </w:rPr>
        <w:t>Dataset</w:t>
      </w:r>
      <w:r w:rsidRPr="00100BF1">
        <w:rPr>
          <w:color w:val="000000"/>
          <w:lang w:val="ru-RU"/>
        </w:rPr>
        <w:t xml:space="preserve"> </w:t>
      </w:r>
      <w:r>
        <w:rPr>
          <w:color w:val="000000"/>
        </w:rPr>
        <w:t>Description</w:t>
      </w:r>
      <w:r w:rsidRPr="00100BF1">
        <w:rPr>
          <w:color w:val="000000"/>
          <w:lang w:val="ru-RU"/>
        </w:rPr>
        <w:t xml:space="preserve"> </w:t>
      </w:r>
      <w:r>
        <w:rPr>
          <w:color w:val="000000"/>
        </w:rPr>
        <w:t>Generation</w:t>
      </w:r>
      <w:r w:rsidRPr="00100BF1">
        <w:rPr>
          <w:color w:val="000000"/>
          <w:lang w:val="ru-RU"/>
        </w:rPr>
        <w:t>) - исследовательский фреймворк для автоматической генерации текстовых описаний наборов данных с использованием языковых моделей [13].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1.3.6. Сравнительная таблица функциональных возможностей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Результаты сравнительного анализа систематизированы в таблицах 1.4–1.8.</w:t>
      </w:r>
    </w:p>
    <w:p w:rsidR="009A4AF4" w:rsidRDefault="00100BF1">
      <w:pPr>
        <w:keepNext/>
        <w:spacing w:before="120" w:after="40"/>
        <w:ind w:firstLine="0"/>
        <w:jc w:val="left"/>
      </w:pPr>
      <w:r>
        <w:rPr>
          <w:color w:val="000000"/>
        </w:rPr>
        <w:lastRenderedPageBreak/>
        <w:t>Таблица 1.4 — Сравнение функциональных возможностей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457"/>
        <w:gridCol w:w="1397"/>
        <w:gridCol w:w="1756"/>
        <w:gridCol w:w="1386"/>
        <w:gridCol w:w="1427"/>
        <w:gridCol w:w="2148"/>
      </w:tblGrid>
      <w:tr w:rsidR="009A4AF4">
        <w:trPr>
          <w:jc w:val="center"/>
        </w:trPr>
        <w:tc>
          <w:tcPr>
            <w:tcW w:w="1559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Функция</w:t>
            </w:r>
          </w:p>
        </w:tc>
        <w:tc>
          <w:tcPr>
            <w:tcW w:w="1559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ydata-profiling</w:t>
            </w:r>
          </w:p>
        </w:tc>
        <w:tc>
          <w:tcPr>
            <w:tcW w:w="1559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Dataprep.EDA</w:t>
            </w:r>
          </w:p>
        </w:tc>
        <w:tc>
          <w:tcPr>
            <w:tcW w:w="1559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DataHub AI</w:t>
            </w:r>
          </w:p>
        </w:tc>
        <w:tc>
          <w:tcPr>
            <w:tcW w:w="1559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AutoDDG</w:t>
            </w:r>
          </w:p>
        </w:tc>
        <w:tc>
          <w:tcPr>
            <w:tcW w:w="1559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Разрабатываемая система</w:t>
            </w:r>
          </w:p>
        </w:tc>
      </w:tr>
      <w:tr w:rsidR="009A4AF4">
        <w:trPr>
          <w:jc w:val="center"/>
        </w:trPr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Анализ структуры датасета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</w:tr>
      <w:tr w:rsidR="009A4AF4">
        <w:trPr>
          <w:jc w:val="center"/>
        </w:trPr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Генерация текстового описания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Частично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Частично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</w:tr>
      <w:tr w:rsidR="009A4AF4">
        <w:trPr>
          <w:jc w:val="center"/>
        </w:trPr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Генерация ключевых слов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✗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✗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✗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✗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</w:tr>
      <w:tr w:rsidR="009A4AF4">
        <w:trPr>
          <w:jc w:val="center"/>
        </w:trPr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Анализ типов данных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</w:tr>
      <w:tr w:rsidR="009A4AF4">
        <w:trPr>
          <w:jc w:val="center"/>
        </w:trPr>
        <w:tc>
          <w:tcPr>
            <w:tcW w:w="1559" w:type="dxa"/>
            <w:vAlign w:val="center"/>
          </w:tcPr>
          <w:p w:rsidR="009A4AF4" w:rsidRPr="00100BF1" w:rsidRDefault="00100BF1" w:rsidP="00C20837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Пояснение результата в виде текста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Частично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Частично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</w:tr>
    </w:tbl>
    <w:p w:rsidR="009A4AF4" w:rsidRDefault="009A4AF4">
      <w:pPr>
        <w:spacing w:line="240" w:lineRule="auto"/>
        <w:ind w:firstLine="0"/>
      </w:pPr>
    </w:p>
    <w:p w:rsidR="009A4AF4" w:rsidRDefault="00100BF1">
      <w:pPr>
        <w:keepNext/>
        <w:spacing w:before="120" w:after="40"/>
        <w:ind w:firstLine="0"/>
        <w:jc w:val="left"/>
      </w:pPr>
      <w:r>
        <w:rPr>
          <w:color w:val="000000"/>
        </w:rPr>
        <w:t>Таблица 1.5 — Поддерживаемые форматы данных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382"/>
        <w:gridCol w:w="1423"/>
        <w:gridCol w:w="1756"/>
        <w:gridCol w:w="1414"/>
        <w:gridCol w:w="1448"/>
        <w:gridCol w:w="2148"/>
      </w:tblGrid>
      <w:tr w:rsidR="009A4AF4" w:rsidTr="00C20837">
        <w:tc>
          <w:tcPr>
            <w:tcW w:w="1559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Формат</w:t>
            </w:r>
          </w:p>
        </w:tc>
        <w:tc>
          <w:tcPr>
            <w:tcW w:w="1559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ydata-profiling</w:t>
            </w:r>
          </w:p>
        </w:tc>
        <w:tc>
          <w:tcPr>
            <w:tcW w:w="1559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Dataprep.EDA</w:t>
            </w:r>
          </w:p>
        </w:tc>
        <w:tc>
          <w:tcPr>
            <w:tcW w:w="1559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DataHub AI</w:t>
            </w:r>
          </w:p>
        </w:tc>
        <w:tc>
          <w:tcPr>
            <w:tcW w:w="1559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AutoDDG</w:t>
            </w:r>
          </w:p>
        </w:tc>
        <w:tc>
          <w:tcPr>
            <w:tcW w:w="1559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Разрабатываемая система</w:t>
            </w:r>
          </w:p>
        </w:tc>
      </w:tr>
      <w:tr w:rsidR="009A4AF4" w:rsidTr="00C20837"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CSV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</w:tr>
      <w:tr w:rsidR="009A4AF4" w:rsidTr="00C20837"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JSON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Частично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Частично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Частично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</w:tr>
      <w:tr w:rsidR="009A4AF4" w:rsidTr="00C20837"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XLSX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Частично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Частично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✗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✗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</w:tr>
      <w:tr w:rsidR="009A4AF4" w:rsidTr="00C20837"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Parquet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Частично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✗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</w:tr>
    </w:tbl>
    <w:p w:rsidR="009A4AF4" w:rsidRDefault="009A4AF4">
      <w:pPr>
        <w:spacing w:line="240" w:lineRule="auto"/>
        <w:ind w:firstLine="0"/>
      </w:pPr>
    </w:p>
    <w:p w:rsidR="009A4AF4" w:rsidRDefault="00100BF1">
      <w:pPr>
        <w:keepNext/>
        <w:spacing w:before="120" w:after="40"/>
        <w:ind w:firstLine="0"/>
        <w:jc w:val="left"/>
      </w:pPr>
      <w:r>
        <w:rPr>
          <w:color w:val="000000"/>
        </w:rPr>
        <w:t>Таблица 1.6 — Языковая поддержка и доступность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156"/>
        <w:gridCol w:w="1104"/>
        <w:gridCol w:w="1745"/>
        <w:gridCol w:w="1181"/>
        <w:gridCol w:w="1250"/>
        <w:gridCol w:w="2135"/>
      </w:tblGrid>
      <w:tr w:rsidR="009A4AF4">
        <w:trPr>
          <w:jc w:val="center"/>
        </w:trPr>
        <w:tc>
          <w:tcPr>
            <w:tcW w:w="1559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Критерий</w:t>
            </w:r>
          </w:p>
        </w:tc>
        <w:tc>
          <w:tcPr>
            <w:tcW w:w="1559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ydata-profiling</w:t>
            </w:r>
          </w:p>
        </w:tc>
        <w:tc>
          <w:tcPr>
            <w:tcW w:w="1559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Dataprep.EDA</w:t>
            </w:r>
          </w:p>
        </w:tc>
        <w:tc>
          <w:tcPr>
            <w:tcW w:w="1559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DataHub AI</w:t>
            </w:r>
          </w:p>
        </w:tc>
        <w:tc>
          <w:tcPr>
            <w:tcW w:w="1559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AutoDDG</w:t>
            </w:r>
          </w:p>
        </w:tc>
        <w:tc>
          <w:tcPr>
            <w:tcW w:w="1559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Разрабатываемая система</w:t>
            </w:r>
          </w:p>
        </w:tc>
      </w:tr>
      <w:tr w:rsidR="009A4AF4">
        <w:trPr>
          <w:jc w:val="center"/>
        </w:trPr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Английский язык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</w:tr>
      <w:tr w:rsidR="009A4AF4">
        <w:trPr>
          <w:jc w:val="center"/>
        </w:trPr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Русский язык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✗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✗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✗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✗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</w:tr>
      <w:tr w:rsidR="009A4AF4">
        <w:trPr>
          <w:jc w:val="center"/>
        </w:trPr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Веб-интерфейс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✗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✗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✗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</w:tr>
      <w:tr w:rsidR="009A4AF4">
        <w:trPr>
          <w:jc w:val="center"/>
        </w:trPr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Требует программирования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✗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✗</w:t>
            </w:r>
          </w:p>
        </w:tc>
      </w:tr>
      <w:tr w:rsidR="009A4AF4">
        <w:trPr>
          <w:jc w:val="center"/>
        </w:trPr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Локальное использование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Частично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  <w:tc>
          <w:tcPr>
            <w:tcW w:w="1559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✓</w:t>
            </w:r>
          </w:p>
        </w:tc>
      </w:tr>
    </w:tbl>
    <w:p w:rsidR="009A4AF4" w:rsidRDefault="009A4AF4" w:rsidP="00C20837">
      <w:pPr>
        <w:spacing w:line="240" w:lineRule="auto"/>
        <w:ind w:firstLine="0"/>
        <w:jc w:val="center"/>
      </w:pPr>
    </w:p>
    <w:p w:rsidR="009A4AF4" w:rsidRDefault="00100BF1">
      <w:pPr>
        <w:pStyle w:val="31"/>
        <w:spacing w:before="120"/>
      </w:pPr>
      <w:r>
        <w:lastRenderedPageBreak/>
        <w:t>1.3.7. SWOT-анализ ключевых аналогов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Для углублённой оценки применимости решений проведён </w:t>
      </w:r>
      <w:r>
        <w:rPr>
          <w:color w:val="000000"/>
        </w:rPr>
        <w:t>SWOT</w:t>
      </w:r>
      <w:r w:rsidRPr="00100BF1">
        <w:rPr>
          <w:color w:val="000000"/>
          <w:lang w:val="ru-RU"/>
        </w:rPr>
        <w:t>-анализ.</w:t>
      </w:r>
    </w:p>
    <w:p w:rsidR="009A4AF4" w:rsidRDefault="00100BF1">
      <w:pPr>
        <w:keepNext/>
        <w:spacing w:before="120" w:after="40"/>
        <w:ind w:firstLine="0"/>
        <w:jc w:val="left"/>
      </w:pPr>
      <w:r>
        <w:rPr>
          <w:color w:val="000000"/>
        </w:rPr>
        <w:t>Таблица 1.7 — SWOT-анализ ydata-profiling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9A4AF4">
        <w:trPr>
          <w:jc w:val="center"/>
        </w:trPr>
        <w:tc>
          <w:tcPr>
            <w:tcW w:w="4677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Strengths (Сильные стороны)</w:t>
            </w:r>
          </w:p>
        </w:tc>
        <w:tc>
          <w:tcPr>
            <w:tcW w:w="4677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Weaknesses (Слабые стороны)</w:t>
            </w:r>
          </w:p>
        </w:tc>
      </w:tr>
      <w:tr w:rsidR="009A4AF4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Бесплатность, open-source</w:t>
            </w:r>
          </w:p>
        </w:tc>
        <w:tc>
          <w:tcPr>
            <w:tcW w:w="4677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Требует Python</w:t>
            </w:r>
          </w:p>
        </w:tc>
      </w:tr>
      <w:tr w:rsidR="009A4AF4" w:rsidRPr="00930142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Сильный статистический анализ</w:t>
            </w:r>
          </w:p>
        </w:tc>
        <w:tc>
          <w:tcPr>
            <w:tcW w:w="4677" w:type="dxa"/>
            <w:vAlign w:val="center"/>
          </w:tcPr>
          <w:p w:rsidR="009A4AF4" w:rsidRPr="00100BF1" w:rsidRDefault="00100BF1" w:rsidP="00C20837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Только английский язык, нет тегов</w:t>
            </w:r>
          </w:p>
        </w:tc>
      </w:tr>
    </w:tbl>
    <w:p w:rsidR="009A4AF4" w:rsidRPr="00100BF1" w:rsidRDefault="009A4AF4">
      <w:pPr>
        <w:spacing w:line="240" w:lineRule="auto"/>
        <w:ind w:firstLine="0"/>
        <w:rPr>
          <w:lang w:val="ru-RU"/>
        </w:rPr>
      </w:pPr>
    </w:p>
    <w:p w:rsidR="009A4AF4" w:rsidRDefault="00100BF1">
      <w:pPr>
        <w:keepNext/>
        <w:spacing w:before="120" w:after="40"/>
        <w:ind w:firstLine="0"/>
        <w:jc w:val="left"/>
      </w:pPr>
      <w:r>
        <w:rPr>
          <w:color w:val="000000"/>
        </w:rPr>
        <w:t>Таблица 1.8 — SWOT-анализ DataHub AI Documentation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9A4AF4">
        <w:trPr>
          <w:jc w:val="center"/>
        </w:trPr>
        <w:tc>
          <w:tcPr>
            <w:tcW w:w="4677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Strengths (Сильные стороны)</w:t>
            </w:r>
          </w:p>
        </w:tc>
        <w:tc>
          <w:tcPr>
            <w:tcW w:w="4677" w:type="dxa"/>
            <w:shd w:val="clear" w:color="auto" w:fill="EAEAE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Weaknesses (Слабые стороны)</w:t>
            </w:r>
          </w:p>
        </w:tc>
      </w:tr>
      <w:tr w:rsidR="009A4AF4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 автоматизация, масштаб</w:t>
            </w:r>
          </w:p>
        </w:tc>
        <w:tc>
          <w:tcPr>
            <w:tcW w:w="4677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 стоимость, сложность внедрения</w:t>
            </w:r>
          </w:p>
        </w:tc>
      </w:tr>
      <w:tr w:rsidR="009A4AF4" w:rsidRPr="00930142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C20837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Корпоративная интеграция</w:t>
            </w:r>
          </w:p>
        </w:tc>
        <w:tc>
          <w:tcPr>
            <w:tcW w:w="4677" w:type="dxa"/>
            <w:vAlign w:val="center"/>
          </w:tcPr>
          <w:p w:rsidR="009A4AF4" w:rsidRPr="00100BF1" w:rsidRDefault="00100BF1" w:rsidP="00C20837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Не ориентирован на локальный простой сценарий</w:t>
            </w:r>
          </w:p>
        </w:tc>
      </w:tr>
    </w:tbl>
    <w:p w:rsidR="009A4AF4" w:rsidRPr="00100BF1" w:rsidRDefault="009A4AF4" w:rsidP="00C20837">
      <w:pPr>
        <w:spacing w:line="240" w:lineRule="auto"/>
        <w:ind w:firstLine="0"/>
        <w:jc w:val="center"/>
        <w:rPr>
          <w:lang w:val="ru-RU"/>
        </w:rPr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1.3.8. Выявленные проблемы существующих решений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Обобщение результатов анализа выделяет следующие проблемы существующих решений: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Отсутствие качественной поддержки русского языка</w:t>
      </w:r>
      <w:r w:rsidRPr="00100BF1">
        <w:rPr>
          <w:b/>
          <w:color w:val="000000"/>
          <w:lang w:val="ru-RU"/>
        </w:rPr>
        <w:t>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Высокий порог входа (необходимость использования </w:t>
      </w:r>
      <w:r>
        <w:rPr>
          <w:color w:val="000000"/>
        </w:rPr>
        <w:t>Python</w:t>
      </w:r>
      <w:r w:rsidRPr="00100BF1">
        <w:rPr>
          <w:color w:val="000000"/>
          <w:lang w:val="ru-RU"/>
        </w:rPr>
        <w:t xml:space="preserve"> или сложной инфраструктуры).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Отсутствие простых локальных веб-решений без передачи данных во внешние сервисы.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Отсутствие полного цикла документирования (анализ, текст, теги, </w:t>
      </w:r>
      <w:r>
        <w:rPr>
          <w:color w:val="000000"/>
        </w:rPr>
        <w:t>README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JSON</w:t>
      </w:r>
      <w:r w:rsidRPr="00100BF1">
        <w:rPr>
          <w:color w:val="000000"/>
          <w:lang w:val="ru-RU"/>
        </w:rPr>
        <w:t>).</w:t>
      </w:r>
    </w:p>
    <w:p w:rsidR="009A4AF4" w:rsidRPr="00100BF1" w:rsidRDefault="00100BF1">
      <w:pPr>
        <w:rPr>
          <w:lang w:val="ru-RU"/>
        </w:rPr>
      </w:pPr>
      <w:r w:rsidRPr="00100BF1">
        <w:rPr>
          <w:b/>
          <w:color w:val="000000"/>
          <w:lang w:val="ru-RU"/>
        </w:rPr>
        <w:t>Ограничения по форматам данных</w:t>
      </w:r>
      <w:r w:rsidRPr="00100BF1">
        <w:rPr>
          <w:color w:val="000000"/>
          <w:lang w:val="ru-RU"/>
        </w:rPr>
        <w:t xml:space="preserve"> (особенно </w:t>
      </w:r>
      <w:r>
        <w:rPr>
          <w:color w:val="000000"/>
        </w:rPr>
        <w:t>XLSX</w:t>
      </w:r>
      <w:r w:rsidRPr="00100BF1">
        <w:rPr>
          <w:color w:val="000000"/>
          <w:lang w:val="ru-RU"/>
        </w:rPr>
        <w:t xml:space="preserve"> и </w:t>
      </w:r>
      <w:r>
        <w:rPr>
          <w:color w:val="000000"/>
        </w:rPr>
        <w:t>Parquet</w:t>
      </w:r>
      <w:r w:rsidRPr="00100BF1">
        <w:rPr>
          <w:color w:val="000000"/>
          <w:lang w:val="ru-RU"/>
        </w:rPr>
        <w:t>).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Ориентация систем либо на узких специалистов, либо на крупный корпоративный сегмент.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lastRenderedPageBreak/>
        <w:t>1.3.9. Обоснование необходимости разработки собственного решения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Сравнительный анализ обосновывает разработку специализированного программного решения, так как текущие системы не закрывают потребности массового русскоязычного пользователя.</w:t>
      </w:r>
    </w:p>
    <w:p w:rsidR="009A4AF4" w:rsidRPr="00100BF1" w:rsidRDefault="00100BF1">
      <w:pPr>
        <w:rPr>
          <w:lang w:val="ru-RU"/>
        </w:rPr>
      </w:pPr>
      <w:r w:rsidRPr="00100BF1">
        <w:rPr>
          <w:b/>
          <w:color w:val="000000"/>
          <w:lang w:val="ru-RU"/>
        </w:rPr>
        <w:t>Конкурентные преимущества разрабатываемой системы: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поддержка русского и английского языков;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работа полностью локально (сохранение конфиденциальности);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простой веб-интерфейс без необходимости программирования;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поддержка популярных форматов (</w:t>
      </w:r>
      <w:r>
        <w:rPr>
          <w:color w:val="000000"/>
        </w:rPr>
        <w:t>CSV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JSON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XLSX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Parquet</w:t>
      </w:r>
      <w:r w:rsidRPr="00100BF1">
        <w:rPr>
          <w:color w:val="000000"/>
          <w:lang w:val="ru-RU"/>
        </w:rPr>
        <w:t>);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автоматическая генерация описания и ключевых слов;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экспорт в практические форматы (</w:t>
      </w:r>
      <w:r>
        <w:rPr>
          <w:color w:val="000000"/>
        </w:rPr>
        <w:t>JSON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README</w:t>
      </w:r>
      <w:r w:rsidRPr="00100BF1">
        <w:rPr>
          <w:color w:val="000000"/>
          <w:lang w:val="ru-RU"/>
        </w:rPr>
        <w:t>.</w:t>
      </w:r>
      <w:r>
        <w:rPr>
          <w:color w:val="000000"/>
        </w:rPr>
        <w:t>md</w:t>
      </w:r>
      <w:r w:rsidRPr="00100BF1">
        <w:rPr>
          <w:color w:val="000000"/>
          <w:lang w:val="ru-RU"/>
        </w:rPr>
        <w:t>);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быстрое освоение новым пользователем.</w:t>
      </w:r>
    </w:p>
    <w:p w:rsidR="009A4AF4" w:rsidRPr="00100BF1" w:rsidRDefault="00100BF1">
      <w:pPr>
        <w:pStyle w:val="21"/>
        <w:rPr>
          <w:lang w:val="ru-RU"/>
        </w:rPr>
      </w:pPr>
      <w:r w:rsidRPr="00100BF1">
        <w:rPr>
          <w:lang w:val="ru-RU"/>
        </w:rPr>
        <w:t>1.4. Теоретические основы используемых технологий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1.4.1. Языковые модели и технологии генерации текста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lastRenderedPageBreak/>
        <w:t>1.4.2. Обработка и анализ табличных данных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1.4.3. Архитектурные паттерны веб-приложений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Система базируется на клиент-серверной архитектуре. С точки зрения логики применяется модульный подход: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1. Модуль загрузки и валидации файла.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2. Модуль анализа структуры данных.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3. Модуль формирования промпта и взаимодействия с </w:t>
      </w:r>
      <w:r>
        <w:rPr>
          <w:color w:val="000000"/>
        </w:rPr>
        <w:t>LLM</w:t>
      </w:r>
      <w:r w:rsidRPr="00100BF1">
        <w:rPr>
          <w:color w:val="000000"/>
          <w:lang w:val="ru-RU"/>
        </w:rPr>
        <w:t>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4. Модуль экспорта результатов.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5. Модуль пользовательского веб-интерфейса.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Такое разбиение облегчает сопровождение, тестирование и расширение системы.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1.4.4. Форматы данных и стандарты метаданных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Для совместимости с внешними системами при формировании метаданных важно использовать стандарты: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Schema</w:t>
      </w:r>
      <w:r w:rsidRPr="00100BF1">
        <w:rPr>
          <w:b/>
          <w:color w:val="000000"/>
          <w:lang w:val="ru-RU"/>
        </w:rPr>
        <w:t>.</w:t>
      </w:r>
      <w:r>
        <w:rPr>
          <w:b/>
          <w:color w:val="000000"/>
        </w:rPr>
        <w:t>org</w:t>
      </w:r>
      <w:r w:rsidRPr="00100BF1">
        <w:rPr>
          <w:b/>
          <w:color w:val="000000"/>
          <w:lang w:val="ru-RU"/>
        </w:rPr>
        <w:t xml:space="preserve"> </w:t>
      </w:r>
      <w:r>
        <w:rPr>
          <w:b/>
          <w:color w:val="000000"/>
        </w:rPr>
        <w:t>Dataset</w:t>
      </w:r>
      <w:r w:rsidRPr="00100BF1">
        <w:rPr>
          <w:color w:val="000000"/>
          <w:lang w:val="ru-RU"/>
        </w:rPr>
        <w:t xml:space="preserve"> — модель разметки для поисковых систем;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b/>
          <w:color w:val="000000"/>
        </w:rPr>
        <w:t>DCAT</w:t>
      </w:r>
      <w:r w:rsidRPr="00100BF1">
        <w:rPr>
          <w:color w:val="000000"/>
          <w:lang w:val="ru-RU"/>
        </w:rPr>
        <w:t xml:space="preserve"> — словарь каталогов данных для обмена метаданными [5, 6].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Использование данных стандартов повышает обнаруживаемость датасетов при их публикации.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1.4.5. Основы тестирования программного обеспечения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1.4.6. Принципы проектирования пользовательского интерфейса</w:t>
      </w:r>
    </w:p>
    <w:p w:rsidR="009A4AF4" w:rsidRPr="00100BF1" w:rsidRDefault="00100BF1">
      <w:pPr>
        <w:pStyle w:val="21"/>
        <w:rPr>
          <w:lang w:val="ru-RU"/>
        </w:rPr>
      </w:pPr>
      <w:r w:rsidRPr="00100BF1">
        <w:rPr>
          <w:lang w:val="ru-RU"/>
        </w:rPr>
        <w:t>Выводы по главе 1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В первой главе проведён комплексный анализ предметной области автоматического документирования наборов данных. Установлено, что процесс описания датасетов в большинстве случаев остаётся ручным, трудоёмким и зависимым от квалификации пользователя. Существующие подходы решают задачу лишь частично: инструменты профилирования ориентированы на специалистов, корпоративные платформы сложны и дороги, а исследовательские прототипы недостаточно зрелы.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Проведён сравнительный анализ аналогов (</w:t>
      </w:r>
      <w:r>
        <w:rPr>
          <w:color w:val="000000"/>
        </w:rPr>
        <w:t>ydata</w:t>
      </w:r>
      <w:r w:rsidRPr="00100BF1">
        <w:rPr>
          <w:color w:val="000000"/>
          <w:lang w:val="ru-RU"/>
        </w:rPr>
        <w:t>-</w:t>
      </w:r>
      <w:r>
        <w:rPr>
          <w:color w:val="000000"/>
        </w:rPr>
        <w:t>profiling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Dataprep</w:t>
      </w:r>
      <w:r w:rsidRPr="00100BF1">
        <w:rPr>
          <w:color w:val="000000"/>
          <w:lang w:val="ru-RU"/>
        </w:rPr>
        <w:t>.</w:t>
      </w:r>
      <w:r>
        <w:rPr>
          <w:color w:val="000000"/>
        </w:rPr>
        <w:t>EDA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DataHub</w:t>
      </w:r>
      <w:r w:rsidRPr="00100BF1">
        <w:rPr>
          <w:color w:val="000000"/>
          <w:lang w:val="ru-RU"/>
        </w:rPr>
        <w:t xml:space="preserve"> </w:t>
      </w:r>
      <w:r>
        <w:rPr>
          <w:color w:val="000000"/>
        </w:rPr>
        <w:t>AI</w:t>
      </w:r>
      <w:r w:rsidRPr="00100BF1">
        <w:rPr>
          <w:color w:val="000000"/>
          <w:lang w:val="ru-RU"/>
        </w:rPr>
        <w:t xml:space="preserve"> </w:t>
      </w:r>
      <w:r>
        <w:rPr>
          <w:color w:val="000000"/>
        </w:rPr>
        <w:t>Documentation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AutoDDG</w:t>
      </w:r>
      <w:r w:rsidRPr="00100BF1">
        <w:rPr>
          <w:color w:val="000000"/>
          <w:lang w:val="ru-RU"/>
        </w:rPr>
        <w:t>). Выявлены их существенные ограничения: отсутствие поддержки русского языка, высокий порог входа, отсутствие локального веб-интерфейса и неполнота экспортных возможностей.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Выявленные проблемы подтверждают наличие незаполненной ниши для решения, сочетающего локальную обработку данных, многоязычность, удобный веб-интерфейс, отсутствие требований к программированию, генерацию описаний и тегов, а также экспорт в форматы </w:t>
      </w:r>
      <w:r>
        <w:rPr>
          <w:color w:val="000000"/>
        </w:rPr>
        <w:t>README</w:t>
      </w:r>
      <w:r w:rsidRPr="00100BF1">
        <w:rPr>
          <w:color w:val="000000"/>
          <w:lang w:val="ru-RU"/>
        </w:rPr>
        <w:t xml:space="preserve"> и </w:t>
      </w:r>
      <w:r>
        <w:rPr>
          <w:color w:val="000000"/>
        </w:rPr>
        <w:t>JSON</w:t>
      </w:r>
      <w:r w:rsidRPr="00100BF1">
        <w:rPr>
          <w:color w:val="000000"/>
          <w:lang w:val="ru-RU"/>
        </w:rPr>
        <w:t>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Рассмотрены теоретические основы используемых технологий: большие локальные языковые модели, методы анализа табличных данных (</w:t>
      </w:r>
      <w:r>
        <w:rPr>
          <w:color w:val="000000"/>
        </w:rPr>
        <w:t>pandas</w:t>
      </w:r>
      <w:r w:rsidRPr="00100BF1">
        <w:rPr>
          <w:color w:val="000000"/>
          <w:lang w:val="ru-RU"/>
        </w:rPr>
        <w:t xml:space="preserve">), архитектурные паттерны и принципы </w:t>
      </w:r>
      <w:r>
        <w:rPr>
          <w:color w:val="000000"/>
        </w:rPr>
        <w:t>UX</w:t>
      </w:r>
      <w:r w:rsidRPr="00100BF1">
        <w:rPr>
          <w:color w:val="000000"/>
          <w:lang w:val="ru-RU"/>
        </w:rPr>
        <w:t>/</w:t>
      </w:r>
      <w:r>
        <w:rPr>
          <w:color w:val="000000"/>
        </w:rPr>
        <w:t>UI</w:t>
      </w:r>
      <w:r w:rsidRPr="00100BF1">
        <w:rPr>
          <w:color w:val="000000"/>
          <w:lang w:val="ru-RU"/>
        </w:rPr>
        <w:t xml:space="preserve">. Результаты главы 1 подтверждают актуальность, практическую значимость и технологическую </w:t>
      </w:r>
      <w:r w:rsidRPr="00100BF1">
        <w:rPr>
          <w:color w:val="000000"/>
          <w:lang w:val="ru-RU"/>
        </w:rPr>
        <w:lastRenderedPageBreak/>
        <w:t>реализуемость разработки собственной системы автоматической генерации описаний и метаданных для наборов данных.</w:t>
      </w:r>
    </w:p>
    <w:p w:rsidR="009A4AF4" w:rsidRPr="00100BF1" w:rsidRDefault="00100BF1">
      <w:pPr>
        <w:ind w:firstLine="0"/>
        <w:rPr>
          <w:lang w:val="ru-RU"/>
        </w:rPr>
      </w:pPr>
      <w:r w:rsidRPr="00100BF1">
        <w:rPr>
          <w:lang w:val="ru-RU"/>
        </w:rPr>
        <w:br w:type="page"/>
      </w:r>
    </w:p>
    <w:p w:rsidR="009A4AF4" w:rsidRPr="00100BF1" w:rsidRDefault="00100BF1">
      <w:pPr>
        <w:pStyle w:val="1"/>
        <w:spacing w:before="0" w:after="240"/>
        <w:rPr>
          <w:lang w:val="ru-RU"/>
        </w:rPr>
      </w:pPr>
      <w:r w:rsidRPr="00100BF1">
        <w:rPr>
          <w:lang w:val="ru-RU"/>
        </w:rPr>
        <w:lastRenderedPageBreak/>
        <w:t>ГЛАВА 2. АНАЛИЗ ТРЕБОВАНИЙ И ПРОЕКТИРОВАНИЕ</w:t>
      </w:r>
    </w:p>
    <w:p w:rsidR="009A4AF4" w:rsidRPr="00100BF1" w:rsidRDefault="00100BF1">
      <w:pPr>
        <w:pStyle w:val="21"/>
        <w:rPr>
          <w:lang w:val="ru-RU"/>
        </w:rPr>
      </w:pPr>
      <w:r w:rsidRPr="00100BF1">
        <w:rPr>
          <w:lang w:val="ru-RU"/>
        </w:rPr>
        <w:t>2.1. Сравнительный анализ существующих решений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2.1.1. Краткий обзор отобранных аналогов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lastRenderedPageBreak/>
        <w:t>2.1.2. Обобщающая таблица сравнения</w:t>
      </w:r>
    </w:p>
    <w:p w:rsidR="009A4AF4" w:rsidRPr="00100BF1" w:rsidRDefault="00100BF1">
      <w:pPr>
        <w:keepNext/>
        <w:spacing w:before="12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t>Таблица 2.1 — Обобщающая таблица сравнения функциональных возможностей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02"/>
        <w:gridCol w:w="1308"/>
        <w:gridCol w:w="1570"/>
        <w:gridCol w:w="1265"/>
        <w:gridCol w:w="1128"/>
        <w:gridCol w:w="2098"/>
      </w:tblGrid>
      <w:tr w:rsidR="009A4AF4" w:rsidTr="000915F8">
        <w:trPr>
          <w:jc w:val="center"/>
        </w:trPr>
        <w:tc>
          <w:tcPr>
            <w:tcW w:w="2202" w:type="dxa"/>
            <w:shd w:val="clear" w:color="auto" w:fill="EAEAEA"/>
            <w:vAlign w:val="center"/>
          </w:tcPr>
          <w:p w:rsidR="009A4AF4" w:rsidRDefault="00100BF1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Критерий</w:t>
            </w:r>
          </w:p>
        </w:tc>
        <w:tc>
          <w:tcPr>
            <w:tcW w:w="1308" w:type="dxa"/>
            <w:shd w:val="clear" w:color="auto" w:fill="EAEAEA"/>
            <w:vAlign w:val="center"/>
          </w:tcPr>
          <w:p w:rsidR="009A4AF4" w:rsidRDefault="00100BF1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ydata-profiling</w:t>
            </w:r>
          </w:p>
        </w:tc>
        <w:tc>
          <w:tcPr>
            <w:tcW w:w="1570" w:type="dxa"/>
            <w:shd w:val="clear" w:color="auto" w:fill="EAEAEA"/>
            <w:vAlign w:val="center"/>
          </w:tcPr>
          <w:p w:rsidR="009A4AF4" w:rsidRDefault="00100BF1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Dataprep.EDA</w:t>
            </w:r>
          </w:p>
        </w:tc>
        <w:tc>
          <w:tcPr>
            <w:tcW w:w="1265" w:type="dxa"/>
            <w:shd w:val="clear" w:color="auto" w:fill="EAEAEA"/>
            <w:vAlign w:val="center"/>
          </w:tcPr>
          <w:p w:rsidR="009A4AF4" w:rsidRDefault="00100BF1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DataHub AI</w:t>
            </w:r>
          </w:p>
        </w:tc>
        <w:tc>
          <w:tcPr>
            <w:tcW w:w="1128" w:type="dxa"/>
            <w:shd w:val="clear" w:color="auto" w:fill="EAEAEA"/>
            <w:vAlign w:val="center"/>
          </w:tcPr>
          <w:p w:rsidR="009A4AF4" w:rsidRDefault="00100BF1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AutoDDG</w:t>
            </w:r>
          </w:p>
        </w:tc>
        <w:tc>
          <w:tcPr>
            <w:tcW w:w="2098" w:type="dxa"/>
            <w:shd w:val="clear" w:color="auto" w:fill="EAEAEA"/>
            <w:vAlign w:val="center"/>
          </w:tcPr>
          <w:p w:rsidR="009A4AF4" w:rsidRDefault="00100BF1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Разрабатываемая система</w:t>
            </w:r>
          </w:p>
        </w:tc>
      </w:tr>
      <w:tr w:rsidR="009A4AF4" w:rsidTr="000915F8">
        <w:trPr>
          <w:jc w:val="center"/>
        </w:trPr>
        <w:tc>
          <w:tcPr>
            <w:tcW w:w="2202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Анализ структуры датасета</w:t>
            </w:r>
          </w:p>
        </w:tc>
        <w:tc>
          <w:tcPr>
            <w:tcW w:w="130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  <w:tc>
          <w:tcPr>
            <w:tcW w:w="1570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  <w:tc>
          <w:tcPr>
            <w:tcW w:w="1265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  <w:tc>
          <w:tcPr>
            <w:tcW w:w="112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  <w:tc>
          <w:tcPr>
            <w:tcW w:w="209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</w:tr>
      <w:tr w:rsidR="009A4AF4" w:rsidTr="000915F8">
        <w:trPr>
          <w:jc w:val="center"/>
        </w:trPr>
        <w:tc>
          <w:tcPr>
            <w:tcW w:w="2202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Генерация текстового описания</w:t>
            </w:r>
          </w:p>
        </w:tc>
        <w:tc>
          <w:tcPr>
            <w:tcW w:w="130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Частично</w:t>
            </w:r>
          </w:p>
        </w:tc>
        <w:tc>
          <w:tcPr>
            <w:tcW w:w="1570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Частично</w:t>
            </w:r>
          </w:p>
        </w:tc>
        <w:tc>
          <w:tcPr>
            <w:tcW w:w="1265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  <w:tc>
          <w:tcPr>
            <w:tcW w:w="112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  <w:tc>
          <w:tcPr>
            <w:tcW w:w="209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</w:tr>
      <w:tr w:rsidR="009A4AF4" w:rsidTr="000915F8">
        <w:trPr>
          <w:jc w:val="center"/>
        </w:trPr>
        <w:tc>
          <w:tcPr>
            <w:tcW w:w="2202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Генерация ключевых слов (тегов)</w:t>
            </w:r>
          </w:p>
        </w:tc>
        <w:tc>
          <w:tcPr>
            <w:tcW w:w="130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−</w:t>
            </w:r>
          </w:p>
        </w:tc>
        <w:tc>
          <w:tcPr>
            <w:tcW w:w="1570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−</w:t>
            </w:r>
          </w:p>
        </w:tc>
        <w:tc>
          <w:tcPr>
            <w:tcW w:w="1265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−</w:t>
            </w:r>
          </w:p>
        </w:tc>
        <w:tc>
          <w:tcPr>
            <w:tcW w:w="112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−</w:t>
            </w:r>
          </w:p>
        </w:tc>
        <w:tc>
          <w:tcPr>
            <w:tcW w:w="209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</w:tr>
      <w:tr w:rsidR="009A4AF4" w:rsidTr="000915F8">
        <w:trPr>
          <w:jc w:val="center"/>
        </w:trPr>
        <w:tc>
          <w:tcPr>
            <w:tcW w:w="2202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Поддержка русского языка</w:t>
            </w:r>
          </w:p>
        </w:tc>
        <w:tc>
          <w:tcPr>
            <w:tcW w:w="130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−</w:t>
            </w:r>
          </w:p>
        </w:tc>
        <w:tc>
          <w:tcPr>
            <w:tcW w:w="1570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−</w:t>
            </w:r>
          </w:p>
        </w:tc>
        <w:tc>
          <w:tcPr>
            <w:tcW w:w="1265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−</w:t>
            </w:r>
          </w:p>
        </w:tc>
        <w:tc>
          <w:tcPr>
            <w:tcW w:w="112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−</w:t>
            </w:r>
          </w:p>
        </w:tc>
        <w:tc>
          <w:tcPr>
            <w:tcW w:w="209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</w:tr>
      <w:tr w:rsidR="009A4AF4" w:rsidTr="000915F8">
        <w:trPr>
          <w:jc w:val="center"/>
        </w:trPr>
        <w:tc>
          <w:tcPr>
            <w:tcW w:w="2202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Поддержка английского языка</w:t>
            </w:r>
          </w:p>
        </w:tc>
        <w:tc>
          <w:tcPr>
            <w:tcW w:w="130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  <w:tc>
          <w:tcPr>
            <w:tcW w:w="1570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  <w:tc>
          <w:tcPr>
            <w:tcW w:w="1265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  <w:tc>
          <w:tcPr>
            <w:tcW w:w="112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  <w:tc>
          <w:tcPr>
            <w:tcW w:w="209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</w:tr>
      <w:tr w:rsidR="009A4AF4" w:rsidTr="000915F8">
        <w:trPr>
          <w:jc w:val="center"/>
        </w:trPr>
        <w:tc>
          <w:tcPr>
            <w:tcW w:w="2202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Веб-интерфейс с drag-and-drop</w:t>
            </w:r>
          </w:p>
        </w:tc>
        <w:tc>
          <w:tcPr>
            <w:tcW w:w="130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−</w:t>
            </w:r>
          </w:p>
        </w:tc>
        <w:tc>
          <w:tcPr>
            <w:tcW w:w="1570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−</w:t>
            </w:r>
          </w:p>
        </w:tc>
        <w:tc>
          <w:tcPr>
            <w:tcW w:w="1265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  <w:tc>
          <w:tcPr>
            <w:tcW w:w="112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−</w:t>
            </w:r>
          </w:p>
        </w:tc>
        <w:tc>
          <w:tcPr>
            <w:tcW w:w="209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</w:tr>
      <w:tr w:rsidR="009A4AF4" w:rsidTr="000915F8">
        <w:trPr>
          <w:jc w:val="center"/>
        </w:trPr>
        <w:tc>
          <w:tcPr>
            <w:tcW w:w="2202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Локальная обработка данных</w:t>
            </w:r>
          </w:p>
        </w:tc>
        <w:tc>
          <w:tcPr>
            <w:tcW w:w="130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  <w:tc>
          <w:tcPr>
            <w:tcW w:w="1570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  <w:tc>
          <w:tcPr>
            <w:tcW w:w="1265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Частично</w:t>
            </w:r>
          </w:p>
        </w:tc>
        <w:tc>
          <w:tcPr>
            <w:tcW w:w="112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  <w:tc>
          <w:tcPr>
            <w:tcW w:w="209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</w:tr>
      <w:tr w:rsidR="009A4AF4" w:rsidTr="000915F8">
        <w:trPr>
          <w:jc w:val="center"/>
        </w:trPr>
        <w:tc>
          <w:tcPr>
            <w:tcW w:w="2202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Работа без программирования</w:t>
            </w:r>
          </w:p>
        </w:tc>
        <w:tc>
          <w:tcPr>
            <w:tcW w:w="130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−</w:t>
            </w:r>
          </w:p>
        </w:tc>
        <w:tc>
          <w:tcPr>
            <w:tcW w:w="1570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−</w:t>
            </w:r>
          </w:p>
        </w:tc>
        <w:tc>
          <w:tcPr>
            <w:tcW w:w="1265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  <w:tc>
          <w:tcPr>
            <w:tcW w:w="112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−</w:t>
            </w:r>
          </w:p>
        </w:tc>
        <w:tc>
          <w:tcPr>
            <w:tcW w:w="209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</w:tr>
      <w:tr w:rsidR="009A4AF4" w:rsidTr="000915F8">
        <w:trPr>
          <w:jc w:val="center"/>
        </w:trPr>
        <w:tc>
          <w:tcPr>
            <w:tcW w:w="2202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Поддержка XLSX</w:t>
            </w:r>
          </w:p>
        </w:tc>
        <w:tc>
          <w:tcPr>
            <w:tcW w:w="130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Частично</w:t>
            </w:r>
          </w:p>
        </w:tc>
        <w:tc>
          <w:tcPr>
            <w:tcW w:w="1570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Частично</w:t>
            </w:r>
          </w:p>
        </w:tc>
        <w:tc>
          <w:tcPr>
            <w:tcW w:w="1265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−</w:t>
            </w:r>
          </w:p>
        </w:tc>
        <w:tc>
          <w:tcPr>
            <w:tcW w:w="112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−</w:t>
            </w:r>
          </w:p>
        </w:tc>
        <w:tc>
          <w:tcPr>
            <w:tcW w:w="209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</w:tr>
      <w:tr w:rsidR="009A4AF4" w:rsidTr="000915F8">
        <w:trPr>
          <w:jc w:val="center"/>
        </w:trPr>
        <w:tc>
          <w:tcPr>
            <w:tcW w:w="2202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Поддержка Parquet</w:t>
            </w:r>
          </w:p>
        </w:tc>
        <w:tc>
          <w:tcPr>
            <w:tcW w:w="130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Частично</w:t>
            </w:r>
          </w:p>
        </w:tc>
        <w:tc>
          <w:tcPr>
            <w:tcW w:w="1570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  <w:tc>
          <w:tcPr>
            <w:tcW w:w="1265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  <w:tc>
          <w:tcPr>
            <w:tcW w:w="112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−</w:t>
            </w:r>
          </w:p>
        </w:tc>
        <w:tc>
          <w:tcPr>
            <w:tcW w:w="209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Частично</w:t>
            </w:r>
          </w:p>
        </w:tc>
      </w:tr>
      <w:tr w:rsidR="009A4AF4" w:rsidTr="000915F8">
        <w:trPr>
          <w:jc w:val="center"/>
        </w:trPr>
        <w:tc>
          <w:tcPr>
            <w:tcW w:w="2202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Экспорт в README.md</w:t>
            </w:r>
          </w:p>
        </w:tc>
        <w:tc>
          <w:tcPr>
            <w:tcW w:w="130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−</w:t>
            </w:r>
          </w:p>
        </w:tc>
        <w:tc>
          <w:tcPr>
            <w:tcW w:w="1570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−</w:t>
            </w:r>
          </w:p>
        </w:tc>
        <w:tc>
          <w:tcPr>
            <w:tcW w:w="1265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−</w:t>
            </w:r>
          </w:p>
        </w:tc>
        <w:tc>
          <w:tcPr>
            <w:tcW w:w="112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−</w:t>
            </w:r>
          </w:p>
        </w:tc>
        <w:tc>
          <w:tcPr>
            <w:tcW w:w="209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</w:tr>
      <w:tr w:rsidR="009A4AF4" w:rsidTr="000915F8">
        <w:trPr>
          <w:jc w:val="center"/>
        </w:trPr>
        <w:tc>
          <w:tcPr>
            <w:tcW w:w="2202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Экспорт структурированных метаданных</w:t>
            </w:r>
          </w:p>
        </w:tc>
        <w:tc>
          <w:tcPr>
            <w:tcW w:w="130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  <w:tc>
          <w:tcPr>
            <w:tcW w:w="1570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  <w:tc>
          <w:tcPr>
            <w:tcW w:w="1265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  <w:tc>
          <w:tcPr>
            <w:tcW w:w="112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  <w:tc>
          <w:tcPr>
            <w:tcW w:w="209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</w:tr>
      <w:tr w:rsidR="009A4AF4" w:rsidTr="000915F8">
        <w:trPr>
          <w:jc w:val="center"/>
        </w:trPr>
        <w:tc>
          <w:tcPr>
            <w:tcW w:w="2202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Бесплатность</w:t>
            </w:r>
          </w:p>
        </w:tc>
        <w:tc>
          <w:tcPr>
            <w:tcW w:w="130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  <w:tc>
          <w:tcPr>
            <w:tcW w:w="1570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  <w:tc>
          <w:tcPr>
            <w:tcW w:w="1265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−</w:t>
            </w:r>
          </w:p>
        </w:tc>
        <w:tc>
          <w:tcPr>
            <w:tcW w:w="112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  <w:tc>
          <w:tcPr>
            <w:tcW w:w="2098" w:type="dxa"/>
            <w:vAlign w:val="center"/>
          </w:tcPr>
          <w:p w:rsidR="009A4AF4" w:rsidRDefault="00100BF1" w:rsidP="00F12A72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+</w:t>
            </w:r>
          </w:p>
        </w:tc>
      </w:tr>
    </w:tbl>
    <w:p w:rsidR="009A4AF4" w:rsidRDefault="009A4AF4">
      <w:pPr>
        <w:spacing w:line="240" w:lineRule="auto"/>
        <w:ind w:firstLine="0"/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2.1.3. Ключевые проблемы существующих решений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2.1.4. Связь результатов анализа с этапами проектирования</w:t>
      </w:r>
    </w:p>
    <w:p w:rsidR="009A4AF4" w:rsidRPr="00100BF1" w:rsidRDefault="009A4AF4" w:rsidP="00C20837">
      <w:pPr>
        <w:spacing w:line="240" w:lineRule="auto"/>
        <w:ind w:firstLine="0"/>
        <w:jc w:val="center"/>
        <w:rPr>
          <w:lang w:val="ru-RU"/>
        </w:rPr>
      </w:pPr>
    </w:p>
    <w:p w:rsidR="009A4AF4" w:rsidRPr="00100BF1" w:rsidRDefault="00100BF1">
      <w:pPr>
        <w:pStyle w:val="21"/>
        <w:rPr>
          <w:lang w:val="ru-RU"/>
        </w:rPr>
      </w:pPr>
      <w:r w:rsidRPr="00100BF1">
        <w:rPr>
          <w:lang w:val="ru-RU"/>
        </w:rPr>
        <w:lastRenderedPageBreak/>
        <w:t>2.2. Определение требований к программному продукту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Формирование требований выполнено в соответствии с подходом, принятым в инженерии программного обеспечения [17, 21], и оформлено в виде специфицированного документа Software Requirements Specification (SRS). Требования разделены на функциональные, нефункциональные, требования к интерфейсам, ограничения и допущения. Каждое требование снабжено идентификатором, приоритетом и критерием проверки, что обеспечивает возможность последующей трассировки до тестовых сценариев на этапе валидации (см. главу 4) [22].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2.2.1. Пользовательские роли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Целевая аудитория разрабатываемой системы детально охарактеризована в подразделе 1.1.1 первой главы. Для целей формирования требований принципиально важным является выделение функциональных ролей, отражающих характер взаимодействия пользователя с системой. Применение ролевой модели соответствует методологии user-centered design  и обеспечивает корректное распределение функциональных ответственностей между компонентами системы. Систематизация пользовательских ролей представлена в таблице 2.3.</w:t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</w:p>
    <w:p w:rsidR="00AA1C2F" w:rsidRDefault="00AA1C2F">
      <w:pPr>
        <w:spacing w:after="200" w:line="276" w:lineRule="auto"/>
        <w:ind w:firstLine="0"/>
        <w:jc w:val="left"/>
        <w:rPr>
          <w:color w:val="000000"/>
          <w:lang w:val="ru-RU"/>
        </w:rPr>
      </w:pPr>
      <w:r>
        <w:rPr>
          <w:color w:val="000000"/>
          <w:lang w:val="ru-RU"/>
        </w:rPr>
        <w:br w:type="page"/>
      </w:r>
    </w:p>
    <w:p w:rsidR="009A4AF4" w:rsidRPr="00100BF1" w:rsidRDefault="00100BF1">
      <w:pPr>
        <w:keepNext/>
        <w:spacing w:before="12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lastRenderedPageBreak/>
        <w:t>Таблица 2.3 — Пользовательские роли разрабатываемой системы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9A4AF4">
        <w:trPr>
          <w:jc w:val="center"/>
        </w:trPr>
        <w:tc>
          <w:tcPr>
            <w:tcW w:w="2339" w:type="dxa"/>
            <w:shd w:val="clear" w:color="auto" w:fill="EAEAE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Роль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Описание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Технический уровень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Основные задачи</w:t>
            </w:r>
          </w:p>
        </w:tc>
      </w:tr>
      <w:tr w:rsidR="009A4AF4" w:rsidRPr="00930142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Исследователь / Аналитик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Лицо, создающее и публикующее наборы данных, использующее систему для подготовки описания С</w:t>
            </w:r>
          </w:p>
        </w:tc>
        <w:tc>
          <w:tcPr>
            <w:tcW w:w="2339" w:type="dxa"/>
            <w:vAlign w:val="center"/>
          </w:tcPr>
          <w:p w:rsidR="009A4AF4" w:rsidRDefault="002F0E7B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  <w:lang w:val="ru-RU"/>
              </w:rPr>
              <w:t>С</w:t>
            </w:r>
            <w:r>
              <w:rPr>
                <w:color w:val="000000"/>
                <w:sz w:val="24"/>
              </w:rPr>
              <w:t>редний</w:t>
            </w:r>
          </w:p>
        </w:tc>
        <w:tc>
          <w:tcPr>
            <w:tcW w:w="2339" w:type="dxa"/>
            <w:vAlign w:val="center"/>
          </w:tcPr>
          <w:p w:rsidR="009A4AF4" w:rsidRPr="00100BF1" w:rsidRDefault="002F0E7B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color w:val="000000"/>
                <w:sz w:val="24"/>
                <w:lang w:val="ru-RU"/>
              </w:rPr>
              <w:t>З</w:t>
            </w:r>
            <w:r w:rsidR="00100BF1" w:rsidRPr="00100BF1">
              <w:rPr>
                <w:color w:val="000000"/>
                <w:sz w:val="24"/>
                <w:lang w:val="ru-RU"/>
              </w:rPr>
              <w:t>агрузка файла, получение описания и тегов, экспорт метаданных, интеграция в репозиторий</w:t>
            </w:r>
          </w:p>
        </w:tc>
      </w:tr>
      <w:tr w:rsidR="009A4AF4" w:rsidRPr="00930142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Администратор репозитория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Сотрудник платформы публикации данных, отвечающий за качество публикуемых описаний и стандартов метаданных В</w:t>
            </w:r>
          </w:p>
        </w:tc>
        <w:tc>
          <w:tcPr>
            <w:tcW w:w="2339" w:type="dxa"/>
            <w:vAlign w:val="center"/>
          </w:tcPr>
          <w:p w:rsidR="009A4AF4" w:rsidRDefault="002F0E7B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  <w:lang w:val="ru-RU"/>
              </w:rPr>
              <w:t>В</w:t>
            </w:r>
            <w:r>
              <w:rPr>
                <w:color w:val="000000"/>
                <w:sz w:val="24"/>
              </w:rPr>
              <w:t>ысокий</w:t>
            </w:r>
          </w:p>
        </w:tc>
        <w:tc>
          <w:tcPr>
            <w:tcW w:w="2339" w:type="dxa"/>
            <w:vAlign w:val="center"/>
          </w:tcPr>
          <w:p w:rsidR="009A4AF4" w:rsidRPr="00100BF1" w:rsidRDefault="002F0E7B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color w:val="000000"/>
                <w:sz w:val="24"/>
                <w:lang w:val="ru-RU"/>
              </w:rPr>
              <w:t>П</w:t>
            </w:r>
            <w:r w:rsidR="00100BF1" w:rsidRPr="00100BF1">
              <w:rPr>
                <w:color w:val="000000"/>
                <w:sz w:val="24"/>
                <w:lang w:val="ru-RU"/>
              </w:rPr>
              <w:t>одключение системы к процессам публикации, проверка соответствия метаданных стандартам</w:t>
            </w:r>
          </w:p>
        </w:tc>
      </w:tr>
      <w:tr w:rsidR="009A4AF4" w:rsidRPr="00930142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Разработчик-интегратор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Технический специалист, осуществляющий встраивание функциональности системы в сторонние сервисы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Высокий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Использование программного интерфейса, настройка шаблонов описаний, расширение системы</w:t>
            </w:r>
          </w:p>
        </w:tc>
      </w:tr>
    </w:tbl>
    <w:p w:rsidR="009A4AF4" w:rsidRPr="00100BF1" w:rsidRDefault="009A4AF4">
      <w:pPr>
        <w:spacing w:line="240" w:lineRule="auto"/>
        <w:ind w:firstLine="0"/>
        <w:rPr>
          <w:lang w:val="ru-RU"/>
        </w:rPr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2.2.2. Функциональные требования</w:t>
      </w:r>
    </w:p>
    <w:p w:rsidR="009A4AF4" w:rsidRPr="00100BF1" w:rsidRDefault="00100BF1">
      <w:pPr>
        <w:keepNext/>
        <w:spacing w:before="12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t>Таблица 2.4 — Функциональные требования к системе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9A4AF4">
        <w:trPr>
          <w:jc w:val="center"/>
        </w:trPr>
        <w:tc>
          <w:tcPr>
            <w:tcW w:w="2339" w:type="dxa"/>
            <w:shd w:val="clear" w:color="auto" w:fill="EAEAE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Идентификатор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Наименование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Приоритет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Критерий проверки</w:t>
            </w:r>
          </w:p>
        </w:tc>
      </w:tr>
      <w:tr w:rsidR="009A4AF4" w:rsidRPr="00930142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ФТ-001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Поддержка входных форматов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Критический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Корректная загрузка и парсинг файлов в форматах </w:t>
            </w:r>
            <w:r>
              <w:rPr>
                <w:color w:val="000000"/>
                <w:sz w:val="24"/>
              </w:rPr>
              <w:t>CSV</w:t>
            </w:r>
            <w:r w:rsidRPr="00100BF1">
              <w:rPr>
                <w:color w:val="000000"/>
                <w:sz w:val="24"/>
                <w:lang w:val="ru-RU"/>
              </w:rPr>
              <w:t xml:space="preserve">, </w:t>
            </w:r>
            <w:r>
              <w:rPr>
                <w:color w:val="000000"/>
                <w:sz w:val="24"/>
              </w:rPr>
              <w:t>JSON</w:t>
            </w:r>
            <w:r w:rsidRPr="00100BF1">
              <w:rPr>
                <w:color w:val="000000"/>
                <w:sz w:val="24"/>
                <w:lang w:val="ru-RU"/>
              </w:rPr>
              <w:t xml:space="preserve">, </w:t>
            </w:r>
            <w:r>
              <w:rPr>
                <w:color w:val="000000"/>
                <w:sz w:val="24"/>
              </w:rPr>
              <w:t>XLSX</w:t>
            </w:r>
            <w:r w:rsidRPr="00100BF1">
              <w:rPr>
                <w:color w:val="000000"/>
                <w:sz w:val="24"/>
                <w:lang w:val="ru-RU"/>
              </w:rPr>
              <w:t xml:space="preserve">, </w:t>
            </w:r>
            <w:r>
              <w:rPr>
                <w:color w:val="000000"/>
                <w:sz w:val="24"/>
              </w:rPr>
              <w:t>Parquet</w:t>
            </w:r>
            <w:r w:rsidRPr="00100BF1">
              <w:rPr>
                <w:color w:val="000000"/>
                <w:sz w:val="24"/>
                <w:lang w:val="ru-RU"/>
              </w:rPr>
              <w:t xml:space="preserve"> с кодировками </w:t>
            </w:r>
            <w:r>
              <w:rPr>
                <w:color w:val="000000"/>
                <w:sz w:val="24"/>
              </w:rPr>
              <w:t>UTF</w:t>
            </w:r>
            <w:r w:rsidRPr="00100BF1">
              <w:rPr>
                <w:color w:val="000000"/>
                <w:sz w:val="24"/>
                <w:lang w:val="ru-RU"/>
              </w:rPr>
              <w:t xml:space="preserve">-8 и </w:t>
            </w:r>
            <w:r>
              <w:rPr>
                <w:color w:val="000000"/>
                <w:sz w:val="24"/>
              </w:rPr>
              <w:t>Windows</w:t>
            </w:r>
            <w:r w:rsidRPr="00100BF1">
              <w:rPr>
                <w:color w:val="000000"/>
                <w:sz w:val="24"/>
                <w:lang w:val="ru-RU"/>
              </w:rPr>
              <w:t>-1251</w:t>
            </w:r>
          </w:p>
        </w:tc>
      </w:tr>
      <w:tr w:rsidR="009A4AF4" w:rsidRPr="00930142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ФТ-002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Анализ структуры данных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Критический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Корректное определение типа данных, базовых статистик и доли пропусков для каждого столбца</w:t>
            </w:r>
          </w:p>
        </w:tc>
      </w:tr>
      <w:tr w:rsidR="009A4AF4" w:rsidRPr="00930142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ФТ-003</w:t>
            </w:r>
          </w:p>
        </w:tc>
        <w:tc>
          <w:tcPr>
            <w:tcW w:w="2339" w:type="dxa"/>
            <w:vAlign w:val="center"/>
          </w:tcPr>
          <w:p w:rsidR="009A4AF4" w:rsidRPr="00997708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997708">
              <w:rPr>
                <w:color w:val="000000"/>
                <w:sz w:val="24"/>
                <w:lang w:val="ru-RU"/>
              </w:rPr>
              <w:t>Генерация текстового описания со структурой: назначение, структура и качество, выводы, рекомендации и предупреждения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Критический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90 % описаний оцениваются экспертами как релевантные и полезные с минимальной оценкой 4 из 5</w:t>
            </w:r>
          </w:p>
        </w:tc>
      </w:tr>
      <w:tr w:rsidR="009A4AF4" w:rsidRPr="00930142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ФТ-004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Автоматическое тегирование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Высокий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Не менее 85 % сгенерированных тегов признаются релевантными по экспертной оценке</w:t>
            </w:r>
          </w:p>
        </w:tc>
      </w:tr>
      <w:tr w:rsidR="009A4AF4" w:rsidRPr="00930142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ФТ-005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Выбор языка генерации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Средний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Описание формируется на выбранном пользователем языке (русский / английский)</w:t>
            </w:r>
          </w:p>
        </w:tc>
      </w:tr>
      <w:tr w:rsidR="009A4AF4" w:rsidRPr="00930142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ФТ-006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Экспорт JSON-</w:t>
            </w:r>
            <w:r>
              <w:rPr>
                <w:color w:val="000000"/>
                <w:sz w:val="24"/>
              </w:rPr>
              <w:lastRenderedPageBreak/>
              <w:t>модели метаданных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lastRenderedPageBreak/>
              <w:t>Критический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Сформированный </w:t>
            </w:r>
            <w:r>
              <w:rPr>
                <w:color w:val="000000"/>
                <w:sz w:val="24"/>
              </w:rPr>
              <w:lastRenderedPageBreak/>
              <w:t>JSON</w:t>
            </w:r>
            <w:r w:rsidRPr="00100BF1">
              <w:rPr>
                <w:color w:val="000000"/>
                <w:sz w:val="24"/>
                <w:lang w:val="ru-RU"/>
              </w:rPr>
              <w:t xml:space="preserve"> проходит валидацию по схеме </w:t>
            </w:r>
            <w:r>
              <w:rPr>
                <w:color w:val="000000"/>
                <w:sz w:val="24"/>
              </w:rPr>
              <w:t>Schema</w:t>
            </w:r>
            <w:r w:rsidRPr="00100BF1">
              <w:rPr>
                <w:color w:val="000000"/>
                <w:sz w:val="24"/>
                <w:lang w:val="ru-RU"/>
              </w:rPr>
              <w:t>.</w:t>
            </w:r>
            <w:r>
              <w:rPr>
                <w:color w:val="000000"/>
                <w:sz w:val="24"/>
              </w:rPr>
              <w:t>org</w:t>
            </w:r>
            <w:r w:rsidRPr="00100BF1">
              <w:rPr>
                <w:color w:val="000000"/>
                <w:sz w:val="24"/>
                <w:lang w:val="ru-RU"/>
              </w:rPr>
              <w:t xml:space="preserve"> </w:t>
            </w:r>
            <w:r>
              <w:rPr>
                <w:color w:val="000000"/>
                <w:sz w:val="24"/>
              </w:rPr>
              <w:t>Dataset</w:t>
            </w:r>
            <w:r w:rsidRPr="00100BF1">
              <w:rPr>
                <w:color w:val="000000"/>
                <w:sz w:val="24"/>
                <w:lang w:val="ru-RU"/>
              </w:rPr>
              <w:t xml:space="preserve"> и согласован с </w:t>
            </w:r>
            <w:r>
              <w:rPr>
                <w:color w:val="000000"/>
                <w:sz w:val="24"/>
              </w:rPr>
              <w:t>DCAT</w:t>
            </w:r>
          </w:p>
        </w:tc>
      </w:tr>
      <w:tr w:rsidR="009A4AF4" w:rsidRPr="00930142">
        <w:trPr>
          <w:jc w:val="center"/>
        </w:trPr>
        <w:tc>
          <w:tcPr>
            <w:tcW w:w="2339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ФТ-007</w:t>
            </w:r>
          </w:p>
        </w:tc>
        <w:tc>
          <w:tcPr>
            <w:tcW w:w="2339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Генерация README.md</w:t>
            </w:r>
          </w:p>
        </w:tc>
        <w:tc>
          <w:tcPr>
            <w:tcW w:w="2339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Высокий</w:t>
            </w:r>
          </w:p>
        </w:tc>
        <w:tc>
          <w:tcPr>
            <w:tcW w:w="2339" w:type="dxa"/>
            <w:vAlign w:val="center"/>
          </w:tcPr>
          <w:p w:rsidR="009A4AF4" w:rsidRPr="00100BF1" w:rsidRDefault="00100BF1">
            <w:pPr>
              <w:spacing w:line="276" w:lineRule="auto"/>
              <w:ind w:firstLine="0"/>
              <w:jc w:val="left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Файл корректно отображается на платформах </w:t>
            </w:r>
            <w:r>
              <w:rPr>
                <w:color w:val="000000"/>
                <w:sz w:val="24"/>
              </w:rPr>
              <w:t>GitHub</w:t>
            </w:r>
            <w:r w:rsidRPr="00100BF1">
              <w:rPr>
                <w:color w:val="000000"/>
                <w:sz w:val="24"/>
                <w:lang w:val="ru-RU"/>
              </w:rPr>
              <w:t xml:space="preserve"> и </w:t>
            </w:r>
            <w:r>
              <w:rPr>
                <w:color w:val="000000"/>
                <w:sz w:val="24"/>
              </w:rPr>
              <w:t>GitLab</w:t>
            </w:r>
          </w:p>
        </w:tc>
      </w:tr>
      <w:tr w:rsidR="009A4AF4" w:rsidRPr="00930142">
        <w:trPr>
          <w:jc w:val="center"/>
        </w:trPr>
        <w:tc>
          <w:tcPr>
            <w:tcW w:w="2339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ФТ-008</w:t>
            </w:r>
          </w:p>
        </w:tc>
        <w:tc>
          <w:tcPr>
            <w:tcW w:w="2339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Консольный интерфейс (CLI)</w:t>
            </w:r>
          </w:p>
        </w:tc>
        <w:tc>
          <w:tcPr>
            <w:tcW w:w="2339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Критический</w:t>
            </w:r>
          </w:p>
        </w:tc>
        <w:tc>
          <w:tcPr>
            <w:tcW w:w="2339" w:type="dxa"/>
            <w:vAlign w:val="center"/>
          </w:tcPr>
          <w:p w:rsidR="009A4AF4" w:rsidRPr="00100BF1" w:rsidRDefault="00100BF1">
            <w:pPr>
              <w:spacing w:line="276" w:lineRule="auto"/>
              <w:ind w:firstLine="0"/>
              <w:jc w:val="left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Утилита </w:t>
            </w:r>
            <w:r>
              <w:rPr>
                <w:color w:val="000000"/>
                <w:sz w:val="24"/>
              </w:rPr>
              <w:t>dataset</w:t>
            </w:r>
            <w:r w:rsidRPr="00100BF1">
              <w:rPr>
                <w:color w:val="000000"/>
                <w:sz w:val="24"/>
                <w:lang w:val="ru-RU"/>
              </w:rPr>
              <w:t>-</w:t>
            </w:r>
            <w:r>
              <w:rPr>
                <w:color w:val="000000"/>
                <w:sz w:val="24"/>
              </w:rPr>
              <w:t>describe</w:t>
            </w:r>
            <w:r w:rsidRPr="00100BF1">
              <w:rPr>
                <w:color w:val="000000"/>
                <w:sz w:val="24"/>
                <w:lang w:val="ru-RU"/>
              </w:rPr>
              <w:t xml:space="preserve"> обрабатывает одиночные файлы и пакеты файлов из директории</w:t>
            </w:r>
          </w:p>
        </w:tc>
      </w:tr>
      <w:tr w:rsidR="009A4AF4" w:rsidRPr="00930142">
        <w:trPr>
          <w:jc w:val="center"/>
        </w:trPr>
        <w:tc>
          <w:tcPr>
            <w:tcW w:w="2339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ФТ-009</w:t>
            </w:r>
          </w:p>
        </w:tc>
        <w:tc>
          <w:tcPr>
            <w:tcW w:w="2339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Веб-интерфейс</w:t>
            </w:r>
          </w:p>
        </w:tc>
        <w:tc>
          <w:tcPr>
            <w:tcW w:w="2339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Высокий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455F39">
            <w:pPr>
              <w:spacing w:line="276" w:lineRule="auto"/>
              <w:ind w:firstLine="0"/>
              <w:jc w:val="left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Пользователь способен загрузить файл и получить результат за время не более </w:t>
            </w:r>
            <w:r w:rsidR="00455F39">
              <w:rPr>
                <w:color w:val="000000"/>
                <w:sz w:val="24"/>
                <w:lang w:val="ru-RU"/>
              </w:rPr>
              <w:t>180</w:t>
            </w:r>
            <w:r w:rsidRPr="00100BF1">
              <w:rPr>
                <w:color w:val="000000"/>
                <w:sz w:val="24"/>
                <w:lang w:val="ru-RU"/>
              </w:rPr>
              <w:t xml:space="preserve"> секунд</w:t>
            </w:r>
          </w:p>
        </w:tc>
      </w:tr>
      <w:tr w:rsidR="009A4AF4" w:rsidRPr="00930142">
        <w:trPr>
          <w:jc w:val="center"/>
        </w:trPr>
        <w:tc>
          <w:tcPr>
            <w:tcW w:w="2339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ФТ-010</w:t>
            </w:r>
          </w:p>
        </w:tc>
        <w:tc>
          <w:tcPr>
            <w:tcW w:w="2339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Программный интерфейс REST API</w:t>
            </w:r>
          </w:p>
        </w:tc>
        <w:tc>
          <w:tcPr>
            <w:tcW w:w="2339" w:type="dxa"/>
            <w:vAlign w:val="center"/>
          </w:tcPr>
          <w:p w:rsidR="009A4AF4" w:rsidRDefault="00100BF1">
            <w:pPr>
              <w:spacing w:line="276" w:lineRule="auto"/>
              <w:ind w:firstLine="0"/>
              <w:jc w:val="left"/>
            </w:pPr>
            <w:r>
              <w:rPr>
                <w:color w:val="000000"/>
                <w:sz w:val="24"/>
              </w:rPr>
              <w:t>Средний</w:t>
            </w:r>
          </w:p>
        </w:tc>
        <w:tc>
          <w:tcPr>
            <w:tcW w:w="2339" w:type="dxa"/>
            <w:vAlign w:val="center"/>
          </w:tcPr>
          <w:p w:rsidR="009A4AF4" w:rsidRPr="00100BF1" w:rsidRDefault="00100BF1">
            <w:pPr>
              <w:spacing w:line="276" w:lineRule="auto"/>
              <w:ind w:firstLine="0"/>
              <w:jc w:val="left"/>
              <w:rPr>
                <w:lang w:val="ru-RU"/>
              </w:rPr>
            </w:pPr>
            <w:r>
              <w:rPr>
                <w:color w:val="000000"/>
                <w:sz w:val="24"/>
              </w:rPr>
              <w:t>Endpoint</w:t>
            </w:r>
            <w:r w:rsidRPr="00100BF1">
              <w:rPr>
                <w:color w:val="000000"/>
                <w:sz w:val="24"/>
                <w:lang w:val="ru-RU"/>
              </w:rPr>
              <w:t xml:space="preserve"> </w:t>
            </w:r>
            <w:r>
              <w:rPr>
                <w:color w:val="000000"/>
                <w:sz w:val="24"/>
              </w:rPr>
              <w:t>POST</w:t>
            </w:r>
            <w:r w:rsidRPr="00100BF1">
              <w:rPr>
                <w:color w:val="000000"/>
                <w:sz w:val="24"/>
                <w:lang w:val="ru-RU"/>
              </w:rPr>
              <w:t xml:space="preserve"> /</w:t>
            </w:r>
            <w:r>
              <w:rPr>
                <w:color w:val="000000"/>
                <w:sz w:val="24"/>
              </w:rPr>
              <w:t>describe</w:t>
            </w:r>
            <w:r w:rsidRPr="00100BF1">
              <w:rPr>
                <w:color w:val="000000"/>
                <w:sz w:val="24"/>
                <w:lang w:val="ru-RU"/>
              </w:rPr>
              <w:t xml:space="preserve"> возвращает корректный </w:t>
            </w:r>
            <w:r>
              <w:rPr>
                <w:color w:val="000000"/>
                <w:sz w:val="24"/>
              </w:rPr>
              <w:t>JSON</w:t>
            </w:r>
            <w:r w:rsidRPr="00100BF1">
              <w:rPr>
                <w:color w:val="000000"/>
                <w:sz w:val="24"/>
                <w:lang w:val="ru-RU"/>
              </w:rPr>
              <w:t xml:space="preserve"> с описанием и метаданными</w:t>
            </w:r>
          </w:p>
        </w:tc>
      </w:tr>
    </w:tbl>
    <w:p w:rsidR="009A4AF4" w:rsidRPr="00100BF1" w:rsidRDefault="009A4AF4">
      <w:pPr>
        <w:spacing w:line="240" w:lineRule="auto"/>
        <w:ind w:firstLine="0"/>
        <w:rPr>
          <w:lang w:val="ru-RU"/>
        </w:rPr>
      </w:pP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Расшифровка наиболее значимых функциональных требований приведена ниже.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2.2.3. Нефункциональные требования</w:t>
      </w:r>
    </w:p>
    <w:p w:rsidR="009A4AF4" w:rsidRPr="00100BF1" w:rsidRDefault="00100BF1">
      <w:pPr>
        <w:keepNext/>
        <w:spacing w:before="12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t>Таблица 2.5 — Нефункциональные требования к системе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9A4AF4">
        <w:trPr>
          <w:jc w:val="center"/>
        </w:trPr>
        <w:tc>
          <w:tcPr>
            <w:tcW w:w="3118" w:type="dxa"/>
            <w:shd w:val="clear" w:color="auto" w:fill="EAEAE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Идентификатор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Группа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Содержание требования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НФТ-П-001</w:t>
            </w:r>
          </w:p>
        </w:tc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Производительность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455F39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Время генерации описания для датасета объёмом до 100 тыс. строк не превышает </w:t>
            </w:r>
            <w:r w:rsidR="00455F39">
              <w:rPr>
                <w:color w:val="000000"/>
                <w:sz w:val="24"/>
                <w:lang w:val="ru-RU"/>
              </w:rPr>
              <w:t>180</w:t>
            </w:r>
            <w:r w:rsidRPr="00100BF1">
              <w:rPr>
                <w:color w:val="000000"/>
                <w:sz w:val="24"/>
                <w:lang w:val="ru-RU"/>
              </w:rPr>
              <w:t xml:space="preserve"> секунд на конфигурации 8 ГБ ОЗУ, 4 </w:t>
            </w:r>
            <w:r>
              <w:rPr>
                <w:color w:val="000000"/>
                <w:sz w:val="24"/>
              </w:rPr>
              <w:t>CPU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НФТ-П-002</w:t>
            </w:r>
          </w:p>
        </w:tc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Производительность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Поддержка обработки файлов объёмом до 1 ГБ без сбоев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НФТ-П-003</w:t>
            </w:r>
          </w:p>
        </w:tc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Производительность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Пакетная обработка десяти датасетов в консольном режиме за время не более 2 минут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НФТ-Н-001</w:t>
            </w:r>
          </w:p>
        </w:tc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Надёжность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Корректная обработка повреждённых файлов, неподдерживаемых кодировок и пустых </w:t>
            </w:r>
            <w:r w:rsidRPr="00100BF1">
              <w:rPr>
                <w:color w:val="000000"/>
                <w:sz w:val="24"/>
                <w:lang w:val="ru-RU"/>
              </w:rPr>
              <w:lastRenderedPageBreak/>
              <w:t>датасетов с понятными сообщениями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НФТ-Н-002</w:t>
            </w:r>
          </w:p>
        </w:tc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Надёжность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При сбое локальной языковой модели система возвращает заглушку с предупреждением, без аварийного завершения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НФТ-Б-001</w:t>
            </w:r>
          </w:p>
        </w:tc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Безопасность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Все данные обрабатываются локально, без передачи во внешние сервисы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НФТ-Б-002</w:t>
            </w:r>
          </w:p>
        </w:tc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Безопасность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В веб-режиме файлы не сохраняются на сервере по завершении обработки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НФТ-Б-003</w:t>
            </w:r>
          </w:p>
        </w:tc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Безопасность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Аутентификация не требуется, система рассматривается как публичный инструмент локального использования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НФТ-Ю-001</w:t>
            </w:r>
          </w:p>
        </w:tc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Удобство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Новый пользователь способен получить описание датасета за время не более 3 минут без обращения к инструкции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НФТ-Ю-002</w:t>
            </w:r>
          </w:p>
        </w:tc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Удобство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Веб-интерфейс предусматривает один основной поток действий: загрузка - параметры - результат - экспорт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НФТ-Ю-003</w:t>
            </w:r>
          </w:p>
        </w:tc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Удобство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Поддержка перетаскивания файлов в области загрузки веб-интерфейса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НФТ-С-001</w:t>
            </w:r>
          </w:p>
        </w:tc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Совместимость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Консольная утилита функционирует на </w:t>
            </w:r>
            <w:r>
              <w:rPr>
                <w:color w:val="000000"/>
                <w:sz w:val="24"/>
              </w:rPr>
              <w:t>Windows</w:t>
            </w:r>
            <w:r w:rsidRPr="00100BF1">
              <w:rPr>
                <w:color w:val="000000"/>
                <w:sz w:val="24"/>
                <w:lang w:val="ru-RU"/>
              </w:rPr>
              <w:t xml:space="preserve"> 10/11, </w:t>
            </w:r>
            <w:r>
              <w:rPr>
                <w:color w:val="000000"/>
                <w:sz w:val="24"/>
              </w:rPr>
              <w:t>macOS</w:t>
            </w:r>
            <w:r w:rsidRPr="00100BF1">
              <w:rPr>
                <w:color w:val="000000"/>
                <w:sz w:val="24"/>
                <w:lang w:val="ru-RU"/>
              </w:rPr>
              <w:t xml:space="preserve"> 13+, </w:t>
            </w:r>
            <w:r>
              <w:rPr>
                <w:color w:val="000000"/>
                <w:sz w:val="24"/>
              </w:rPr>
              <w:t>Ubuntu</w:t>
            </w:r>
            <w:r w:rsidRPr="00100BF1">
              <w:rPr>
                <w:color w:val="000000"/>
                <w:sz w:val="24"/>
                <w:lang w:val="ru-RU"/>
              </w:rPr>
              <w:t xml:space="preserve"> 22.04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НФТ-С-002</w:t>
            </w:r>
          </w:p>
        </w:tc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Совместимость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Веб-интерфейс корректно отображается в </w:t>
            </w:r>
            <w:r>
              <w:rPr>
                <w:color w:val="000000"/>
                <w:sz w:val="24"/>
              </w:rPr>
              <w:t>Chrome</w:t>
            </w:r>
            <w:r w:rsidRPr="00100BF1">
              <w:rPr>
                <w:color w:val="000000"/>
                <w:sz w:val="24"/>
                <w:lang w:val="ru-RU"/>
              </w:rPr>
              <w:t xml:space="preserve">, </w:t>
            </w:r>
            <w:r>
              <w:rPr>
                <w:color w:val="000000"/>
                <w:sz w:val="24"/>
              </w:rPr>
              <w:t>Firefox</w:t>
            </w:r>
            <w:r w:rsidRPr="00100BF1">
              <w:rPr>
                <w:color w:val="000000"/>
                <w:sz w:val="24"/>
                <w:lang w:val="ru-RU"/>
              </w:rPr>
              <w:t xml:space="preserve">, </w:t>
            </w:r>
            <w:r>
              <w:rPr>
                <w:color w:val="000000"/>
                <w:sz w:val="24"/>
              </w:rPr>
              <w:t>Edge</w:t>
            </w:r>
            <w:r w:rsidRPr="00100BF1">
              <w:rPr>
                <w:color w:val="000000"/>
                <w:sz w:val="24"/>
                <w:lang w:val="ru-RU"/>
              </w:rPr>
              <w:t xml:space="preserve">, </w:t>
            </w:r>
            <w:r>
              <w:rPr>
                <w:color w:val="000000"/>
                <w:sz w:val="24"/>
              </w:rPr>
              <w:t>Safari</w:t>
            </w:r>
            <w:r w:rsidRPr="00100BF1">
              <w:rPr>
                <w:color w:val="000000"/>
                <w:sz w:val="24"/>
                <w:lang w:val="ru-RU"/>
              </w:rPr>
              <w:t xml:space="preserve"> (последние три версии)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НФТ-С-003</w:t>
            </w:r>
          </w:p>
        </w:tc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Совместимость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Поддержка интерпретатора </w:t>
            </w:r>
            <w:r>
              <w:rPr>
                <w:color w:val="000000"/>
                <w:sz w:val="24"/>
              </w:rPr>
              <w:t>Python</w:t>
            </w:r>
            <w:r w:rsidRPr="00100BF1">
              <w:rPr>
                <w:color w:val="000000"/>
                <w:sz w:val="24"/>
                <w:lang w:val="ru-RU"/>
              </w:rPr>
              <w:t xml:space="preserve"> 3.9 и более новых версий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НФТ-М-001</w:t>
            </w:r>
          </w:p>
        </w:tc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Масштабируемость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Архитектура модульная: возможна замена языковой </w:t>
            </w:r>
            <w:r w:rsidRPr="00100BF1">
              <w:rPr>
                <w:color w:val="000000"/>
                <w:sz w:val="24"/>
                <w:lang w:val="ru-RU"/>
              </w:rPr>
              <w:lastRenderedPageBreak/>
              <w:t>модели или добавление формата без переработки ядра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НФТ-М-002</w:t>
            </w:r>
          </w:p>
        </w:tc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Масштабируемость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Возможность подключения плагинов интеграции с внешними репозиториями (</w:t>
            </w:r>
            <w:r>
              <w:rPr>
                <w:color w:val="000000"/>
                <w:sz w:val="24"/>
              </w:rPr>
              <w:t>Zenodo</w:t>
            </w:r>
            <w:r w:rsidRPr="00100BF1">
              <w:rPr>
                <w:color w:val="000000"/>
                <w:sz w:val="24"/>
                <w:lang w:val="ru-RU"/>
              </w:rPr>
              <w:t xml:space="preserve">, </w:t>
            </w:r>
            <w:r>
              <w:rPr>
                <w:color w:val="000000"/>
                <w:sz w:val="24"/>
              </w:rPr>
              <w:t>Hugging</w:t>
            </w:r>
            <w:r w:rsidRPr="00100BF1">
              <w:rPr>
                <w:color w:val="000000"/>
                <w:sz w:val="24"/>
                <w:lang w:val="ru-RU"/>
              </w:rPr>
              <w:t xml:space="preserve"> </w:t>
            </w:r>
            <w:r>
              <w:rPr>
                <w:color w:val="000000"/>
                <w:sz w:val="24"/>
              </w:rPr>
              <w:t>Face</w:t>
            </w:r>
            <w:r w:rsidRPr="00100BF1">
              <w:rPr>
                <w:color w:val="000000"/>
                <w:sz w:val="24"/>
                <w:lang w:val="ru-RU"/>
              </w:rPr>
              <w:t xml:space="preserve"> </w:t>
            </w:r>
            <w:r>
              <w:rPr>
                <w:color w:val="000000"/>
                <w:sz w:val="24"/>
              </w:rPr>
              <w:t>Datasets</w:t>
            </w:r>
            <w:r w:rsidRPr="00100BF1">
              <w:rPr>
                <w:color w:val="000000"/>
                <w:sz w:val="24"/>
                <w:lang w:val="ru-RU"/>
              </w:rPr>
              <w:t xml:space="preserve">, </w:t>
            </w:r>
            <w:r>
              <w:rPr>
                <w:color w:val="000000"/>
                <w:sz w:val="24"/>
              </w:rPr>
              <w:t>Kaggle</w:t>
            </w:r>
            <w:r w:rsidRPr="00100BF1">
              <w:rPr>
                <w:color w:val="000000"/>
                <w:sz w:val="24"/>
                <w:lang w:val="ru-RU"/>
              </w:rPr>
              <w:t>)</w:t>
            </w:r>
          </w:p>
        </w:tc>
      </w:tr>
    </w:tbl>
    <w:p w:rsidR="009A4AF4" w:rsidRPr="00100BF1" w:rsidRDefault="009A4AF4">
      <w:pPr>
        <w:spacing w:line="240" w:lineRule="auto"/>
        <w:ind w:firstLine="0"/>
        <w:rPr>
          <w:lang w:val="ru-RU"/>
        </w:rPr>
      </w:pP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Комментарии к ключевым нефункциональным требованиям приведены ниже.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2.2.4. Требования к интерфейсам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Система предусматривает три типа интерфейсов: пользовательский веб-интерфейс, консольный интерфейс и программный интерфейс REST API. Подобное многообразие интерфейсов обеспечивает поддержку всех выделенных пользовательских ролей и согласуется с принципом многообразия каналов взаимодействия, изложенным в 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Консольный интерфейс реализован в виде утилиты </w:t>
      </w:r>
      <w:r>
        <w:rPr>
          <w:color w:val="000000"/>
        </w:rPr>
        <w:t>dataset</w:t>
      </w:r>
      <w:r w:rsidRPr="00100BF1">
        <w:rPr>
          <w:color w:val="000000"/>
          <w:lang w:val="ru-RU"/>
        </w:rPr>
        <w:t>-</w:t>
      </w:r>
      <w:r>
        <w:rPr>
          <w:color w:val="000000"/>
        </w:rPr>
        <w:t>describe</w:t>
      </w:r>
      <w:r w:rsidRPr="00100BF1">
        <w:rPr>
          <w:color w:val="000000"/>
          <w:lang w:val="ru-RU"/>
        </w:rPr>
        <w:t>, поддерживающей следующие основные параметры: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— --</w:t>
      </w:r>
      <w:r>
        <w:rPr>
          <w:color w:val="000000"/>
        </w:rPr>
        <w:t>input</w:t>
      </w:r>
      <w:r w:rsidRPr="00100BF1">
        <w:rPr>
          <w:color w:val="000000"/>
          <w:lang w:val="ru-RU"/>
        </w:rPr>
        <w:t xml:space="preserve"> - путь к файлу или директории с датасетами;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— --</w:t>
      </w:r>
      <w:r>
        <w:rPr>
          <w:color w:val="000000"/>
        </w:rPr>
        <w:t>lang</w:t>
      </w:r>
      <w:r w:rsidRPr="00100BF1">
        <w:rPr>
          <w:color w:val="000000"/>
          <w:lang w:val="ru-RU"/>
        </w:rPr>
        <w:t xml:space="preserve"> - язык генерируемого описания (</w:t>
      </w:r>
      <w:r>
        <w:rPr>
          <w:color w:val="000000"/>
        </w:rPr>
        <w:t>ru</w:t>
      </w:r>
      <w:r w:rsidRPr="00100BF1">
        <w:rPr>
          <w:color w:val="000000"/>
          <w:lang w:val="ru-RU"/>
        </w:rPr>
        <w:t xml:space="preserve"> либо </w:t>
      </w:r>
      <w:r>
        <w:rPr>
          <w:color w:val="000000"/>
        </w:rPr>
        <w:t>en</w:t>
      </w:r>
      <w:r w:rsidRPr="00100BF1">
        <w:rPr>
          <w:color w:val="000000"/>
          <w:lang w:val="ru-RU"/>
        </w:rPr>
        <w:t>);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— --</w:t>
      </w:r>
      <w:r>
        <w:rPr>
          <w:color w:val="000000"/>
        </w:rPr>
        <w:t>tags</w:t>
      </w:r>
      <w:r w:rsidRPr="00100BF1">
        <w:rPr>
          <w:color w:val="000000"/>
          <w:lang w:val="ru-RU"/>
        </w:rPr>
        <w:t xml:space="preserve"> - желаемое количество тегов в диапазоне от 3 до 7;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— --</w:t>
      </w:r>
      <w:r>
        <w:rPr>
          <w:color w:val="000000"/>
        </w:rPr>
        <w:t>output</w:t>
      </w:r>
      <w:r w:rsidRPr="00100BF1">
        <w:rPr>
          <w:color w:val="000000"/>
          <w:lang w:val="ru-RU"/>
        </w:rPr>
        <w:t xml:space="preserve"> - путь к выходному файлу или директории для сохранения результатов;</w:t>
      </w:r>
    </w:p>
    <w:p w:rsidR="009A4AF4" w:rsidRDefault="00100BF1">
      <w:r>
        <w:rPr>
          <w:color w:val="000000"/>
        </w:rPr>
        <w:t>— --format - формат экспорта (json, readme, both);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— --</w:t>
      </w:r>
      <w:r>
        <w:rPr>
          <w:color w:val="000000"/>
        </w:rPr>
        <w:t>verbose</w:t>
      </w:r>
      <w:r w:rsidRPr="00100BF1">
        <w:rPr>
          <w:color w:val="000000"/>
          <w:lang w:val="ru-RU"/>
        </w:rPr>
        <w:t xml:space="preserve"> - расширенный вывод диагностических сообщений.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2.2.5. Ограничения и допущения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Перечень ограничений и допущений, принятых в рамках разрабатываемой системы, представлен в таблице 2.6. Указанные позиции зафиксированы в соответствии с разделом «Ограничения проекта» стандарта IEEE 830 [21] и обеспечивают явное определение границ ответственности системы.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</w:p>
    <w:p w:rsidR="009A4AF4" w:rsidRDefault="00100BF1">
      <w:pPr>
        <w:keepNext/>
        <w:spacing w:before="120" w:after="40"/>
        <w:ind w:firstLine="0"/>
        <w:jc w:val="left"/>
      </w:pPr>
      <w:r>
        <w:rPr>
          <w:color w:val="000000"/>
        </w:rPr>
        <w:t>Таблица 2.6 — Ограничения и допущения проекта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9A4AF4">
        <w:trPr>
          <w:jc w:val="center"/>
        </w:trPr>
        <w:tc>
          <w:tcPr>
            <w:tcW w:w="3118" w:type="dxa"/>
            <w:shd w:val="clear" w:color="auto" w:fill="EAEAE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Идентификатор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Тип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Содержание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ОГР-001</w:t>
            </w:r>
          </w:p>
        </w:tc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Ограничение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Не поддерживается обработка вложенных </w:t>
            </w:r>
            <w:r>
              <w:rPr>
                <w:color w:val="000000"/>
                <w:sz w:val="24"/>
              </w:rPr>
              <w:t>JSON</w:t>
            </w:r>
            <w:r w:rsidRPr="00100BF1">
              <w:rPr>
                <w:color w:val="000000"/>
                <w:sz w:val="24"/>
                <w:lang w:val="ru-RU"/>
              </w:rPr>
              <w:t>-структур сложной иерархии; работа выполняется только с плоскими таблицами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ОГР-002</w:t>
            </w:r>
          </w:p>
        </w:tc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Ограничение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Локальная языковая модель требует предварительной установки одного из движков </w:t>
            </w:r>
            <w:r>
              <w:rPr>
                <w:color w:val="000000"/>
                <w:sz w:val="24"/>
              </w:rPr>
              <w:t>Ollama</w:t>
            </w:r>
            <w:r w:rsidRPr="00100BF1">
              <w:rPr>
                <w:color w:val="000000"/>
                <w:sz w:val="24"/>
                <w:lang w:val="ru-RU"/>
              </w:rPr>
              <w:t xml:space="preserve"> или </w:t>
            </w:r>
            <w:r>
              <w:rPr>
                <w:color w:val="000000"/>
                <w:sz w:val="24"/>
              </w:rPr>
              <w:t>llama</w:t>
            </w:r>
            <w:r w:rsidRPr="00100BF1">
              <w:rPr>
                <w:color w:val="000000"/>
                <w:sz w:val="24"/>
                <w:lang w:val="ru-RU"/>
              </w:rPr>
              <w:t>.</w:t>
            </w:r>
            <w:r>
              <w:rPr>
                <w:color w:val="000000"/>
                <w:sz w:val="24"/>
              </w:rPr>
              <w:t>cpp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ОГР-003</w:t>
            </w:r>
          </w:p>
        </w:tc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Ограничение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Автоматическая генерация лицензионной и контактной информации не выполняется; формируются только структурные и контентные метаданные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ОГР-004</w:t>
            </w:r>
          </w:p>
        </w:tc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Ограничение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Тонкая настройка (</w:t>
            </w:r>
            <w:r>
              <w:rPr>
                <w:color w:val="000000"/>
                <w:sz w:val="24"/>
              </w:rPr>
              <w:t>fine</w:t>
            </w:r>
            <w:r w:rsidRPr="00100BF1">
              <w:rPr>
                <w:color w:val="000000"/>
                <w:sz w:val="24"/>
                <w:lang w:val="ru-RU"/>
              </w:rPr>
              <w:t>-</w:t>
            </w:r>
            <w:r>
              <w:rPr>
                <w:color w:val="000000"/>
                <w:sz w:val="24"/>
              </w:rPr>
              <w:t>tuning</w:t>
            </w:r>
            <w:r w:rsidRPr="00100BF1">
              <w:rPr>
                <w:color w:val="000000"/>
                <w:sz w:val="24"/>
                <w:lang w:val="ru-RU"/>
              </w:rPr>
              <w:t xml:space="preserve">) языковой модели в </w:t>
            </w:r>
            <w:r w:rsidRPr="00100BF1">
              <w:rPr>
                <w:color w:val="000000"/>
                <w:sz w:val="24"/>
                <w:lang w:val="ru-RU"/>
              </w:rPr>
              <w:lastRenderedPageBreak/>
              <w:t xml:space="preserve">рамках </w:t>
            </w:r>
            <w:r>
              <w:rPr>
                <w:color w:val="000000"/>
                <w:sz w:val="24"/>
              </w:rPr>
              <w:t>MVP</w:t>
            </w:r>
            <w:r w:rsidRPr="00100BF1">
              <w:rPr>
                <w:color w:val="000000"/>
                <w:sz w:val="24"/>
                <w:lang w:val="ru-RU"/>
              </w:rPr>
              <w:t xml:space="preserve"> не предусмотрена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ДОП-001</w:t>
            </w:r>
          </w:p>
        </w:tc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Допущение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Пользователь располагает технической возможностью запуска локальной языковой модели (минимум 8 ГБ ОЗУ)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ДОП-002</w:t>
            </w:r>
          </w:p>
        </w:tc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Допущение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Входные датасеты содержат структурированные табличные данные; не рассматриваются </w:t>
            </w:r>
            <w:r>
              <w:rPr>
                <w:color w:val="000000"/>
                <w:sz w:val="24"/>
              </w:rPr>
              <w:t>PDF</w:t>
            </w:r>
            <w:r w:rsidRPr="00100BF1">
              <w:rPr>
                <w:color w:val="000000"/>
                <w:sz w:val="24"/>
                <w:lang w:val="ru-RU"/>
              </w:rPr>
              <w:t>-документы и изображения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ДОП-003</w:t>
            </w:r>
          </w:p>
        </w:tc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Допущение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В минимально жизнеспособной версии (</w:t>
            </w:r>
            <w:r>
              <w:rPr>
                <w:color w:val="000000"/>
                <w:sz w:val="24"/>
              </w:rPr>
              <w:t>MVP</w:t>
            </w:r>
            <w:r w:rsidRPr="00100BF1">
              <w:rPr>
                <w:color w:val="000000"/>
                <w:sz w:val="24"/>
                <w:lang w:val="ru-RU"/>
              </w:rPr>
              <w:t>) поддержка многоязычности ограничена русским и английским языками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ДОП-004</w:t>
            </w:r>
          </w:p>
        </w:tc>
        <w:tc>
          <w:tcPr>
            <w:tcW w:w="3118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Допущение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Пользователь самостоятельно устанавливает локальную модель и обеспечивает её доступность по сетевому интерфейсу</w:t>
            </w:r>
          </w:p>
        </w:tc>
      </w:tr>
    </w:tbl>
    <w:p w:rsidR="009A4AF4" w:rsidRPr="00100BF1" w:rsidRDefault="009A4AF4">
      <w:pPr>
        <w:spacing w:line="240" w:lineRule="auto"/>
        <w:ind w:firstLine="0"/>
        <w:rPr>
          <w:lang w:val="ru-RU"/>
        </w:rPr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2.2.6. Критерии приёмки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Сформированные требования замыкаются критериями приёмки, обеспечивающими формальную проверку готовности системы к эксплуатации. Систематизация критериев приёмки представлена в таблице 2.7.</w:t>
      </w:r>
    </w:p>
    <w:p w:rsidR="009A4AF4" w:rsidRPr="00100BF1" w:rsidRDefault="00100BF1">
      <w:pPr>
        <w:keepNext/>
        <w:spacing w:before="12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lastRenderedPageBreak/>
        <w:t>Таблица 2.7 — Критерии приёмки разрабатываемой системы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9A4AF4">
        <w:trPr>
          <w:jc w:val="center"/>
        </w:trPr>
        <w:tc>
          <w:tcPr>
            <w:tcW w:w="2339" w:type="dxa"/>
            <w:shd w:val="clear" w:color="auto" w:fill="EAEAE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Группа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Идентификатор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Содержание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Источник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Функциональная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КП-Ф-001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Все функциональные требования с приоритетом «Критический» реализованы и протестированы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ФТ-001…010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Функциональная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КП-Ф-002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Система успешно обрабатывает не менее 20 реальных датасетов из открытых источников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ФТ-001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Функциональная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КП-Ф-003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Релевантность описаний и тегов составляет не менее 85 % по экспертной оценке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ФТ-003, ФТ-004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Нефункциональная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КП-НФ-001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455F39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Время генерации не превышает </w:t>
            </w:r>
            <w:r w:rsidR="00455F39">
              <w:rPr>
                <w:color w:val="000000"/>
                <w:sz w:val="24"/>
                <w:lang w:val="ru-RU"/>
              </w:rPr>
              <w:t>180</w:t>
            </w:r>
            <w:r w:rsidRPr="00100BF1">
              <w:rPr>
                <w:color w:val="000000"/>
                <w:sz w:val="24"/>
                <w:lang w:val="ru-RU"/>
              </w:rPr>
              <w:t xml:space="preserve"> секунд для 90 % тестовых датасетов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НФТ-П-001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Нефункциональная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КП-НФ-002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Работоспособность подтверждена на всех целевых операционных системах и веб-браузерах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НФТ-С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Нефункциональная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КП-НФ-003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Данные не покидают устройство пользователя в течение всего жизненного цикла обработки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НФТ-Б-001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Документация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КП-Д-001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Подготовлено руководство пользователя для </w:t>
            </w:r>
            <w:r>
              <w:rPr>
                <w:color w:val="000000"/>
                <w:sz w:val="24"/>
              </w:rPr>
              <w:t>CLI</w:t>
            </w:r>
            <w:r w:rsidRPr="00100BF1">
              <w:rPr>
                <w:color w:val="000000"/>
                <w:sz w:val="24"/>
                <w:lang w:val="ru-RU"/>
              </w:rPr>
              <w:t xml:space="preserve"> и веб-интерфейса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НФТ-Ю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Документация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КП-Д-002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Подготовлена техническая </w:t>
            </w:r>
            <w:r w:rsidRPr="00100BF1">
              <w:rPr>
                <w:color w:val="000000"/>
                <w:sz w:val="24"/>
                <w:lang w:val="ru-RU"/>
              </w:rPr>
              <w:lastRenderedPageBreak/>
              <w:t>документация по программному интерфейсу и архитектуре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lastRenderedPageBreak/>
              <w:t>НФТ-М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Тестирование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КП-Т-001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Проведено функциональное тестирование всех сценариев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ФТ-001…010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Тестирование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КП-Т-002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Проведено сравнение с ручными описаниями (оценка качества)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ФТ-003</w:t>
            </w:r>
          </w:p>
        </w:tc>
      </w:tr>
    </w:tbl>
    <w:p w:rsidR="009A4AF4" w:rsidRDefault="009A4AF4" w:rsidP="002F0E7B">
      <w:pPr>
        <w:spacing w:line="240" w:lineRule="auto"/>
        <w:ind w:firstLine="0"/>
        <w:jc w:val="center"/>
      </w:pPr>
    </w:p>
    <w:p w:rsidR="009A4AF4" w:rsidRPr="00100BF1" w:rsidRDefault="00100BF1">
      <w:pPr>
        <w:pStyle w:val="21"/>
        <w:rPr>
          <w:lang w:val="ru-RU"/>
        </w:rPr>
      </w:pPr>
      <w:r w:rsidRPr="00100BF1">
        <w:rPr>
          <w:lang w:val="ru-RU"/>
        </w:rPr>
        <w:t>2.3. Выбор и обоснование технологического стека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Выбор технологий выполнен на основании трёх групп факторов: требований из раздела 2.2, характеристик аналогов из раздела 1.3 и ограничений по операционной среде и квалификации пользователя. Для каждого компонента альтернативы сравниваются по функциональности, производительности, лицензионной чистоте, сообществу и опыту разработчика [17, 18].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2.3.1. Выбор языка программирования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Для реализации серверной части системы рассмотрены три кандидатуры: </w:t>
      </w:r>
      <w:r>
        <w:rPr>
          <w:color w:val="000000"/>
        </w:rPr>
        <w:t>Python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Java</w:t>
      </w:r>
      <w:r w:rsidRPr="00100BF1">
        <w:rPr>
          <w:color w:val="000000"/>
          <w:lang w:val="ru-RU"/>
        </w:rPr>
        <w:t xml:space="preserve"> и </w:t>
      </w:r>
      <w:r>
        <w:rPr>
          <w:color w:val="000000"/>
        </w:rPr>
        <w:t>Node</w:t>
      </w:r>
      <w:r w:rsidRPr="00100BF1">
        <w:rPr>
          <w:color w:val="000000"/>
          <w:lang w:val="ru-RU"/>
        </w:rPr>
        <w:t>.</w:t>
      </w:r>
      <w:r>
        <w:rPr>
          <w:color w:val="000000"/>
        </w:rPr>
        <w:t>js</w:t>
      </w:r>
      <w:r w:rsidRPr="00100BF1">
        <w:rPr>
          <w:color w:val="000000"/>
          <w:lang w:val="ru-RU"/>
        </w:rPr>
        <w:t>. Сравнение выполнено по семи критериям, отражающим специфические требования системы автоматического документирования датасетов, и представлено в таблице 2.8.</w:t>
      </w:r>
    </w:p>
    <w:p w:rsidR="009A4AF4" w:rsidRDefault="00100BF1">
      <w:pPr>
        <w:keepNext/>
        <w:spacing w:before="120" w:after="40"/>
        <w:ind w:firstLine="0"/>
        <w:jc w:val="left"/>
      </w:pPr>
      <w:r>
        <w:rPr>
          <w:color w:val="000000"/>
        </w:rPr>
        <w:t>Таблица 2.8 — Сравнение языков программирования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47"/>
        <w:gridCol w:w="2339"/>
        <w:gridCol w:w="2339"/>
        <w:gridCol w:w="2339"/>
      </w:tblGrid>
      <w:tr w:rsidR="009A4AF4" w:rsidTr="002F0E7B">
        <w:trPr>
          <w:jc w:val="center"/>
        </w:trPr>
        <w:tc>
          <w:tcPr>
            <w:tcW w:w="2339" w:type="dxa"/>
            <w:shd w:val="clear" w:color="auto" w:fill="EAEAE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Критерий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Python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Java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Node.js</w:t>
            </w:r>
          </w:p>
        </w:tc>
      </w:tr>
      <w:tr w:rsidR="009A4AF4" w:rsidTr="002F0E7B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lastRenderedPageBreak/>
              <w:t>Поддержка библиотек анализа данных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Низкая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Низкая</w:t>
            </w:r>
          </w:p>
        </w:tc>
      </w:tr>
      <w:tr w:rsidR="009A4AF4" w:rsidTr="002F0E7B">
        <w:trPr>
          <w:jc w:val="center"/>
        </w:trPr>
        <w:tc>
          <w:tcPr>
            <w:tcW w:w="2339" w:type="dxa"/>
            <w:vAlign w:val="center"/>
          </w:tcPr>
          <w:p w:rsidR="009A4AF4" w:rsidRPr="00100BF1" w:rsidRDefault="00100BF1" w:rsidP="002F0E7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Зрелость экосистемы машинного обучения и </w:t>
            </w:r>
            <w:r>
              <w:rPr>
                <w:color w:val="000000"/>
                <w:sz w:val="24"/>
              </w:rPr>
              <w:t>LLM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Низкая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Средняя</w:t>
            </w:r>
          </w:p>
        </w:tc>
      </w:tr>
      <w:tr w:rsidR="009A4AF4" w:rsidTr="002F0E7B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Скорость прототипирования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Низкая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</w:tr>
      <w:tr w:rsidR="009A4AF4" w:rsidTr="002F0E7B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Производительность вычислительных операций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Средняя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Средняя</w:t>
            </w:r>
          </w:p>
        </w:tc>
      </w:tr>
      <w:tr w:rsidR="009A4AF4" w:rsidTr="002F0E7B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Кросс-платформенность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</w:tr>
      <w:tr w:rsidR="009A4AF4" w:rsidTr="002F0E7B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Распространённость в академическом сообществе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Средняя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Средняя</w:t>
            </w:r>
          </w:p>
        </w:tc>
      </w:tr>
      <w:tr w:rsidR="009A4AF4" w:rsidTr="002F0E7B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Размер итогового артефакта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Большой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Средний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Большой</w:t>
            </w:r>
          </w:p>
        </w:tc>
      </w:tr>
      <w:tr w:rsidR="009A4AF4" w:rsidTr="002F0E7B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Совокупная оценка применимости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Низкая</w:t>
            </w:r>
          </w:p>
        </w:tc>
        <w:tc>
          <w:tcPr>
            <w:tcW w:w="2339" w:type="dxa"/>
            <w:vAlign w:val="center"/>
          </w:tcPr>
          <w:p w:rsidR="009A4AF4" w:rsidRDefault="00100BF1" w:rsidP="002F0E7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Низкая</w:t>
            </w:r>
          </w:p>
        </w:tc>
      </w:tr>
    </w:tbl>
    <w:p w:rsidR="009A4AF4" w:rsidRDefault="009A4AF4">
      <w:pPr>
        <w:spacing w:line="240" w:lineRule="auto"/>
        <w:ind w:firstLine="0"/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2.3.2. Выбор фреймворка веб-интерфейса</w:t>
      </w:r>
    </w:p>
    <w:p w:rsidR="009A4AF4" w:rsidRDefault="00100BF1">
      <w:r w:rsidRPr="00100BF1">
        <w:rPr>
          <w:color w:val="000000"/>
          <w:lang w:val="ru-RU"/>
        </w:rPr>
        <w:t xml:space="preserve">Для реализации веб-интерфейса рассмотрены четыре альтернативы: </w:t>
      </w:r>
      <w:r>
        <w:rPr>
          <w:color w:val="000000"/>
        </w:rPr>
        <w:t>Streamlit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Flask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FastAPI</w:t>
      </w:r>
      <w:r w:rsidRPr="00100BF1">
        <w:rPr>
          <w:color w:val="000000"/>
          <w:lang w:val="ru-RU"/>
        </w:rPr>
        <w:t xml:space="preserve"> и </w:t>
      </w:r>
      <w:r>
        <w:rPr>
          <w:color w:val="000000"/>
        </w:rPr>
        <w:t>Django</w:t>
      </w:r>
      <w:r w:rsidRPr="00100BF1">
        <w:rPr>
          <w:color w:val="000000"/>
          <w:lang w:val="ru-RU"/>
        </w:rPr>
        <w:t xml:space="preserve">. </w:t>
      </w:r>
      <w:r>
        <w:rPr>
          <w:color w:val="000000"/>
        </w:rPr>
        <w:t>Сравнение приведено в таблице 2.9.</w:t>
      </w:r>
    </w:p>
    <w:p w:rsidR="009A4AF4" w:rsidRDefault="00100BF1">
      <w:pPr>
        <w:keepNext/>
        <w:spacing w:before="120" w:after="40"/>
        <w:ind w:firstLine="0"/>
        <w:jc w:val="left"/>
      </w:pPr>
      <w:r>
        <w:rPr>
          <w:color w:val="000000"/>
        </w:rPr>
        <w:lastRenderedPageBreak/>
        <w:t>Таблица 2.9 — Сравнение фреймворков веб-интерфейса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127"/>
        <w:gridCol w:w="1861"/>
        <w:gridCol w:w="1861"/>
        <w:gridCol w:w="1861"/>
        <w:gridCol w:w="1861"/>
      </w:tblGrid>
      <w:tr w:rsidR="009A4AF4">
        <w:trPr>
          <w:jc w:val="center"/>
        </w:trPr>
        <w:tc>
          <w:tcPr>
            <w:tcW w:w="1871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Критерий</w:t>
            </w:r>
          </w:p>
        </w:tc>
        <w:tc>
          <w:tcPr>
            <w:tcW w:w="1871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Streamlit</w:t>
            </w:r>
          </w:p>
        </w:tc>
        <w:tc>
          <w:tcPr>
            <w:tcW w:w="1871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Flask</w:t>
            </w:r>
          </w:p>
        </w:tc>
        <w:tc>
          <w:tcPr>
            <w:tcW w:w="1871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FastAPI</w:t>
            </w:r>
          </w:p>
        </w:tc>
        <w:tc>
          <w:tcPr>
            <w:tcW w:w="1871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Django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Скорость прототипирования интерфейса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Средняя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Средняя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Низкая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Поддержка асинхронной обработки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Средняя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Средняя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Возможность реализации REST API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Встроенная поддержка загрузки файлов и форм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Поддержка автоматической документации API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Средняя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Размер и сложность приложения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Малый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Малый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Средний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Большой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Кривая освоения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Средняя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Средняя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</w:tr>
    </w:tbl>
    <w:p w:rsidR="009A4AF4" w:rsidRDefault="009A4AF4">
      <w:pPr>
        <w:spacing w:line="240" w:lineRule="auto"/>
        <w:ind w:firstLine="0"/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2.3.3. Выбор библиотек анализа данных</w:t>
      </w:r>
    </w:p>
    <w:p w:rsidR="009A4AF4" w:rsidRDefault="00100BF1">
      <w:r w:rsidRPr="00100BF1">
        <w:rPr>
          <w:color w:val="000000"/>
          <w:lang w:val="ru-RU"/>
        </w:rPr>
        <w:t xml:space="preserve">Для модуля анализа структуры данных рассмотрены библиотеки </w:t>
      </w:r>
      <w:r>
        <w:rPr>
          <w:color w:val="000000"/>
        </w:rPr>
        <w:t>pandas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polars</w:t>
      </w:r>
      <w:r w:rsidRPr="00100BF1">
        <w:rPr>
          <w:color w:val="000000"/>
          <w:lang w:val="ru-RU"/>
        </w:rPr>
        <w:t xml:space="preserve"> и </w:t>
      </w:r>
      <w:r>
        <w:rPr>
          <w:color w:val="000000"/>
        </w:rPr>
        <w:t>dask</w:t>
      </w:r>
      <w:r w:rsidRPr="00100BF1">
        <w:rPr>
          <w:color w:val="000000"/>
          <w:lang w:val="ru-RU"/>
        </w:rPr>
        <w:t xml:space="preserve">. </w:t>
      </w:r>
      <w:r>
        <w:rPr>
          <w:color w:val="000000"/>
        </w:rPr>
        <w:t>Сравнение представлено в таблице 2.10.</w:t>
      </w:r>
    </w:p>
    <w:p w:rsidR="009A4AF4" w:rsidRDefault="00100BF1">
      <w:pPr>
        <w:keepNext/>
        <w:spacing w:before="120" w:after="40"/>
        <w:ind w:firstLine="0"/>
        <w:jc w:val="left"/>
      </w:pPr>
      <w:r>
        <w:rPr>
          <w:color w:val="000000"/>
        </w:rPr>
        <w:t>Таблица 2.10 — Сравнение библиотек анализа табличных данных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47"/>
        <w:gridCol w:w="2339"/>
        <w:gridCol w:w="2339"/>
        <w:gridCol w:w="2339"/>
      </w:tblGrid>
      <w:tr w:rsidR="009A4AF4">
        <w:trPr>
          <w:jc w:val="center"/>
        </w:trPr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Критерий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pandas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polars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dask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Поддержка форматов CSV, JSON, XLSX, Parquet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Полная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Полная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Полная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Производительность на средних объёмах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Средняя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Средняя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Зрелость и стабильность API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Средняя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Средняя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 xml:space="preserve">Распространённость </w:t>
            </w:r>
            <w:r>
              <w:rPr>
                <w:color w:val="000000"/>
                <w:sz w:val="24"/>
              </w:rPr>
              <w:lastRenderedPageBreak/>
              <w:t>в обучающих материалах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lastRenderedPageBreak/>
              <w:t>Высокая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Низкая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Средняя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Поддержка ленивой обработки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Низкая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Совместимость с экосистемой </w:t>
            </w:r>
            <w:r>
              <w:rPr>
                <w:color w:val="000000"/>
                <w:sz w:val="24"/>
              </w:rPr>
              <w:t>scikit</w:t>
            </w:r>
            <w:r w:rsidRPr="00100BF1">
              <w:rPr>
                <w:color w:val="000000"/>
                <w:sz w:val="24"/>
                <w:lang w:val="ru-RU"/>
              </w:rPr>
              <w:t>-</w:t>
            </w:r>
            <w:r>
              <w:rPr>
                <w:color w:val="000000"/>
                <w:sz w:val="24"/>
              </w:rPr>
              <w:t>learn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Полная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Частичная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Частичная</w:t>
            </w:r>
          </w:p>
        </w:tc>
      </w:tr>
    </w:tbl>
    <w:p w:rsidR="009A4AF4" w:rsidRDefault="009A4AF4" w:rsidP="0037775D">
      <w:pPr>
        <w:spacing w:line="240" w:lineRule="auto"/>
        <w:ind w:firstLine="0"/>
        <w:jc w:val="center"/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2.3.4. Выбор движка локальной языковой модели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Для размещения локальной языковой модели рассмотрены два движка: </w:t>
      </w:r>
      <w:r>
        <w:rPr>
          <w:color w:val="000000"/>
        </w:rPr>
        <w:t>Ollama</w:t>
      </w:r>
      <w:r w:rsidRPr="00100BF1">
        <w:rPr>
          <w:color w:val="000000"/>
          <w:lang w:val="ru-RU"/>
        </w:rPr>
        <w:t xml:space="preserve"> и </w:t>
      </w:r>
      <w:r>
        <w:rPr>
          <w:color w:val="000000"/>
        </w:rPr>
        <w:t>llama</w:t>
      </w:r>
      <w:r w:rsidRPr="00100BF1">
        <w:rPr>
          <w:color w:val="000000"/>
          <w:lang w:val="ru-RU"/>
        </w:rPr>
        <w:t>.</w:t>
      </w:r>
      <w:r>
        <w:rPr>
          <w:color w:val="000000"/>
        </w:rPr>
        <w:t>cpp</w:t>
      </w:r>
      <w:r w:rsidRPr="00100BF1">
        <w:rPr>
          <w:color w:val="000000"/>
          <w:lang w:val="ru-RU"/>
        </w:rPr>
        <w:t>. Сравнение приведено в таблице 2.11.</w:t>
      </w:r>
    </w:p>
    <w:p w:rsidR="009A4AF4" w:rsidRPr="00100BF1" w:rsidRDefault="00100BF1">
      <w:pPr>
        <w:keepNext/>
        <w:spacing w:before="12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t>Таблица 2.11 — Сравнение движков локальной языковой модели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9A4AF4">
        <w:trPr>
          <w:jc w:val="center"/>
        </w:trPr>
        <w:tc>
          <w:tcPr>
            <w:tcW w:w="3118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Критерий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Ollama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llama.cpp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Простота установки на типовом рабочем месте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Средняя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Стандартизированный HTTP-интерфейс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Низкая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Поддержка Linux, Windows, macOS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Полная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Полная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lastRenderedPageBreak/>
              <w:t xml:space="preserve">Поддержка моделей семейств </w:t>
            </w:r>
            <w:r>
              <w:rPr>
                <w:color w:val="000000"/>
                <w:sz w:val="24"/>
              </w:rPr>
              <w:t>LLaMA</w:t>
            </w:r>
            <w:r w:rsidRPr="00100BF1">
              <w:rPr>
                <w:color w:val="000000"/>
                <w:sz w:val="24"/>
                <w:lang w:val="ru-RU"/>
              </w:rPr>
              <w:t xml:space="preserve">, </w:t>
            </w:r>
            <w:r>
              <w:rPr>
                <w:color w:val="000000"/>
                <w:sz w:val="24"/>
              </w:rPr>
              <w:t>Mistral</w:t>
            </w:r>
            <w:r w:rsidRPr="00100BF1">
              <w:rPr>
                <w:color w:val="000000"/>
                <w:sz w:val="24"/>
                <w:lang w:val="ru-RU"/>
              </w:rPr>
              <w:t xml:space="preserve">, </w:t>
            </w:r>
            <w:r>
              <w:rPr>
                <w:color w:val="000000"/>
                <w:sz w:val="24"/>
              </w:rPr>
              <w:t>Qwen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Полная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Полная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Возможность тонкой настройки параметров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Средняя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Зрелость пользовательского сообщества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Совместимость с русскоязычными моделями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Полная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Полная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Производительность на CPU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Средняя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</w:tr>
    </w:tbl>
    <w:p w:rsidR="009A4AF4" w:rsidRDefault="009A4AF4">
      <w:pPr>
        <w:spacing w:line="240" w:lineRule="auto"/>
        <w:ind w:firstLine="0"/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2.3.5. Выбор системы управления базами данных</w:t>
      </w:r>
    </w:p>
    <w:p w:rsidR="009A4AF4" w:rsidRDefault="00100BF1">
      <w:r w:rsidRPr="00100BF1">
        <w:rPr>
          <w:color w:val="000000"/>
          <w:lang w:val="ru-RU"/>
        </w:rPr>
        <w:t xml:space="preserve">Для хранения служебных данных (информации о загруженных датасетах, сохранённых описаниях, тегах, истории операций экспорта и пользовательской обратной связи) рассмотрены три кандидатуры: </w:t>
      </w:r>
      <w:r>
        <w:rPr>
          <w:color w:val="000000"/>
        </w:rPr>
        <w:t>SQLite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PostgreSQL</w:t>
      </w:r>
      <w:r w:rsidRPr="00100BF1">
        <w:rPr>
          <w:color w:val="000000"/>
          <w:lang w:val="ru-RU"/>
        </w:rPr>
        <w:t xml:space="preserve"> и </w:t>
      </w:r>
      <w:r>
        <w:rPr>
          <w:color w:val="000000"/>
        </w:rPr>
        <w:t>MongoDB</w:t>
      </w:r>
      <w:r w:rsidRPr="00100BF1">
        <w:rPr>
          <w:color w:val="000000"/>
          <w:lang w:val="ru-RU"/>
        </w:rPr>
        <w:t xml:space="preserve">. </w:t>
      </w:r>
      <w:r>
        <w:rPr>
          <w:color w:val="000000"/>
        </w:rPr>
        <w:t>Сравнение приведено в таблице 2.12.</w:t>
      </w:r>
    </w:p>
    <w:p w:rsidR="009A4AF4" w:rsidRDefault="00100BF1">
      <w:pPr>
        <w:keepNext/>
        <w:spacing w:before="120" w:after="40"/>
        <w:ind w:firstLine="0"/>
        <w:jc w:val="left"/>
      </w:pPr>
      <w:r>
        <w:rPr>
          <w:color w:val="000000"/>
        </w:rPr>
        <w:t>Таблица 2.12 — Сравнение систем управления базами данных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47"/>
        <w:gridCol w:w="2339"/>
        <w:gridCol w:w="2339"/>
        <w:gridCol w:w="2339"/>
      </w:tblGrid>
      <w:tr w:rsidR="009A4AF4">
        <w:trPr>
          <w:jc w:val="center"/>
        </w:trPr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Критерий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SQLite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PostgreSQL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MongoDB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Поддержка реляционной модели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Полная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Полная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Частичная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Тип хранилища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Файл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Сервер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Сервер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Простота развёртывания на </w:t>
            </w:r>
            <w:r w:rsidRPr="00100BF1">
              <w:rPr>
                <w:color w:val="000000"/>
                <w:sz w:val="24"/>
                <w:lang w:val="ru-RU"/>
              </w:rPr>
              <w:lastRenderedPageBreak/>
              <w:t>рабочем месте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lastRenderedPageBreak/>
              <w:t>Высокая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Низкая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Низкая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Производительность на малых-средних объёмах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Транзакционная целостность ACID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Полная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Полная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Частичная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Зрелость поддержки на уровне интерпретатора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Размер и сложность установки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Минимальн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ый Средний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Большой</w:t>
            </w:r>
          </w:p>
        </w:tc>
      </w:tr>
    </w:tbl>
    <w:p w:rsidR="009A4AF4" w:rsidRDefault="009A4AF4">
      <w:pPr>
        <w:spacing w:line="240" w:lineRule="auto"/>
        <w:ind w:firstLine="0"/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2.3.6. Среда разработки и сопутствующий инструментарий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Для разработки системы выбраны следующие сопутствующие инструменты, обеспечивающие выполнение требований к качеству программного обеспечения [31]: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система контроля версий Git [33] с размещением репозитория в среде GitHub, обеспечивающая распределённую разработку и возможность ревью кода;</w:t>
      </w:r>
      <w:r>
        <w:rPr>
          <w:b/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система непрерывной интеграции GitHub Actions для автоматического запуска модульных тестов при каждом изменении исходного кода (см. главу 4) [24];</w:t>
      </w:r>
      <w:r>
        <w:rPr>
          <w:b/>
          <w:color w:val="000000"/>
        </w:rPr>
        <w:t/>
      </w:r>
      <w:r w:rsidRPr="00100BF1">
        <w:rPr>
          <w:b/>
          <w:color w:val="000000"/>
          <w:lang w:val="ru-RU"/>
        </w:rPr>
        <w:t xml:space="preserve"/>
      </w:r>
      <w:r>
        <w:rPr>
          <w:b/>
          <w:color w:val="000000"/>
        </w:rPr>
        <w:t/>
      </w:r>
      <w:r w:rsidRPr="00100BF1">
        <w:rPr>
          <w:color w:val="000000"/>
          <w:lang w:val="ru-RU"/>
        </w:rPr>
        <w:t xml:space="preserve"/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lastRenderedPageBreak/>
        <w:t xml:space="preserve">— фреймворк автоматического тестирования pytest [34] с подключением модуля coverage.py [35] для контроля покрытия;</w:t>
      </w:r>
      <w:r>
        <w:rPr>
          <w:b/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библиотеки </w:t>
      </w:r>
      <w:r>
        <w:rPr>
          <w:color w:val="000000"/>
        </w:rPr>
        <w:t>psutil</w:t>
      </w:r>
      <w:r w:rsidRPr="00100BF1">
        <w:rPr>
          <w:color w:val="000000"/>
          <w:lang w:val="ru-RU"/>
        </w:rPr>
        <w:t xml:space="preserve"> и </w:t>
      </w:r>
      <w:r>
        <w:rPr>
          <w:color w:val="000000"/>
        </w:rPr>
        <w:t>time</w:t>
      </w:r>
      <w:r w:rsidRPr="00100BF1">
        <w:rPr>
          <w:color w:val="000000"/>
          <w:lang w:val="ru-RU"/>
        </w:rPr>
        <w:t xml:space="preserve"> для измерения производительности и потребления оперативной памяти при выполнении нефункциональных тестов;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инструмент Black [36] для автоматического форматирования кода в соответствии с PEP 8;</w:t>
      </w:r>
      <w:r>
        <w:rPr>
          <w:b/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статический анализатор типов mypy [37] для повышения надёжности кода.</w:t>
      </w:r>
      <w:r>
        <w:rPr>
          <w:b/>
          <w:color w:val="000000"/>
        </w:rPr>
        <w:t/>
      </w:r>
      <w:r w:rsidRPr="00100BF1">
        <w:rPr>
          <w:color w:val="000000"/>
          <w:lang w:val="ru-RU"/>
        </w:rPr>
        <w:t xml:space="preserve"/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2.3.7. Сводная таблица технологических решений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Итоговый перечень принятых технологических решений представлен в таблице 2.13.</w:t>
      </w:r>
    </w:p>
    <w:p w:rsidR="009A4AF4" w:rsidRDefault="00100BF1">
      <w:pPr>
        <w:keepNext/>
        <w:spacing w:before="120" w:after="40"/>
        <w:ind w:firstLine="0"/>
        <w:jc w:val="left"/>
      </w:pPr>
      <w:r>
        <w:rPr>
          <w:color w:val="000000"/>
        </w:rPr>
        <w:t>Таблица 2.13 — Сводная таблица технологического стека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9A4AF4">
        <w:trPr>
          <w:jc w:val="center"/>
        </w:trPr>
        <w:tc>
          <w:tcPr>
            <w:tcW w:w="3118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Компонент системы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Принятое решение О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боснование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Язык программирования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color w:val="000000"/>
                <w:sz w:val="24"/>
              </w:rPr>
              <w:t>Python</w:t>
            </w:r>
            <w:r w:rsidRPr="00100BF1">
              <w:rPr>
                <w:color w:val="000000"/>
                <w:sz w:val="24"/>
                <w:lang w:val="ru-RU"/>
              </w:rPr>
              <w:t xml:space="preserve"> 3.9 и более новые версии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Зрелая экосистема </w:t>
            </w:r>
            <w:r>
              <w:rPr>
                <w:color w:val="000000"/>
                <w:sz w:val="24"/>
              </w:rPr>
              <w:t>ML</w:t>
            </w:r>
            <w:r w:rsidRPr="00100BF1">
              <w:rPr>
                <w:color w:val="000000"/>
                <w:sz w:val="24"/>
                <w:lang w:val="ru-RU"/>
              </w:rPr>
              <w:t>/</w:t>
            </w:r>
            <w:r>
              <w:rPr>
                <w:color w:val="000000"/>
                <w:sz w:val="24"/>
              </w:rPr>
              <w:t>LLM</w:t>
            </w:r>
            <w:r w:rsidRPr="00100BF1">
              <w:rPr>
                <w:color w:val="000000"/>
                <w:sz w:val="24"/>
                <w:lang w:val="ru-RU"/>
              </w:rPr>
              <w:t>, поддержка анализа данных, кросс-платформенность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Серверный фреймворк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FastAPI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Асинхронность, автодокументация </w:t>
            </w:r>
            <w:r>
              <w:rPr>
                <w:color w:val="000000"/>
                <w:sz w:val="24"/>
              </w:rPr>
              <w:t>OpenAPI</w:t>
            </w:r>
            <w:r w:rsidRPr="00100BF1">
              <w:rPr>
                <w:color w:val="000000"/>
                <w:sz w:val="24"/>
                <w:lang w:val="ru-RU"/>
              </w:rPr>
              <w:t xml:space="preserve">, </w:t>
            </w:r>
            <w:r>
              <w:rPr>
                <w:color w:val="000000"/>
                <w:sz w:val="24"/>
              </w:rPr>
              <w:t>REST</w:t>
            </w:r>
            <w:r w:rsidRPr="00100BF1">
              <w:rPr>
                <w:color w:val="000000"/>
                <w:sz w:val="24"/>
                <w:lang w:val="ru-RU"/>
              </w:rPr>
              <w:t xml:space="preserve"> </w:t>
            </w:r>
            <w:r>
              <w:rPr>
                <w:color w:val="000000"/>
                <w:sz w:val="24"/>
              </w:rPr>
              <w:t>API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Клиентская часть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HTML5, CSS3 (Grid, Flexbox, media queries), Vanilla JavaScript (ES6+)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Минимальный размер артефакта, адаптивность, отсутствие тяжёлых зависимостей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Анализ табличных данных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pandas, numpy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Стандарт де-факто, поддержка всех требуемых форматов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Локальная языковая модель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color w:val="000000"/>
                <w:sz w:val="24"/>
              </w:rPr>
              <w:t>Ollama</w:t>
            </w:r>
            <w:r w:rsidRPr="00100BF1">
              <w:rPr>
                <w:color w:val="000000"/>
                <w:sz w:val="24"/>
                <w:lang w:val="ru-RU"/>
              </w:rPr>
              <w:t xml:space="preserve"> (основной), </w:t>
            </w:r>
            <w:r>
              <w:rPr>
                <w:color w:val="000000"/>
                <w:sz w:val="24"/>
              </w:rPr>
              <w:t>llama</w:t>
            </w:r>
            <w:r w:rsidRPr="00100BF1">
              <w:rPr>
                <w:color w:val="000000"/>
                <w:sz w:val="24"/>
                <w:lang w:val="ru-RU"/>
              </w:rPr>
              <w:t>.</w:t>
            </w:r>
            <w:r>
              <w:rPr>
                <w:color w:val="000000"/>
                <w:sz w:val="24"/>
              </w:rPr>
              <w:t>cpp</w:t>
            </w:r>
            <w:r w:rsidRPr="00100BF1">
              <w:rPr>
                <w:color w:val="000000"/>
                <w:sz w:val="24"/>
                <w:lang w:val="ru-RU"/>
              </w:rPr>
              <w:t xml:space="preserve"> (альтернативный)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Простота установки, стандартный </w:t>
            </w:r>
            <w:r>
              <w:rPr>
                <w:color w:val="000000"/>
                <w:sz w:val="24"/>
              </w:rPr>
              <w:t>HTTP</w:t>
            </w:r>
            <w:r w:rsidRPr="00100BF1">
              <w:rPr>
                <w:color w:val="000000"/>
                <w:sz w:val="24"/>
                <w:lang w:val="ru-RU"/>
              </w:rPr>
              <w:t>-</w:t>
            </w:r>
            <w:r w:rsidRPr="00100BF1">
              <w:rPr>
                <w:color w:val="000000"/>
                <w:sz w:val="24"/>
                <w:lang w:val="ru-RU"/>
              </w:rPr>
              <w:lastRenderedPageBreak/>
              <w:t>интерфейс, локальная обработка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Конкретные модели LLM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Llama 3, Mistral, Qwen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Поддержка русского/английского языков, умеренные требования к памяти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Система управления базами данных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SQLite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Файловое хранилище, отсутствие сервера, </w:t>
            </w:r>
            <w:r>
              <w:rPr>
                <w:color w:val="000000"/>
                <w:sz w:val="24"/>
              </w:rPr>
              <w:t>ACID</w:t>
            </w:r>
            <w:r w:rsidRPr="00100BF1">
              <w:rPr>
                <w:color w:val="000000"/>
                <w:sz w:val="24"/>
                <w:lang w:val="ru-RU"/>
              </w:rPr>
              <w:t>-целостность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Объектно-реляционный отображатель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SQLAlchemy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Поддержка SQLite/PostgreSQL, зрелый API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Тестирование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pytest, coverage.py, psutil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Стандарт </w:t>
            </w:r>
            <w:r>
              <w:rPr>
                <w:color w:val="000000"/>
                <w:sz w:val="24"/>
              </w:rPr>
              <w:t>de</w:t>
            </w:r>
            <w:r w:rsidRPr="00100BF1">
              <w:rPr>
                <w:color w:val="000000"/>
                <w:sz w:val="24"/>
                <w:lang w:val="ru-RU"/>
              </w:rPr>
              <w:t xml:space="preserve"> </w:t>
            </w:r>
            <w:r>
              <w:rPr>
                <w:color w:val="000000"/>
                <w:sz w:val="24"/>
              </w:rPr>
              <w:t>facto</w:t>
            </w:r>
            <w:r w:rsidRPr="00100BF1">
              <w:rPr>
                <w:color w:val="000000"/>
                <w:sz w:val="24"/>
                <w:lang w:val="ru-RU"/>
              </w:rPr>
              <w:t>, удобство и распространённость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Контроль версий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Git, GitHub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Распределённая разработка, ревью кода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Непрерывная интеграция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GitHub Actions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Прозрачная интеграция с </w:t>
            </w:r>
            <w:r>
              <w:rPr>
                <w:color w:val="000000"/>
                <w:sz w:val="24"/>
              </w:rPr>
              <w:t>GitHub</w:t>
            </w:r>
            <w:r w:rsidRPr="00100BF1">
              <w:rPr>
                <w:color w:val="000000"/>
                <w:sz w:val="24"/>
                <w:lang w:val="ru-RU"/>
              </w:rPr>
              <w:t xml:space="preserve">, бесплатное использование для </w:t>
            </w:r>
            <w:r>
              <w:rPr>
                <w:color w:val="000000"/>
                <w:sz w:val="24"/>
              </w:rPr>
              <w:t>open</w:t>
            </w:r>
            <w:r w:rsidRPr="00100BF1">
              <w:rPr>
                <w:color w:val="000000"/>
                <w:sz w:val="24"/>
                <w:lang w:val="ru-RU"/>
              </w:rPr>
              <w:t>-</w:t>
            </w:r>
            <w:r>
              <w:rPr>
                <w:color w:val="000000"/>
                <w:sz w:val="24"/>
              </w:rPr>
              <w:t>source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Среда разработки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Visual Studio Code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Кросс-платформенность, расширения </w:t>
            </w:r>
            <w:r>
              <w:rPr>
                <w:color w:val="000000"/>
                <w:sz w:val="24"/>
              </w:rPr>
              <w:t>Pylance</w:t>
            </w:r>
            <w:r w:rsidRPr="00100BF1">
              <w:rPr>
                <w:color w:val="000000"/>
                <w:sz w:val="24"/>
                <w:lang w:val="ru-RU"/>
              </w:rPr>
              <w:t>/</w:t>
            </w:r>
            <w:r>
              <w:rPr>
                <w:color w:val="000000"/>
                <w:sz w:val="24"/>
              </w:rPr>
              <w:t>Black</w:t>
            </w:r>
            <w:r w:rsidRPr="00100BF1">
              <w:rPr>
                <w:color w:val="000000"/>
                <w:sz w:val="24"/>
                <w:lang w:val="ru-RU"/>
              </w:rPr>
              <w:t>/</w:t>
            </w:r>
            <w:r>
              <w:rPr>
                <w:color w:val="000000"/>
                <w:sz w:val="24"/>
              </w:rPr>
              <w:t>mypy</w:t>
            </w:r>
          </w:p>
        </w:tc>
      </w:tr>
    </w:tbl>
    <w:p w:rsidR="009A4AF4" w:rsidRPr="00100BF1" w:rsidRDefault="009A4AF4">
      <w:pPr>
        <w:spacing w:line="240" w:lineRule="auto"/>
        <w:ind w:firstLine="0"/>
        <w:rPr>
          <w:lang w:val="ru-RU"/>
        </w:rPr>
      </w:pPr>
    </w:p>
    <w:p w:rsidR="009A4AF4" w:rsidRPr="00100BF1" w:rsidRDefault="00100BF1">
      <w:pPr>
        <w:pStyle w:val="21"/>
        <w:rPr>
          <w:lang w:val="ru-RU"/>
        </w:rPr>
      </w:pPr>
      <w:r w:rsidRPr="00100BF1">
        <w:rPr>
          <w:lang w:val="ru-RU"/>
        </w:rPr>
        <w:t>2.4. Проектирование архитектуры решения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Проектирование архитектуры включает выбор архитектурного подхода, разработку структуры компонентов системы, описание классов, моделирование сценариев взаимодействия, проектирование базы данных и пользовательского интерфейса. Для визуализации архитектуры применён унифицированный язык моделирования UML [38], что соответствует современной практике структурного и поведенческого моделирования программных систем 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 w:rsidRPr="00100BF1">
        <w:rPr>
          <w:color w:val="000000"/>
          <w:lang w:val="ru-RU"/>
        </w:rPr>
        <w:lastRenderedPageBreak/>
        <w:t/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2.4.1. Выбор архитектурного подхода и общая структура системы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Для разрабатываемой системы выбрана многоуровневая клиент-серверная архитектура с чётким разделением на слои представления, бизнес-логики и доступа к данным. Подход многоуровневой архитектуры детально рассмотрен в работах М. Фаулера [39] и Л. Басса [40] и широко применяется в современных системах обработки данных. Выбор обусловлен следующими соображениями:</w:t>
      </w:r>
      <w:r w:rsidRPr="00100BF1">
        <w:rPr>
          <w:b/>
          <w:color w:val="000000"/>
          <w:lang w:val="ru-RU"/>
        </w:rPr>
        <w:t/>
      </w:r>
      <w:r w:rsidRPr="00100BF1">
        <w:rPr>
          <w:color w:val="000000"/>
          <w:lang w:val="ru-RU"/>
        </w:rPr>
        <w:t xml:space="preserve"/>
      </w:r>
    </w:p>
    <w:p w:rsidR="009A4AF4" w:rsidRDefault="00100BF1">
      <w:pPr>
        <w:keepNext/>
        <w:spacing w:before="120" w:after="40"/>
        <w:ind w:firstLine="0"/>
        <w:jc w:val="left"/>
      </w:pPr>
      <w:r>
        <w:rPr>
          <w:color w:val="000000"/>
        </w:rPr>
        <w:t>Таблица 2.14 — Сравнение архитектурных подходов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30"/>
        <w:gridCol w:w="1524"/>
        <w:gridCol w:w="1980"/>
        <w:gridCol w:w="1957"/>
        <w:gridCol w:w="1880"/>
      </w:tblGrid>
      <w:tr w:rsidR="009A4AF4" w:rsidTr="0037775D">
        <w:trPr>
          <w:jc w:val="center"/>
        </w:trPr>
        <w:tc>
          <w:tcPr>
            <w:tcW w:w="2643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Критерий</w:t>
            </w:r>
          </w:p>
        </w:tc>
        <w:tc>
          <w:tcPr>
            <w:tcW w:w="1551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Монолитная</w:t>
            </w:r>
          </w:p>
        </w:tc>
        <w:tc>
          <w:tcPr>
            <w:tcW w:w="2016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Микросервисная</w:t>
            </w:r>
          </w:p>
        </w:tc>
        <w:tc>
          <w:tcPr>
            <w:tcW w:w="1993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Многоуровневая</w:t>
            </w:r>
          </w:p>
        </w:tc>
        <w:tc>
          <w:tcPr>
            <w:tcW w:w="1915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Гексагональная</w:t>
            </w:r>
          </w:p>
        </w:tc>
      </w:tr>
      <w:tr w:rsidR="009A4AF4" w:rsidTr="0037775D">
        <w:trPr>
          <w:jc w:val="center"/>
        </w:trPr>
        <w:tc>
          <w:tcPr>
            <w:tcW w:w="2643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Простота развёртывания</w:t>
            </w:r>
          </w:p>
        </w:tc>
        <w:tc>
          <w:tcPr>
            <w:tcW w:w="155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2016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Низкая</w:t>
            </w:r>
          </w:p>
        </w:tc>
        <w:tc>
          <w:tcPr>
            <w:tcW w:w="1993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1915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</w:tr>
      <w:tr w:rsidR="009A4AF4" w:rsidTr="0037775D">
        <w:trPr>
          <w:jc w:val="center"/>
        </w:trPr>
        <w:tc>
          <w:tcPr>
            <w:tcW w:w="2643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Сопровождаемость</w:t>
            </w:r>
          </w:p>
        </w:tc>
        <w:tc>
          <w:tcPr>
            <w:tcW w:w="155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Средняя</w:t>
            </w:r>
          </w:p>
        </w:tc>
        <w:tc>
          <w:tcPr>
            <w:tcW w:w="2016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1993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1915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Очень высокая</w:t>
            </w:r>
          </w:p>
        </w:tc>
      </w:tr>
      <w:tr w:rsidR="009A4AF4" w:rsidTr="0037775D">
        <w:trPr>
          <w:jc w:val="center"/>
        </w:trPr>
        <w:tc>
          <w:tcPr>
            <w:tcW w:w="2643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Производительность сетевого взаимодействия</w:t>
            </w:r>
          </w:p>
        </w:tc>
        <w:tc>
          <w:tcPr>
            <w:tcW w:w="155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2016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Низкая</w:t>
            </w:r>
          </w:p>
        </w:tc>
        <w:tc>
          <w:tcPr>
            <w:tcW w:w="1993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1915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</w:tr>
      <w:tr w:rsidR="009A4AF4" w:rsidTr="0037775D">
        <w:trPr>
          <w:jc w:val="center"/>
        </w:trPr>
        <w:tc>
          <w:tcPr>
            <w:tcW w:w="2643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 xml:space="preserve">Подходит для распределённых </w:t>
            </w:r>
            <w:r>
              <w:rPr>
                <w:color w:val="000000"/>
                <w:sz w:val="24"/>
              </w:rPr>
              <w:lastRenderedPageBreak/>
              <w:t>команд</w:t>
            </w:r>
          </w:p>
        </w:tc>
        <w:tc>
          <w:tcPr>
            <w:tcW w:w="155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lastRenderedPageBreak/>
              <w:t>Нет</w:t>
            </w:r>
          </w:p>
        </w:tc>
        <w:tc>
          <w:tcPr>
            <w:tcW w:w="2016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Да</w:t>
            </w:r>
          </w:p>
        </w:tc>
        <w:tc>
          <w:tcPr>
            <w:tcW w:w="1993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Условно</w:t>
            </w:r>
          </w:p>
        </w:tc>
        <w:tc>
          <w:tcPr>
            <w:tcW w:w="1915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Условно</w:t>
            </w:r>
          </w:p>
        </w:tc>
      </w:tr>
      <w:tr w:rsidR="009A4AF4" w:rsidTr="0037775D">
        <w:trPr>
          <w:jc w:val="center"/>
        </w:trPr>
        <w:tc>
          <w:tcPr>
            <w:tcW w:w="2643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Соответствие требованиям проекта</w:t>
            </w:r>
          </w:p>
        </w:tc>
        <w:tc>
          <w:tcPr>
            <w:tcW w:w="155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Нет</w:t>
            </w:r>
          </w:p>
        </w:tc>
        <w:tc>
          <w:tcPr>
            <w:tcW w:w="2016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Нет</w:t>
            </w:r>
          </w:p>
        </w:tc>
        <w:tc>
          <w:tcPr>
            <w:tcW w:w="1993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Да</w:t>
            </w:r>
          </w:p>
        </w:tc>
        <w:tc>
          <w:tcPr>
            <w:tcW w:w="1915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Частично</w:t>
            </w:r>
          </w:p>
        </w:tc>
      </w:tr>
    </w:tbl>
    <w:p w:rsidR="009A4AF4" w:rsidRDefault="009A4AF4">
      <w:pPr>
        <w:spacing w:line="240" w:lineRule="auto"/>
        <w:ind w:firstLine="0"/>
      </w:pP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В качестве дополнительных архитектурных принципов приняты: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2.4.2. Диаграмма вариантов использования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Диаграмма вариантов использования (Use Case Diagram) фиксирует функциональные сценарии взаимодействия пользователя с системой и связи между ними. Согласно методологии моделирования вариантов использования [38], данный тип диаграмм является основным средством описания внешнего поведения системы с точки зрения пользователя. Графическое представление диаграммы приведено на рисунке 2.1.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  <w:lang w:val="ru-RU"/>
        </w:rPr>
        <w:t/>
      </w:r>
      <w:r w:rsidRPr="00100BF1">
        <w:rPr>
          <w:color w:val="000000"/>
          <w:lang w:val="ru-RU"/>
        </w:rPr>
        <w:t/>
      </w:r>
    </w:p>
    <w:p w:rsidR="009A4AF4" w:rsidRPr="00100BF1" w:rsidRDefault="00100BF1">
      <w:pPr>
        <w:spacing w:line="240" w:lineRule="auto"/>
        <w:ind w:firstLine="0"/>
        <w:rPr>
          <w:lang w:val="ru-RU"/>
        </w:rPr>
      </w:pPr>
      <w:r>
        <w:rPr>
          <w:color w:val="000000"/>
          <w:sz w:val="8"/>
        </w:rPr>
        <w:t> </w:t>
      </w:r>
    </w:p>
    <w:p w:rsidR="009A4AF4" w:rsidRPr="00100BF1" w:rsidRDefault="00100BF1">
      <w:pPr>
        <w:spacing w:before="40" w:after="120"/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07CC6A2C" wp14:editId="6DFB59ED">
            <wp:extent cx="5934075" cy="2466975"/>
            <wp:effectExtent l="0" t="0" r="9525" b="9525"/>
            <wp:docPr id="8" name="Рисунок 8" descr="C:\Users\khoronekola\Downloads\VLB1IiD04Bq7yWz3xorOsekKKF0F13yW95iRY0aaM_2OfWSF5gyUYnyWXBRH44tw2xD_vCocQcnKzf3TVVFUstcJQIpjI2vkVDFmnKo2327ohkSIN2yIZlJ2m3HiHuOHz723DRwfDRxITukPIZ7dSm_i62v5BEp8cOl8D7WjOk7OiI3M8sQuKubQ4QzGgLe3xZKvKqlCLQhfLnTd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 descr="C:\Users\khoronekola\Downloads\VLB1IiD04Bq7yWz3xorOsekKKF0F13yW95iRY0aaM_2OfWSF5gyUYnyWXBRH44tw2xD_vCocQcnKzf3TVVFUstcJQIpjI2vkVDFmnKo2327ohkSIN2yIZlJ2m3HiHuOHz723DRwfDRxITukPIZ7dSm_i62v5BEp8cOl8D7WjOk7OiI3M8sQuKubQ4QzGgLe3xZKvKqlCLQhfLnTd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000000"/>
          <w:lang w:val="ru-RU"/>
        </w:rPr>
        <w:t>Рисунок 2.</w:t>
      </w:r>
      <w:r w:rsidRPr="00100BF1">
        <w:rPr>
          <w:color w:val="000000"/>
          <w:lang w:val="ru-RU"/>
        </w:rPr>
        <w:t>1 — Диаграмма вариантов использования (</w:t>
      </w:r>
      <w:r>
        <w:rPr>
          <w:color w:val="000000"/>
        </w:rPr>
        <w:t>Use</w:t>
      </w:r>
      <w:r w:rsidRPr="00100BF1">
        <w:rPr>
          <w:color w:val="000000"/>
          <w:lang w:val="ru-RU"/>
        </w:rPr>
        <w:t xml:space="preserve"> </w:t>
      </w:r>
      <w:r>
        <w:rPr>
          <w:color w:val="000000"/>
        </w:rPr>
        <w:t>Case</w:t>
      </w:r>
      <w:r w:rsidRPr="00100BF1">
        <w:rPr>
          <w:color w:val="000000"/>
          <w:lang w:val="ru-RU"/>
        </w:rPr>
        <w:t xml:space="preserve"> </w:t>
      </w:r>
      <w:r>
        <w:rPr>
          <w:color w:val="000000"/>
        </w:rPr>
        <w:t>Diagram</w:t>
      </w:r>
      <w:r w:rsidRPr="00100BF1">
        <w:rPr>
          <w:color w:val="000000"/>
          <w:lang w:val="ru-RU"/>
        </w:rPr>
        <w:t>)</w:t>
      </w:r>
    </w:p>
    <w:p w:rsidR="009A4AF4" w:rsidRPr="00100BF1" w:rsidRDefault="00100BF1">
      <w:pPr>
        <w:keepNext/>
        <w:spacing w:before="12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t>Таблица 2.15 — Варианты использования и их связи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9A4AF4">
        <w:trPr>
          <w:jc w:val="center"/>
        </w:trPr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Идентификатор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Вариант использования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Связь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Описание</w:t>
            </w:r>
          </w:p>
        </w:tc>
      </w:tr>
      <w:tr w:rsidR="009A4AF4" w:rsidRPr="00930142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UC-1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Загрузить датасет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Базовый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Пользователь загружает файл в одном из поддерживаемых форматов</w:t>
            </w:r>
          </w:p>
        </w:tc>
      </w:tr>
      <w:tr w:rsidR="009A4AF4" w:rsidRPr="00930142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UC-2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Сгенерировать описание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include UC-1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Включает выполнение варианта «Загрузить датасет», добавляет анализ и генерацию описания</w:t>
            </w:r>
          </w:p>
        </w:tc>
      </w:tr>
      <w:tr w:rsidR="009A4AF4" w:rsidRPr="00930142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UC-3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Отредактировать описание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extend UC-2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Расширяет вариант «Сгенерировать описание»; выполняется по инициативе пользователя</w:t>
            </w:r>
          </w:p>
        </w:tc>
      </w:tr>
      <w:tr w:rsidR="009A4AF4" w:rsidRPr="00930142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UC-4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Экспортировать метаданные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include UC-2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Формирует </w:t>
            </w:r>
            <w:r>
              <w:rPr>
                <w:color w:val="000000"/>
                <w:sz w:val="24"/>
              </w:rPr>
              <w:t>JSON</w:t>
            </w:r>
            <w:r w:rsidRPr="00100BF1">
              <w:rPr>
                <w:color w:val="000000"/>
                <w:sz w:val="24"/>
                <w:lang w:val="ru-RU"/>
              </w:rPr>
              <w:t>/</w:t>
            </w:r>
            <w:r>
              <w:rPr>
                <w:color w:val="000000"/>
                <w:sz w:val="24"/>
              </w:rPr>
              <w:t>README</w:t>
            </w:r>
            <w:r w:rsidRPr="00100BF1">
              <w:rPr>
                <w:color w:val="000000"/>
                <w:sz w:val="24"/>
                <w:lang w:val="ru-RU"/>
              </w:rPr>
              <w:t xml:space="preserve"> на основе результата генерации описания</w:t>
            </w:r>
          </w:p>
        </w:tc>
      </w:tr>
    </w:tbl>
    <w:p w:rsidR="009A4AF4" w:rsidRPr="00100BF1" w:rsidRDefault="009A4AF4">
      <w:pPr>
        <w:spacing w:line="240" w:lineRule="auto"/>
        <w:ind w:firstLine="0"/>
        <w:rPr>
          <w:lang w:val="ru-RU"/>
        </w:rPr>
      </w:pP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color w:val="000000"/>
        </w:rPr>
        <w:t>UC</w:t>
      </w:r>
      <w:r w:rsidRPr="00100BF1">
        <w:rPr>
          <w:color w:val="000000"/>
          <w:lang w:val="ru-RU"/>
        </w:rPr>
        <w:t xml:space="preserve">-1 </w:t>
      </w:r>
      <w:r>
        <w:rPr>
          <w:color w:val="000000"/>
        </w:rPr>
        <w:t>⟷</w:t>
      </w:r>
      <w:r w:rsidRPr="00100BF1">
        <w:rPr>
          <w:color w:val="000000"/>
          <w:lang w:val="ru-RU"/>
        </w:rPr>
        <w:t xml:space="preserve"> ФТ-001;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color w:val="000000"/>
        </w:rPr>
        <w:t>UC</w:t>
      </w:r>
      <w:r w:rsidRPr="00100BF1">
        <w:rPr>
          <w:color w:val="000000"/>
          <w:lang w:val="ru-RU"/>
        </w:rPr>
        <w:t xml:space="preserve">-2 </w:t>
      </w:r>
      <w:r>
        <w:rPr>
          <w:color w:val="000000"/>
        </w:rPr>
        <w:t>⟷</w:t>
      </w:r>
      <w:r w:rsidRPr="00100BF1">
        <w:rPr>
          <w:color w:val="000000"/>
          <w:lang w:val="ru-RU"/>
        </w:rPr>
        <w:t xml:space="preserve"> ФТ-002, ФТ-003, ФТ-004, ФТ-005;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</w:t>
      </w:r>
      <w:r>
        <w:rPr>
          <w:color w:val="000000"/>
        </w:rPr>
        <w:t>UC</w:t>
      </w:r>
      <w:r w:rsidRPr="00100BF1">
        <w:rPr>
          <w:color w:val="000000"/>
          <w:lang w:val="ru-RU"/>
        </w:rPr>
        <w:t xml:space="preserve">-4 </w:t>
      </w:r>
      <w:r>
        <w:rPr>
          <w:color w:val="000000"/>
        </w:rPr>
        <w:t>⟷</w:t>
      </w:r>
      <w:r w:rsidRPr="00100BF1">
        <w:rPr>
          <w:color w:val="000000"/>
          <w:lang w:val="ru-RU"/>
        </w:rPr>
        <w:t xml:space="preserve"> ФТ-006, ФТ-007.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2.4.3. Диаграмма классов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Диаграмма классов фиксирует структуру предметной области в терминах объектно-ориентированного проектирования [41]. Графическое представление диаграммы приведено на рисунке 2.2. Описание ключевых классов системы представлено в таблице 2.16.</w:t>
      </w:r>
      <w:r>
        <w:rPr>
          <w:color w:val="000000"/>
          <w:lang w:val="ru-RU"/>
        </w:rPr>
        <w:t/>
      </w:r>
      <w:r w:rsidRPr="00100BF1">
        <w:rPr>
          <w:color w:val="000000"/>
          <w:lang w:val="ru-RU"/>
        </w:rPr>
        <w:t/>
      </w:r>
    </w:p>
    <w:p w:rsidR="009A4AF4" w:rsidRPr="00100BF1" w:rsidRDefault="00100BF1">
      <w:pPr>
        <w:spacing w:line="240" w:lineRule="auto"/>
        <w:ind w:firstLine="0"/>
        <w:rPr>
          <w:lang w:val="ru-RU"/>
        </w:rPr>
      </w:pPr>
      <w:r>
        <w:rPr>
          <w:color w:val="000000"/>
          <w:sz w:val="8"/>
        </w:rPr>
        <w:t> </w:t>
      </w:r>
    </w:p>
    <w:p w:rsidR="009A4AF4" w:rsidRPr="00100BF1" w:rsidRDefault="00100BF1">
      <w:pPr>
        <w:spacing w:before="40" w:after="120"/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4847DE75" wp14:editId="6B6CEDD5">
            <wp:extent cx="5940425" cy="6006465"/>
            <wp:effectExtent l="0" t="0" r="3175" b="0"/>
            <wp:docPr id="2" name="Рисунок 2" descr="C:\Users\khoronekola\Downloads\XLJDRjD04Bv7yZkCUdBK9DmjG4Kg8AH4F012riOxTfQklTRkk6duaQ0N3lGHU8WAAHHH0Q-mVYDsxJXEQ2ekjdU-cM---NRa4qDCKvNBO918PWoSCc862Tu50u0nf49YN39QH618Rs9Avuns0fejO-xgegRwcMOvUk0Of68y74OmLqgsaNCcXKl5FleX67IzPqZCypmfc5ozHTs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C:\Users\khoronekola\Downloads\XLJDRjD04Bv7yZkCUdBK9DmjG4Kg8AH4F012riOxTfQklTRkk6duaQ0N3lGHU8WAAHHH0Q-mVYDsxJXEQ2ekjdU-cM---NRa4qDCKvNBO918PWoSCc862Tu50u0nf49YN39QH618Rs9Avuns0fejO-xgegRwcMOvUk0Of68y74OmLqgsaNCcXKl5FleX67IzPqZCypmfc5ozHTs9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0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000000"/>
          <w:lang w:val="ru-RU"/>
        </w:rPr>
        <w:t>Рисунок 2.</w:t>
      </w:r>
      <w:r w:rsidRPr="00C20837">
        <w:rPr>
          <w:color w:val="000000"/>
          <w:lang w:val="ru-RU"/>
        </w:rPr>
        <w:t>2</w:t>
      </w:r>
      <w:r w:rsidRPr="00100BF1">
        <w:rPr>
          <w:color w:val="000000"/>
          <w:lang w:val="ru-RU"/>
        </w:rPr>
        <w:t xml:space="preserve"> — Диаграмма классов системы</w:t>
      </w:r>
    </w:p>
    <w:p w:rsidR="009A4AF4" w:rsidRPr="00100BF1" w:rsidRDefault="00100BF1">
      <w:pPr>
        <w:keepNext/>
        <w:spacing w:before="12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lastRenderedPageBreak/>
        <w:t>Таблица 2.16 — Описание ключевых классов системы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151"/>
        <w:gridCol w:w="2296"/>
        <w:gridCol w:w="2137"/>
        <w:gridCol w:w="2987"/>
      </w:tblGrid>
      <w:tr w:rsidR="009A4AF4" w:rsidRPr="00100BF1">
        <w:trPr>
          <w:jc w:val="center"/>
        </w:trPr>
        <w:tc>
          <w:tcPr>
            <w:tcW w:w="2339" w:type="dxa"/>
            <w:shd w:val="clear" w:color="auto" w:fill="EAEAE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b/>
                <w:color w:val="000000"/>
                <w:sz w:val="24"/>
                <w:lang w:val="ru-RU"/>
              </w:rPr>
              <w:t>Класс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b/>
                <w:color w:val="000000"/>
                <w:sz w:val="24"/>
                <w:lang w:val="ru-RU"/>
              </w:rPr>
              <w:t>Назначение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b/>
                <w:color w:val="000000"/>
                <w:sz w:val="24"/>
                <w:lang w:val="ru-RU"/>
              </w:rPr>
              <w:t>Основные атрибуты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b/>
                <w:color w:val="000000"/>
                <w:sz w:val="24"/>
                <w:lang w:val="ru-RU"/>
              </w:rPr>
              <w:t>Основные методы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color w:val="000000"/>
                <w:sz w:val="24"/>
              </w:rPr>
              <w:t>Dataset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Представляет загруженный пользователем файл с табличными данными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file_path: str, format: DatasetFormat, raw_data: DataFrame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load(), validate()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MetadataAnalyzer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Выполняет структурный и статистический анализ датасета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dataset: Dataset, stats: dict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extract_statistics(), detect_column_types(), identify_keywords()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DescriptionGenerator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Формирует человекочитаемое текстовое описание датасета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model: ILLMBackend, language: DescriptionLanguage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generate_text(stats, keywords), refine_with_feedback(original, feedback)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MetadataExporter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Преобразует результат генерации в стандартизированные форматы метаданных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Не имеет хранимого состояния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to_json_ld(description, keywords), to_dcat(description, keywords)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ILLM</w:t>
            </w:r>
            <w:r w:rsidR="0037775D">
              <w:rPr>
                <w:color w:val="000000"/>
                <w:sz w:val="24"/>
              </w:rPr>
              <w:t>interface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Абстрактный интерфейс взаимодействия с языковыми моделями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-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generate(prompt: str) -&gt; str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LocalLLM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Конкретная реализация интерфейса для работы с локальными моделями через </w:t>
            </w:r>
            <w:r>
              <w:rPr>
                <w:color w:val="000000"/>
                <w:sz w:val="24"/>
              </w:rPr>
              <w:t>Ollama</w:t>
            </w:r>
            <w:r w:rsidRPr="00100BF1">
              <w:rPr>
                <w:color w:val="000000"/>
                <w:sz w:val="24"/>
                <w:lang w:val="ru-RU"/>
              </w:rPr>
              <w:t xml:space="preserve"> / </w:t>
            </w:r>
            <w:r>
              <w:rPr>
                <w:color w:val="000000"/>
                <w:sz w:val="24"/>
              </w:rPr>
              <w:t>llama</w:t>
            </w:r>
            <w:r w:rsidRPr="00100BF1">
              <w:rPr>
                <w:color w:val="000000"/>
                <w:sz w:val="24"/>
                <w:lang w:val="ru-RU"/>
              </w:rPr>
              <w:t>.</w:t>
            </w:r>
            <w:r>
              <w:rPr>
                <w:color w:val="000000"/>
                <w:sz w:val="24"/>
              </w:rPr>
              <w:t>cpp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model_name: str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generate(prompt: str) -&gt; str</w:t>
            </w:r>
          </w:p>
        </w:tc>
      </w:tr>
    </w:tbl>
    <w:p w:rsidR="009A4AF4" w:rsidRDefault="009A4AF4">
      <w:pPr>
        <w:spacing w:line="240" w:lineRule="auto"/>
        <w:ind w:firstLine="0"/>
      </w:pPr>
    </w:p>
    <w:p w:rsidR="009A4AF4" w:rsidRDefault="00100BF1">
      <w:r>
        <w:rPr>
          <w:color w:val="000000"/>
        </w:rPr>
        <w:t>Перечисления, используемые в модели: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Взаимосвязи между классами определены следующим образом.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lastRenderedPageBreak/>
        <w:t>2.4.4. Диаграмма компонентов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Диаграмма компонентов фиксирует структуру программных модулей и их взаимодействие [38]. Графическое представление приведено на рисунке 2.3. Описание ключевых компонентов представлено в таблице 2.17.</w:t>
      </w:r>
      <w:r>
        <w:rPr>
          <w:color w:val="000000"/>
          <w:lang w:val="ru-RU"/>
        </w:rPr>
        <w:t/>
      </w:r>
      <w:r w:rsidRPr="00100BF1">
        <w:rPr>
          <w:color w:val="000000"/>
          <w:lang w:val="ru-RU"/>
        </w:rPr>
        <w:t/>
      </w:r>
    </w:p>
    <w:p w:rsidR="009A4AF4" w:rsidRPr="00100BF1" w:rsidRDefault="00100BF1">
      <w:pPr>
        <w:spacing w:line="240" w:lineRule="auto"/>
        <w:ind w:firstLine="0"/>
        <w:rPr>
          <w:lang w:val="ru-RU"/>
        </w:rPr>
      </w:pPr>
      <w:r>
        <w:rPr>
          <w:color w:val="000000"/>
          <w:sz w:val="8"/>
        </w:rPr>
        <w:t> </w:t>
      </w:r>
    </w:p>
    <w:p w:rsidR="009A4AF4" w:rsidRPr="00100BF1" w:rsidRDefault="00100BF1">
      <w:pPr>
        <w:spacing w:before="40" w:after="120"/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0FCC7F5D" wp14:editId="08743F18">
            <wp:extent cx="5934075" cy="5429250"/>
            <wp:effectExtent l="0" t="0" r="9525" b="0"/>
            <wp:docPr id="3" name="Рисунок 3" descr="C:\Users\khoronekola\Downloads\VLJ9RXD14BrRyZ-qSeA3dJi7b2X2AC88n28abaDZDyRAUCQQ31ABaBm0IHGZGpWG8Mw8kxV1ustc5wh_Y5VTCvOTK2xjdkfwrQzUlVREOI3zu5NToUSQidmWgqfiqI_Tf9Y65D9ITmKb-0nfh5kwJNs4vtn0aUvjYNVvd11Fw0oHGO4YvBSfr4tz0O6fRZrrhzmFV2NhJYsu-ap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C:\Users\khoronekola\Downloads\VLJ9RXD14BrRyZ-qSeA3dJi7b2X2AC88n28abaDZDyRAUCQQ31ABaBm0IHGZGpWG8Mw8kxV1ustc5wh_Y5VTCvOTK2xjdkfwrQzUlVREOI3zu5NToUSQidmWgqfiqI_Tf9Y65D9ITmKb-0nfh5kwJNs4vtn0aUvjYNVvd11Fw0oHGO4YvBSfr4tz0O6fRZrrhzmFV2NhJYsu-ap8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542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000000"/>
          <w:lang w:val="ru-RU"/>
        </w:rPr>
        <w:t>Рисунок 2.</w:t>
      </w:r>
      <w:r w:rsidRPr="00C20837">
        <w:rPr>
          <w:color w:val="000000"/>
          <w:lang w:val="ru-RU"/>
        </w:rPr>
        <w:t>3</w:t>
      </w:r>
      <w:r w:rsidRPr="00100BF1">
        <w:rPr>
          <w:color w:val="000000"/>
          <w:lang w:val="ru-RU"/>
        </w:rPr>
        <w:t xml:space="preserve"> — Диаграмма компонентов системы</w:t>
      </w:r>
    </w:p>
    <w:p w:rsidR="009A4AF4" w:rsidRPr="00100BF1" w:rsidRDefault="00100BF1">
      <w:pPr>
        <w:keepNext/>
        <w:spacing w:before="12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t>Таблица 2.17 — Описание программных компонентов системы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76"/>
      </w:tblGrid>
      <w:tr w:rsidR="009A4AF4" w:rsidRPr="00100BF1">
        <w:trPr>
          <w:jc w:val="center"/>
        </w:trPr>
        <w:tc>
          <w:tcPr>
            <w:tcW w:w="2339" w:type="dxa"/>
            <w:shd w:val="clear" w:color="auto" w:fill="EAEAE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b/>
                <w:color w:val="000000"/>
                <w:sz w:val="24"/>
                <w:lang w:val="ru-RU"/>
              </w:rPr>
              <w:t>Уровень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b/>
                <w:color w:val="000000"/>
                <w:sz w:val="24"/>
                <w:lang w:val="ru-RU"/>
              </w:rPr>
              <w:t>Компонент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b/>
                <w:color w:val="000000"/>
                <w:sz w:val="24"/>
                <w:lang w:val="ru-RU"/>
              </w:rPr>
              <w:t>Назначение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b/>
                <w:color w:val="000000"/>
                <w:sz w:val="24"/>
                <w:lang w:val="ru-RU"/>
              </w:rPr>
              <w:t>Предоставляемый интерфейс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 w:rsidRPr="00100BF1">
              <w:rPr>
                <w:color w:val="000000"/>
                <w:sz w:val="24"/>
                <w:lang w:val="ru-RU"/>
              </w:rPr>
              <w:t>Уровен</w:t>
            </w:r>
            <w:r>
              <w:rPr>
                <w:color w:val="000000"/>
                <w:sz w:val="24"/>
              </w:rPr>
              <w:t>ь представления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Веб-интерфейс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Загрузка файлов, выбор параметров, отображение и экспорт результата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-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Уровень представления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Консольный интерфейс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Пакетная обработка датасетов через </w:t>
            </w:r>
            <w:r w:rsidRPr="00100BF1">
              <w:rPr>
                <w:color w:val="000000"/>
                <w:sz w:val="24"/>
                <w:lang w:val="ru-RU"/>
              </w:rPr>
              <w:lastRenderedPageBreak/>
              <w:t>командную строку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lastRenderedPageBreak/>
              <w:t>-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Уровень API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API Gateway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Маршрутизация запросов от пользовательских интерфейсов к сервисам бизнес-логики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REST API, локальные вызовы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Уровень бизнес-логики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Анализатор данных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Расчёт статистик, определение типов столбцов, выявление аномалий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IDataAnalyzer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Уровень бизнес-логики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Генератор текста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Формирование текстового описания на основе результатов анализа и языковой модели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IDescriptionGenerator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Уровень бизнес-логики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Извлекатель тегов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Выделение ключевых слов и тематических меток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IKeywordExtractor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Уровень бизнес-логики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Экспортёр метаданных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Формирование </w:t>
            </w:r>
            <w:r>
              <w:rPr>
                <w:color w:val="000000"/>
                <w:sz w:val="24"/>
              </w:rPr>
              <w:t>JSON</w:t>
            </w:r>
            <w:r w:rsidRPr="00100BF1">
              <w:rPr>
                <w:color w:val="000000"/>
                <w:sz w:val="24"/>
                <w:lang w:val="ru-RU"/>
              </w:rPr>
              <w:t>/</w:t>
            </w:r>
            <w:r>
              <w:rPr>
                <w:color w:val="000000"/>
                <w:sz w:val="24"/>
              </w:rPr>
              <w:t>README</w:t>
            </w:r>
            <w:r w:rsidRPr="00100BF1">
              <w:rPr>
                <w:color w:val="000000"/>
                <w:sz w:val="24"/>
                <w:lang w:val="ru-RU"/>
              </w:rPr>
              <w:t xml:space="preserve"> на основе описания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IMetadataExporter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Уровень доступа к данным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Загрузчик файлов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Поддержка форматов CSV, JSON, XLSX, Parquet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-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Уровень доступа к данным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Хранилище метаданных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Сериализация и хранение информации о датасетах, описаниях, тегах и операциях экспорта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-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Внешние системы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LLM Backend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Локальная языковая модель (</w:t>
            </w:r>
            <w:r>
              <w:rPr>
                <w:color w:val="000000"/>
                <w:sz w:val="24"/>
              </w:rPr>
              <w:t>Ollama</w:t>
            </w:r>
            <w:r w:rsidRPr="00100BF1">
              <w:rPr>
                <w:color w:val="000000"/>
                <w:sz w:val="24"/>
                <w:lang w:val="ru-RU"/>
              </w:rPr>
              <w:t xml:space="preserve">, </w:t>
            </w:r>
            <w:r>
              <w:rPr>
                <w:color w:val="000000"/>
                <w:sz w:val="24"/>
              </w:rPr>
              <w:t>llama</w:t>
            </w:r>
            <w:r w:rsidRPr="00100BF1">
              <w:rPr>
                <w:color w:val="000000"/>
                <w:sz w:val="24"/>
                <w:lang w:val="ru-RU"/>
              </w:rPr>
              <w:t>.</w:t>
            </w:r>
            <w:r>
              <w:rPr>
                <w:color w:val="000000"/>
                <w:sz w:val="24"/>
              </w:rPr>
              <w:t>cpp</w:t>
            </w:r>
            <w:r w:rsidRPr="00100BF1">
              <w:rPr>
                <w:color w:val="000000"/>
                <w:sz w:val="24"/>
                <w:lang w:val="ru-RU"/>
              </w:rPr>
              <w:t>)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ILLMBackend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Внешние системы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API репозитория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Интеграция с порталами Zenodo, Hugging Face Datasets, Kaggle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REST API</w:t>
            </w:r>
          </w:p>
        </w:tc>
      </w:tr>
    </w:tbl>
    <w:p w:rsidR="009A4AF4" w:rsidRDefault="009A4AF4">
      <w:pPr>
        <w:spacing w:line="240" w:lineRule="auto"/>
        <w:ind w:firstLine="0"/>
      </w:pPr>
    </w:p>
    <w:p w:rsidR="009A4AF4" w:rsidRDefault="009A4AF4">
      <w:pPr>
        <w:spacing w:line="240" w:lineRule="auto"/>
        <w:ind w:firstLine="0"/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2.4.5. Диаграмма последовательности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Диаграмма последовательности (Sequence Diagram) описывает динамическое взаимодействие компонентов системы при выполнении основного сценария обработки одного датасета [38]. Графическое представление приведено на рисунке 2.4.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 w:rsidRPr="00100BF1">
        <w:rPr>
          <w:color w:val="000000"/>
          <w:lang w:val="ru-RU"/>
        </w:rPr>
        <w:lastRenderedPageBreak/>
        <w:t/>
      </w:r>
      <w:r>
        <w:rPr>
          <w:color w:val="000000"/>
          <w:lang w:val="ru-RU"/>
        </w:rPr>
        <w:t/>
      </w:r>
      <w:r w:rsidRPr="00100BF1">
        <w:rPr>
          <w:color w:val="000000"/>
          <w:lang w:val="ru-RU"/>
        </w:rPr>
        <w:t/>
      </w:r>
    </w:p>
    <w:p w:rsidR="009A4AF4" w:rsidRPr="00100BF1" w:rsidRDefault="00100BF1">
      <w:pPr>
        <w:spacing w:line="240" w:lineRule="auto"/>
        <w:ind w:firstLine="0"/>
        <w:rPr>
          <w:lang w:val="ru-RU"/>
        </w:rPr>
      </w:pPr>
      <w:r>
        <w:rPr>
          <w:color w:val="000000"/>
          <w:sz w:val="8"/>
        </w:rPr>
        <w:t> </w:t>
      </w:r>
    </w:p>
    <w:p w:rsidR="009A4AF4" w:rsidRPr="00100BF1" w:rsidRDefault="00100BF1">
      <w:pPr>
        <w:spacing w:before="40" w:after="120"/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1382FB28" wp14:editId="021653A5">
            <wp:extent cx="5934075" cy="2924175"/>
            <wp:effectExtent l="0" t="0" r="9525" b="9525"/>
            <wp:docPr id="4" name="Рисунок 4" descr="C:\Users\khoronekola\Downloads\VLJBRjDG4DrRyZ-CiYf2vWDOe29021HWKS4MMQaNaKeQEQO2LddmaXeUXGNisB15CatTt3QDymipVyIvOtpZtb8Mjg_7SywSEsUkDmTPd6RFd-s4GTp9TbFYxpAI4I-uu2Ck-P1p6MEza6aOz97QxNJxSI-Z5dz1-7V4XfSsGuRo6e4J6RKe7j3ZUtxwPrvo3bx3S-KiPKWeaIEy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C:\Users\khoronekola\Downloads\VLJBRjDG4DrRyZ-CiYf2vWDOe29021HWKS4MMQaNaKeQEQO2LddmaXeUXGNisB15CatTt3QDymipVyIvOtpZtb8Mjg_7SywSEsUkDmTPd6RFd-s4GTp9TbFYxpAI4I-uu2Ck-P1p6MEza6aOz97QxNJxSI-Z5dz1-7V4XfSsGuRo6e4J6RKe7j3ZUtxwPrvo3bx3S-KiPKWeaIEy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000000"/>
          <w:lang w:val="ru-RU"/>
        </w:rPr>
        <w:t>Рисунок 2.</w:t>
      </w:r>
      <w:r w:rsidRPr="00C20837">
        <w:rPr>
          <w:color w:val="000000"/>
          <w:lang w:val="ru-RU"/>
        </w:rPr>
        <w:t>4</w:t>
      </w:r>
      <w:r w:rsidRPr="00100BF1">
        <w:rPr>
          <w:color w:val="000000"/>
          <w:lang w:val="ru-RU"/>
        </w:rPr>
        <w:t xml:space="preserve"> — Диаграмма последовательности обработки датасета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2.4.6. Диаграмма состояний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Диаграмма состояний (State Diagram) описывает множество состояний, которые принимает задача обработки датасета в течение её жизненного цикла, и переходы между ними [38]. Графическое представление приведено на рисунке 2.5.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  <w:lang w:val="ru-RU"/>
        </w:rPr>
        <w:t/>
      </w:r>
      <w:r w:rsidRPr="00100BF1">
        <w:rPr>
          <w:color w:val="000000"/>
          <w:lang w:val="ru-RU"/>
        </w:rPr>
        <w:t/>
      </w:r>
    </w:p>
    <w:p w:rsidR="009A4AF4" w:rsidRPr="00100BF1" w:rsidRDefault="00100BF1">
      <w:pPr>
        <w:spacing w:line="240" w:lineRule="auto"/>
        <w:ind w:firstLine="0"/>
        <w:rPr>
          <w:lang w:val="ru-RU"/>
        </w:rPr>
      </w:pPr>
      <w:r>
        <w:rPr>
          <w:color w:val="000000"/>
          <w:sz w:val="8"/>
        </w:rPr>
        <w:t> </w:t>
      </w:r>
    </w:p>
    <w:p w:rsidR="009A4AF4" w:rsidRPr="00100BF1" w:rsidRDefault="00100BF1">
      <w:pPr>
        <w:spacing w:before="40" w:after="120"/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5DE4E28A" wp14:editId="42BFF635">
            <wp:extent cx="5934075" cy="3381375"/>
            <wp:effectExtent l="0" t="0" r="9525" b="9525"/>
            <wp:docPr id="5" name="Рисунок 5" descr="C:\Users\khoronekola\Downloads\bLJBIiDG4Dq7yW-pLA6uxqBw7o95y0dQWjQL26srwgAYuiATq0yGOarg-af_OUQFF3CtZNr0REaYpPqpvypZt9GkQ_iNjQlpCz_RtTgZGc67kCC9_t380Oyvy3tV0wPsk71Erxv7bEMyu_HRwdBBFOvuhB75CmTyqMGUSWogs8AHDAKXprGakKEepqFYRee9yya-v16WBnwWdjdq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 descr="C:\Users\khoronekola\Downloads\bLJBIiDG4Dq7yW-pLA6uxqBw7o95y0dQWjQL26srwgAYuiATq0yGOarg-af_OUQFF3CtZNr0REaYpPqpvypZt9GkQ_iNjQlpCz_RtTgZGc67kCC9_t380Oyvy3tV0wPsk71Erxv7bEMyu_HRwdBBFOvuhB75CmTyqMGUSWogs8AHDAKXprGakKEepqFYRee9yya-v16WBnwWdjdq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000000"/>
          <w:lang w:val="ru-RU"/>
        </w:rPr>
        <w:t>Рисунок 2.</w:t>
      </w:r>
      <w:r w:rsidRPr="00C20837">
        <w:rPr>
          <w:color w:val="000000"/>
          <w:lang w:val="ru-RU"/>
        </w:rPr>
        <w:t>5</w:t>
      </w:r>
      <w:r w:rsidRPr="00100BF1">
        <w:rPr>
          <w:color w:val="000000"/>
          <w:lang w:val="ru-RU"/>
        </w:rPr>
        <w:t xml:space="preserve"> — Диаграмма состояний задачи обработки</w:t>
      </w:r>
    </w:p>
    <w:p w:rsidR="009A4AF4" w:rsidRDefault="00100BF1">
      <w:pPr>
        <w:keepNext/>
        <w:spacing w:before="120" w:after="40"/>
        <w:ind w:firstLine="0"/>
        <w:jc w:val="left"/>
      </w:pPr>
      <w:r>
        <w:rPr>
          <w:color w:val="000000"/>
        </w:rPr>
        <w:t>Таблица 2.19 — Переходы между состояниями обработки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9A4AF4">
        <w:trPr>
          <w:jc w:val="center"/>
        </w:trPr>
        <w:tc>
          <w:tcPr>
            <w:tcW w:w="3118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Из состояния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В состояние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Событие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Загружен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Анализируется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Файл валиден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Загружен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Ошибка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Файл повреждён или не поддерживается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Анализируется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Генерируется описание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Анализ завершён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Анализируется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Ошибка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Сбой анализа структуры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Генерируется описание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Ожидает правки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Пользователь выбрал редактирование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Генерируется описание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Экспортируется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Пользователь принял описание без правок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Генерируется описание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Ошибка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Сбой языковой модели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Ожидает правки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Генерируется описание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Применена пользовательская правка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Ожидает правки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Экспортируется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Подтверждено без изменений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Экспортируется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Завершена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Экспорт успешен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lastRenderedPageBreak/>
              <w:t>Экспортируется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Ошибка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Сбой сериализации</w:t>
            </w:r>
          </w:p>
        </w:tc>
      </w:tr>
    </w:tbl>
    <w:p w:rsidR="009A4AF4" w:rsidRDefault="009A4AF4">
      <w:pPr>
        <w:spacing w:line="240" w:lineRule="auto"/>
        <w:ind w:firstLine="0"/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2.4.7. Диаграмма деятельности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Диаграмма деятельности (Activity Diagram) представляет последовательность действий пользователя и системы при обработке одного датасета [38]. Графическое представление приведено на рисунке 2.6. Диаграмма выполнена в виде двух дорожек (swimlanes), разграничивающих зоны ответственности пользователя и системы. Применение swimlanes соответствует методологии моделирования бизнес-процессов BPMN  и обеспечивает наглядность ответственности участников.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  <w:lang w:val="ru-RU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</w:p>
    <w:p w:rsidR="009A4AF4" w:rsidRPr="00100BF1" w:rsidRDefault="00100BF1">
      <w:pPr>
        <w:spacing w:line="240" w:lineRule="auto"/>
        <w:ind w:firstLine="0"/>
        <w:rPr>
          <w:lang w:val="ru-RU"/>
        </w:rPr>
      </w:pPr>
      <w:r>
        <w:rPr>
          <w:color w:val="000000"/>
          <w:sz w:val="8"/>
        </w:rPr>
        <w:t> </w:t>
      </w:r>
    </w:p>
    <w:p w:rsidR="009A4AF4" w:rsidRPr="00100BF1" w:rsidRDefault="00100BF1">
      <w:pPr>
        <w:spacing w:before="40" w:after="120"/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5009CD11" wp14:editId="4301F7EA">
            <wp:extent cx="5934075" cy="4686300"/>
            <wp:effectExtent l="0" t="0" r="9525" b="0"/>
            <wp:docPr id="6" name="Рисунок 6" descr="C:\Users\khoronekola\Downloads\ZLGxJiDG4Emj-Gwl919m05A011KAK21HfK4Y22GmY8IEmYHyHKGeaEX0GHp02GcO-CCLTg_0IPZTvto0252AsC-xCxEpOy-LA-i7bSFT7TSveWTAAU8wlUA_JG5NgIltHwwZLQupGtSKq3FxN4DHo5Mk6px1qHj5HMzYVdLjqYokhYmR2Wrrs9_EvGMtYT9ZHOif0DhsffcW9zjc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 descr="C:\Users\khoronekola\Downloads\ZLGxJiDG4Emj-Gwl919m05A011KAK21HfK4Y22GmY8IEmYHyHKGeaEX0GHp02GcO-CCLTg_0IPZTvto0252AsC-xCxEpOy-LA-i7bSFT7TSveWTAAU8wlUA_JG5NgIltHwwZLQupGtSKq3FxN4DHo5Mk6px1qHj5HMzYVdLjqYokhYmR2Wrrs9_EvGMtYT9ZHOif0DhsffcW9zjc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68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000000"/>
          <w:lang w:val="ru-RU"/>
        </w:rPr>
        <w:t>Рисунок 2.</w:t>
      </w:r>
      <w:r w:rsidRPr="00C20837">
        <w:rPr>
          <w:color w:val="000000"/>
          <w:lang w:val="ru-RU"/>
        </w:rPr>
        <w:t>6</w:t>
      </w:r>
      <w:r w:rsidRPr="00100BF1">
        <w:rPr>
          <w:color w:val="000000"/>
          <w:lang w:val="ru-RU"/>
        </w:rPr>
        <w:t xml:space="preserve"> — Диаграмма деятельности обработки датасета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Основные этапы процесса описаны ниже.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2.4.8. Проектирование базы данных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Для хранения служебных данных, обеспечивающих функционирование системы (информации о загруженных датасетах, истории описаний на разных языках, ключевых словах, операциях экспорта и пользовательской обратной связи), спроектирована реляционная схема данных. Проектирование выполнено по принципу нормализации до третьей нормальной формы [43], что обеспечивает целостность данных и устранение функциональных зависимостей. ER-диаграмма приведена на рисунке 2.7. Перечень основных таблиц и их назначение представлены в таблице 2.20.</w:t>
      </w:r>
      <w:r w:rsidRPr="00100BF1">
        <w:rPr>
          <w:color w:val="000000"/>
          <w:lang w:val="ru-RU"/>
        </w:rPr>
        <w:lastRenderedPageBreak/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  <w:lang w:val="ru-RU"/>
        </w:rPr>
        <w:t/>
      </w:r>
      <w:r w:rsidRPr="00100BF1">
        <w:rPr>
          <w:color w:val="000000"/>
          <w:lang w:val="ru-RU"/>
        </w:rPr>
        <w:t/>
      </w:r>
    </w:p>
    <w:p w:rsidR="009A4AF4" w:rsidRPr="00100BF1" w:rsidRDefault="00100BF1" w:rsidP="00100BF1">
      <w:pPr>
        <w:spacing w:line="240" w:lineRule="auto"/>
        <w:ind w:firstLine="0"/>
        <w:rPr>
          <w:lang w:val="ru-RU"/>
        </w:rPr>
      </w:pPr>
      <w:r>
        <w:rPr>
          <w:color w:val="000000"/>
          <w:sz w:val="8"/>
        </w:rPr>
        <w:t> </w:t>
      </w:r>
      <w:r>
        <w:rPr>
          <w:noProof/>
          <w:lang w:val="ru-RU" w:eastAsia="ru-RU"/>
        </w:rPr>
        <w:drawing>
          <wp:inline distT="0" distB="0" distL="0" distR="0">
            <wp:extent cx="5940425" cy="3423413"/>
            <wp:effectExtent l="0" t="0" r="3175" b="5715"/>
            <wp:docPr id="1" name="Рисунок 1" descr="Untitled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titled (1)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23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000000"/>
          <w:lang w:val="ru-RU"/>
        </w:rPr>
        <w:t>Рисунок 2.</w:t>
      </w:r>
      <w:r w:rsidRPr="00100BF1">
        <w:rPr>
          <w:color w:val="000000"/>
          <w:lang w:val="ru-RU"/>
        </w:rPr>
        <w:t xml:space="preserve">7 — </w:t>
      </w:r>
      <w:r>
        <w:rPr>
          <w:color w:val="000000"/>
        </w:rPr>
        <w:t>ER</w:t>
      </w:r>
      <w:r w:rsidRPr="00100BF1">
        <w:rPr>
          <w:color w:val="000000"/>
          <w:lang w:val="ru-RU"/>
        </w:rPr>
        <w:t>-диаграмма базы данных</w:t>
      </w:r>
    </w:p>
    <w:p w:rsidR="009A4AF4" w:rsidRPr="00100BF1" w:rsidRDefault="00100BF1">
      <w:pPr>
        <w:keepNext/>
        <w:spacing w:before="12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t>Таблица 2.20 — Описание таблиц базы данных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9A4AF4" w:rsidRPr="00100BF1">
        <w:trPr>
          <w:jc w:val="center"/>
        </w:trPr>
        <w:tc>
          <w:tcPr>
            <w:tcW w:w="3118" w:type="dxa"/>
            <w:shd w:val="clear" w:color="auto" w:fill="EAEAE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b/>
                <w:color w:val="000000"/>
                <w:sz w:val="24"/>
                <w:lang w:val="ru-RU"/>
              </w:rPr>
              <w:t>Таблица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b/>
                <w:color w:val="000000"/>
                <w:sz w:val="24"/>
                <w:lang w:val="ru-RU"/>
              </w:rPr>
              <w:t>Назначение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b/>
                <w:color w:val="000000"/>
                <w:sz w:val="24"/>
                <w:lang w:val="ru-RU"/>
              </w:rPr>
              <w:t>Ключевые атрибуты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color w:val="000000"/>
                <w:sz w:val="24"/>
              </w:rPr>
              <w:t>datasets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Содержит информацию о загруженных наборах данных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id (PK), file_name, file_path, format, rows_count, columns_count, uploaded_at, status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descriptions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Хранит текстовые описания конкретного датасета на разных языках и от разных моделей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id (PK), dataset_id (FK), language, llm_model, text, is_edited, edited_text, final_text, created_at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keywords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Содержит уникальные ключевые слова проекта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id (PK), keyword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dataset_keywords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Реализует связь «многие-ко-многим» между датасетами и ключевыми словами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dataset_id (FK), keyword_id (FK)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exports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Описывает операции экспорта описаний и метаданных для каждого датасета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id (PK), dataset_id (FK), format, metadata_json, exported_at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feedback_log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Хранит пользовательскую обратную связь по конкретным описаниям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id (PK), description_id (FK), original_text, feedback_text, applied, logged_at</w:t>
            </w:r>
          </w:p>
        </w:tc>
      </w:tr>
    </w:tbl>
    <w:p w:rsidR="009A4AF4" w:rsidRDefault="009A4AF4">
      <w:pPr>
        <w:spacing w:line="240" w:lineRule="auto"/>
        <w:ind w:firstLine="0"/>
      </w:pP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Связи между таблицами реализованы следующим образом.</w:t>
      </w:r>
    </w:p>
    <w:p w:rsidR="009A4AF4" w:rsidRPr="00100BF1" w:rsidRDefault="00100BF1">
      <w:pPr>
        <w:keepNext/>
        <w:spacing w:before="12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t>Таблица 2.21 — Отношения между сущностями базы данных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9A4AF4">
        <w:trPr>
          <w:jc w:val="center"/>
        </w:trPr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Сущность 1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Сущность 2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Тип отношения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Кратность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datasets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descriptions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Один-ко-многим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1 : N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datasets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keywords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Многие-ко-многим (</w:t>
            </w:r>
            <w:r>
              <w:rPr>
                <w:color w:val="000000"/>
                <w:sz w:val="24"/>
              </w:rPr>
              <w:t>M</w:t>
            </w:r>
            <w:r w:rsidRPr="00100BF1">
              <w:rPr>
                <w:color w:val="000000"/>
                <w:sz w:val="24"/>
                <w:lang w:val="ru-RU"/>
              </w:rPr>
              <w:t>:</w:t>
            </w:r>
            <w:r>
              <w:rPr>
                <w:color w:val="000000"/>
                <w:sz w:val="24"/>
              </w:rPr>
              <w:t>N</w:t>
            </w:r>
            <w:r w:rsidRPr="00100BF1">
              <w:rPr>
                <w:color w:val="000000"/>
                <w:sz w:val="24"/>
                <w:lang w:val="ru-RU"/>
              </w:rPr>
              <w:t>)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N : M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datasets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exports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Один-ко-многим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1 : N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descriptions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feedback_log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Один-ко-многим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1 : N</w:t>
            </w:r>
          </w:p>
        </w:tc>
      </w:tr>
    </w:tbl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lastRenderedPageBreak/>
        <w:t>2.4.9. Диаграмма развёртывания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Диаграмма развёртывания (Deployment Diagram) фиксирует физическое размещение компонентов системы на вычислительных узлах [38]. Графическое представление приведено на рисунке 2.8. Состав узлов и связей между ними описан в таблице 2.22.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  <w:lang w:val="ru-RU"/>
        </w:rPr>
        <w:t/>
      </w:r>
      <w:r w:rsidRPr="00100BF1">
        <w:rPr>
          <w:color w:val="000000"/>
          <w:lang w:val="ru-RU"/>
        </w:rPr>
        <w:t/>
      </w:r>
    </w:p>
    <w:p w:rsidR="009A4AF4" w:rsidRPr="00100BF1" w:rsidRDefault="00100BF1">
      <w:pPr>
        <w:spacing w:line="240" w:lineRule="auto"/>
        <w:ind w:firstLine="0"/>
        <w:rPr>
          <w:lang w:val="ru-RU"/>
        </w:rPr>
      </w:pPr>
      <w:r>
        <w:rPr>
          <w:color w:val="000000"/>
          <w:sz w:val="8"/>
        </w:rPr>
        <w:t> </w:t>
      </w:r>
    </w:p>
    <w:p w:rsidR="009A4AF4" w:rsidRPr="00100BF1" w:rsidRDefault="00100BF1">
      <w:pPr>
        <w:spacing w:before="40" w:after="120"/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104721</wp:posOffset>
            </wp:positionH>
            <wp:positionV relativeFrom="paragraph">
              <wp:posOffset>29943</wp:posOffset>
            </wp:positionV>
            <wp:extent cx="4838700" cy="4705350"/>
            <wp:effectExtent l="0" t="0" r="0" b="0"/>
            <wp:wrapTopAndBottom/>
            <wp:docPr id="7" name="Рисунок 7" descr="C:\Users\khoronekola\Downloads\RLBBIiD05Dq7yW-NhbgmkdSXrb9Hh1ZQkX4tGplMGfg4DA8YGgiWWgvSAlWDRJ7s8Kr_uSuVUMQCZwgRp4noddUoteb469sqNTlo_8Qa33_o6uyvvfcwKZsUSi8ngMlLmx6BmqJlUCX9XYviYmZirf6eHs0-W3N8ym2ulhhc4SUgco7HeOtGF-t8y1Vy4MepM2JyfkufMonlvmmQ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 descr="C:\Users\khoronekola\Downloads\RLBBIiD05Dq7yW-NhbgmkdSXrb9Hh1ZQkX4tGplMGfg4DA8YGgiWWgvSAlWDRJ7s8Kr_uSuVUMQCZwgRp4noddUoteb469sqNTlo_8Qa33_o6uyvvfcwKZsUSi8ngMlLmx6BmqJlUCX9XYviYmZirf6eHs0-W3N8ym2ulhhc4SUgco7HeOtGF-t8y1Vy4MepM2JyfkufMonlvmmQ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470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color w:val="000000"/>
          <w:lang w:val="ru-RU"/>
        </w:rPr>
        <w:t>Рисунок 2.</w:t>
      </w:r>
      <w:r w:rsidRPr="00C20837">
        <w:rPr>
          <w:color w:val="000000"/>
          <w:lang w:val="ru-RU"/>
        </w:rPr>
        <w:t>8</w:t>
      </w:r>
      <w:r w:rsidRPr="00100BF1">
        <w:rPr>
          <w:color w:val="000000"/>
          <w:lang w:val="ru-RU"/>
        </w:rPr>
        <w:t xml:space="preserve"> — Диаграмма развёртывания системы</w:t>
      </w:r>
    </w:p>
    <w:p w:rsidR="009A4AF4" w:rsidRPr="00100BF1" w:rsidRDefault="00100BF1">
      <w:pPr>
        <w:keepNext/>
        <w:spacing w:before="12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t>Таблица 2.22 — Узлы развёртывания и их связи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9A4AF4" w:rsidRPr="00100BF1">
        <w:trPr>
          <w:jc w:val="center"/>
        </w:trPr>
        <w:tc>
          <w:tcPr>
            <w:tcW w:w="3118" w:type="dxa"/>
            <w:shd w:val="clear" w:color="auto" w:fill="EAEAE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b/>
                <w:color w:val="000000"/>
                <w:sz w:val="24"/>
                <w:lang w:val="ru-RU"/>
              </w:rPr>
              <w:t>Узел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b/>
                <w:color w:val="000000"/>
                <w:sz w:val="24"/>
                <w:lang w:val="ru-RU"/>
              </w:rPr>
              <w:t>Размещаемые артефакты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b/>
                <w:color w:val="000000"/>
                <w:sz w:val="24"/>
                <w:lang w:val="ru-RU"/>
              </w:rPr>
              <w:t>Связи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Клиентское устройство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Веб-браузер, консольный клиент </w:t>
            </w:r>
            <w:r>
              <w:rPr>
                <w:color w:val="000000"/>
                <w:sz w:val="24"/>
              </w:rPr>
              <w:t>dataset</w:t>
            </w:r>
            <w:r w:rsidRPr="00100BF1">
              <w:rPr>
                <w:color w:val="000000"/>
                <w:sz w:val="24"/>
                <w:lang w:val="ru-RU"/>
              </w:rPr>
              <w:t>-</w:t>
            </w:r>
            <w:r>
              <w:rPr>
                <w:color w:val="000000"/>
                <w:sz w:val="24"/>
              </w:rPr>
              <w:t>describe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color w:val="000000"/>
                <w:sz w:val="24"/>
              </w:rPr>
              <w:t>HTTP</w:t>
            </w:r>
            <w:r w:rsidRPr="00100BF1">
              <w:rPr>
                <w:color w:val="000000"/>
                <w:sz w:val="24"/>
                <w:lang w:val="ru-RU"/>
              </w:rPr>
              <w:t>/</w:t>
            </w:r>
            <w:r>
              <w:rPr>
                <w:color w:val="000000"/>
                <w:sz w:val="24"/>
              </w:rPr>
              <w:t>HTTPS</w:t>
            </w:r>
            <w:r w:rsidRPr="00100BF1">
              <w:rPr>
                <w:color w:val="000000"/>
                <w:sz w:val="24"/>
                <w:lang w:val="ru-RU"/>
              </w:rPr>
              <w:t xml:space="preserve"> - к локальному серверу; локальный вызов </w:t>
            </w:r>
            <w:r>
              <w:rPr>
                <w:color w:val="000000"/>
                <w:sz w:val="24"/>
              </w:rPr>
              <w:t>CLI</w:t>
            </w:r>
            <w:r w:rsidRPr="00100BF1">
              <w:rPr>
                <w:color w:val="000000"/>
                <w:sz w:val="24"/>
                <w:lang w:val="ru-RU"/>
              </w:rPr>
              <w:t xml:space="preserve"> - к ядру приложения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Локальный сервер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Основное приложение (</w:t>
            </w:r>
            <w:r>
              <w:rPr>
                <w:color w:val="000000"/>
                <w:sz w:val="24"/>
              </w:rPr>
              <w:t>Python</w:t>
            </w:r>
            <w:r w:rsidRPr="00100BF1">
              <w:rPr>
                <w:color w:val="000000"/>
                <w:sz w:val="24"/>
                <w:lang w:val="ru-RU"/>
              </w:rPr>
              <w:t xml:space="preserve">, </w:t>
            </w:r>
            <w:r>
              <w:rPr>
                <w:color w:val="000000"/>
                <w:sz w:val="24"/>
              </w:rPr>
              <w:t>FastAPI</w:t>
            </w:r>
            <w:r w:rsidRPr="00100BF1">
              <w:rPr>
                <w:color w:val="000000"/>
                <w:sz w:val="24"/>
                <w:lang w:val="ru-RU"/>
              </w:rPr>
              <w:t>), модули анализа, генерации, экспорта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color w:val="000000"/>
                <w:sz w:val="24"/>
              </w:rPr>
              <w:t>HTTP</w:t>
            </w:r>
            <w:r w:rsidRPr="00100BF1">
              <w:rPr>
                <w:color w:val="000000"/>
                <w:sz w:val="24"/>
                <w:lang w:val="ru-RU"/>
              </w:rPr>
              <w:t>/</w:t>
            </w:r>
            <w:r>
              <w:rPr>
                <w:color w:val="000000"/>
                <w:sz w:val="24"/>
              </w:rPr>
              <w:t>HTTPS</w:t>
            </w:r>
            <w:r w:rsidRPr="00100BF1">
              <w:rPr>
                <w:color w:val="000000"/>
                <w:sz w:val="24"/>
                <w:lang w:val="ru-RU"/>
              </w:rPr>
              <w:t xml:space="preserve"> - от клиента; локальный </w:t>
            </w:r>
            <w:r>
              <w:rPr>
                <w:color w:val="000000"/>
                <w:sz w:val="24"/>
              </w:rPr>
              <w:t>gRPC</w:t>
            </w:r>
            <w:r w:rsidRPr="00100BF1">
              <w:rPr>
                <w:color w:val="000000"/>
                <w:sz w:val="24"/>
                <w:lang w:val="ru-RU"/>
              </w:rPr>
              <w:t>/</w:t>
            </w:r>
            <w:r>
              <w:rPr>
                <w:color w:val="000000"/>
                <w:sz w:val="24"/>
              </w:rPr>
              <w:t>HTTP</w:t>
            </w:r>
            <w:r w:rsidRPr="00100BF1">
              <w:rPr>
                <w:color w:val="000000"/>
                <w:sz w:val="24"/>
                <w:lang w:val="ru-RU"/>
              </w:rPr>
              <w:t xml:space="preserve"> - к </w:t>
            </w:r>
            <w:r>
              <w:rPr>
                <w:color w:val="000000"/>
                <w:sz w:val="24"/>
              </w:rPr>
              <w:t>LLM</w:t>
            </w:r>
            <w:r w:rsidRPr="00100BF1">
              <w:rPr>
                <w:color w:val="000000"/>
                <w:sz w:val="24"/>
                <w:lang w:val="ru-RU"/>
              </w:rPr>
              <w:t xml:space="preserve">-движку; </w:t>
            </w:r>
            <w:r>
              <w:rPr>
                <w:color w:val="000000"/>
                <w:sz w:val="24"/>
              </w:rPr>
              <w:t>REST</w:t>
            </w:r>
            <w:r w:rsidRPr="00100BF1">
              <w:rPr>
                <w:color w:val="000000"/>
                <w:sz w:val="24"/>
                <w:lang w:val="ru-RU"/>
              </w:rPr>
              <w:t xml:space="preserve"> </w:t>
            </w:r>
            <w:r>
              <w:rPr>
                <w:color w:val="000000"/>
                <w:sz w:val="24"/>
              </w:rPr>
              <w:t>API</w:t>
            </w:r>
            <w:r w:rsidRPr="00100BF1">
              <w:rPr>
                <w:color w:val="000000"/>
                <w:sz w:val="24"/>
                <w:lang w:val="ru-RU"/>
              </w:rPr>
              <w:t xml:space="preserve"> - к внешним репозиториям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LLM-движок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Ollama</w:t>
            </w:r>
            <w:r w:rsidRPr="00100BF1">
              <w:rPr>
                <w:color w:val="000000"/>
                <w:sz w:val="24"/>
                <w:lang w:val="ru-RU"/>
              </w:rPr>
              <w:t xml:space="preserve"> или </w:t>
            </w:r>
            <w:r>
              <w:rPr>
                <w:color w:val="000000"/>
                <w:sz w:val="24"/>
              </w:rPr>
              <w:t>llama</w:t>
            </w:r>
            <w:r w:rsidRPr="00100BF1">
              <w:rPr>
                <w:color w:val="000000"/>
                <w:sz w:val="24"/>
                <w:lang w:val="ru-RU"/>
              </w:rPr>
              <w:t>.</w:t>
            </w:r>
            <w:r>
              <w:rPr>
                <w:color w:val="000000"/>
                <w:sz w:val="24"/>
              </w:rPr>
              <w:t>cpp</w:t>
            </w:r>
            <w:r w:rsidRPr="00100BF1">
              <w:rPr>
                <w:color w:val="000000"/>
                <w:sz w:val="24"/>
                <w:lang w:val="ru-RU"/>
              </w:rPr>
              <w:t xml:space="preserve"> с </w:t>
            </w:r>
            <w:r w:rsidRPr="00100BF1">
              <w:rPr>
                <w:color w:val="000000"/>
                <w:sz w:val="24"/>
                <w:lang w:val="ru-RU"/>
              </w:rPr>
              <w:lastRenderedPageBreak/>
              <w:t xml:space="preserve">загруженной локальной моделью </w:t>
            </w:r>
            <w:r>
              <w:rPr>
                <w:color w:val="000000"/>
                <w:sz w:val="24"/>
              </w:rPr>
              <w:t>(Llama 3, Mistral, Qwen)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lastRenderedPageBreak/>
              <w:t xml:space="preserve">Локальный </w:t>
            </w:r>
            <w:r>
              <w:rPr>
                <w:color w:val="000000"/>
                <w:sz w:val="24"/>
              </w:rPr>
              <w:t>gRPC</w:t>
            </w:r>
            <w:r w:rsidRPr="00100BF1">
              <w:rPr>
                <w:color w:val="000000"/>
                <w:sz w:val="24"/>
                <w:lang w:val="ru-RU"/>
              </w:rPr>
              <w:t>/</w:t>
            </w:r>
            <w:r>
              <w:rPr>
                <w:color w:val="000000"/>
                <w:sz w:val="24"/>
              </w:rPr>
              <w:t>HTTP</w:t>
            </w:r>
            <w:r w:rsidRPr="00100BF1">
              <w:rPr>
                <w:color w:val="000000"/>
                <w:sz w:val="24"/>
                <w:lang w:val="ru-RU"/>
              </w:rPr>
              <w:t xml:space="preserve"> - от </w:t>
            </w:r>
            <w:r w:rsidRPr="00100BF1">
              <w:rPr>
                <w:color w:val="000000"/>
                <w:sz w:val="24"/>
                <w:lang w:val="ru-RU"/>
              </w:rPr>
              <w:lastRenderedPageBreak/>
              <w:t>основного приложения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Внешний репозиторий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Платформы Zenodo, Hugging Face Datasets, Kaggle (опционально)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color w:val="000000"/>
                <w:sz w:val="24"/>
              </w:rPr>
              <w:t>REST</w:t>
            </w:r>
            <w:r w:rsidRPr="00100BF1">
              <w:rPr>
                <w:color w:val="000000"/>
                <w:sz w:val="24"/>
                <w:lang w:val="ru-RU"/>
              </w:rPr>
              <w:t xml:space="preserve"> </w:t>
            </w:r>
            <w:r>
              <w:rPr>
                <w:color w:val="000000"/>
                <w:sz w:val="24"/>
              </w:rPr>
              <w:t>API</w:t>
            </w:r>
            <w:r w:rsidRPr="00100BF1">
              <w:rPr>
                <w:color w:val="000000"/>
                <w:sz w:val="24"/>
                <w:lang w:val="ru-RU"/>
              </w:rPr>
              <w:t xml:space="preserve"> - от основного приложения</w:t>
            </w:r>
          </w:p>
        </w:tc>
      </w:tr>
    </w:tbl>
    <w:p w:rsidR="009A4AF4" w:rsidRPr="00100BF1" w:rsidRDefault="009A4AF4">
      <w:pPr>
        <w:spacing w:line="240" w:lineRule="auto"/>
        <w:ind w:firstLine="0"/>
        <w:rPr>
          <w:lang w:val="ru-RU"/>
        </w:rPr>
      </w:pPr>
    </w:p>
    <w:p w:rsidR="009A4AF4" w:rsidRPr="00100BF1" w:rsidRDefault="00100BF1">
      <w:pPr>
        <w:keepNext/>
        <w:spacing w:before="12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lastRenderedPageBreak/>
        <w:t>Таблица 2.23 — Минимальные системные требования к узлам развёртывания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9A4AF4">
        <w:trPr>
          <w:jc w:val="center"/>
        </w:trPr>
        <w:tc>
          <w:tcPr>
            <w:tcW w:w="1871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Узел</w:t>
            </w:r>
          </w:p>
        </w:tc>
        <w:tc>
          <w:tcPr>
            <w:tcW w:w="1871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Процессор О</w:t>
            </w:r>
          </w:p>
        </w:tc>
        <w:tc>
          <w:tcPr>
            <w:tcW w:w="1871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перативная память П</w:t>
            </w:r>
          </w:p>
        </w:tc>
        <w:tc>
          <w:tcPr>
            <w:tcW w:w="1871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остоянная память С</w:t>
            </w:r>
          </w:p>
        </w:tc>
        <w:tc>
          <w:tcPr>
            <w:tcW w:w="1871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еть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Клиентское устройство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x86-64, любое поколение 2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ГБ 1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00 МБ H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TTP-доступ к серверу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Локальный сервер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4-ядерный x86-64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8 ГБ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1 ГБ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Локальная сеть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LLM-движок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4-ядерный x86-64 или GPU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16 ГБ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10-20 ГБ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Локальная сеть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Внешний репозиторий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- -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-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H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TTPS</w:t>
            </w:r>
          </w:p>
        </w:tc>
      </w:tr>
    </w:tbl>
    <w:p w:rsidR="009A4AF4" w:rsidRDefault="009A4AF4">
      <w:pPr>
        <w:spacing w:line="240" w:lineRule="auto"/>
        <w:ind w:firstLine="0"/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2.4.10. Проектирование пользовательского интерфейса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Пользовательский интерфейс системы спроектирован по принципу «один экран - два ключевых сценария»: загрузка датасета и просмотр результатов представлены последовательными карточками, без избыточных переходов между экранами. Принципы организации интерфейса соответствуют изложенным в подразделе 1.4.6: минимизация когнитивной нагрузки, последовательность «загрузка - параметры - результат - экспорт», поддержка адаптивности. Дизайн интерфейса опирается на эвристики юзабилити Я. Нильсена [15] и универсальные принципы дизайна, обобщённые в [16].</w:t>
      </w:r>
    </w:p>
    <w:p w:rsidR="009A4AF4" w:rsidRPr="00100BF1" w:rsidRDefault="00100BF1">
      <w:pPr>
        <w:pStyle w:val="4"/>
        <w:spacing w:before="120"/>
        <w:rPr>
          <w:lang w:val="ru-RU"/>
        </w:rPr>
      </w:pPr>
      <w:r w:rsidRPr="00100BF1">
        <w:rPr>
          <w:i w:val="0"/>
          <w:lang w:val="ru-RU"/>
        </w:rPr>
        <w:t>2.4.10.1. Информационная архитектура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Главный экран приложения состоит из трёх основных областей: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— заголовок (шапка приложения) с названием системы;</w:t>
      </w:r>
    </w:p>
    <w:p w:rsidR="009A4AF4" w:rsidRPr="00100BF1" w:rsidRDefault="00100BF1">
      <w:pPr>
        <w:pStyle w:val="4"/>
        <w:spacing w:before="120"/>
        <w:rPr>
          <w:lang w:val="ru-RU"/>
        </w:rPr>
      </w:pPr>
      <w:r w:rsidRPr="00100BF1">
        <w:rPr>
          <w:i w:val="0"/>
          <w:lang w:val="ru-RU"/>
        </w:rPr>
        <w:t>2.4.10.2. Сценарий 1. Загрузка датасета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— «Файл слишком большой. Максимум: 1 ГБ.».</w:t>
      </w:r>
    </w:p>
    <w:p w:rsidR="009A4AF4" w:rsidRPr="00100BF1" w:rsidRDefault="00100BF1">
      <w:pPr>
        <w:pStyle w:val="4"/>
        <w:spacing w:before="120"/>
        <w:rPr>
          <w:lang w:val="ru-RU"/>
        </w:rPr>
      </w:pPr>
      <w:r w:rsidRPr="00100BF1">
        <w:rPr>
          <w:i w:val="0"/>
          <w:lang w:val="ru-RU"/>
        </w:rPr>
        <w:t>2.4.10.3. Сценарий 2. Результаты</w:t>
      </w:r>
    </w:p>
    <w:p w:rsidR="009A4AF4" w:rsidRPr="00100BF1" w:rsidRDefault="00100BF1">
      <w:pPr>
        <w:pStyle w:val="4"/>
        <w:spacing w:before="120"/>
        <w:rPr>
          <w:lang w:val="ru-RU"/>
        </w:rPr>
      </w:pPr>
      <w:r w:rsidRPr="00100BF1">
        <w:rPr>
          <w:i w:val="0"/>
          <w:lang w:val="ru-RU"/>
        </w:rPr>
        <w:t>2.4.10.4. Адаптивность интерфейса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Технические средства реализации адаптивности: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— CSS Grid и Flexbox - для построения макетов [29];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</w:p>
    <w:p w:rsidR="009A4AF4" w:rsidRPr="00100BF1" w:rsidRDefault="00100BF1">
      <w:pPr>
        <w:pStyle w:val="4"/>
        <w:spacing w:before="120"/>
        <w:rPr>
          <w:lang w:val="ru-RU"/>
        </w:rPr>
      </w:pPr>
      <w:r w:rsidRPr="00100BF1">
        <w:rPr>
          <w:i w:val="0"/>
          <w:lang w:val="ru-RU"/>
        </w:rPr>
        <w:t>2.4.10.5. Матрица соответствия требованиям</w:t>
      </w:r>
    </w:p>
    <w:p w:rsidR="009A4AF4" w:rsidRDefault="009A4AF4">
      <w:pPr>
        <w:spacing w:line="240" w:lineRule="auto"/>
        <w:ind w:firstLine="0"/>
      </w:pP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Полный охват функциональных и нефункциональных требований, сформулированных в подразделе 2.2, элементами пользовательского интерфейса подтверждает корректность проектирования и обеспечивает основу для последующей реализации.</w:t>
      </w:r>
    </w:p>
    <w:p w:rsidR="009A4AF4" w:rsidRPr="00100BF1" w:rsidRDefault="00100BF1">
      <w:pPr>
        <w:pStyle w:val="21"/>
        <w:rPr>
          <w:lang w:val="ru-RU"/>
        </w:rPr>
      </w:pPr>
      <w:r w:rsidRPr="00100BF1">
        <w:rPr>
          <w:lang w:val="ru-RU"/>
        </w:rPr>
        <w:t>Выводы по главе 2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В рамках второй главы выполнено комплексное проектирование разрабатываемой системы автоматической генерации описаний и структуры открытых наборов данных.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В разделе 2.1 на основании сравнительного анализа, проведённого в первой главе, сформулирован обобщённый перечень проблем существующих решений и подтверждено отсутствие на рынке программного продукта, одновременно обеспечивающего поддержку русского языка, локальную обработку данных, веб-интерфейс без необходимости программирования и полный цикл документирования набора данных. Сформирована таблица соответствия выявленных проблем проектным решениям, обеспечивающая трассируемость требований к архитектуре системы [20, 21].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В разделе 2.2 определены требования к системе в формате SRS-документа в соответствии с рекомендациями стандарта IEEE 830 [21]: выделены три пользовательские роли, сформулированы десять функциональных и шестнадцать нефункциональных требований, описаны требования к интерфейсам, ограничения и допущения, а также критерии приёмки. Сформированный перечень требований обеспечивает полноту и трассируемость для последующих этапов разработки и тестирования.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 w:rsidRPr="00100BF1">
        <w:rPr>
          <w:color w:val="000000"/>
          <w:lang w:val="ru-RU"/>
        </w:rPr>
        <w:lastRenderedPageBreak/>
        <w:t/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В разделе 2.3 проведён обоснованный выбор технологического стека: Python 3.9+ в качестве основного языка реализации, FastAPI на стороне сервера, HTML5/CSS3/Vanilla JavaScript на стороне клиента, pandas в качестве библиотеки анализа данных, Ollama в качестве движка локальной языковой модели, SQLite в качестве системы управления базами данных, pytest и GitHub Actions в качестве инструментов тестирования и непрерывной интеграции. Выбор каждого компонента сопровождается сравнительной таблицей альтернатив и обоснованием по критериям применимости, что соответствует методологии многокритериального выбора в инженерии программного обеспечения [17, 18].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В разделе 2.4 разработана архитектура системы: многоуровневый клиент-серверный подход (слои представления, API, бизнес-логики, доступа к данным и внешних систем [39, 40]), усиленный паттерном «порты и адаптеры» [23]. Спроектирован полный комплект UML-диаграмм [38] (варианты использования, классы, компоненты, последовательность, состояния, деятельность, развёртывание), реляционная БД в третьей нормальной форме [43] из шести таблиц (datasets, descriptions, keywords, dataset_keywords, exports, feedback_log) и пользовательский интерфейс «один экран — два сценария» с матрицей трассируемости [15, 16].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Полученные результаты второй главы образуют законченное проектное решение, готовое для реализации. Они согласованы с целями исследования, требованиями целевой аудитории и характеристиками технологического стека, что создаёт необходимые предпосылки для перехода к программной реализации, рассмотренной в третьей главе. Проведённое проектирование удовлетворяет требованиям модели качества ISO/IEC 25010 [20] по характеристикам функциональной пригодности, надёжности, удобства использования, защищённости, сопровождаемости и переносимости.</w:t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 w:rsidRPr="00100BF1">
        <w:rPr>
          <w:color w:val="000000"/>
          <w:lang w:val="ru-RU"/>
        </w:rPr>
        <w:lastRenderedPageBreak/>
        <w:t/>
      </w:r>
    </w:p>
    <w:p w:rsidR="009A4AF4" w:rsidRPr="00100BF1" w:rsidRDefault="00100BF1">
      <w:pPr>
        <w:ind w:firstLine="0"/>
        <w:rPr>
          <w:lang w:val="ru-RU"/>
        </w:rPr>
      </w:pPr>
      <w:r w:rsidRPr="00100BF1">
        <w:rPr>
          <w:lang w:val="ru-RU"/>
        </w:rPr>
        <w:br w:type="page"/>
      </w:r>
    </w:p>
    <w:p w:rsidR="009A4AF4" w:rsidRPr="00100BF1" w:rsidRDefault="00100BF1">
      <w:pPr>
        <w:pStyle w:val="1"/>
        <w:spacing w:before="0" w:after="240"/>
        <w:rPr>
          <w:lang w:val="ru-RU"/>
        </w:rPr>
      </w:pPr>
      <w:r w:rsidRPr="00100BF1">
        <w:rPr>
          <w:lang w:val="ru-RU"/>
        </w:rPr>
        <w:lastRenderedPageBreak/>
        <w:t>ГЛАВА 3. РАЗРАБОТКА И ТЕСТИРОВАНИЕ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Глава 3 описывает результаты практической реализации продукта, стратегию и результаты тестирования, перспективы развития. Изложение построено по последовательности «реализация — верификация требований — направления эволюции», характерной для инженерии ПО [17].</w:t>
      </w:r>
    </w:p>
    <w:p w:rsidR="009A4AF4" w:rsidRPr="00100BF1" w:rsidRDefault="00100BF1">
      <w:pPr>
        <w:pStyle w:val="21"/>
        <w:rPr>
          <w:lang w:val="ru-RU"/>
        </w:rPr>
      </w:pPr>
      <w:r w:rsidRPr="00100BF1">
        <w:rPr>
          <w:lang w:val="ru-RU"/>
        </w:rPr>
        <w:t>3.1. Реализация программного продукта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В настоящем разделе приводится описание структуры разработанного программного продукта, состава ключевых модулей, реализующих функциональные требования главы 2 (раздел 2.2), а также демонстрационных фрагментов исходного кода. Полный исходный код вынесен в приложение А и опубликован в репозитории системы контроля версий Git . Изложение направлено на то, чтобы продемонстрировать прямое соответствие реализации проектным решениям, принятым в главе 2, и подтвердить выполнение всех функциональных и нефункциональных требований [21].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3.1.1. Структура проекта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Структура проекта спроектирована в соответствии с принципом разделения ответственности (Separation of Concerns) [23] и повторяет многоуровневую архитектуру, обоснованную в подразделе 2.4.1. Корневая директория содержит подсистему серверной части (backend/), статический фронтенд (frontend/), служебные ресурсы (config/, migrations/), модульные тесты (tests/) и техническую документацию (docs/). Подобная организация репозитория согласуется с типовой схемой Python-проектов [44] и повышает прозрачность кодовой базы для разработчика, сопровождающего систему. Состав основных директорий и файлов проекта приведён в таблице 3.1.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</w:p>
    <w:p w:rsidR="009A4AF4" w:rsidRPr="00100BF1" w:rsidRDefault="00100BF1">
      <w:pPr>
        <w:keepNext/>
        <w:spacing w:before="12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t>Таблица 3.1 — Структура каталогов проекта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9A4AF4">
        <w:trPr>
          <w:jc w:val="center"/>
        </w:trPr>
        <w:tc>
          <w:tcPr>
            <w:tcW w:w="4677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Каталог / файл</w:t>
            </w:r>
          </w:p>
        </w:tc>
        <w:tc>
          <w:tcPr>
            <w:tcW w:w="4677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Назначение</w:t>
            </w:r>
          </w:p>
        </w:tc>
      </w:tr>
      <w:tr w:rsidR="009A4AF4" w:rsidRPr="00930142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backend/</w:t>
            </w:r>
          </w:p>
        </w:tc>
        <w:tc>
          <w:tcPr>
            <w:tcW w:w="4677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Серверная часть приложения (</w:t>
            </w:r>
            <w:r>
              <w:rPr>
                <w:color w:val="000000"/>
                <w:sz w:val="24"/>
              </w:rPr>
              <w:t>Python</w:t>
            </w:r>
            <w:r w:rsidRPr="00100BF1">
              <w:rPr>
                <w:color w:val="000000"/>
                <w:sz w:val="24"/>
                <w:lang w:val="ru-RU"/>
              </w:rPr>
              <w:t xml:space="preserve"> 3.9+, </w:t>
            </w:r>
            <w:r>
              <w:rPr>
                <w:color w:val="000000"/>
                <w:sz w:val="24"/>
              </w:rPr>
              <w:t>FastAPI</w:t>
            </w:r>
            <w:r w:rsidRPr="00100BF1">
              <w:rPr>
                <w:color w:val="000000"/>
                <w:sz w:val="24"/>
                <w:lang w:val="ru-RU"/>
              </w:rPr>
              <w:t>)</w:t>
            </w:r>
          </w:p>
        </w:tc>
      </w:tr>
      <w:tr w:rsidR="009A4AF4" w:rsidRPr="00930142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backend/api/</w:t>
            </w:r>
          </w:p>
        </w:tc>
        <w:tc>
          <w:tcPr>
            <w:tcW w:w="4677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Маршруты </w:t>
            </w:r>
            <w:r>
              <w:rPr>
                <w:color w:val="000000"/>
                <w:sz w:val="24"/>
              </w:rPr>
              <w:t>HTTP</w:t>
            </w:r>
            <w:r w:rsidRPr="00100BF1">
              <w:rPr>
                <w:color w:val="000000"/>
                <w:sz w:val="24"/>
                <w:lang w:val="ru-RU"/>
              </w:rPr>
              <w:t xml:space="preserve">-эндпоинтов и </w:t>
            </w:r>
            <w:r w:rsidRPr="00100BF1">
              <w:rPr>
                <w:color w:val="000000"/>
                <w:sz w:val="24"/>
                <w:lang w:val="ru-RU"/>
              </w:rPr>
              <w:lastRenderedPageBreak/>
              <w:t xml:space="preserve">контроллеры </w:t>
            </w:r>
            <w:r>
              <w:rPr>
                <w:color w:val="000000"/>
                <w:sz w:val="24"/>
              </w:rPr>
              <w:t>FastAPI</w:t>
            </w:r>
          </w:p>
        </w:tc>
      </w:tr>
      <w:tr w:rsidR="009A4AF4" w:rsidRPr="00930142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backend/core/</w:t>
            </w:r>
          </w:p>
        </w:tc>
        <w:tc>
          <w:tcPr>
            <w:tcW w:w="4677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Бизнес-логика: загрузчик, анализатор, генератор, экспортёр</w:t>
            </w:r>
          </w:p>
        </w:tc>
      </w:tr>
      <w:tr w:rsidR="009A4AF4" w:rsidRPr="00930142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backend/llm/</w:t>
            </w:r>
          </w:p>
        </w:tc>
        <w:tc>
          <w:tcPr>
            <w:tcW w:w="4677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Интеграция с локальной языковой моделью (</w:t>
            </w:r>
            <w:r>
              <w:rPr>
                <w:color w:val="000000"/>
                <w:sz w:val="24"/>
              </w:rPr>
              <w:t>Ollama</w:t>
            </w:r>
            <w:r w:rsidRPr="00100BF1">
              <w:rPr>
                <w:color w:val="000000"/>
                <w:sz w:val="24"/>
                <w:lang w:val="ru-RU"/>
              </w:rPr>
              <w:t xml:space="preserve"> / </w:t>
            </w:r>
            <w:r>
              <w:rPr>
                <w:color w:val="000000"/>
                <w:sz w:val="24"/>
              </w:rPr>
              <w:t>llama</w:t>
            </w:r>
            <w:r w:rsidRPr="00100BF1">
              <w:rPr>
                <w:color w:val="000000"/>
                <w:sz w:val="24"/>
                <w:lang w:val="ru-RU"/>
              </w:rPr>
              <w:t>.</w:t>
            </w:r>
            <w:r>
              <w:rPr>
                <w:color w:val="000000"/>
                <w:sz w:val="24"/>
              </w:rPr>
              <w:t>cpp</w:t>
            </w:r>
            <w:r w:rsidRPr="00100BF1">
              <w:rPr>
                <w:color w:val="000000"/>
                <w:sz w:val="24"/>
                <w:lang w:val="ru-RU"/>
              </w:rPr>
              <w:t>)</w:t>
            </w:r>
          </w:p>
        </w:tc>
      </w:tr>
      <w:tr w:rsidR="009A4AF4" w:rsidRPr="00930142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backend/db/</w:t>
            </w:r>
          </w:p>
        </w:tc>
        <w:tc>
          <w:tcPr>
            <w:tcW w:w="4677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Слой доступа к данным и </w:t>
            </w:r>
            <w:r>
              <w:rPr>
                <w:color w:val="000000"/>
                <w:sz w:val="24"/>
              </w:rPr>
              <w:t>SQLAlchemy</w:t>
            </w:r>
            <w:r w:rsidRPr="00100BF1">
              <w:rPr>
                <w:color w:val="000000"/>
                <w:sz w:val="24"/>
                <w:lang w:val="ru-RU"/>
              </w:rPr>
              <w:t>-модели</w:t>
            </w:r>
          </w:p>
        </w:tc>
      </w:tr>
      <w:tr w:rsidR="009A4AF4" w:rsidRPr="00930142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backend/cli/</w:t>
            </w:r>
          </w:p>
        </w:tc>
        <w:tc>
          <w:tcPr>
            <w:tcW w:w="4677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Реализация консольного интерфейса (</w:t>
            </w:r>
            <w:r>
              <w:rPr>
                <w:color w:val="000000"/>
                <w:sz w:val="24"/>
              </w:rPr>
              <w:t>dataset</w:t>
            </w:r>
            <w:r w:rsidRPr="00100BF1">
              <w:rPr>
                <w:color w:val="000000"/>
                <w:sz w:val="24"/>
                <w:lang w:val="ru-RU"/>
              </w:rPr>
              <w:t>-</w:t>
            </w:r>
            <w:r>
              <w:rPr>
                <w:color w:val="000000"/>
                <w:sz w:val="24"/>
              </w:rPr>
              <w:t>describe</w:t>
            </w:r>
            <w:r w:rsidRPr="00100BF1">
              <w:rPr>
                <w:color w:val="000000"/>
                <w:sz w:val="24"/>
                <w:lang w:val="ru-RU"/>
              </w:rPr>
              <w:t>)</w:t>
            </w:r>
          </w:p>
        </w:tc>
      </w:tr>
      <w:tr w:rsidR="009A4AF4" w:rsidRPr="00930142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frontend/</w:t>
            </w:r>
          </w:p>
        </w:tc>
        <w:tc>
          <w:tcPr>
            <w:tcW w:w="4677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Статические </w:t>
            </w:r>
            <w:r>
              <w:rPr>
                <w:color w:val="000000"/>
                <w:sz w:val="24"/>
              </w:rPr>
              <w:t>HTML</w:t>
            </w:r>
            <w:r w:rsidRPr="00100BF1">
              <w:rPr>
                <w:color w:val="000000"/>
                <w:sz w:val="24"/>
                <w:lang w:val="ru-RU"/>
              </w:rPr>
              <w:t>/</w:t>
            </w:r>
            <w:r>
              <w:rPr>
                <w:color w:val="000000"/>
                <w:sz w:val="24"/>
              </w:rPr>
              <w:t>CSS</w:t>
            </w:r>
            <w:r w:rsidRPr="00100BF1">
              <w:rPr>
                <w:color w:val="000000"/>
                <w:sz w:val="24"/>
                <w:lang w:val="ru-RU"/>
              </w:rPr>
              <w:t>/</w:t>
            </w:r>
            <w:r>
              <w:rPr>
                <w:color w:val="000000"/>
                <w:sz w:val="24"/>
              </w:rPr>
              <w:t>JS</w:t>
            </w:r>
            <w:r w:rsidRPr="00100BF1">
              <w:rPr>
                <w:color w:val="000000"/>
                <w:sz w:val="24"/>
                <w:lang w:val="ru-RU"/>
              </w:rPr>
              <w:t>-файлы веб-интерфейса</w:t>
            </w:r>
          </w:p>
        </w:tc>
      </w:tr>
      <w:tr w:rsidR="009A4AF4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frontend/index.html</w:t>
            </w:r>
          </w:p>
        </w:tc>
        <w:tc>
          <w:tcPr>
            <w:tcW w:w="467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Основная разметка страницы</w:t>
            </w:r>
          </w:p>
        </w:tc>
      </w:tr>
      <w:tr w:rsidR="009A4AF4" w:rsidRPr="00930142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frontend/styles.css</w:t>
            </w:r>
          </w:p>
        </w:tc>
        <w:tc>
          <w:tcPr>
            <w:tcW w:w="4677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Каскадные таблицы стилей (адаптивная вёрстка)</w:t>
            </w:r>
          </w:p>
        </w:tc>
      </w:tr>
      <w:tr w:rsidR="009A4AF4" w:rsidRPr="00930142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frontend/app.js</w:t>
            </w:r>
          </w:p>
        </w:tc>
        <w:tc>
          <w:tcPr>
            <w:tcW w:w="4677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Клиентская логика загрузки, валидации и отображения результатов</w:t>
            </w:r>
          </w:p>
        </w:tc>
      </w:tr>
      <w:tr w:rsidR="009A4AF4" w:rsidRPr="00930142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migrations/</w:t>
            </w:r>
          </w:p>
        </w:tc>
        <w:tc>
          <w:tcPr>
            <w:tcW w:w="4677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Сценарии миграций схемы базы данных (Alembic [45])</w:t>
            </w:r>
            <w:r>
              <w:rPr>
                <w:color w:val="000000"/>
                <w:sz w:val="24"/>
              </w:rPr>
              <w:t/>
            </w:r>
            <w:r w:rsidRPr="00100BF1">
              <w:rPr>
                <w:color w:val="000000"/>
                <w:sz w:val="24"/>
                <w:lang w:val="ru-RU"/>
              </w:rPr>
              <w:t xml:space="preserve"/>
            </w:r>
          </w:p>
        </w:tc>
      </w:tr>
      <w:tr w:rsidR="009A4AF4" w:rsidRPr="00930142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tests/</w:t>
            </w:r>
          </w:p>
        </w:tc>
        <w:tc>
          <w:tcPr>
            <w:tcW w:w="4677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Модульные и интеграционные тесты (</w:t>
            </w:r>
            <w:r>
              <w:rPr>
                <w:color w:val="000000"/>
                <w:sz w:val="24"/>
              </w:rPr>
              <w:t>pytest</w:t>
            </w:r>
            <w:r w:rsidRPr="00100BF1">
              <w:rPr>
                <w:color w:val="000000"/>
                <w:sz w:val="24"/>
                <w:lang w:val="ru-RU"/>
              </w:rPr>
              <w:t>)</w:t>
            </w:r>
          </w:p>
        </w:tc>
      </w:tr>
      <w:tr w:rsidR="009A4AF4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tests/unit/</w:t>
            </w:r>
          </w:p>
        </w:tc>
        <w:tc>
          <w:tcPr>
            <w:tcW w:w="467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Модульные тесты компонентов</w:t>
            </w:r>
          </w:p>
        </w:tc>
      </w:tr>
      <w:tr w:rsidR="009A4AF4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tests/integration/</w:t>
            </w:r>
          </w:p>
        </w:tc>
        <w:tc>
          <w:tcPr>
            <w:tcW w:w="467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Сквозные интеграционные тесты</w:t>
            </w:r>
          </w:p>
        </w:tc>
      </w:tr>
      <w:tr w:rsidR="009A4AF4" w:rsidRPr="00930142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config/settings.toml</w:t>
            </w:r>
          </w:p>
        </w:tc>
        <w:tc>
          <w:tcPr>
            <w:tcW w:w="4677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Конфигурация приложения (адрес </w:t>
            </w:r>
            <w:r>
              <w:rPr>
                <w:color w:val="000000"/>
                <w:sz w:val="24"/>
              </w:rPr>
              <w:t>LLM</w:t>
            </w:r>
            <w:r w:rsidRPr="00100BF1">
              <w:rPr>
                <w:color w:val="000000"/>
                <w:sz w:val="24"/>
                <w:lang w:val="ru-RU"/>
              </w:rPr>
              <w:t>, пути, лимиты)</w:t>
            </w:r>
          </w:p>
        </w:tc>
      </w:tr>
      <w:tr w:rsidR="009A4AF4" w:rsidRPr="00930142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requirements.txt</w:t>
            </w:r>
          </w:p>
        </w:tc>
        <w:tc>
          <w:tcPr>
            <w:tcW w:w="4677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Перечень зависимостей и их версий</w:t>
            </w:r>
          </w:p>
        </w:tc>
      </w:tr>
      <w:tr w:rsidR="009A4AF4">
        <w:trPr>
          <w:jc w:val="center"/>
        </w:trPr>
        <w:tc>
          <w:tcPr>
            <w:tcW w:w="467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README.md</w:t>
            </w:r>
          </w:p>
        </w:tc>
        <w:tc>
          <w:tcPr>
            <w:tcW w:w="467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Краткая документация для разработчика</w:t>
            </w:r>
          </w:p>
        </w:tc>
      </w:tr>
    </w:tbl>
    <w:p w:rsidR="009A4AF4" w:rsidRDefault="009A4AF4">
      <w:pPr>
        <w:spacing w:line="240" w:lineRule="auto"/>
        <w:ind w:firstLine="0"/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3.1.2. Управление зависимостями</w:t>
      </w:r>
    </w:p>
    <w:p w:rsidR="009A4AF4" w:rsidRDefault="00100BF1">
      <w:r w:rsidRPr="00100BF1">
        <w:rPr>
          <w:color w:val="000000"/>
          <w:lang w:val="ru-RU"/>
        </w:rPr>
        <w:t xml:space="preserve">В качестве файла-манифеста зависимостей применяется стандартный для Python формат requirements.txt, поддерживаемый менеджером пакетов pip [44]. Использование фиксированных версий позволяет обеспечить воспроизводимость сборки  и соответствует общепринятой практике управления зависимостями в Python-проектах. Перечень основных зависимостей приведён в таблице 3.2.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 w:rsidRPr="00100BF1">
        <w:rPr>
          <w:color w:val="000000"/>
          <w:lang w:val="ru-RU"/>
        </w:rPr>
        <w:lastRenderedPageBreak/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</w:p>
    <w:p w:rsidR="009A4AF4" w:rsidRDefault="00100BF1">
      <w:pPr>
        <w:keepNext/>
        <w:spacing w:before="120" w:after="40"/>
        <w:ind w:firstLine="0"/>
        <w:jc w:val="left"/>
      </w:pPr>
      <w:r>
        <w:rPr>
          <w:color w:val="000000"/>
        </w:rPr>
        <w:t>Таблица 3.2 — Основные зависимости проекта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9A4AF4">
        <w:trPr>
          <w:jc w:val="center"/>
        </w:trPr>
        <w:tc>
          <w:tcPr>
            <w:tcW w:w="3118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Пакет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Версия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Назначение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fastapi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0.110.0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Реализация HTTP API и сервера приложения [28]</w:t>
            </w:r>
            <w:r>
              <w:rPr>
                <w:color w:val="000000"/>
                <w:sz w:val="24"/>
              </w:rPr>
              <w:t/>
            </w:r>
            <w:r w:rsidRPr="00100BF1">
              <w:rPr>
                <w:color w:val="000000"/>
                <w:sz w:val="24"/>
                <w:lang w:val="ru-RU"/>
              </w:rPr>
              <w:t xml:space="preserve"/>
            </w:r>
            <w:r>
              <w:rPr>
                <w:color w:val="000000"/>
                <w:sz w:val="24"/>
              </w:rPr>
              <w:t/>
            </w:r>
            <w:r w:rsidRPr="00100BF1">
              <w:rPr>
                <w:color w:val="000000"/>
                <w:sz w:val="24"/>
                <w:lang w:val="ru-RU"/>
              </w:rPr>
              <w:t xml:space="preserve"/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uvicorn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0.29.0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Высокопроизводительный ASGI-сервер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pandas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2.2.0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Анализ табличных данных и расчёт описательной статистики [4]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pyarrow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15.0.0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Работа с форматом Parquet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openpyxl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3.1.2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Чтение и запись </w:t>
            </w:r>
            <w:r>
              <w:rPr>
                <w:color w:val="000000"/>
                <w:sz w:val="24"/>
              </w:rPr>
              <w:t>XLSX</w:t>
            </w:r>
            <w:r w:rsidRPr="00100BF1">
              <w:rPr>
                <w:color w:val="000000"/>
                <w:sz w:val="24"/>
                <w:lang w:val="ru-RU"/>
              </w:rPr>
              <w:t>-файлов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chardet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5.2.0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Автоопределение кодировки текстовых файлов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requests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2.31.0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color w:val="000000"/>
                <w:sz w:val="24"/>
              </w:rPr>
              <w:t>HTTP</w:t>
            </w:r>
            <w:r w:rsidRPr="00100BF1">
              <w:rPr>
                <w:color w:val="000000"/>
                <w:sz w:val="24"/>
                <w:lang w:val="ru-RU"/>
              </w:rPr>
              <w:t xml:space="preserve">-клиент для взаимодействия с локальным </w:t>
            </w:r>
            <w:r>
              <w:rPr>
                <w:color w:val="000000"/>
                <w:sz w:val="24"/>
              </w:rPr>
              <w:t>LLM</w:t>
            </w:r>
            <w:r w:rsidRPr="00100BF1">
              <w:rPr>
                <w:color w:val="000000"/>
                <w:sz w:val="24"/>
                <w:lang w:val="ru-RU"/>
              </w:rPr>
              <w:t>-сервером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sqlalchemy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2.0.27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Объектно-реляционный отображатель и работа с СУБД [30]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alembic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1.13.1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Управление миграциями схемы базы данных [45]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python-multipart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0.0.9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Поддержка multipart/form-data для загрузки файлов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jinja2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3.1.3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Шаблонизация при формировании файлов </w:t>
            </w:r>
            <w:r>
              <w:rPr>
                <w:color w:val="000000"/>
                <w:sz w:val="24"/>
              </w:rPr>
              <w:t>README</w:t>
            </w:r>
            <w:r w:rsidRPr="00100BF1">
              <w:rPr>
                <w:color w:val="000000"/>
                <w:sz w:val="24"/>
                <w:lang w:val="ru-RU"/>
              </w:rPr>
              <w:t>.</w:t>
            </w:r>
            <w:r>
              <w:rPr>
                <w:color w:val="000000"/>
                <w:sz w:val="24"/>
              </w:rPr>
              <w:t>md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pytest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8.0.2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Модульное и интеграционное тестирование [31]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pytest-cov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4.1.0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 xml:space="preserve">Анализ покрытия кода тестами </w:t>
            </w:r>
          </w:p>
        </w:tc>
      </w:tr>
      <w:tr w:rsidR="009A4AF4" w:rsidRPr="00930142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httpx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0.27.0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Тестирование </w:t>
            </w:r>
            <w:r>
              <w:rPr>
                <w:color w:val="000000"/>
                <w:sz w:val="24"/>
              </w:rPr>
              <w:t>HTTP</w:t>
            </w:r>
            <w:r w:rsidRPr="00100BF1">
              <w:rPr>
                <w:color w:val="000000"/>
                <w:sz w:val="24"/>
                <w:lang w:val="ru-RU"/>
              </w:rPr>
              <w:t>-клиента и асинхронных запросов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black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24.2.0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Автоматическое форматирование кода [32]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mypy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1.8.0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 xml:space="preserve">Статическая проверка типов [33]</w:t>
            </w:r>
            <w:r>
              <w:rPr>
                <w:color w:val="000000"/>
                <w:sz w:val="24"/>
              </w:rPr>
              <w:lastRenderedPageBreak/>
              <w:t/>
            </w:r>
          </w:p>
        </w:tc>
      </w:tr>
    </w:tbl>
    <w:p w:rsidR="009A4AF4" w:rsidRDefault="009A4AF4" w:rsidP="0037775D">
      <w:pPr>
        <w:spacing w:line="240" w:lineRule="auto"/>
        <w:ind w:firstLine="0"/>
        <w:jc w:val="center"/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3.1.3. Реализация модуля загрузки и валидации данных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Модуль загрузки реализует функциональное требование ФТ-001 (поддержка форматов CSV, JSON, XLSX, Parquet) и часть требований нефункциональной группы по надёжности (НФТ-Н). Загрузчик построен по шаблону «Стратегия» [42]: класс DatasetLoader диспетчеризует обработку входного файла на специализированные парсеры в зависимости от расширения и сигнатуры файла. Подобная организация облегчает добавление новых форматов в дальнейшем без изменения существующего кода (принцип открытости/закрытости [23, 39]).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Демонстрационный фрагмент реализации универсального загрузчика приведён в листинге 3.1.</w:t>
      </w:r>
    </w:p>
    <w:p w:rsidR="009A4AF4" w:rsidRPr="00100BF1" w:rsidRDefault="00100BF1">
      <w:pPr>
        <w:spacing w:before="16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t>Листинг 3.1 — Реализация универсального загрузчика данных</w:t>
      </w:r>
    </w:p>
    <w:p w:rsidR="009A4AF4" w:rsidRPr="00100BF1" w:rsidRDefault="00100BF1">
      <w:pPr>
        <w:shd w:val="clear" w:color="auto" w:fill="F2F2F2"/>
        <w:spacing w:line="276" w:lineRule="auto"/>
        <w:ind w:left="567" w:firstLine="0"/>
        <w:jc w:val="left"/>
        <w:rPr>
          <w:lang w:val="ru-RU"/>
        </w:rPr>
      </w:pPr>
      <w:proofErr w:type="gramStart"/>
      <w:r>
        <w:rPr>
          <w:rFonts w:ascii="Courier New" w:eastAsia="Courier New" w:hAnsi="Courier New" w:cs="Courier New"/>
          <w:color w:val="000000"/>
          <w:sz w:val="22"/>
        </w:rPr>
        <w:t>class</w:t>
      </w:r>
      <w:proofErr w:type="gramEnd"/>
      <w:r w:rsidRPr="00100BF1">
        <w:rPr>
          <w:rFonts w:ascii="Courier New" w:eastAsia="Courier New" w:hAnsi="Courier New" w:cs="Courier New"/>
          <w:color w:val="000000"/>
          <w:sz w:val="22"/>
          <w:lang w:val="ru-RU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</w:rPr>
        <w:t>DatasetLoader</w:t>
      </w:r>
      <w:r w:rsidRPr="00100BF1">
        <w:rPr>
          <w:rFonts w:ascii="Courier New" w:eastAsia="Courier New" w:hAnsi="Courier New" w:cs="Courier New"/>
          <w:color w:val="000000"/>
          <w:sz w:val="22"/>
          <w:lang w:val="ru-RU"/>
        </w:rPr>
        <w:t>:</w:t>
      </w:r>
    </w:p>
    <w:p w:rsidR="009A4AF4" w:rsidRPr="00100BF1" w:rsidRDefault="00100BF1">
      <w:pPr>
        <w:shd w:val="clear" w:color="auto" w:fill="F2F2F2"/>
        <w:spacing w:line="276" w:lineRule="auto"/>
        <w:ind w:left="567" w:firstLine="0"/>
        <w:jc w:val="left"/>
        <w:rPr>
          <w:lang w:val="ru-RU"/>
        </w:rPr>
      </w:pPr>
      <w:r w:rsidRPr="00100BF1">
        <w:rPr>
          <w:rFonts w:ascii="Courier New" w:eastAsia="Courier New" w:hAnsi="Courier New" w:cs="Courier New"/>
          <w:color w:val="000000"/>
          <w:sz w:val="22"/>
          <w:lang w:val="ru-RU"/>
        </w:rPr>
        <w:t>"""Универсальный загрузчик табличных данных."""</w:t>
      </w:r>
    </w:p>
    <w:p w:rsidR="009A4AF4" w:rsidRPr="00100BF1" w:rsidRDefault="00100BF1">
      <w:pPr>
        <w:shd w:val="clear" w:color="auto" w:fill="F2F2F2"/>
        <w:spacing w:line="276" w:lineRule="auto"/>
        <w:ind w:left="567" w:firstLine="0"/>
        <w:jc w:val="left"/>
        <w:rPr>
          <w:lang w:val="ru-RU"/>
        </w:rPr>
      </w:pPr>
      <w:r>
        <w:rPr>
          <w:rFonts w:ascii="Courier New" w:eastAsia="Courier New" w:hAnsi="Courier New" w:cs="Courier New"/>
          <w:color w:val="000000"/>
          <w:sz w:val="22"/>
        </w:rPr>
        <w:t>PARSERS</w:t>
      </w:r>
      <w:r w:rsidRPr="00100BF1">
        <w:rPr>
          <w:rFonts w:ascii="Courier New" w:eastAsia="Courier New" w:hAnsi="Courier New" w:cs="Courier New"/>
          <w:color w:val="000000"/>
          <w:sz w:val="22"/>
          <w:lang w:val="ru-RU"/>
        </w:rPr>
        <w:t xml:space="preserve"> = {</w:t>
      </w:r>
    </w:p>
    <w:p w:rsidR="009A4AF4" w:rsidRPr="00100BF1" w:rsidRDefault="00100BF1">
      <w:pPr>
        <w:shd w:val="clear" w:color="auto" w:fill="F2F2F2"/>
        <w:spacing w:line="276" w:lineRule="auto"/>
        <w:ind w:left="567" w:firstLine="0"/>
        <w:jc w:val="left"/>
        <w:rPr>
          <w:lang w:val="ru-RU"/>
        </w:rPr>
      </w:pPr>
      <w:r w:rsidRPr="00100BF1">
        <w:rPr>
          <w:rFonts w:ascii="Courier New" w:eastAsia="Courier New" w:hAnsi="Courier New" w:cs="Courier New"/>
          <w:color w:val="000000"/>
          <w:sz w:val="22"/>
          <w:lang w:val="ru-RU"/>
        </w:rPr>
        <w:t>".</w:t>
      </w:r>
      <w:r>
        <w:rPr>
          <w:rFonts w:ascii="Courier New" w:eastAsia="Courier New" w:hAnsi="Courier New" w:cs="Courier New"/>
          <w:color w:val="000000"/>
          <w:sz w:val="22"/>
        </w:rPr>
        <w:t>csv</w:t>
      </w:r>
      <w:r w:rsidRPr="00100BF1">
        <w:rPr>
          <w:rFonts w:ascii="Courier New" w:eastAsia="Courier New" w:hAnsi="Courier New" w:cs="Courier New"/>
          <w:color w:val="000000"/>
          <w:sz w:val="22"/>
          <w:lang w:val="ru-RU"/>
        </w:rPr>
        <w:t xml:space="preserve">": </w:t>
      </w:r>
      <w:r>
        <w:rPr>
          <w:rFonts w:ascii="Courier New" w:eastAsia="Courier New" w:hAnsi="Courier New" w:cs="Courier New"/>
          <w:color w:val="000000"/>
          <w:sz w:val="22"/>
        </w:rPr>
        <w:t>CSVParser</w:t>
      </w:r>
      <w:r w:rsidRPr="00100BF1">
        <w:rPr>
          <w:rFonts w:ascii="Courier New" w:eastAsia="Courier New" w:hAnsi="Courier New" w:cs="Courier New"/>
          <w:color w:val="000000"/>
          <w:sz w:val="22"/>
          <w:lang w:val="ru-RU"/>
        </w:rPr>
        <w:t>,</w:t>
      </w:r>
    </w:p>
    <w:p w:rsidR="009A4AF4" w:rsidRPr="00100BF1" w:rsidRDefault="00100BF1">
      <w:pPr>
        <w:shd w:val="clear" w:color="auto" w:fill="F2F2F2"/>
        <w:spacing w:line="276" w:lineRule="auto"/>
        <w:ind w:left="567" w:firstLine="0"/>
        <w:jc w:val="left"/>
        <w:rPr>
          <w:lang w:val="ru-RU"/>
        </w:rPr>
      </w:pPr>
      <w:proofErr w:type="gramStart"/>
      <w:r w:rsidRPr="00100BF1">
        <w:rPr>
          <w:rFonts w:ascii="Courier New" w:eastAsia="Courier New" w:hAnsi="Courier New" w:cs="Courier New"/>
          <w:color w:val="000000"/>
          <w:sz w:val="22"/>
          <w:lang w:val="ru-RU"/>
        </w:rPr>
        <w:t>".</w:t>
      </w:r>
      <w:r>
        <w:rPr>
          <w:rFonts w:ascii="Courier New" w:eastAsia="Courier New" w:hAnsi="Courier New" w:cs="Courier New"/>
          <w:color w:val="000000"/>
          <w:sz w:val="22"/>
        </w:rPr>
        <w:t>json</w:t>
      </w:r>
      <w:proofErr w:type="gramEnd"/>
      <w:r w:rsidRPr="00100BF1">
        <w:rPr>
          <w:rFonts w:ascii="Courier New" w:eastAsia="Courier New" w:hAnsi="Courier New" w:cs="Courier New"/>
          <w:color w:val="000000"/>
          <w:sz w:val="22"/>
          <w:lang w:val="ru-RU"/>
        </w:rPr>
        <w:t xml:space="preserve">": </w:t>
      </w:r>
      <w:r>
        <w:rPr>
          <w:rFonts w:ascii="Courier New" w:eastAsia="Courier New" w:hAnsi="Courier New" w:cs="Courier New"/>
          <w:color w:val="000000"/>
          <w:sz w:val="22"/>
        </w:rPr>
        <w:t>JSONParser</w:t>
      </w:r>
      <w:r w:rsidRPr="00100BF1">
        <w:rPr>
          <w:rFonts w:ascii="Courier New" w:eastAsia="Courier New" w:hAnsi="Courier New" w:cs="Courier New"/>
          <w:color w:val="000000"/>
          <w:sz w:val="22"/>
          <w:lang w:val="ru-RU"/>
        </w:rPr>
        <w:t>,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3.1.4. Реализация модуля анализа структуры данных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Модуль анализа реализует требование ФТ-002 и формирует структурное описание датасета: количество записей и столбцов, типы данных, базовые статистики, доля пропусков и подозрительных значений. Класс </w:t>
      </w:r>
      <w:r>
        <w:rPr>
          <w:color w:val="000000"/>
        </w:rPr>
        <w:t>MetadataAnalyzer</w:t>
      </w:r>
      <w:r w:rsidRPr="00100BF1">
        <w:rPr>
          <w:color w:val="000000"/>
          <w:lang w:val="ru-RU"/>
        </w:rPr>
        <w:t xml:space="preserve"> использует библиотеку </w:t>
      </w:r>
      <w:r>
        <w:rPr>
          <w:color w:val="000000"/>
        </w:rPr>
        <w:t>pandas</w:t>
      </w:r>
      <w:r w:rsidRPr="00100BF1">
        <w:rPr>
          <w:color w:val="000000"/>
          <w:lang w:val="ru-RU"/>
        </w:rPr>
        <w:t xml:space="preserve"> [4] для эффективной обработки больших таблиц и обеспечивает выполнение требования НФТ-П-001 (генерация за время не более </w:t>
      </w:r>
      <w:r w:rsidR="00455F39">
        <w:rPr>
          <w:color w:val="000000"/>
          <w:lang w:val="ru-RU"/>
        </w:rPr>
        <w:t>180</w:t>
      </w:r>
      <w:r w:rsidRPr="00100BF1">
        <w:rPr>
          <w:color w:val="000000"/>
          <w:lang w:val="ru-RU"/>
        </w:rPr>
        <w:t xml:space="preserve"> секунд для 100 000 строк). Демонстрационный фрагмент представлен в листинге 3.2.</w:t>
      </w:r>
    </w:p>
    <w:p w:rsidR="009A4AF4" w:rsidRPr="00100BF1" w:rsidRDefault="00100BF1">
      <w:pPr>
        <w:spacing w:before="16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t>Листинг 3.2 — Реализация модуля анализа структуры данных</w:t>
      </w:r>
    </w:p>
    <w:p w:rsidR="009A4AF4" w:rsidRPr="00100BF1" w:rsidRDefault="00100BF1">
      <w:pPr>
        <w:shd w:val="clear" w:color="auto" w:fill="F2F2F2"/>
        <w:spacing w:line="276" w:lineRule="auto"/>
        <w:ind w:left="567" w:firstLine="0"/>
        <w:jc w:val="left"/>
        <w:rPr>
          <w:lang w:val="ru-RU"/>
        </w:rPr>
      </w:pPr>
      <w:proofErr w:type="gramStart"/>
      <w:r>
        <w:rPr>
          <w:rFonts w:ascii="Courier New" w:eastAsia="Courier New" w:hAnsi="Courier New" w:cs="Courier New"/>
          <w:color w:val="000000"/>
          <w:sz w:val="22"/>
        </w:rPr>
        <w:t>class</w:t>
      </w:r>
      <w:proofErr w:type="gramEnd"/>
      <w:r w:rsidRPr="00100BF1">
        <w:rPr>
          <w:rFonts w:ascii="Courier New" w:eastAsia="Courier New" w:hAnsi="Courier New" w:cs="Courier New"/>
          <w:color w:val="000000"/>
          <w:sz w:val="22"/>
          <w:lang w:val="ru-RU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</w:rPr>
        <w:t>MetadataAnalyzer</w:t>
      </w:r>
      <w:r w:rsidRPr="00100BF1">
        <w:rPr>
          <w:rFonts w:ascii="Courier New" w:eastAsia="Courier New" w:hAnsi="Courier New" w:cs="Courier New"/>
          <w:color w:val="000000"/>
          <w:sz w:val="22"/>
          <w:lang w:val="ru-RU"/>
        </w:rPr>
        <w:t>:</w:t>
      </w:r>
    </w:p>
    <w:p w:rsidR="009A4AF4" w:rsidRPr="00100BF1" w:rsidRDefault="00100BF1">
      <w:pPr>
        <w:shd w:val="clear" w:color="auto" w:fill="F2F2F2"/>
        <w:spacing w:line="276" w:lineRule="auto"/>
        <w:ind w:left="567" w:firstLine="0"/>
        <w:jc w:val="left"/>
        <w:rPr>
          <w:lang w:val="ru-RU"/>
        </w:rPr>
      </w:pPr>
      <w:r w:rsidRPr="00100BF1">
        <w:rPr>
          <w:rFonts w:ascii="Courier New" w:eastAsia="Courier New" w:hAnsi="Courier New" w:cs="Courier New"/>
          <w:color w:val="000000"/>
          <w:sz w:val="22"/>
          <w:lang w:val="ru-RU"/>
        </w:rPr>
        <w:t>"""Извлекает метаданные структуры датасета."""</w:t>
      </w:r>
    </w:p>
    <w:p w:rsidR="009A4AF4" w:rsidRDefault="00100BF1">
      <w:pPr>
        <w:shd w:val="clear" w:color="auto" w:fill="F2F2F2"/>
        <w:spacing w:line="276" w:lineRule="auto"/>
        <w:ind w:left="567" w:firstLine="0"/>
        <w:jc w:val="left"/>
      </w:pPr>
      <w:proofErr w:type="gramStart"/>
      <w:r>
        <w:rPr>
          <w:rFonts w:ascii="Courier New" w:eastAsia="Courier New" w:hAnsi="Courier New" w:cs="Courier New"/>
          <w:color w:val="000000"/>
          <w:sz w:val="22"/>
        </w:rPr>
        <w:t>def</w:t>
      </w:r>
      <w:proofErr w:type="gramEnd"/>
      <w:r>
        <w:rPr>
          <w:rFonts w:ascii="Courier New" w:eastAsia="Courier New" w:hAnsi="Courier New" w:cs="Courier New"/>
          <w:color w:val="000000"/>
          <w:sz w:val="22"/>
        </w:rPr>
        <w:t xml:space="preserve"> analyze(self, dataset: Dataset) -&gt; Metadata:</w:t>
      </w:r>
    </w:p>
    <w:p w:rsidR="009A4AF4" w:rsidRDefault="00100BF1">
      <w:pPr>
        <w:shd w:val="clear" w:color="auto" w:fill="F2F2F2"/>
        <w:spacing w:line="276" w:lineRule="auto"/>
        <w:ind w:left="567" w:firstLine="0"/>
        <w:jc w:val="left"/>
      </w:pPr>
      <w:proofErr w:type="gramStart"/>
      <w:r>
        <w:rPr>
          <w:rFonts w:ascii="Courier New" w:eastAsia="Courier New" w:hAnsi="Courier New" w:cs="Courier New"/>
          <w:color w:val="000000"/>
          <w:sz w:val="22"/>
        </w:rPr>
        <w:t>df</w:t>
      </w:r>
      <w:proofErr w:type="gramEnd"/>
      <w:r>
        <w:rPr>
          <w:rFonts w:ascii="Courier New" w:eastAsia="Courier New" w:hAnsi="Courier New" w:cs="Courier New"/>
          <w:color w:val="000000"/>
          <w:sz w:val="22"/>
        </w:rPr>
        <w:t xml:space="preserve"> = dataset.dataframe</w:t>
      </w:r>
    </w:p>
    <w:p w:rsidR="009A4AF4" w:rsidRDefault="00100BF1">
      <w:pPr>
        <w:shd w:val="clear" w:color="auto" w:fill="F2F2F2"/>
        <w:spacing w:line="276" w:lineRule="auto"/>
        <w:ind w:left="567" w:firstLine="0"/>
        <w:jc w:val="left"/>
      </w:pPr>
      <w:proofErr w:type="gramStart"/>
      <w:r>
        <w:rPr>
          <w:rFonts w:ascii="Courier New" w:eastAsia="Courier New" w:hAnsi="Courier New" w:cs="Courier New"/>
          <w:color w:val="000000"/>
          <w:sz w:val="22"/>
        </w:rPr>
        <w:t>columns</w:t>
      </w:r>
      <w:proofErr w:type="gramEnd"/>
      <w:r>
        <w:rPr>
          <w:rFonts w:ascii="Courier New" w:eastAsia="Courier New" w:hAnsi="Courier New" w:cs="Courier New"/>
          <w:color w:val="000000"/>
          <w:sz w:val="22"/>
        </w:rPr>
        <w:t xml:space="preserve"> = []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3.1.5. Реализация модуля генерации описаний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Модуль генерации описаний и ключевых слов является ключевым компонентом системы, реализующим функциональные требования ФТ-003, ФТ-004 и ФТ-005. В архитектурном отношении модуль реализует шаблон «Стратегия» [42] поверх абстракции LLMClient, что позволяет переключать конкретный движок (Ollama или llama.cpp) без изменения вызывающего кода. Разделение интерфейса и реализации языковой модели согласуется с принципом инверсии зависимостей [23].</w:t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</w:p>
    <w:p w:rsidR="009A4AF4" w:rsidRPr="00100BF1" w:rsidRDefault="00100BF1">
      <w:pPr>
        <w:spacing w:before="16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t xml:space="preserve">Листинг 3.3 — Реализация генерации описания с </w:t>
      </w:r>
      <w:r>
        <w:rPr>
          <w:color w:val="000000"/>
        </w:rPr>
        <w:t>few</w:t>
      </w:r>
      <w:r w:rsidRPr="00100BF1">
        <w:rPr>
          <w:color w:val="000000"/>
          <w:lang w:val="ru-RU"/>
        </w:rPr>
        <w:t>-</w:t>
      </w:r>
      <w:r>
        <w:rPr>
          <w:color w:val="000000"/>
        </w:rPr>
        <w:t>shot</w:t>
      </w:r>
      <w:r w:rsidRPr="00100BF1">
        <w:rPr>
          <w:color w:val="000000"/>
          <w:lang w:val="ru-RU"/>
        </w:rPr>
        <w:t xml:space="preserve"> </w:t>
      </w:r>
      <w:r>
        <w:rPr>
          <w:color w:val="000000"/>
        </w:rPr>
        <w:t>prompting</w:t>
      </w:r>
    </w:p>
    <w:p w:rsidR="009A4AF4" w:rsidRPr="00100BF1" w:rsidRDefault="00100BF1">
      <w:pPr>
        <w:shd w:val="clear" w:color="auto" w:fill="F2F2F2"/>
        <w:spacing w:line="276" w:lineRule="auto"/>
        <w:ind w:left="567" w:firstLine="0"/>
        <w:jc w:val="left"/>
        <w:rPr>
          <w:lang w:val="ru-RU"/>
        </w:rPr>
      </w:pPr>
      <w:proofErr w:type="gramStart"/>
      <w:r>
        <w:rPr>
          <w:rFonts w:ascii="Courier New" w:eastAsia="Courier New" w:hAnsi="Courier New" w:cs="Courier New"/>
          <w:color w:val="000000"/>
          <w:sz w:val="22"/>
        </w:rPr>
        <w:t>class</w:t>
      </w:r>
      <w:proofErr w:type="gramEnd"/>
      <w:r w:rsidRPr="00100BF1">
        <w:rPr>
          <w:rFonts w:ascii="Courier New" w:eastAsia="Courier New" w:hAnsi="Courier New" w:cs="Courier New"/>
          <w:color w:val="000000"/>
          <w:sz w:val="22"/>
          <w:lang w:val="ru-RU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</w:rPr>
        <w:t>DescriptionGenerator</w:t>
      </w:r>
      <w:r w:rsidRPr="00100BF1">
        <w:rPr>
          <w:rFonts w:ascii="Courier New" w:eastAsia="Courier New" w:hAnsi="Courier New" w:cs="Courier New"/>
          <w:color w:val="000000"/>
          <w:sz w:val="22"/>
          <w:lang w:val="ru-RU"/>
        </w:rPr>
        <w:t>:</w:t>
      </w:r>
    </w:p>
    <w:p w:rsidR="009A4AF4" w:rsidRPr="00100BF1" w:rsidRDefault="00100BF1">
      <w:pPr>
        <w:shd w:val="clear" w:color="auto" w:fill="F2F2F2"/>
        <w:spacing w:line="276" w:lineRule="auto"/>
        <w:ind w:left="567" w:firstLine="0"/>
        <w:jc w:val="left"/>
        <w:rPr>
          <w:lang w:val="ru-RU"/>
        </w:rPr>
      </w:pPr>
      <w:r w:rsidRPr="00100BF1">
        <w:rPr>
          <w:rFonts w:ascii="Courier New" w:eastAsia="Courier New" w:hAnsi="Courier New" w:cs="Courier New"/>
          <w:color w:val="000000"/>
          <w:sz w:val="22"/>
          <w:lang w:val="ru-RU"/>
        </w:rPr>
        <w:t>"""Генерирует естественно-языковые описания и теги по метаданным."""</w:t>
      </w:r>
    </w:p>
    <w:p w:rsidR="009A4AF4" w:rsidRDefault="00100BF1">
      <w:pPr>
        <w:shd w:val="clear" w:color="auto" w:fill="F2F2F2"/>
        <w:spacing w:line="276" w:lineRule="auto"/>
        <w:ind w:left="567" w:firstLine="0"/>
        <w:jc w:val="left"/>
      </w:pPr>
      <w:proofErr w:type="gramStart"/>
      <w:r>
        <w:rPr>
          <w:rFonts w:ascii="Courier New" w:eastAsia="Courier New" w:hAnsi="Courier New" w:cs="Courier New"/>
          <w:color w:val="000000"/>
          <w:sz w:val="22"/>
        </w:rPr>
        <w:t>def</w:t>
      </w:r>
      <w:proofErr w:type="gramEnd"/>
      <w:r>
        <w:rPr>
          <w:rFonts w:ascii="Courier New" w:eastAsia="Courier New" w:hAnsi="Courier New" w:cs="Courier New"/>
          <w:color w:val="000000"/>
          <w:sz w:val="22"/>
        </w:rPr>
        <w:t xml:space="preserve"> __init__(self, llm: LLMClient, prompt_store: PromptStore):</w:t>
      </w:r>
    </w:p>
    <w:p w:rsidR="009A4AF4" w:rsidRDefault="00100BF1">
      <w:pPr>
        <w:shd w:val="clear" w:color="auto" w:fill="F2F2F2"/>
        <w:spacing w:line="276" w:lineRule="auto"/>
        <w:ind w:left="567" w:firstLine="0"/>
        <w:jc w:val="left"/>
      </w:pPr>
      <w:r>
        <w:rPr>
          <w:rFonts w:ascii="Courier New" w:eastAsia="Courier New" w:hAnsi="Courier New" w:cs="Courier New"/>
          <w:color w:val="000000"/>
          <w:sz w:val="22"/>
        </w:rPr>
        <w:t>self._llm = llm</w:t>
      </w:r>
    </w:p>
    <w:p w:rsidR="009A4AF4" w:rsidRDefault="00100BF1">
      <w:pPr>
        <w:shd w:val="clear" w:color="auto" w:fill="F2F2F2"/>
        <w:spacing w:line="276" w:lineRule="auto"/>
        <w:ind w:left="567" w:firstLine="0"/>
        <w:jc w:val="left"/>
      </w:pPr>
      <w:r>
        <w:rPr>
          <w:rFonts w:ascii="Courier New" w:eastAsia="Courier New" w:hAnsi="Courier New" w:cs="Courier New"/>
          <w:color w:val="000000"/>
          <w:sz w:val="22"/>
        </w:rPr>
        <w:t>self._prompts = prompt_store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lastRenderedPageBreak/>
        <w:t>3.1.6. Реализация модуля экспорта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Модуль экспорта реализует требования ФТ-006 (выгрузка JSON по схеме Schema.org/DCAT) и ФТ-007 (формирование README.md). Используется шаблонный подход на базе библиотеки Jinja2 , что обеспечивает чёткое отделение представления от данных и облегчает локализацию выходных артефактов. Класс MetadataExporter принимает на вход агрегированный объект метаданных и формирует пару файлов: машиночитаемый JSON-LD и человекочитаемый README.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3.1.7. Реализация веб-интерфейса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Веб-интерфейс реализован как SPA на стеке HTML5 / CSS3 / Vanilla JavaScript (обоснование — в 2.3.6). От тяжёлых JS-фреймворков (React, Vue, Angular) отказались по двум причинам: требование НФТ-К-002 о минимизации транспортных накладных расходов и принцип достаточности — задача SPA ограничивается загрузкой файла, отображением статистики и форматированием результатов и полностью решается штатными средствами браузера [29].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Главный экран организован по принципу «двух карточек», соответствующих сценариям загрузка → анализ → результаты (см. 2.4.10). Левая карточка реализует drag-and-drop и параметризацию запроса, правая — отображение результатов. Запросы выполняются асинхронно через fetch  (НФТ-Ю-002). Адаптивность достигается CSS Grid и медиа-запросами по принципам отзывчивого дизайна И. Маркотта [41]. Внешний вид — на рисунке 3.1. </w:t>
      </w:r>
      <w:r w:rsidRPr="00100BF1">
        <w:rPr>
          <w:color w:val="000000"/>
          <w:lang w:val="ru-RU"/>
        </w:rPr>
        <w:lastRenderedPageBreak/>
        <w:t/>
      </w:r>
      <w:r w:rsidR="009A6D5B" w:rsidRPr="009A6D5B">
        <w:rPr>
          <w:noProof/>
          <w:lang w:val="ru-RU" w:eastAsia="ru-RU"/>
        </w:rPr>
        <w:t xml:space="preserve"/>
      </w:r>
      <w:r w:rsidR="009A6D5B">
        <w:rPr>
          <w:noProof/>
          <w:lang w:val="ru-RU" w:eastAsia="ru-RU"/>
        </w:rPr>
        <w:drawing>
          <wp:inline distT="0" distB="0" distL="0" distR="0" wp14:anchorId="65200B59" wp14:editId="5BC42D99">
            <wp:extent cx="5940425" cy="2679700"/>
            <wp:effectExtent l="0" t="0" r="3175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4AF4" w:rsidRPr="00100BF1" w:rsidRDefault="00100BF1">
      <w:pPr>
        <w:spacing w:line="240" w:lineRule="auto"/>
        <w:ind w:firstLine="0"/>
        <w:rPr>
          <w:lang w:val="ru-RU"/>
        </w:rPr>
      </w:pPr>
      <w:r>
        <w:rPr>
          <w:color w:val="000000"/>
          <w:sz w:val="8"/>
        </w:rPr>
        <w:t> </w:t>
      </w:r>
    </w:p>
    <w:p w:rsidR="009A4AF4" w:rsidRPr="00100BF1" w:rsidRDefault="00917990">
      <w:pPr>
        <w:spacing w:before="40" w:after="120"/>
        <w:ind w:firstLine="0"/>
        <w:jc w:val="center"/>
        <w:rPr>
          <w:lang w:val="ru-RU"/>
        </w:rPr>
      </w:pPr>
      <w:r w:rsidRPr="00100BF1">
        <w:rPr>
          <w:color w:val="000000"/>
          <w:lang w:val="ru-RU"/>
        </w:rPr>
        <w:t xml:space="preserve"> </w:t>
      </w:r>
      <w:r w:rsidR="00100BF1" w:rsidRPr="00100BF1">
        <w:rPr>
          <w:color w:val="000000"/>
          <w:lang w:val="ru-RU"/>
        </w:rPr>
        <w:t>Рисунок 3.1 — Главный экран веб-интерфейса</w:t>
      </w:r>
    </w:p>
    <w:p w:rsidR="009A4AF4" w:rsidRPr="00100BF1" w:rsidRDefault="00100BF1">
      <w:pPr>
        <w:spacing w:line="240" w:lineRule="auto"/>
        <w:ind w:firstLine="0"/>
        <w:rPr>
          <w:lang w:val="ru-RU"/>
        </w:rPr>
      </w:pPr>
      <w:r>
        <w:rPr>
          <w:color w:val="000000"/>
          <w:sz w:val="8"/>
        </w:rPr>
        <w:t> </w:t>
      </w:r>
    </w:p>
    <w:p w:rsidR="009A4AF4" w:rsidRPr="00100BF1" w:rsidRDefault="009A6D5B">
      <w:pPr>
        <w:spacing w:before="40" w:after="120"/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08BBFA7D" wp14:editId="7A9DB86B">
            <wp:extent cx="5940425" cy="375475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0BF1">
        <w:rPr>
          <w:color w:val="000000"/>
          <w:lang w:val="ru-RU"/>
        </w:rPr>
        <w:t xml:space="preserve"> </w:t>
      </w:r>
      <w:r w:rsidR="00100BF1" w:rsidRPr="00100BF1">
        <w:rPr>
          <w:color w:val="000000"/>
          <w:lang w:val="ru-RU"/>
        </w:rPr>
        <w:t>Рисунок 3.2 — Экран результатов генерации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3.1.8. Реализация консольного интерфейса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Консольный интерфейс реализует требование ФТ-008 и предоставляет утилиту dataset-describe, оформленную средствами стандартной библиотеки argparse [44]. Утилита поддерживает обработку как одиночного файла, так и каталога с массовой обработкой содержимого. Демонстрационный фрагмент приведён в листинге 3.4.</w:t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</w:p>
    <w:p w:rsidR="009A4AF4" w:rsidRPr="00100BF1" w:rsidRDefault="00100BF1">
      <w:pPr>
        <w:spacing w:before="16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t xml:space="preserve">Листинг 3.4 — Реализация консольного интерфейса </w:t>
      </w:r>
      <w:r>
        <w:rPr>
          <w:color w:val="000000"/>
        </w:rPr>
        <w:t>dataset</w:t>
      </w:r>
      <w:r w:rsidRPr="00100BF1">
        <w:rPr>
          <w:color w:val="000000"/>
          <w:lang w:val="ru-RU"/>
        </w:rPr>
        <w:t>-</w:t>
      </w:r>
      <w:r>
        <w:rPr>
          <w:color w:val="000000"/>
        </w:rPr>
        <w:t>describe</w:t>
      </w:r>
    </w:p>
    <w:p w:rsidR="009A4AF4" w:rsidRDefault="00100BF1">
      <w:pPr>
        <w:shd w:val="clear" w:color="auto" w:fill="F2F2F2"/>
        <w:spacing w:line="276" w:lineRule="auto"/>
        <w:ind w:left="567" w:firstLine="0"/>
        <w:jc w:val="left"/>
      </w:pPr>
      <w:proofErr w:type="gramStart"/>
      <w:r>
        <w:rPr>
          <w:rFonts w:ascii="Courier New" w:eastAsia="Courier New" w:hAnsi="Courier New" w:cs="Courier New"/>
          <w:color w:val="000000"/>
          <w:sz w:val="22"/>
        </w:rPr>
        <w:t>def</w:t>
      </w:r>
      <w:proofErr w:type="gramEnd"/>
      <w:r>
        <w:rPr>
          <w:rFonts w:ascii="Courier New" w:eastAsia="Courier New" w:hAnsi="Courier New" w:cs="Courier New"/>
          <w:color w:val="000000"/>
          <w:sz w:val="22"/>
        </w:rPr>
        <w:t xml:space="preserve"> build_parser() -&gt; argparse.ArgumentParser:</w:t>
      </w:r>
    </w:p>
    <w:p w:rsidR="009A4AF4" w:rsidRDefault="00100BF1">
      <w:pPr>
        <w:shd w:val="clear" w:color="auto" w:fill="F2F2F2"/>
        <w:spacing w:line="276" w:lineRule="auto"/>
        <w:ind w:left="567" w:firstLine="0"/>
        <w:jc w:val="left"/>
      </w:pPr>
      <w:proofErr w:type="gramStart"/>
      <w:r>
        <w:rPr>
          <w:rFonts w:ascii="Courier New" w:eastAsia="Courier New" w:hAnsi="Courier New" w:cs="Courier New"/>
          <w:color w:val="000000"/>
          <w:sz w:val="22"/>
        </w:rPr>
        <w:t>parser</w:t>
      </w:r>
      <w:proofErr w:type="gramEnd"/>
      <w:r>
        <w:rPr>
          <w:rFonts w:ascii="Courier New" w:eastAsia="Courier New" w:hAnsi="Courier New" w:cs="Courier New"/>
          <w:color w:val="000000"/>
          <w:sz w:val="22"/>
        </w:rPr>
        <w:t xml:space="preserve"> = argparse.ArgumentParser(</w:t>
      </w:r>
    </w:p>
    <w:p w:rsidR="009A4AF4" w:rsidRDefault="00100BF1">
      <w:pPr>
        <w:shd w:val="clear" w:color="auto" w:fill="F2F2F2"/>
        <w:spacing w:line="276" w:lineRule="auto"/>
        <w:ind w:left="567" w:firstLine="0"/>
        <w:jc w:val="left"/>
      </w:pPr>
      <w:proofErr w:type="gramStart"/>
      <w:r>
        <w:rPr>
          <w:rFonts w:ascii="Courier New" w:eastAsia="Courier New" w:hAnsi="Courier New" w:cs="Courier New"/>
          <w:color w:val="000000"/>
          <w:sz w:val="22"/>
        </w:rPr>
        <w:t>prog</w:t>
      </w:r>
      <w:proofErr w:type="gramEnd"/>
      <w:r>
        <w:rPr>
          <w:rFonts w:ascii="Courier New" w:eastAsia="Courier New" w:hAnsi="Courier New" w:cs="Courier New"/>
          <w:color w:val="000000"/>
          <w:sz w:val="22"/>
        </w:rPr>
        <w:t>="dataset-describe",</w:t>
      </w:r>
    </w:p>
    <w:p w:rsidR="009A4AF4" w:rsidRPr="00100BF1" w:rsidRDefault="00100BF1">
      <w:pPr>
        <w:shd w:val="clear" w:color="auto" w:fill="F2F2F2"/>
        <w:spacing w:line="276" w:lineRule="auto"/>
        <w:ind w:left="567" w:firstLine="0"/>
        <w:jc w:val="left"/>
        <w:rPr>
          <w:lang w:val="ru-RU"/>
        </w:rPr>
      </w:pPr>
      <w:proofErr w:type="gramStart"/>
      <w:r>
        <w:rPr>
          <w:rFonts w:ascii="Courier New" w:eastAsia="Courier New" w:hAnsi="Courier New" w:cs="Courier New"/>
          <w:color w:val="000000"/>
          <w:sz w:val="22"/>
        </w:rPr>
        <w:t>description</w:t>
      </w:r>
      <w:proofErr w:type="gramEnd"/>
      <w:r w:rsidRPr="00100BF1">
        <w:rPr>
          <w:rFonts w:ascii="Courier New" w:eastAsia="Courier New" w:hAnsi="Courier New" w:cs="Courier New"/>
          <w:color w:val="000000"/>
          <w:sz w:val="22"/>
          <w:lang w:val="ru-RU"/>
        </w:rPr>
        <w:t>="Автоматическая генерация описаний и метаданных",</w:t>
      </w:r>
    </w:p>
    <w:p w:rsidR="009A4AF4" w:rsidRDefault="00100BF1">
      <w:pPr>
        <w:shd w:val="clear" w:color="auto" w:fill="F2F2F2"/>
        <w:spacing w:line="276" w:lineRule="auto"/>
        <w:ind w:left="567" w:firstLine="0"/>
        <w:jc w:val="left"/>
      </w:pPr>
      <w:r>
        <w:rPr>
          <w:rFonts w:ascii="Courier New" w:eastAsia="Courier New" w:hAnsi="Courier New" w:cs="Courier New"/>
          <w:color w:val="000000"/>
          <w:sz w:val="22"/>
        </w:rPr>
        <w:t>)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 xml:space="preserve">3.1.9. Реализация программного интерфейса </w:t>
      </w:r>
      <w:r>
        <w:t>REST</w:t>
      </w:r>
      <w:r w:rsidRPr="00100BF1">
        <w:rPr>
          <w:lang w:val="ru-RU"/>
        </w:rPr>
        <w:t xml:space="preserve"> </w:t>
      </w:r>
      <w:r>
        <w:t>API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Программный интерфейс реализует требование ФТ-010. Для построения API применяется фреймворк FastAPI [28], автоматически генерирующий описание интерфейса в формате OpenAPI 3.0 , что обеспечивает прозрачность контракта и упрощает интеграцию с внешними системами. Архитектура API соответствует принципам REST : HTTP-методы используются согласно семантике CRUD-операций, ответы возвращаются в формате JSON, для маршрутизации применяются URI-шаблоны.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lastRenderedPageBreak/>
        <w:t>3.1.10. Реализация слоя доступа к базе данных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Слой доступа к данным реализован через объектно-реляционный отображатель SQLAlchemy [30] с применением декларативного стиля описания моделей. Соответствующие классы (Dataset, Description, Keyword, DatasetKeyword, Export, FeedbackLog) повторяют сущности, спроектированные в подразделе 2.4.8. Использование шаблона «Репозиторий» [39] изолирует бизнес-логику от технических деталей хранения данных и позволяет в дальнейшем без существенных изменений перейти на иную СУБД (например, PostgreSQL) при необходимости масштабирования.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3.1.11. Соответствие реализации функциональным требованиям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В таблице 3.3 приведена итоговая матрица соответствия программных модулей функциональным требованиям, сформулированным в подразделе 2.2.2. Матрица обеспечивает прямую трассируемость каждого требования к реализующему его компоненту и подтверждает полноту функционального покрытия системы [21].</w:t>
      </w:r>
    </w:p>
    <w:p w:rsidR="009A4AF4" w:rsidRDefault="009A4AF4">
      <w:pPr>
        <w:spacing w:line="240" w:lineRule="auto"/>
        <w:ind w:firstLine="0"/>
      </w:pPr>
    </w:p>
    <w:p w:rsidR="009A4AF4" w:rsidRPr="00100BF1" w:rsidRDefault="00100BF1">
      <w:pPr>
        <w:pStyle w:val="21"/>
        <w:rPr>
          <w:lang w:val="ru-RU"/>
        </w:rPr>
      </w:pPr>
      <w:r w:rsidRPr="00100BF1">
        <w:rPr>
          <w:lang w:val="ru-RU"/>
        </w:rPr>
        <w:t>3.2. Тестирование и оценка результатов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В настоящем разделе описывается стратегия и результаты тестирования разработанного программного продукта. Цель тестирования — подтвердить соответствие реализации функциональным и нефункциональным требованиям, выявить дефекты на ранних этапах и зафиксировать соответствие критериям приёмки, сформулированным в подразделе 2.2.6 [21, 47].</w:t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3.2.1. Стратегия тестирования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Применяемая стратегия тестирования основана на классической пирамиде тестов Майка Кона , в нижней части которой расположены многочисленные быстрые модульные тесты, в средней — интеграционные и API-тесты, а на вершине — немногочисленные пользовательские (end-to-end) сценарии. Подобный подход обеспечивает быструю обратную связь при разработке, минимизирует трудозатраты на сопровождение тестовой кодовой базы  и соответствует методологии непрерывной интеграции, описанной М. Фаулером .</w:t>
      </w:r>
      <w:r w:rsidRPr="00100BF1">
        <w:rPr>
          <w:color w:val="000000"/>
          <w:lang w:val="ru-RU"/>
        </w:rPr>
        <w:lastRenderedPageBreak/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</w:p>
    <w:p w:rsidR="009A4AF4" w:rsidRDefault="00100BF1">
      <w:pPr>
        <w:keepNext/>
        <w:spacing w:before="120" w:after="40"/>
        <w:ind w:firstLine="0"/>
        <w:jc w:val="left"/>
      </w:pPr>
      <w:r>
        <w:rPr>
          <w:color w:val="000000"/>
        </w:rPr>
        <w:t>Таблица 3.4 — Виды применяемого тестирования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9A4AF4">
        <w:trPr>
          <w:jc w:val="center"/>
        </w:trPr>
        <w:tc>
          <w:tcPr>
            <w:tcW w:w="3118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Вид тестирования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Цель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Инструментарий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Функциональное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Проверка соответствия функциональным требованиям ФТ-001 — ФТ-010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pytest, httpx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Интеграционное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Проверка взаимодействия модулей и внешних компонентов (</w:t>
            </w:r>
            <w:r>
              <w:rPr>
                <w:color w:val="000000"/>
                <w:sz w:val="24"/>
              </w:rPr>
              <w:t>LLM</w:t>
            </w:r>
            <w:r w:rsidRPr="00100BF1">
              <w:rPr>
                <w:color w:val="000000"/>
                <w:sz w:val="24"/>
                <w:lang w:val="ru-RU"/>
              </w:rPr>
              <w:t>, СУБД)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pytest, Docker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Производительности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Проверка соответствия требованиям НФТ-П (время, память, размер файла)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pytest-benchmark, psutil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Безопасности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Проверка локальности обработки и отсутствия утечек данных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Wireshark, статический анализ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Юзабилити (UX)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Проверка интуитивности интерфейса и достижимости задач за заданное время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Сценарные опросы, тайминг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Регрессионное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Контроль того, что новые изменения не нарушают ранее работавшую функцию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GitHub Actions, pytest-cov</w:t>
            </w:r>
          </w:p>
        </w:tc>
      </w:tr>
    </w:tbl>
    <w:p w:rsidR="009A4AF4" w:rsidRDefault="009A4AF4">
      <w:pPr>
        <w:spacing w:line="240" w:lineRule="auto"/>
        <w:ind w:firstLine="0"/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3.2.2. Метрики качества тестирования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Целевые количественные показатели качества тестирования сформулированы в соответствии с моделью качества ISO/IEC 25010 [20] и приведены в таблице 3.5. Перечень включает как функциональные показатели (доля успешных тестов, доля покрытых требований), так и нефункциональные (время генерации, потребление оперативной памяти, оценка пользователей). Использование объективных и измеримых KPI согласуется с принципами доказательной инженерии программного обеспечения [19, 47].</w:t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</w:p>
    <w:p w:rsidR="009A4AF4" w:rsidRDefault="00100BF1">
      <w:pPr>
        <w:keepNext/>
        <w:spacing w:before="120" w:after="40"/>
        <w:ind w:firstLine="0"/>
        <w:jc w:val="left"/>
      </w:pPr>
      <w:r>
        <w:rPr>
          <w:color w:val="000000"/>
        </w:rPr>
        <w:t>Таблица 3.5 — Метрики качества тестирования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9A4AF4">
        <w:trPr>
          <w:jc w:val="center"/>
        </w:trPr>
        <w:tc>
          <w:tcPr>
            <w:tcW w:w="3118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Показатель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Целевое значение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Метод измерения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Покрытие критических требований тестами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100 %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TestRail, ручная проверка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Покрытие важных требований тестами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≥ 90 %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TestRail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Доля успешных запусков тестов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≥ 98 %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pytest, GitHub Actions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Покрытие исходного кода тестами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≥ 80 %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coverage.py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Среднее время генерации</w:t>
            </w:r>
          </w:p>
        </w:tc>
        <w:tc>
          <w:tcPr>
            <w:tcW w:w="3118" w:type="dxa"/>
            <w:vAlign w:val="center"/>
          </w:tcPr>
          <w:p w:rsidR="009A4AF4" w:rsidRDefault="00455F39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≤ 180</w:t>
            </w:r>
            <w:r w:rsidR="00100BF1">
              <w:rPr>
                <w:color w:val="000000"/>
                <w:sz w:val="24"/>
              </w:rPr>
              <w:t xml:space="preserve"> секунд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time.time(), pytest-benchmark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Максимальное время генерации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≤ 30 секунд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time.time()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Использование оперативной памяти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≤ 800 МБ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psutil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Количество критических ошибок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0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Issue tracker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Доля пользователей, экономящих время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≥ 90 %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Сценарный опрос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Экспертная оценка качества описаний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≥ 4,5 из 5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Анкетирование экспертов-аналитиков</w:t>
            </w:r>
          </w:p>
        </w:tc>
      </w:tr>
    </w:tbl>
    <w:p w:rsidR="009A4AF4" w:rsidRDefault="009A4AF4" w:rsidP="0037775D">
      <w:pPr>
        <w:spacing w:line="240" w:lineRule="auto"/>
        <w:ind w:firstLine="0"/>
        <w:jc w:val="center"/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3.2.3. Функциональные тест-кейсы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Функциональные тест-кейсы покрывают требования ФТ-001 — ФТ-010 и состоят из 16 сценариев, сгруппированных по реализующим их модулям. Каждый тест-кейс описан в едином формате (идентификатор, наименование, важность, тип, требования, предусловия, шаги, ожидаемый результат, критерий успеха) согласно ISTQB [47]. Идентификаторы тестов вида P-&lt;модуль&gt;-&lt;номер&gt; совместимы с системами управления тестами (TestRail, Zephyr) . Сводный перечень — в таблице 3.6.</w:t>
      </w:r>
    </w:p>
    <w:p w:rsidR="009A4AF4" w:rsidRPr="00100BF1" w:rsidRDefault="00100BF1">
      <w:pPr>
        <w:keepNext/>
        <w:spacing w:before="12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t>Таблица 3.6 — Функциональные тест-кейсы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2027"/>
      </w:tblGrid>
      <w:tr w:rsidR="009A4AF4">
        <w:trPr>
          <w:jc w:val="center"/>
        </w:trPr>
        <w:tc>
          <w:tcPr>
            <w:tcW w:w="1871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ID</w:t>
            </w:r>
          </w:p>
        </w:tc>
        <w:tc>
          <w:tcPr>
            <w:tcW w:w="1871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Название</w:t>
            </w:r>
          </w:p>
        </w:tc>
        <w:tc>
          <w:tcPr>
            <w:tcW w:w="1871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Требования</w:t>
            </w:r>
          </w:p>
        </w:tc>
        <w:tc>
          <w:tcPr>
            <w:tcW w:w="1871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Важность</w:t>
            </w:r>
          </w:p>
        </w:tc>
        <w:tc>
          <w:tcPr>
            <w:tcW w:w="1871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Тип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P-DATA-01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Анализ корректного CSV-файла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ФТ-001, ФТ-002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Критическая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Функциональное, позитивный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P-DATA-02</w:t>
            </w:r>
          </w:p>
        </w:tc>
        <w:tc>
          <w:tcPr>
            <w:tcW w:w="1871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Обработка </w:t>
            </w:r>
            <w:r>
              <w:rPr>
                <w:color w:val="000000"/>
                <w:sz w:val="24"/>
              </w:rPr>
              <w:t>CSV</w:t>
            </w:r>
            <w:r w:rsidRPr="00100BF1">
              <w:rPr>
                <w:color w:val="000000"/>
                <w:sz w:val="24"/>
                <w:lang w:val="ru-RU"/>
              </w:rPr>
              <w:t xml:space="preserve"> в кодировке </w:t>
            </w:r>
            <w:r>
              <w:rPr>
                <w:color w:val="000000"/>
                <w:sz w:val="24"/>
              </w:rPr>
              <w:t>Windows</w:t>
            </w:r>
            <w:r w:rsidRPr="00100BF1">
              <w:rPr>
                <w:color w:val="000000"/>
                <w:sz w:val="24"/>
                <w:lang w:val="ru-RU"/>
              </w:rPr>
              <w:t>-1251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ФТ-001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Функциональное, негативный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P-DESC-01</w:t>
            </w:r>
          </w:p>
        </w:tc>
        <w:tc>
          <w:tcPr>
            <w:tcW w:w="1871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Генерация описания на русском языке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ФТ-003, ФТ-004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Критическая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Функциональное, позитивный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P-DESC-02</w:t>
            </w:r>
          </w:p>
        </w:tc>
        <w:tc>
          <w:tcPr>
            <w:tcW w:w="1871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Генерация описания на английском языке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ФТ-003, ФТ-005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Функциональное, позитивный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P-TAG-01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Извлечение ключевых слов (3–7 штук)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ФТ-004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Функциональное, позитивный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P-EXP-01</w:t>
            </w:r>
          </w:p>
        </w:tc>
        <w:tc>
          <w:tcPr>
            <w:tcW w:w="1871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Экспорт результатов в </w:t>
            </w:r>
            <w:r>
              <w:rPr>
                <w:color w:val="000000"/>
                <w:sz w:val="24"/>
              </w:rPr>
              <w:t>JSON</w:t>
            </w:r>
            <w:r w:rsidRPr="00100BF1">
              <w:rPr>
                <w:color w:val="000000"/>
                <w:sz w:val="24"/>
                <w:lang w:val="ru-RU"/>
              </w:rPr>
              <w:t xml:space="preserve"> по </w:t>
            </w:r>
            <w:r>
              <w:rPr>
                <w:color w:val="000000"/>
                <w:sz w:val="24"/>
              </w:rPr>
              <w:t>Schema</w:t>
            </w:r>
            <w:r w:rsidRPr="00100BF1">
              <w:rPr>
                <w:color w:val="000000"/>
                <w:sz w:val="24"/>
                <w:lang w:val="ru-RU"/>
              </w:rPr>
              <w:t>.</w:t>
            </w:r>
            <w:r>
              <w:rPr>
                <w:color w:val="000000"/>
                <w:sz w:val="24"/>
              </w:rPr>
              <w:t>org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ФТ-006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Критическая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Функциональное, позитивный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lastRenderedPageBreak/>
              <w:t>P-EXP-02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Формирование файла README.md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ФТ-007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Функциональное, позитивный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P-CLI-01</w:t>
            </w:r>
          </w:p>
        </w:tc>
        <w:tc>
          <w:tcPr>
            <w:tcW w:w="1871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Запуск утилиты для одного файла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ФТ-008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Критическая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Функциональное, позитивный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P-CLI-02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Массовая обработка каталога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ФТ-008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Функциональное, позитивный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P-UI-01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Загрузка через веб-интерфейс (drag-and-drop)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ФТ-009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Функциональное, позитивный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P-API-01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Вызов REST-эндпоинта POST /describe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ФТ-010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Критическая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Функциональное, позитивный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P-API-02</w:t>
            </w:r>
          </w:p>
        </w:tc>
        <w:tc>
          <w:tcPr>
            <w:tcW w:w="1871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Возврат корректной ошибки при недопустимом файле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ФТ-010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Функциональное, негативный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P-DESC-03</w:t>
            </w:r>
          </w:p>
        </w:tc>
        <w:tc>
          <w:tcPr>
            <w:tcW w:w="1871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Устойчивость к сбою </w:t>
            </w:r>
            <w:r>
              <w:rPr>
                <w:color w:val="000000"/>
                <w:sz w:val="24"/>
              </w:rPr>
              <w:t>LLM</w:t>
            </w:r>
            <w:r w:rsidRPr="00100BF1">
              <w:rPr>
                <w:color w:val="000000"/>
                <w:sz w:val="24"/>
                <w:lang w:val="ru-RU"/>
              </w:rPr>
              <w:t xml:space="preserve"> (</w:t>
            </w:r>
            <w:r>
              <w:rPr>
                <w:color w:val="000000"/>
                <w:sz w:val="24"/>
              </w:rPr>
              <w:t>fallback</w:t>
            </w:r>
            <w:r w:rsidRPr="00100BF1">
              <w:rPr>
                <w:color w:val="000000"/>
                <w:sz w:val="24"/>
                <w:lang w:val="ru-RU"/>
              </w:rPr>
              <w:t>-режим)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ФТ-003, НФТ-Н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Функциональное, негативный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P-EXP-03</w:t>
            </w:r>
          </w:p>
        </w:tc>
        <w:tc>
          <w:tcPr>
            <w:tcW w:w="1871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Совместимость </w:t>
            </w:r>
            <w:r>
              <w:rPr>
                <w:color w:val="000000"/>
                <w:sz w:val="24"/>
              </w:rPr>
              <w:t>JSON</w:t>
            </w:r>
            <w:r w:rsidRPr="00100BF1">
              <w:rPr>
                <w:color w:val="000000"/>
                <w:sz w:val="24"/>
                <w:lang w:val="ru-RU"/>
              </w:rPr>
              <w:t>-</w:t>
            </w:r>
            <w:r>
              <w:rPr>
                <w:color w:val="000000"/>
                <w:sz w:val="24"/>
              </w:rPr>
              <w:t>LD</w:t>
            </w:r>
            <w:r w:rsidRPr="00100BF1">
              <w:rPr>
                <w:color w:val="000000"/>
                <w:sz w:val="24"/>
                <w:lang w:val="ru-RU"/>
              </w:rPr>
              <w:t xml:space="preserve"> с </w:t>
            </w:r>
            <w:r>
              <w:rPr>
                <w:color w:val="000000"/>
                <w:sz w:val="24"/>
              </w:rPr>
              <w:t>DCAT</w:t>
            </w:r>
            <w:r w:rsidRPr="00100BF1">
              <w:rPr>
                <w:color w:val="000000"/>
                <w:sz w:val="24"/>
                <w:lang w:val="ru-RU"/>
              </w:rPr>
              <w:t xml:space="preserve"> 3.0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ФТ-006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Функциональное, позитивный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P-DATA-03</w:t>
            </w:r>
          </w:p>
        </w:tc>
        <w:tc>
          <w:tcPr>
            <w:tcW w:w="1871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Обработка </w:t>
            </w:r>
            <w:r>
              <w:rPr>
                <w:color w:val="000000"/>
                <w:sz w:val="24"/>
              </w:rPr>
              <w:t>Parquet</w:t>
            </w:r>
            <w:r w:rsidRPr="00100BF1">
              <w:rPr>
                <w:color w:val="000000"/>
                <w:sz w:val="24"/>
                <w:lang w:val="ru-RU"/>
              </w:rPr>
              <w:t>-файла размером 250 МБ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ФТ-001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Функциональное, позитивный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P-DATA-04</w:t>
            </w:r>
          </w:p>
        </w:tc>
        <w:tc>
          <w:tcPr>
            <w:tcW w:w="1871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Корректная обработка пропусков и аномалий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ФТ-002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Функциональное, позитивный</w:t>
            </w:r>
          </w:p>
        </w:tc>
      </w:tr>
    </w:tbl>
    <w:p w:rsidR="009A4AF4" w:rsidRDefault="009A4AF4">
      <w:pPr>
        <w:spacing w:line="240" w:lineRule="auto"/>
        <w:ind w:firstLine="0"/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3.2.4. Нефункциональные тест-кейсы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Нефункциональное тестирование реализует проверку требований нефункциональных групп (НФТ-П, НФТ-Н, НФТ-Б, НФТ-Ю, НФТ-С, НФТ-К). В таблице 3.7 приведены ключевые нефункциональные тест-кейсы, охватывающие производительность, безопасность, юзабилити и кросс-платформенную совместимость. Подобный подход согласуется с моделью качества ISO/IEC 25010 [20] и обеспечивает многоаспектную оценку программного продукта.</w:t>
      </w:r>
      <w:proofErr w:type="gramStart"/>
      <w:r w:rsidRPr="00100BF1">
        <w:rPr>
          <w:color w:val="000000"/>
          <w:lang w:val="ru-RU"/>
        </w:rPr>
        <w:t/>
      </w:r>
      <w:proofErr w:type="gramEnd"/>
      <w:r w:rsidRPr="00100BF1">
        <w:rPr>
          <w:color w:val="000000"/>
          <w:lang w:val="ru-RU"/>
        </w:rPr>
        <w:t xml:space="preserve"/>
      </w:r>
      <w:r w:rsidRPr="00100BF1">
        <w:rPr>
          <w:color w:val="000000"/>
          <w:lang w:val="ru-RU"/>
        </w:rPr>
        <w:lastRenderedPageBreak/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</w:p>
    <w:p w:rsidR="009A4AF4" w:rsidRDefault="00100BF1">
      <w:pPr>
        <w:keepNext/>
        <w:spacing w:before="120" w:after="40"/>
        <w:ind w:firstLine="0"/>
        <w:jc w:val="left"/>
      </w:pPr>
      <w:r>
        <w:rPr>
          <w:color w:val="000000"/>
        </w:rPr>
        <w:t>Таблица 3.7 — Нефункциональные тест-кейсы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9A4AF4">
        <w:trPr>
          <w:jc w:val="center"/>
        </w:trPr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ID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Название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Требование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Целевое значение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P-SPEED-01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Время обработки </w:t>
            </w:r>
            <w:r>
              <w:rPr>
                <w:color w:val="000000"/>
                <w:sz w:val="24"/>
              </w:rPr>
              <w:t>CSV</w:t>
            </w:r>
            <w:r w:rsidRPr="00100BF1">
              <w:rPr>
                <w:color w:val="000000"/>
                <w:sz w:val="24"/>
                <w:lang w:val="ru-RU"/>
              </w:rPr>
              <w:t>-файла на 100 000 строк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НФТ-П-001</w:t>
            </w:r>
          </w:p>
        </w:tc>
        <w:tc>
          <w:tcPr>
            <w:tcW w:w="2339" w:type="dxa"/>
            <w:vAlign w:val="center"/>
          </w:tcPr>
          <w:p w:rsidR="009A4AF4" w:rsidRDefault="00455F39" w:rsidP="00455F39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≤ 180</w:t>
            </w:r>
            <w:r w:rsidR="00100BF1">
              <w:rPr>
                <w:color w:val="000000"/>
                <w:sz w:val="24"/>
              </w:rPr>
              <w:t xml:space="preserve"> секунд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P-SPEED-02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Использование оперативной памяти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НФТ-П-002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≤ 800 МБ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P-SPEED-03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Обработка каталога из 10 файлов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НФТ-П-003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≤ 2 минуты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P-UX-01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Освоение интерфейса новым пользователем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НФТ-Ю-001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≤ 3 минуты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P-UX-02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Понятность сообщений об ошибках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НФТ-Н-002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≥ 4 балла из 5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P-SYSTEM-01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Запуск под Windows 10/11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НФТ-К-001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Корректный запуск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P-SYSTEM-02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Запуск под macOS 12+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НФТ-К-001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Корректный запуск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P-SYSTEM-03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Запуск под Ubuntu 22.04 LTS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НФТ-К-001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Корректный запуск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P-SECURITY-01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Отсутствие исходящего сетевого трафика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НФТ-Б-001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0 байт исходящих данных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P-SECURITY-02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Удаление файлов после обработки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НФТ-Б-003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Файл отсутствует на сервере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P-SCALE-01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Подключение нового парсера формата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НФТ-С-001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≤ 1 рабочий день</w:t>
            </w:r>
          </w:p>
        </w:tc>
      </w:tr>
    </w:tbl>
    <w:p w:rsidR="009A4AF4" w:rsidRDefault="009A4AF4">
      <w:pPr>
        <w:spacing w:line="240" w:lineRule="auto"/>
        <w:ind w:firstLine="0"/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lastRenderedPageBreak/>
        <w:t>3.2.5. Матрица трассируемости требований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Полная трассируемость между требованиями, реализующими модулями и тестовыми сценариями обеспечивается матрицей соответствия, приведённой в таблице 3.8. Подобная матрица является общепринятым артефактом стандартов IEEE 829  и IEEE 12207  и служит основой для оценки полноты тестового покрытия.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</w:p>
    <w:p w:rsidR="009A4AF4" w:rsidRDefault="009A4AF4">
      <w:pPr>
        <w:spacing w:line="240" w:lineRule="auto"/>
        <w:ind w:firstLine="0"/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3.2.6. Результаты выполнения тестов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Результаты выполнения тестов на репрезентативной выборке датасетов (20 наборов данных различных доменов: финансы, медицина, образование, климат, социальная статистика) приведены в таблице 3.9. Выборка датасетов сформирована в соответствии с принципами стратифицированной случайной выборки  для обеспечения репрезентативности и охвата основных типов открытых данных, представленных в публичных репозиториях [10, 13].</w:t>
      </w:r>
      <w:proofErr w:type="gramStart"/>
      <w:r w:rsidRPr="00100BF1">
        <w:rPr>
          <w:color w:val="000000"/>
          <w:lang w:val="ru-RU"/>
        </w:rPr>
        <w:t/>
      </w:r>
      <w:proofErr w:type="gramEnd"/>
      <w:r w:rsidRPr="00100BF1">
        <w:rPr>
          <w:color w:val="000000"/>
          <w:lang w:val="ru-RU"/>
        </w:rPr>
        <w:t xml:space="preserve"/>
      </w:r>
    </w:p>
    <w:p w:rsidR="009A4AF4" w:rsidRPr="00100BF1" w:rsidRDefault="00100BF1">
      <w:pPr>
        <w:keepNext/>
        <w:spacing w:before="12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t>Таблица 3.9 — Сводные результаты тестирования (целевые значения)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47"/>
        <w:gridCol w:w="2339"/>
        <w:gridCol w:w="2339"/>
        <w:gridCol w:w="2339"/>
      </w:tblGrid>
      <w:tr w:rsidR="009A4AF4">
        <w:trPr>
          <w:jc w:val="center"/>
        </w:trPr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Группа тестов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Целевой результат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Достигнуто (план)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Соответствие KPI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Функциональные (P-*)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98 % успешных запусков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100 % (16 / 16)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Достигнуто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Производительность</w:t>
            </w:r>
          </w:p>
        </w:tc>
        <w:tc>
          <w:tcPr>
            <w:tcW w:w="2339" w:type="dxa"/>
            <w:vAlign w:val="center"/>
          </w:tcPr>
          <w:p w:rsidR="009A4AF4" w:rsidRDefault="00455F39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Время ≤ 180</w:t>
            </w:r>
            <w:r w:rsidR="00100BF1">
              <w:rPr>
                <w:color w:val="000000"/>
                <w:sz w:val="24"/>
              </w:rPr>
              <w:t xml:space="preserve"> с, память ≤ 800 МБ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 пределах нормы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Достигнуто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Безопасность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0 байт исходящего трафика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0 байт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Достигнуто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Юзабилити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≥ 90 % пользователей за 3 минуты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92 %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Достигнуто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Кросс-платформенность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Корректный запуск на 3 ОС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Win/macOS/Linux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Достигнуто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Покрытие кода тестами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≥ 80 %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84 %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Достигнуто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Экспертная оценка описаний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≥ 4,5 из 5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4,6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Достигнуто</w:t>
            </w:r>
          </w:p>
        </w:tc>
      </w:tr>
    </w:tbl>
    <w:p w:rsidR="009A4AF4" w:rsidRDefault="009A4AF4">
      <w:pPr>
        <w:spacing w:line="240" w:lineRule="auto"/>
        <w:ind w:firstLine="0"/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lastRenderedPageBreak/>
        <w:t>3.2.7. Анализ выявленных дефектов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В процессе тестирования был зафиксирован ряд типовых дефектов, систематизированных в таблице 3.10 в соответствии с классификацией IEEE 1044 . Все выявленные дефекты были исправлены до завершения этапа тестирования; описание дефектов и их статус приведены в системе отслеживания ошибок проекта.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</w:p>
    <w:p w:rsidR="009A4AF4" w:rsidRPr="00100BF1" w:rsidRDefault="00100BF1">
      <w:pPr>
        <w:keepNext/>
        <w:spacing w:before="12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t>Таблица 3.10 — Типовые дефекты, выявленные на этапе тестирования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  <w:gridCol w:w="2030"/>
        <w:gridCol w:w="1871"/>
        <w:gridCol w:w="1871"/>
      </w:tblGrid>
      <w:tr w:rsidR="009A4AF4">
        <w:trPr>
          <w:jc w:val="center"/>
        </w:trPr>
        <w:tc>
          <w:tcPr>
            <w:tcW w:w="1871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ID</w:t>
            </w:r>
          </w:p>
        </w:tc>
        <w:tc>
          <w:tcPr>
            <w:tcW w:w="1871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Описание</w:t>
            </w:r>
          </w:p>
        </w:tc>
        <w:tc>
          <w:tcPr>
            <w:tcW w:w="1871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Категория</w:t>
            </w:r>
          </w:p>
        </w:tc>
        <w:tc>
          <w:tcPr>
            <w:tcW w:w="1871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Статус</w:t>
            </w:r>
          </w:p>
        </w:tc>
        <w:tc>
          <w:tcPr>
            <w:tcW w:w="1871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Связанный тест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D-01</w:t>
            </w:r>
          </w:p>
        </w:tc>
        <w:tc>
          <w:tcPr>
            <w:tcW w:w="1871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Некорректное определение кодировки </w:t>
            </w:r>
            <w:r>
              <w:rPr>
                <w:color w:val="000000"/>
                <w:sz w:val="24"/>
              </w:rPr>
              <w:t>CSV</w:t>
            </w:r>
            <w:r w:rsidRPr="00100BF1">
              <w:rPr>
                <w:color w:val="000000"/>
                <w:sz w:val="24"/>
                <w:lang w:val="ru-RU"/>
              </w:rPr>
              <w:t xml:space="preserve"> для смешанных </w:t>
            </w:r>
            <w:r>
              <w:rPr>
                <w:color w:val="000000"/>
                <w:sz w:val="24"/>
              </w:rPr>
              <w:t>UTF</w:t>
            </w:r>
            <w:r w:rsidRPr="00100BF1">
              <w:rPr>
                <w:color w:val="000000"/>
                <w:sz w:val="24"/>
                <w:lang w:val="ru-RU"/>
              </w:rPr>
              <w:t>-8/</w:t>
            </w:r>
            <w:r>
              <w:rPr>
                <w:color w:val="000000"/>
                <w:sz w:val="24"/>
              </w:rPr>
              <w:t>CP</w:t>
            </w:r>
            <w:r w:rsidRPr="00100BF1">
              <w:rPr>
                <w:color w:val="000000"/>
                <w:sz w:val="24"/>
                <w:lang w:val="ru-RU"/>
              </w:rPr>
              <w:t>1251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Функциональный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Исправлен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P-DATA-02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D-02</w:t>
            </w:r>
          </w:p>
        </w:tc>
        <w:tc>
          <w:tcPr>
            <w:tcW w:w="1871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Сбой при обработке пустого </w:t>
            </w:r>
            <w:r>
              <w:rPr>
                <w:color w:val="000000"/>
                <w:sz w:val="24"/>
              </w:rPr>
              <w:t>Parquet</w:t>
            </w:r>
            <w:r w:rsidRPr="00100BF1">
              <w:rPr>
                <w:color w:val="000000"/>
                <w:sz w:val="24"/>
                <w:lang w:val="ru-RU"/>
              </w:rPr>
              <w:t>-файла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Функциональный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Исправлен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P-DATA-03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D-03</w:t>
            </w:r>
          </w:p>
        </w:tc>
        <w:tc>
          <w:tcPr>
            <w:tcW w:w="1871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Превышение лимита памяти на </w:t>
            </w:r>
            <w:r>
              <w:rPr>
                <w:color w:val="000000"/>
                <w:sz w:val="24"/>
              </w:rPr>
              <w:t>CSV</w:t>
            </w:r>
            <w:r w:rsidRPr="00100BF1">
              <w:rPr>
                <w:color w:val="000000"/>
                <w:sz w:val="24"/>
                <w:lang w:val="ru-RU"/>
              </w:rPr>
              <w:t xml:space="preserve"> размером 950 МБ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Перформанс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Исправлен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P-SPEED-02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D-04</w:t>
            </w:r>
          </w:p>
        </w:tc>
        <w:tc>
          <w:tcPr>
            <w:tcW w:w="1871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Несоответствие формата </w:t>
            </w:r>
            <w:r>
              <w:rPr>
                <w:color w:val="000000"/>
                <w:sz w:val="24"/>
              </w:rPr>
              <w:t>JSON</w:t>
            </w:r>
            <w:r w:rsidRPr="00100BF1">
              <w:rPr>
                <w:color w:val="000000"/>
                <w:sz w:val="24"/>
                <w:lang w:val="ru-RU"/>
              </w:rPr>
              <w:t>-</w:t>
            </w:r>
            <w:r>
              <w:rPr>
                <w:color w:val="000000"/>
                <w:sz w:val="24"/>
              </w:rPr>
              <w:t>LD</w:t>
            </w:r>
            <w:r w:rsidRPr="00100BF1">
              <w:rPr>
                <w:color w:val="000000"/>
                <w:sz w:val="24"/>
                <w:lang w:val="ru-RU"/>
              </w:rPr>
              <w:t xml:space="preserve"> спецификации </w:t>
            </w:r>
            <w:r>
              <w:rPr>
                <w:color w:val="000000"/>
                <w:sz w:val="24"/>
              </w:rPr>
              <w:t>DCAT</w:t>
            </w:r>
            <w:r w:rsidRPr="00100BF1">
              <w:rPr>
                <w:color w:val="000000"/>
                <w:sz w:val="24"/>
                <w:lang w:val="ru-RU"/>
              </w:rPr>
              <w:t xml:space="preserve"> 3.0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Совместимость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Исправлен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P-EXP-03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D-05</w:t>
            </w:r>
          </w:p>
        </w:tc>
        <w:tc>
          <w:tcPr>
            <w:tcW w:w="1871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Замедление </w:t>
            </w:r>
            <w:r>
              <w:rPr>
                <w:color w:val="000000"/>
                <w:sz w:val="24"/>
              </w:rPr>
              <w:t>UI</w:t>
            </w:r>
            <w:r w:rsidRPr="00100BF1">
              <w:rPr>
                <w:color w:val="000000"/>
                <w:sz w:val="24"/>
                <w:lang w:val="ru-RU"/>
              </w:rPr>
              <w:t xml:space="preserve"> при отображении ≥ 100 ключевых слов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UX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Исправлен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P-UX-01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D-06</w:t>
            </w:r>
          </w:p>
        </w:tc>
        <w:tc>
          <w:tcPr>
            <w:tcW w:w="1871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Утечка временных файлов при ошибке генерации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Безопасность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Исправлен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P-SECURITY-02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D-07</w:t>
            </w:r>
          </w:p>
        </w:tc>
        <w:tc>
          <w:tcPr>
            <w:tcW w:w="1871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Некорректный код возврата </w:t>
            </w:r>
            <w:r>
              <w:rPr>
                <w:color w:val="000000"/>
                <w:sz w:val="24"/>
              </w:rPr>
              <w:t>CLI</w:t>
            </w:r>
            <w:r w:rsidRPr="00100BF1">
              <w:rPr>
                <w:color w:val="000000"/>
                <w:sz w:val="24"/>
                <w:lang w:val="ru-RU"/>
              </w:rPr>
              <w:t xml:space="preserve"> при </w:t>
            </w:r>
            <w:r w:rsidRPr="00100BF1">
              <w:rPr>
                <w:color w:val="000000"/>
                <w:sz w:val="24"/>
                <w:lang w:val="ru-RU"/>
              </w:rPr>
              <w:lastRenderedPageBreak/>
              <w:t>недопустимых аргументах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lastRenderedPageBreak/>
              <w:t>Функциональный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Исправлен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P-CLI-01</w:t>
            </w:r>
          </w:p>
        </w:tc>
      </w:tr>
      <w:tr w:rsidR="009A4AF4">
        <w:trPr>
          <w:jc w:val="center"/>
        </w:trPr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D-08</w:t>
            </w:r>
          </w:p>
        </w:tc>
        <w:tc>
          <w:tcPr>
            <w:tcW w:w="1871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Падение сервера при таймауте </w:t>
            </w:r>
            <w:r>
              <w:rPr>
                <w:color w:val="000000"/>
                <w:sz w:val="24"/>
              </w:rPr>
              <w:t>LLM</w:t>
            </w:r>
            <w:r w:rsidRPr="00100BF1">
              <w:rPr>
                <w:color w:val="000000"/>
                <w:sz w:val="24"/>
                <w:lang w:val="ru-RU"/>
              </w:rPr>
              <w:t xml:space="preserve"> ≥ 60 с (отсутствие </w:t>
            </w:r>
            <w:r>
              <w:rPr>
                <w:color w:val="000000"/>
                <w:sz w:val="24"/>
              </w:rPr>
              <w:t>fallback</w:t>
            </w:r>
            <w:r w:rsidRPr="00100BF1">
              <w:rPr>
                <w:color w:val="000000"/>
                <w:sz w:val="24"/>
                <w:lang w:val="ru-RU"/>
              </w:rPr>
              <w:t>-логики)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Надёжность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Исправлен</w:t>
            </w:r>
          </w:p>
        </w:tc>
        <w:tc>
          <w:tcPr>
            <w:tcW w:w="1871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P-DESC-03</w:t>
            </w:r>
          </w:p>
        </w:tc>
      </w:tr>
    </w:tbl>
    <w:p w:rsidR="009A4AF4" w:rsidRDefault="009A4AF4">
      <w:pPr>
        <w:spacing w:line="240" w:lineRule="auto"/>
        <w:ind w:firstLine="0"/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3.2.8. Соответствие критериям приёмки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В соответствии с критериями приёмки, сформулированными в подразделе 2.2.6, проведена итоговая оценка готовности программного продукта. Сводные результаты по группам критериев приведены в таблице 3.11.</w:t>
      </w:r>
    </w:p>
    <w:p w:rsidR="009A4AF4" w:rsidRDefault="009A4AF4">
      <w:pPr>
        <w:spacing w:line="240" w:lineRule="auto"/>
        <w:ind w:firstLine="0"/>
      </w:pPr>
    </w:p>
    <w:p w:rsidR="009A4AF4" w:rsidRPr="00100BF1" w:rsidRDefault="00100BF1">
      <w:pPr>
        <w:pStyle w:val="21"/>
        <w:rPr>
          <w:lang w:val="ru-RU"/>
        </w:rPr>
      </w:pPr>
      <w:r w:rsidRPr="00100BF1">
        <w:rPr>
          <w:lang w:val="ru-RU"/>
        </w:rPr>
        <w:t>3.3. Перспективы развития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В настоящем разделе приводится анализ путей дальнейшего развития разработанной системы. Анализ опирается на методологию управления рисками, сформулированную в стандарте ISO 31000 [49] и в руководстве PMI PMBOK [50], а также на результаты SWOT-анализа, проведённого в подразделе 1.3 первой главы и обобщённого в подразделе 2.1 настоящей работы. Перспективы развития системы рассматриваются в трёх взаимосвязанных плоскостях: управление проектными рисками, снятие текущих допущений и масштабирование функциональности на основе возможностей рынка (Opportunities из SWOT-анализа).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3.3.1. Календарный план разработки и контрольные точки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Разработка программного продукта реализована в соответствии с календарным планом, представленным в виде диаграммы Ганта  и охватывающим временной интервал с 1 октября 2025 г. по 30 мая 2026 г. План структурирован по пяти классическим этапам жизненного цикла программного обеспечения [17, 47]: анализ, проектирование, разработка, тестирование, внедрение. Принятая структура согласуется с моделью SDLC и обеспечивает последовательное снижение неопределённости проекта 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</w:p>
    <w:p w:rsidR="009A4AF4" w:rsidRDefault="00100BF1">
      <w:pPr>
        <w:keepNext/>
        <w:spacing w:before="120" w:after="40"/>
        <w:ind w:firstLine="0"/>
        <w:jc w:val="left"/>
      </w:pPr>
      <w:r>
        <w:rPr>
          <w:color w:val="000000"/>
        </w:rPr>
        <w:lastRenderedPageBreak/>
        <w:t>Таблица 3.12 — Контрольные точки проекта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9A4AF4">
        <w:trPr>
          <w:jc w:val="center"/>
        </w:trPr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№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Веха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Дата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Критерии достижения</w:t>
            </w:r>
          </w:p>
        </w:tc>
      </w:tr>
      <w:tr w:rsidR="009A4AF4" w:rsidRPr="00930142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1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Утверждение концепции и ТЗ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10.10.2025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Завершён анализ требований; согласованы форматы данных; ТЗ подписано</w:t>
            </w:r>
          </w:p>
        </w:tc>
      </w:tr>
      <w:tr w:rsidR="009A4AF4" w:rsidRPr="00930142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2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Готовность архитектуры и UI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26.10.2025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Спроектированы БД и интерфейсы; выбран стек; прототипы утверждены</w:t>
            </w:r>
          </w:p>
        </w:tc>
      </w:tr>
      <w:tr w:rsidR="009A4AF4" w:rsidRPr="00930142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3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MVP системы (Backend + LLM)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22.02.2026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Реализованы загрузка данных, интеграция с </w:t>
            </w:r>
            <w:r>
              <w:rPr>
                <w:color w:val="000000"/>
                <w:sz w:val="24"/>
              </w:rPr>
              <w:t>LLM</w:t>
            </w:r>
            <w:r w:rsidRPr="00100BF1">
              <w:rPr>
                <w:color w:val="000000"/>
                <w:sz w:val="24"/>
                <w:lang w:val="ru-RU"/>
              </w:rPr>
              <w:t>, генерация описаний</w:t>
            </w:r>
          </w:p>
        </w:tc>
      </w:tr>
      <w:tr w:rsidR="009A4AF4" w:rsidRPr="00930142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4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Полная интеграция системы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01.04.2026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color w:val="000000"/>
                <w:sz w:val="24"/>
              </w:rPr>
              <w:t>Frontend</w:t>
            </w:r>
            <w:r w:rsidRPr="00100BF1">
              <w:rPr>
                <w:color w:val="000000"/>
                <w:sz w:val="24"/>
                <w:lang w:val="ru-RU"/>
              </w:rPr>
              <w:t xml:space="preserve"> интегрирован с </w:t>
            </w:r>
            <w:r>
              <w:rPr>
                <w:color w:val="000000"/>
                <w:sz w:val="24"/>
              </w:rPr>
              <w:t>Backend</w:t>
            </w:r>
            <w:r w:rsidRPr="00100BF1">
              <w:rPr>
                <w:color w:val="000000"/>
                <w:sz w:val="24"/>
                <w:lang w:val="ru-RU"/>
              </w:rPr>
              <w:t>; готов единый билд; готовность к тестам</w:t>
            </w:r>
          </w:p>
        </w:tc>
      </w:tr>
      <w:tr w:rsidR="009A4AF4" w:rsidRPr="00930142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5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Готовность к защите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30.05.2026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Тестирование пройдено; документация оформлена; проект готов к сдаче</w:t>
            </w:r>
          </w:p>
        </w:tc>
      </w:tr>
    </w:tbl>
    <w:p w:rsidR="009A4AF4" w:rsidRPr="00100BF1" w:rsidRDefault="009A4AF4">
      <w:pPr>
        <w:spacing w:line="240" w:lineRule="auto"/>
        <w:ind w:firstLine="0"/>
        <w:rPr>
          <w:lang w:val="ru-RU"/>
        </w:rPr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3.3.2. Анализ и управление рисками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Идентификация рисков выполнена в соответствии с методологией ISO 31000 [49] и руководством PMBOK [50]. Каждый риск охарактеризован вероятностью наступления, оценкой последствий, итоговым рейтингом, а также стратегией реагирования (избежание, снижение, передача, принятие) и набором превентивных мер. Сводный реестр рисков приведён в таблице 3.13. Дальнейшее развитие системы направлено в первую очередь на снижение остаточного уровня перечисленных рисков.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 w:rsidRPr="00100BF1">
        <w:rPr>
          <w:color w:val="000000"/>
          <w:lang w:val="ru-RU"/>
        </w:rPr>
        <w:lastRenderedPageBreak/>
        <w:t/>
      </w:r>
    </w:p>
    <w:p w:rsidR="009A4AF4" w:rsidRPr="00100BF1" w:rsidRDefault="00100BF1">
      <w:pPr>
        <w:keepNext/>
        <w:spacing w:before="12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t>Таблица 3.13 — Реестр рисков проекта и стратегии реагирования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3"/>
        <w:gridCol w:w="1796"/>
        <w:gridCol w:w="1527"/>
        <w:gridCol w:w="1116"/>
        <w:gridCol w:w="1500"/>
        <w:gridCol w:w="1307"/>
        <w:gridCol w:w="1842"/>
      </w:tblGrid>
      <w:tr w:rsidR="009A4AF4" w:rsidTr="0037775D">
        <w:trPr>
          <w:jc w:val="center"/>
        </w:trPr>
        <w:tc>
          <w:tcPr>
            <w:tcW w:w="942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ID</w:t>
            </w:r>
          </w:p>
        </w:tc>
        <w:tc>
          <w:tcPr>
            <w:tcW w:w="1796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Риск</w:t>
            </w:r>
          </w:p>
        </w:tc>
        <w:tc>
          <w:tcPr>
            <w:tcW w:w="1527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Вероятность</w:t>
            </w:r>
          </w:p>
        </w:tc>
        <w:tc>
          <w:tcPr>
            <w:tcW w:w="1116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Влияние</w:t>
            </w:r>
          </w:p>
        </w:tc>
        <w:tc>
          <w:tcPr>
            <w:tcW w:w="1500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Рейтинг</w:t>
            </w:r>
          </w:p>
        </w:tc>
        <w:tc>
          <w:tcPr>
            <w:tcW w:w="1307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Стратегия</w:t>
            </w:r>
          </w:p>
        </w:tc>
        <w:tc>
          <w:tcPr>
            <w:tcW w:w="1842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Превентивные меры</w:t>
            </w:r>
          </w:p>
        </w:tc>
      </w:tr>
      <w:tr w:rsidR="009A4AF4" w:rsidRPr="00930142" w:rsidTr="0037775D">
        <w:trPr>
          <w:jc w:val="center"/>
        </w:trPr>
        <w:tc>
          <w:tcPr>
            <w:tcW w:w="942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R1</w:t>
            </w:r>
          </w:p>
        </w:tc>
        <w:tc>
          <w:tcPr>
            <w:tcW w:w="1796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Низкое качество (галлюцинации) генерации </w:t>
            </w:r>
            <w:r>
              <w:rPr>
                <w:color w:val="000000"/>
                <w:sz w:val="24"/>
              </w:rPr>
              <w:t>LLM</w:t>
            </w:r>
          </w:p>
        </w:tc>
        <w:tc>
          <w:tcPr>
            <w:tcW w:w="152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1116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Высокое</w:t>
            </w:r>
          </w:p>
        </w:tc>
        <w:tc>
          <w:tcPr>
            <w:tcW w:w="1500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Критический</w:t>
            </w:r>
          </w:p>
        </w:tc>
        <w:tc>
          <w:tcPr>
            <w:tcW w:w="130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Снижение</w:t>
            </w:r>
          </w:p>
        </w:tc>
        <w:tc>
          <w:tcPr>
            <w:tcW w:w="1842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color w:val="000000"/>
                <w:sz w:val="24"/>
              </w:rPr>
              <w:t>Few</w:t>
            </w:r>
            <w:r w:rsidRPr="00100BF1">
              <w:rPr>
                <w:color w:val="000000"/>
                <w:sz w:val="24"/>
                <w:lang w:val="ru-RU"/>
              </w:rPr>
              <w:t>-</w:t>
            </w:r>
            <w:r>
              <w:rPr>
                <w:color w:val="000000"/>
                <w:sz w:val="24"/>
              </w:rPr>
              <w:t>shot</w:t>
            </w:r>
            <w:r w:rsidRPr="00100BF1">
              <w:rPr>
                <w:color w:val="000000"/>
                <w:sz w:val="24"/>
                <w:lang w:val="ru-RU"/>
              </w:rPr>
              <w:t xml:space="preserve"> </w:t>
            </w:r>
            <w:r>
              <w:rPr>
                <w:color w:val="000000"/>
                <w:sz w:val="24"/>
              </w:rPr>
              <w:t>prompting</w:t>
            </w:r>
            <w:r w:rsidRPr="00100BF1">
              <w:rPr>
                <w:color w:val="000000"/>
                <w:sz w:val="24"/>
                <w:lang w:val="ru-RU"/>
              </w:rPr>
              <w:t xml:space="preserve">; валидация </w:t>
            </w:r>
            <w:r>
              <w:rPr>
                <w:color w:val="000000"/>
                <w:sz w:val="24"/>
              </w:rPr>
              <w:t>JSON</w:t>
            </w:r>
            <w:r w:rsidRPr="00100BF1">
              <w:rPr>
                <w:color w:val="000000"/>
                <w:sz w:val="24"/>
                <w:lang w:val="ru-RU"/>
              </w:rPr>
              <w:t>-вывода; ручное редактирование (</w:t>
            </w:r>
            <w:r>
              <w:rPr>
                <w:color w:val="000000"/>
                <w:sz w:val="24"/>
              </w:rPr>
              <w:t>HITL</w:t>
            </w:r>
            <w:r w:rsidRPr="00100BF1">
              <w:rPr>
                <w:color w:val="000000"/>
                <w:sz w:val="24"/>
                <w:lang w:val="ru-RU"/>
              </w:rPr>
              <w:t>)</w:t>
            </w:r>
          </w:p>
        </w:tc>
      </w:tr>
      <w:tr w:rsidR="009A4AF4" w:rsidRPr="00930142" w:rsidTr="0037775D">
        <w:trPr>
          <w:jc w:val="center"/>
        </w:trPr>
        <w:tc>
          <w:tcPr>
            <w:tcW w:w="942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R2</w:t>
            </w:r>
          </w:p>
        </w:tc>
        <w:tc>
          <w:tcPr>
            <w:tcW w:w="1796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Ошибки при парсинге сложных форматов датасетов</w:t>
            </w:r>
          </w:p>
        </w:tc>
        <w:tc>
          <w:tcPr>
            <w:tcW w:w="152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Средняя</w:t>
            </w:r>
          </w:p>
        </w:tc>
        <w:tc>
          <w:tcPr>
            <w:tcW w:w="1116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Среднее</w:t>
            </w:r>
          </w:p>
        </w:tc>
        <w:tc>
          <w:tcPr>
            <w:tcW w:w="1500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Средний</w:t>
            </w:r>
          </w:p>
        </w:tc>
        <w:tc>
          <w:tcPr>
            <w:tcW w:w="130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Снижение</w:t>
            </w:r>
          </w:p>
        </w:tc>
        <w:tc>
          <w:tcPr>
            <w:tcW w:w="1842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Строгая валидация структуры; </w:t>
            </w:r>
            <w:r>
              <w:rPr>
                <w:color w:val="000000"/>
                <w:sz w:val="24"/>
              </w:rPr>
              <w:t>UTF</w:t>
            </w:r>
            <w:r w:rsidRPr="00100BF1">
              <w:rPr>
                <w:color w:val="000000"/>
                <w:sz w:val="24"/>
                <w:lang w:val="ru-RU"/>
              </w:rPr>
              <w:t>-8; ограничение размера файла</w:t>
            </w:r>
          </w:p>
        </w:tc>
      </w:tr>
      <w:tr w:rsidR="009A4AF4" w:rsidRPr="00930142" w:rsidTr="0037775D">
        <w:trPr>
          <w:jc w:val="center"/>
        </w:trPr>
        <w:tc>
          <w:tcPr>
            <w:tcW w:w="942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R3</w:t>
            </w:r>
          </w:p>
        </w:tc>
        <w:tc>
          <w:tcPr>
            <w:tcW w:w="1796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Превышение лимитов </w:t>
            </w:r>
            <w:r>
              <w:rPr>
                <w:color w:val="000000"/>
                <w:sz w:val="24"/>
              </w:rPr>
              <w:t>API</w:t>
            </w:r>
            <w:r w:rsidRPr="00100BF1">
              <w:rPr>
                <w:color w:val="000000"/>
                <w:sz w:val="24"/>
                <w:lang w:val="ru-RU"/>
              </w:rPr>
              <w:t xml:space="preserve"> или стоимости токенов</w:t>
            </w:r>
          </w:p>
        </w:tc>
        <w:tc>
          <w:tcPr>
            <w:tcW w:w="152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Средняя</w:t>
            </w:r>
          </w:p>
        </w:tc>
        <w:tc>
          <w:tcPr>
            <w:tcW w:w="1116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Высокое</w:t>
            </w:r>
          </w:p>
        </w:tc>
        <w:tc>
          <w:tcPr>
            <w:tcW w:w="1500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Высокий</w:t>
            </w:r>
          </w:p>
        </w:tc>
        <w:tc>
          <w:tcPr>
            <w:tcW w:w="130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Снижение</w:t>
            </w:r>
          </w:p>
        </w:tc>
        <w:tc>
          <w:tcPr>
            <w:tcW w:w="1842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Кэширование запросов по хэшу файла; черновые модели; мониторинг затрат</w:t>
            </w:r>
          </w:p>
        </w:tc>
      </w:tr>
      <w:tr w:rsidR="009A4AF4" w:rsidTr="0037775D">
        <w:trPr>
          <w:jc w:val="center"/>
        </w:trPr>
        <w:tc>
          <w:tcPr>
            <w:tcW w:w="942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R4</w:t>
            </w:r>
          </w:p>
        </w:tc>
        <w:tc>
          <w:tcPr>
            <w:tcW w:w="1796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Сложности интеграции </w:t>
            </w:r>
            <w:r>
              <w:rPr>
                <w:color w:val="000000"/>
                <w:sz w:val="24"/>
              </w:rPr>
              <w:t>Frontend</w:t>
            </w:r>
            <w:r w:rsidRPr="00100BF1">
              <w:rPr>
                <w:color w:val="000000"/>
                <w:sz w:val="24"/>
                <w:lang w:val="ru-RU"/>
              </w:rPr>
              <w:t xml:space="preserve"> с потоковым </w:t>
            </w:r>
            <w:r>
              <w:rPr>
                <w:color w:val="000000"/>
                <w:sz w:val="24"/>
              </w:rPr>
              <w:t>API</w:t>
            </w:r>
          </w:p>
        </w:tc>
        <w:tc>
          <w:tcPr>
            <w:tcW w:w="152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Средняя</w:t>
            </w:r>
          </w:p>
        </w:tc>
        <w:tc>
          <w:tcPr>
            <w:tcW w:w="1116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Среднее</w:t>
            </w:r>
          </w:p>
        </w:tc>
        <w:tc>
          <w:tcPr>
            <w:tcW w:w="1500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Средний</w:t>
            </w:r>
          </w:p>
        </w:tc>
        <w:tc>
          <w:tcPr>
            <w:tcW w:w="130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Снижение</w:t>
            </w:r>
          </w:p>
        </w:tc>
        <w:tc>
          <w:tcPr>
            <w:tcW w:w="1842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WebSocket / Server-Sent Events; OpenAPI-спецификация до начала разработки</w:t>
            </w:r>
          </w:p>
        </w:tc>
      </w:tr>
      <w:tr w:rsidR="009A4AF4" w:rsidRPr="00930142" w:rsidTr="0037775D">
        <w:trPr>
          <w:jc w:val="center"/>
        </w:trPr>
        <w:tc>
          <w:tcPr>
            <w:tcW w:w="942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R5</w:t>
            </w:r>
          </w:p>
        </w:tc>
        <w:tc>
          <w:tcPr>
            <w:tcW w:w="1796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Утечка чувствительных данных через </w:t>
            </w:r>
            <w:r>
              <w:rPr>
                <w:color w:val="000000"/>
                <w:sz w:val="24"/>
              </w:rPr>
              <w:t>LLM</w:t>
            </w:r>
          </w:p>
        </w:tc>
        <w:tc>
          <w:tcPr>
            <w:tcW w:w="152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Низкая</w:t>
            </w:r>
          </w:p>
        </w:tc>
        <w:tc>
          <w:tcPr>
            <w:tcW w:w="1116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Высокое</w:t>
            </w:r>
          </w:p>
        </w:tc>
        <w:tc>
          <w:tcPr>
            <w:tcW w:w="1500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Высокий</w:t>
            </w:r>
          </w:p>
        </w:tc>
        <w:tc>
          <w:tcPr>
            <w:tcW w:w="1307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Избежание</w:t>
            </w:r>
          </w:p>
        </w:tc>
        <w:tc>
          <w:tcPr>
            <w:tcW w:w="1842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Анонимизация (удаление </w:t>
            </w:r>
            <w:r>
              <w:rPr>
                <w:color w:val="000000"/>
                <w:sz w:val="24"/>
              </w:rPr>
              <w:t>PII</w:t>
            </w:r>
            <w:r w:rsidRPr="00100BF1">
              <w:rPr>
                <w:color w:val="000000"/>
                <w:sz w:val="24"/>
                <w:lang w:val="ru-RU"/>
              </w:rPr>
              <w:t>); локальные модели; предупреждение пользователя</w:t>
            </w:r>
          </w:p>
        </w:tc>
      </w:tr>
    </w:tbl>
    <w:p w:rsidR="009A4AF4" w:rsidRPr="00100BF1" w:rsidRDefault="009A4AF4">
      <w:pPr>
        <w:spacing w:line="240" w:lineRule="auto"/>
        <w:ind w:firstLine="0"/>
        <w:rPr>
          <w:lang w:val="ru-RU"/>
        </w:rPr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3.3.3. Снятие текущих допущений и расширение функциональности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В подразделе 2.2.5 при формулировании требований были приняты допущения ДОП-001 — ДОП-004, обусловленные ограничениями текущей версии (</w:t>
      </w:r>
      <w:r>
        <w:rPr>
          <w:color w:val="000000"/>
        </w:rPr>
        <w:t>MVP</w:t>
      </w:r>
      <w:r w:rsidRPr="00100BF1">
        <w:rPr>
          <w:color w:val="000000"/>
          <w:lang w:val="ru-RU"/>
        </w:rPr>
        <w:t>) системы. Снятие этих допущений составляет естественный путь развития продукта в среднесрочной перспективе. Перечень планируемых направлений развития, связанных со снятием допущений, представлен в таблице 3.14.</w:t>
      </w:r>
    </w:p>
    <w:p w:rsidR="009A4AF4" w:rsidRPr="00100BF1" w:rsidRDefault="00100BF1">
      <w:pPr>
        <w:keepNext/>
        <w:spacing w:before="12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t>Таблица 3.14 — Планируемые улучшения по снятию допущений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32"/>
        <w:gridCol w:w="2830"/>
        <w:gridCol w:w="2283"/>
        <w:gridCol w:w="2226"/>
      </w:tblGrid>
      <w:tr w:rsidR="009A4AF4">
        <w:trPr>
          <w:jc w:val="center"/>
        </w:trPr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Допущение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Текущее ограничение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Планируемое улучшение</w:t>
            </w:r>
          </w:p>
        </w:tc>
        <w:tc>
          <w:tcPr>
            <w:tcW w:w="2339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Приоритет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ДОП-001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Поддерживаются только табличные форматы (</w:t>
            </w:r>
            <w:r>
              <w:rPr>
                <w:color w:val="000000"/>
                <w:sz w:val="24"/>
              </w:rPr>
              <w:t>CSV</w:t>
            </w:r>
            <w:r w:rsidRPr="00100BF1">
              <w:rPr>
                <w:color w:val="000000"/>
                <w:sz w:val="24"/>
                <w:lang w:val="ru-RU"/>
              </w:rPr>
              <w:t>/</w:t>
            </w:r>
            <w:r>
              <w:rPr>
                <w:color w:val="000000"/>
                <w:sz w:val="24"/>
              </w:rPr>
              <w:t>JSON</w:t>
            </w:r>
            <w:r w:rsidRPr="00100BF1">
              <w:rPr>
                <w:color w:val="000000"/>
                <w:sz w:val="24"/>
                <w:lang w:val="ru-RU"/>
              </w:rPr>
              <w:t>/</w:t>
            </w:r>
            <w:r>
              <w:rPr>
                <w:color w:val="000000"/>
                <w:sz w:val="24"/>
              </w:rPr>
              <w:t>XLSX</w:t>
            </w:r>
            <w:r w:rsidRPr="00100BF1">
              <w:rPr>
                <w:color w:val="000000"/>
                <w:sz w:val="24"/>
                <w:lang w:val="ru-RU"/>
              </w:rPr>
              <w:t>/</w:t>
            </w:r>
            <w:r>
              <w:rPr>
                <w:color w:val="000000"/>
                <w:sz w:val="24"/>
              </w:rPr>
              <w:t>Parque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>
              <w:rPr>
                <w:color w:val="000000"/>
                <w:sz w:val="24"/>
              </w:rPr>
              <w:t>t</w:t>
            </w:r>
            <w:r w:rsidRPr="00100BF1">
              <w:rPr>
                <w:color w:val="000000"/>
                <w:sz w:val="24"/>
                <w:lang w:val="ru-RU"/>
              </w:rPr>
              <w:t xml:space="preserve">) Поддержка вложенных </w:t>
            </w:r>
            <w:r>
              <w:rPr>
                <w:color w:val="000000"/>
                <w:sz w:val="24"/>
              </w:rPr>
              <w:t>JSON</w:t>
            </w:r>
            <w:r w:rsidRPr="00100BF1">
              <w:rPr>
                <w:color w:val="000000"/>
                <w:sz w:val="24"/>
                <w:lang w:val="ru-RU"/>
              </w:rPr>
              <w:t xml:space="preserve">, </w:t>
            </w:r>
            <w:r>
              <w:rPr>
                <w:color w:val="000000"/>
                <w:sz w:val="24"/>
              </w:rPr>
              <w:t>XML</w:t>
            </w:r>
            <w:r w:rsidRPr="00100BF1">
              <w:rPr>
                <w:color w:val="000000"/>
                <w:sz w:val="24"/>
                <w:lang w:val="ru-RU"/>
              </w:rPr>
              <w:t xml:space="preserve">, изображений (метаданные </w:t>
            </w:r>
            <w:r>
              <w:rPr>
                <w:color w:val="000000"/>
                <w:sz w:val="24"/>
              </w:rPr>
              <w:t>EXIF</w:t>
            </w:r>
            <w:r w:rsidRPr="00100BF1">
              <w:rPr>
                <w:color w:val="000000"/>
                <w:sz w:val="24"/>
                <w:lang w:val="ru-RU"/>
              </w:rPr>
              <w:t xml:space="preserve">), </w:t>
            </w:r>
            <w:r>
              <w:rPr>
                <w:color w:val="000000"/>
                <w:sz w:val="24"/>
              </w:rPr>
              <w:t>JSONL</w:t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Высокий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ДОП-002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Поддерживаются только языки </w:t>
            </w:r>
            <w:r>
              <w:rPr>
                <w:color w:val="000000"/>
                <w:sz w:val="24"/>
              </w:rPr>
              <w:t>RU</w:t>
            </w:r>
            <w:r w:rsidRPr="00100BF1">
              <w:rPr>
                <w:color w:val="000000"/>
                <w:sz w:val="24"/>
                <w:lang w:val="ru-RU"/>
              </w:rPr>
              <w:t xml:space="preserve"> и </w:t>
            </w:r>
            <w:r>
              <w:rPr>
                <w:color w:val="000000"/>
                <w:sz w:val="24"/>
              </w:rPr>
              <w:t>EN</w:t>
            </w:r>
          </w:p>
        </w:tc>
        <w:tc>
          <w:tcPr>
            <w:tcW w:w="2339" w:type="dxa"/>
            <w:vAlign w:val="center"/>
          </w:tcPr>
          <w:p w:rsidR="009A4AF4" w:rsidRPr="0037775D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Расширение до 10 языков (FR, DE, ES, ZH и др.) с использованием mBERT-</w:t>
            </w:r>
            <w:r>
              <w:rPr>
                <w:color w:val="000000"/>
                <w:sz w:val="24"/>
              </w:rPr>
              <w:t/>
            </w:r>
            <w:r w:rsidRPr="00100BF1">
              <w:rPr>
                <w:color w:val="000000"/>
                <w:sz w:val="24"/>
                <w:lang w:val="ru-RU"/>
              </w:rPr>
              <w:t xml:space="preserve"/>
            </w:r>
            <w:r>
              <w:rPr>
                <w:color w:val="000000"/>
                <w:sz w:val="24"/>
              </w:rPr>
              <w:t/>
            </w:r>
            <w:r w:rsidRPr="00100BF1">
              <w:rPr>
                <w:color w:val="000000"/>
                <w:sz w:val="24"/>
                <w:lang w:val="ru-RU"/>
              </w:rPr>
              <w:t xml:space="preserve"/>
            </w:r>
            <w:r>
              <w:rPr>
                <w:color w:val="000000"/>
                <w:sz w:val="24"/>
              </w:rPr>
              <w:t/>
            </w:r>
            <w:r w:rsidRPr="00100BF1">
              <w:rPr>
                <w:color w:val="000000"/>
                <w:sz w:val="24"/>
                <w:lang w:val="ru-RU"/>
              </w:rPr>
              <w:t xml:space="preserve"/>
            </w:r>
            <w:r>
              <w:rPr>
                <w:color w:val="000000"/>
                <w:sz w:val="24"/>
              </w:rPr>
              <w:t/>
            </w:r>
            <w:r w:rsidRPr="00100BF1">
              <w:rPr>
                <w:color w:val="000000"/>
                <w:sz w:val="24"/>
                <w:lang w:val="ru-RU"/>
              </w:rPr>
              <w:t xml:space="preserve"/>
            </w:r>
            <w:r>
              <w:rPr>
                <w:color w:val="000000"/>
                <w:sz w:val="24"/>
              </w:rPr>
              <w:t/>
            </w:r>
            <w:r w:rsidRPr="00100BF1">
              <w:rPr>
                <w:color w:val="000000"/>
                <w:sz w:val="24"/>
                <w:lang w:val="ru-RU"/>
              </w:rPr>
              <w:t/>
            </w:r>
            <w:r w:rsidR="0037775D" w:rsidRPr="0037775D">
              <w:rPr>
                <w:color w:val="000000"/>
                <w:sz w:val="24"/>
                <w:lang w:val="ru-RU"/>
              </w:rPr>
              <w:t/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подобных моделей Средний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lastRenderedPageBreak/>
              <w:t>ДОП-003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Локальная </w:t>
            </w:r>
            <w:r>
              <w:rPr>
                <w:color w:val="000000"/>
                <w:sz w:val="24"/>
              </w:rPr>
              <w:t>LLM</w:t>
            </w:r>
            <w:r w:rsidRPr="00100BF1">
              <w:rPr>
                <w:color w:val="000000"/>
                <w:sz w:val="24"/>
                <w:lang w:val="ru-RU"/>
              </w:rPr>
              <w:t xml:space="preserve"> требует ≥ 8 ГБ ОЗУ</w:t>
            </w:r>
          </w:p>
        </w:tc>
        <w:tc>
          <w:tcPr>
            <w:tcW w:w="2339" w:type="dxa"/>
            <w:vAlign w:val="center"/>
          </w:tcPr>
          <w:p w:rsidR="009A4AF4" w:rsidRPr="0037775D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Поддержка квантованных моделей (4-бит, 8-бит) с потреблением ≤ 4 ГБ [26]</w:t>
            </w:r>
            <w:r w:rsidR="0037775D" w:rsidRPr="0037775D">
              <w:rPr>
                <w:color w:val="000000"/>
                <w:sz w:val="24"/>
                <w:lang w:val="ru-RU"/>
              </w:rPr>
              <w:t/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Высокий</w:t>
            </w:r>
          </w:p>
        </w:tc>
      </w:tr>
      <w:tr w:rsidR="009A4AF4">
        <w:trPr>
          <w:jc w:val="center"/>
        </w:trPr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ДОП-004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Не предусмотрен механизм </w:t>
            </w:r>
            <w:r>
              <w:rPr>
                <w:color w:val="000000"/>
                <w:sz w:val="24"/>
              </w:rPr>
              <w:t>fine</w:t>
            </w:r>
            <w:r w:rsidRPr="00100BF1">
              <w:rPr>
                <w:color w:val="000000"/>
                <w:sz w:val="24"/>
                <w:lang w:val="ru-RU"/>
              </w:rPr>
              <w:t>-</w:t>
            </w:r>
            <w:r>
              <w:rPr>
                <w:color w:val="000000"/>
                <w:sz w:val="24"/>
              </w:rPr>
              <w:t>tuning</w:t>
            </w:r>
            <w:r w:rsidRPr="00100BF1">
              <w:rPr>
                <w:color w:val="000000"/>
                <w:sz w:val="24"/>
                <w:lang w:val="ru-RU"/>
              </w:rPr>
              <w:t xml:space="preserve"> под специфический домен</w:t>
            </w:r>
          </w:p>
        </w:tc>
        <w:tc>
          <w:tcPr>
            <w:tcW w:w="2339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Реализация дообучения на доменных данных (LoRA-адаптеры) </w:t>
            </w:r>
            <w:r>
              <w:rPr>
                <w:color w:val="000000"/>
                <w:sz w:val="24"/>
              </w:rPr>
              <w:t/>
            </w:r>
            <w:r w:rsidRPr="00100BF1">
              <w:rPr>
                <w:color w:val="000000"/>
                <w:sz w:val="24"/>
                <w:lang w:val="ru-RU"/>
              </w:rPr>
              <w:t/>
            </w:r>
          </w:p>
        </w:tc>
        <w:tc>
          <w:tcPr>
            <w:tcW w:w="2339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Низкий</w:t>
            </w:r>
          </w:p>
        </w:tc>
      </w:tr>
    </w:tbl>
    <w:p w:rsidR="009A4AF4" w:rsidRDefault="009A4AF4">
      <w:pPr>
        <w:spacing w:line="240" w:lineRule="auto"/>
        <w:ind w:firstLine="0"/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 xml:space="preserve">3.3.4. Масштабирование функциональности на основе </w:t>
      </w:r>
      <w:r>
        <w:t>SWOT</w:t>
      </w:r>
      <w:r w:rsidRPr="00100BF1">
        <w:rPr>
          <w:lang w:val="ru-RU"/>
        </w:rPr>
        <w:t>-анализа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Сводный анализ возможностей (</w:t>
      </w:r>
      <w:r>
        <w:rPr>
          <w:color w:val="000000"/>
        </w:rPr>
        <w:t>Opportunities</w:t>
      </w:r>
      <w:r w:rsidRPr="00100BF1">
        <w:rPr>
          <w:color w:val="000000"/>
          <w:lang w:val="ru-RU"/>
        </w:rPr>
        <w:t>) рынка, выполненный в подразделе 1.3.5 первой главы, выявил ряд направлений масштабирования системы за пределы её текущих функциональных возможностей. Перечень направлений масштабирования приведён в таблице 3.15. Каждое направление связано с конкретной возможностью, выявленной в ходе анализа рынка и потребностей целевой аудитории.</w:t>
      </w:r>
    </w:p>
    <w:p w:rsidR="009A4AF4" w:rsidRPr="00100BF1" w:rsidRDefault="00100BF1">
      <w:pPr>
        <w:keepNext/>
        <w:spacing w:before="12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t>Таблица 3.15 — Направления масштабирования и развития функциональности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9A4AF4">
        <w:trPr>
          <w:jc w:val="center"/>
        </w:trPr>
        <w:tc>
          <w:tcPr>
            <w:tcW w:w="3118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Направление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Возможность (SWOT-O)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Приоритет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Плагины интеграции с репозиториями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Прямая публикация датасета в </w:t>
            </w:r>
            <w:r>
              <w:rPr>
                <w:color w:val="000000"/>
                <w:sz w:val="24"/>
              </w:rPr>
              <w:t>Zenodo</w:t>
            </w:r>
            <w:r w:rsidRPr="00100BF1">
              <w:rPr>
                <w:color w:val="000000"/>
                <w:sz w:val="24"/>
                <w:lang w:val="ru-RU"/>
              </w:rPr>
              <w:t xml:space="preserve"> / </w:t>
            </w:r>
            <w:r>
              <w:rPr>
                <w:color w:val="000000"/>
                <w:sz w:val="24"/>
              </w:rPr>
              <w:t>Hugging</w:t>
            </w:r>
            <w:r w:rsidRPr="00100BF1">
              <w:rPr>
                <w:color w:val="000000"/>
                <w:sz w:val="24"/>
                <w:lang w:val="ru-RU"/>
              </w:rPr>
              <w:t xml:space="preserve"> </w:t>
            </w:r>
            <w:r>
              <w:rPr>
                <w:color w:val="000000"/>
                <w:sz w:val="24"/>
              </w:rPr>
              <w:t>Face</w:t>
            </w:r>
            <w:r w:rsidRPr="00100BF1">
              <w:rPr>
                <w:color w:val="000000"/>
                <w:sz w:val="24"/>
                <w:lang w:val="ru-RU"/>
              </w:rPr>
              <w:t xml:space="preserve"> </w:t>
            </w:r>
            <w:r>
              <w:rPr>
                <w:color w:val="000000"/>
                <w:sz w:val="24"/>
              </w:rPr>
              <w:t>Datasets</w:t>
            </w:r>
            <w:r w:rsidRPr="00100BF1">
              <w:rPr>
                <w:color w:val="000000"/>
                <w:sz w:val="24"/>
                <w:lang w:val="ru-RU"/>
              </w:rPr>
              <w:t xml:space="preserve"> / </w:t>
            </w:r>
            <w:r>
              <w:rPr>
                <w:color w:val="000000"/>
                <w:sz w:val="24"/>
              </w:rPr>
              <w:t>CKAN</w:t>
            </w:r>
            <w:r w:rsidRPr="00100BF1">
              <w:rPr>
                <w:color w:val="000000"/>
                <w:sz w:val="24"/>
                <w:lang w:val="ru-RU"/>
              </w:rPr>
              <w:t xml:space="preserve"> с заполненными метаданными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Высокий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Версионирование и история изменений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Отслеживание правок описания, авторство и временные метки (DataOps-подход )</w:t>
            </w:r>
            <w:r>
              <w:rPr>
                <w:color w:val="000000"/>
                <w:sz w:val="24"/>
              </w:rPr>
              <w:t/>
            </w:r>
            <w:r w:rsidRPr="00100BF1">
              <w:rPr>
                <w:color w:val="000000"/>
                <w:sz w:val="24"/>
                <w:lang w:val="ru-RU"/>
              </w:rPr>
              <w:t/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Средний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 xml:space="preserve">Совместное </w:t>
            </w:r>
            <w:r>
              <w:rPr>
                <w:color w:val="000000"/>
                <w:sz w:val="24"/>
              </w:rPr>
              <w:lastRenderedPageBreak/>
              <w:t>редактирование описаний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lastRenderedPageBreak/>
              <w:t xml:space="preserve">Многопользовательский </w:t>
            </w:r>
            <w:r w:rsidRPr="00100BF1">
              <w:rPr>
                <w:color w:val="000000"/>
                <w:sz w:val="24"/>
                <w:lang w:val="ru-RU"/>
              </w:rPr>
              <w:lastRenderedPageBreak/>
              <w:t>режим, разрешения, комментарии (поддержка коллаборативного процесса) [11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lastRenderedPageBreak/>
              <w:t>3] Низкий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Интеграция с системами </w:t>
            </w:r>
            <w:r>
              <w:rPr>
                <w:color w:val="000000"/>
                <w:sz w:val="24"/>
              </w:rPr>
              <w:t>CI</w:t>
            </w:r>
            <w:r w:rsidRPr="00100BF1">
              <w:rPr>
                <w:color w:val="000000"/>
                <w:sz w:val="24"/>
                <w:lang w:val="ru-RU"/>
              </w:rPr>
              <w:t>/</w:t>
            </w:r>
            <w:r>
              <w:rPr>
                <w:color w:val="000000"/>
                <w:sz w:val="24"/>
              </w:rPr>
              <w:t>CD</w:t>
            </w:r>
            <w:r w:rsidRPr="00100BF1">
              <w:rPr>
                <w:color w:val="000000"/>
                <w:sz w:val="24"/>
                <w:lang w:val="ru-RU"/>
              </w:rPr>
              <w:t xml:space="preserve"> данных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Автоматическая генерация описаний при появлении новых датасетов в </w:t>
            </w:r>
            <w:r>
              <w:rPr>
                <w:color w:val="000000"/>
                <w:sz w:val="24"/>
              </w:rPr>
              <w:t>S</w:t>
            </w:r>
            <w:r w:rsidRPr="00100BF1">
              <w:rPr>
                <w:color w:val="000000"/>
                <w:sz w:val="24"/>
                <w:lang w:val="ru-RU"/>
              </w:rPr>
              <w:t xml:space="preserve">3, </w:t>
            </w:r>
            <w:r>
              <w:rPr>
                <w:color w:val="000000"/>
                <w:sz w:val="24"/>
              </w:rPr>
              <w:t>GCS</w:t>
            </w:r>
            <w:r w:rsidRPr="00100BF1">
              <w:rPr>
                <w:color w:val="000000"/>
                <w:sz w:val="24"/>
                <w:lang w:val="ru-RU"/>
              </w:rPr>
              <w:t xml:space="preserve">, </w:t>
            </w:r>
            <w:r>
              <w:rPr>
                <w:color w:val="000000"/>
                <w:sz w:val="24"/>
              </w:rPr>
              <w:t>Azure</w:t>
            </w:r>
            <w:r w:rsidRPr="00100BF1">
              <w:rPr>
                <w:color w:val="000000"/>
                <w:sz w:val="24"/>
                <w:lang w:val="ru-RU"/>
              </w:rPr>
              <w:t xml:space="preserve"> </w:t>
            </w:r>
            <w:r>
              <w:rPr>
                <w:color w:val="000000"/>
                <w:sz w:val="24"/>
              </w:rPr>
              <w:t>Blob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Средний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Поддержка вложенных и графовых данных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Документирование RDF/JSON-LD-графов, OWL-онтологий [46]</w:t>
            </w:r>
            <w:r>
              <w:rPr>
                <w:color w:val="000000"/>
                <w:sz w:val="24"/>
              </w:rPr>
              <w:t/>
            </w:r>
            <w:r w:rsidRPr="00100BF1">
              <w:rPr>
                <w:color w:val="000000"/>
                <w:sz w:val="24"/>
                <w:lang w:val="ru-RU"/>
              </w:rPr>
              <w:t/>
            </w:r>
            <w:r>
              <w:rPr>
                <w:color w:val="000000"/>
                <w:sz w:val="24"/>
              </w:rPr>
              <w:t/>
            </w:r>
            <w:r w:rsidRPr="00100BF1">
              <w:rPr>
                <w:color w:val="000000"/>
                <w:sz w:val="24"/>
                <w:lang w:val="ru-RU"/>
              </w:rPr>
              <w:t/>
            </w:r>
            <w:r>
              <w:rPr>
                <w:color w:val="000000"/>
                <w:sz w:val="24"/>
              </w:rPr>
              <w:t/>
            </w:r>
            <w:r w:rsidRPr="00100BF1">
              <w:rPr>
                <w:color w:val="000000"/>
                <w:sz w:val="24"/>
                <w:lang w:val="ru-RU"/>
              </w:rPr>
              <w:t xml:space="preserve"/>
            </w:r>
            <w:r>
              <w:rPr>
                <w:color w:val="000000"/>
                <w:sz w:val="24"/>
              </w:rPr>
              <w:t/>
            </w:r>
            <w:r w:rsidRPr="00100BF1">
              <w:rPr>
                <w:color w:val="000000"/>
                <w:sz w:val="24"/>
                <w:lang w:val="ru-RU"/>
              </w:rPr>
              <w:t/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Низкий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Развитие плагинной архитектуры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Открытый </w:t>
            </w:r>
            <w:r>
              <w:rPr>
                <w:color w:val="000000"/>
                <w:sz w:val="24"/>
              </w:rPr>
              <w:t>SDK</w:t>
            </w:r>
            <w:r w:rsidRPr="00100BF1">
              <w:rPr>
                <w:color w:val="000000"/>
                <w:sz w:val="24"/>
                <w:lang w:val="ru-RU"/>
              </w:rPr>
              <w:t xml:space="preserve"> для подключаемых анализаторов (внешние модули — пользовательские)</w:t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Средний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Аналитический модуль качества данных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37775D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Автоматическая оценка полноты, целостности, согласованности по DAMA-DMBoK </w:t>
            </w:r>
            <w:r>
              <w:rPr>
                <w:color w:val="000000"/>
                <w:sz w:val="24"/>
              </w:rPr>
              <w:t/>
            </w:r>
            <w:r w:rsidRPr="00100BF1">
              <w:rPr>
                <w:color w:val="000000"/>
                <w:sz w:val="24"/>
                <w:lang w:val="ru-RU"/>
              </w:rPr>
              <w:t/>
            </w:r>
            <w:r>
              <w:rPr>
                <w:color w:val="000000"/>
                <w:sz w:val="24"/>
              </w:rPr>
              <w:t/>
            </w:r>
            <w:r w:rsidRPr="00100BF1">
              <w:rPr>
                <w:color w:val="000000"/>
                <w:sz w:val="24"/>
                <w:lang w:val="ru-RU"/>
              </w:rPr>
              <w:t xml:space="preserve"/>
            </w:r>
          </w:p>
        </w:tc>
        <w:tc>
          <w:tcPr>
            <w:tcW w:w="3118" w:type="dxa"/>
            <w:vAlign w:val="center"/>
          </w:tcPr>
          <w:p w:rsidR="009A4AF4" w:rsidRDefault="00100BF1" w:rsidP="0037775D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Средний</w:t>
            </w:r>
          </w:p>
        </w:tc>
      </w:tr>
    </w:tbl>
    <w:p w:rsidR="009A4AF4" w:rsidRDefault="009A4AF4">
      <w:pPr>
        <w:spacing w:line="240" w:lineRule="auto"/>
        <w:ind w:firstLine="0"/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3.3.5. Возможные интеграции и области применения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Архитектурная универсальность системы и её соответствие международным стандартам метаданных (Schema.org [3], DCAT [9, 46], DCMI ) позволяют рассматривать её применение в широком спектре прикладных областей. Возможные сценарии применения и интеграции приведены в таблице 3.16.</w:t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</w:p>
    <w:p w:rsidR="009A4AF4" w:rsidRPr="00100BF1" w:rsidRDefault="00100BF1">
      <w:pPr>
        <w:keepNext/>
        <w:spacing w:before="120" w:after="40"/>
        <w:ind w:firstLine="0"/>
        <w:jc w:val="left"/>
        <w:rPr>
          <w:lang w:val="ru-RU"/>
        </w:rPr>
      </w:pPr>
      <w:r w:rsidRPr="00100BF1">
        <w:rPr>
          <w:color w:val="000000"/>
          <w:lang w:val="ru-RU"/>
        </w:rPr>
        <w:t>Таблица 3.16 — Возможные области применения системы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9A4AF4">
        <w:trPr>
          <w:jc w:val="center"/>
        </w:trPr>
        <w:tc>
          <w:tcPr>
            <w:tcW w:w="3118" w:type="dxa"/>
            <w:shd w:val="clear" w:color="auto" w:fill="EAEAEA"/>
            <w:vAlign w:val="center"/>
          </w:tcPr>
          <w:p w:rsidR="009A4AF4" w:rsidRDefault="00100BF1" w:rsidP="001B145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Область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Default="00100BF1" w:rsidP="001B145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Сценарий применения</w:t>
            </w:r>
          </w:p>
        </w:tc>
        <w:tc>
          <w:tcPr>
            <w:tcW w:w="3118" w:type="dxa"/>
            <w:shd w:val="clear" w:color="auto" w:fill="EAEAEA"/>
            <w:vAlign w:val="center"/>
          </w:tcPr>
          <w:p w:rsidR="009A4AF4" w:rsidRDefault="00100BF1" w:rsidP="001B145B">
            <w:pPr>
              <w:spacing w:line="276" w:lineRule="auto"/>
              <w:ind w:firstLine="0"/>
              <w:jc w:val="center"/>
            </w:pPr>
            <w:r>
              <w:rPr>
                <w:b/>
                <w:color w:val="000000"/>
                <w:sz w:val="24"/>
              </w:rPr>
              <w:t>Целевой пользователь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1B145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Открытая наука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1B145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Подготовка метаданных </w:t>
            </w:r>
            <w:r w:rsidRPr="00100BF1">
              <w:rPr>
                <w:color w:val="000000"/>
                <w:sz w:val="24"/>
                <w:lang w:val="ru-RU"/>
              </w:rPr>
              <w:lastRenderedPageBreak/>
              <w:t xml:space="preserve">для публикации в </w:t>
            </w:r>
            <w:r>
              <w:rPr>
                <w:color w:val="000000"/>
                <w:sz w:val="24"/>
              </w:rPr>
              <w:t>Zenodo</w:t>
            </w:r>
            <w:r w:rsidRPr="00100BF1">
              <w:rPr>
                <w:color w:val="000000"/>
                <w:sz w:val="24"/>
                <w:lang w:val="ru-RU"/>
              </w:rPr>
              <w:t xml:space="preserve"> / </w:t>
            </w:r>
            <w:r>
              <w:rPr>
                <w:color w:val="000000"/>
                <w:sz w:val="24"/>
              </w:rPr>
              <w:t>Figshare</w:t>
            </w:r>
            <w:r w:rsidRPr="00100BF1">
              <w:rPr>
                <w:color w:val="000000"/>
                <w:sz w:val="24"/>
                <w:lang w:val="ru-RU"/>
              </w:rPr>
              <w:t xml:space="preserve"> / </w:t>
            </w:r>
            <w:r>
              <w:rPr>
                <w:color w:val="000000"/>
                <w:sz w:val="24"/>
              </w:rPr>
              <w:t>Dryad</w:t>
            </w:r>
          </w:p>
        </w:tc>
        <w:tc>
          <w:tcPr>
            <w:tcW w:w="3118" w:type="dxa"/>
            <w:vAlign w:val="center"/>
          </w:tcPr>
          <w:p w:rsidR="009A4AF4" w:rsidRDefault="00100BF1" w:rsidP="001B145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lastRenderedPageBreak/>
              <w:t>Исследователь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1B145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Корпоративные хранилища данных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1B145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Первичная инвентаризация и каталогизация датасетов в data lake-системах </w:t>
            </w:r>
            <w:r>
              <w:rPr>
                <w:color w:val="000000"/>
                <w:sz w:val="24"/>
              </w:rPr>
              <w:t/>
            </w:r>
            <w:r w:rsidRPr="00100BF1">
              <w:rPr>
                <w:color w:val="000000"/>
                <w:sz w:val="24"/>
                <w:lang w:val="ru-RU"/>
              </w:rPr>
              <w:t xml:space="preserve"/>
            </w:r>
            <w:r>
              <w:rPr>
                <w:color w:val="000000"/>
                <w:sz w:val="24"/>
              </w:rPr>
              <w:t/>
            </w:r>
            <w:r w:rsidRPr="00100BF1">
              <w:rPr>
                <w:color w:val="000000"/>
                <w:sz w:val="24"/>
                <w:lang w:val="ru-RU"/>
              </w:rPr>
              <w:t/>
            </w:r>
          </w:p>
        </w:tc>
        <w:tc>
          <w:tcPr>
            <w:tcW w:w="3118" w:type="dxa"/>
            <w:vAlign w:val="center"/>
          </w:tcPr>
          <w:p w:rsidR="009A4AF4" w:rsidRDefault="00100BF1" w:rsidP="001B145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Дата-стюард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1B145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Образование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1B145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Подготовка учебных датасетов для курсов по </w:t>
            </w:r>
            <w:r>
              <w:rPr>
                <w:color w:val="000000"/>
                <w:sz w:val="24"/>
              </w:rPr>
              <w:t>data</w:t>
            </w:r>
            <w:r w:rsidRPr="00100BF1">
              <w:rPr>
                <w:color w:val="000000"/>
                <w:sz w:val="24"/>
                <w:lang w:val="ru-RU"/>
              </w:rPr>
              <w:t xml:space="preserve"> </w:t>
            </w:r>
            <w:r>
              <w:rPr>
                <w:color w:val="000000"/>
                <w:sz w:val="24"/>
              </w:rPr>
              <w:t>science</w:t>
            </w:r>
          </w:p>
        </w:tc>
        <w:tc>
          <w:tcPr>
            <w:tcW w:w="3118" w:type="dxa"/>
            <w:vAlign w:val="center"/>
          </w:tcPr>
          <w:p w:rsidR="009A4AF4" w:rsidRDefault="00100BF1" w:rsidP="001B145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Преподаватель / студент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1B145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Государственные открытые данные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1B145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 xml:space="preserve">Автоматизация ведения каталога </w:t>
            </w:r>
            <w:r>
              <w:rPr>
                <w:color w:val="000000"/>
                <w:sz w:val="24"/>
              </w:rPr>
              <w:t>data</w:t>
            </w:r>
            <w:r w:rsidRPr="00100BF1">
              <w:rPr>
                <w:color w:val="000000"/>
                <w:sz w:val="24"/>
                <w:lang w:val="ru-RU"/>
              </w:rPr>
              <w:t>.</w:t>
            </w:r>
            <w:r>
              <w:rPr>
                <w:color w:val="000000"/>
                <w:sz w:val="24"/>
              </w:rPr>
              <w:t>gov</w:t>
            </w:r>
            <w:r w:rsidRPr="00100BF1">
              <w:rPr>
                <w:color w:val="000000"/>
                <w:sz w:val="24"/>
                <w:lang w:val="ru-RU"/>
              </w:rPr>
              <w:t>-подобных порталов</w:t>
            </w:r>
          </w:p>
        </w:tc>
        <w:tc>
          <w:tcPr>
            <w:tcW w:w="3118" w:type="dxa"/>
            <w:vAlign w:val="center"/>
          </w:tcPr>
          <w:p w:rsidR="009A4AF4" w:rsidRDefault="00100BF1" w:rsidP="001B145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Администратор каталога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1B145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Журналистика данных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1B145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Быстрая оценка содержания датасета перед публикацией материала</w:t>
            </w:r>
          </w:p>
        </w:tc>
        <w:tc>
          <w:tcPr>
            <w:tcW w:w="3118" w:type="dxa"/>
            <w:vAlign w:val="center"/>
          </w:tcPr>
          <w:p w:rsidR="009A4AF4" w:rsidRDefault="00100BF1" w:rsidP="001B145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Аналитик / журналист</w:t>
            </w:r>
          </w:p>
        </w:tc>
      </w:tr>
      <w:tr w:rsidR="009A4AF4">
        <w:trPr>
          <w:jc w:val="center"/>
        </w:trPr>
        <w:tc>
          <w:tcPr>
            <w:tcW w:w="3118" w:type="dxa"/>
            <w:vAlign w:val="center"/>
          </w:tcPr>
          <w:p w:rsidR="009A4AF4" w:rsidRDefault="00100BF1" w:rsidP="001B145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Машинное обучение</w:t>
            </w:r>
          </w:p>
        </w:tc>
        <w:tc>
          <w:tcPr>
            <w:tcW w:w="3118" w:type="dxa"/>
            <w:vAlign w:val="center"/>
          </w:tcPr>
          <w:p w:rsidR="009A4AF4" w:rsidRPr="00100BF1" w:rsidRDefault="00100BF1" w:rsidP="001B145B">
            <w:pPr>
              <w:spacing w:line="276" w:lineRule="auto"/>
              <w:ind w:firstLine="0"/>
              <w:jc w:val="center"/>
              <w:rPr>
                <w:lang w:val="ru-RU"/>
              </w:rPr>
            </w:pPr>
            <w:r w:rsidRPr="00100BF1">
              <w:rPr>
                <w:color w:val="000000"/>
                <w:sz w:val="24"/>
                <w:lang w:val="ru-RU"/>
              </w:rPr>
              <w:t>Подготовка карточек данных (Datasheets for Datasets ) для ML-моделей</w:t>
            </w:r>
            <w:r>
              <w:rPr>
                <w:color w:val="000000"/>
                <w:sz w:val="24"/>
              </w:rPr>
              <w:t/>
            </w:r>
            <w:r w:rsidRPr="00100BF1">
              <w:rPr>
                <w:color w:val="000000"/>
                <w:sz w:val="24"/>
                <w:lang w:val="ru-RU"/>
              </w:rPr>
              <w:t xml:space="preserve"/>
            </w:r>
            <w:r>
              <w:rPr>
                <w:color w:val="000000"/>
                <w:sz w:val="24"/>
              </w:rPr>
              <w:t/>
            </w:r>
            <w:r w:rsidRPr="00100BF1">
              <w:rPr>
                <w:color w:val="000000"/>
                <w:sz w:val="24"/>
                <w:lang w:val="ru-RU"/>
              </w:rPr>
              <w:t xml:space="preserve"/>
            </w:r>
            <w:r>
              <w:rPr>
                <w:color w:val="000000"/>
                <w:sz w:val="24"/>
              </w:rPr>
              <w:t/>
            </w:r>
            <w:r w:rsidRPr="00100BF1">
              <w:rPr>
                <w:color w:val="000000"/>
                <w:sz w:val="24"/>
                <w:lang w:val="ru-RU"/>
              </w:rPr>
              <w:t xml:space="preserve"/>
            </w:r>
            <w:r>
              <w:rPr>
                <w:color w:val="000000"/>
                <w:sz w:val="24"/>
              </w:rPr>
              <w:t/>
            </w:r>
            <w:r w:rsidRPr="00100BF1">
              <w:rPr>
                <w:color w:val="000000"/>
                <w:sz w:val="24"/>
                <w:lang w:val="ru-RU"/>
              </w:rPr>
              <w:t/>
            </w:r>
          </w:p>
        </w:tc>
        <w:tc>
          <w:tcPr>
            <w:tcW w:w="3118" w:type="dxa"/>
            <w:vAlign w:val="center"/>
          </w:tcPr>
          <w:p w:rsidR="009A4AF4" w:rsidRDefault="00100BF1" w:rsidP="001B145B">
            <w:pPr>
              <w:spacing w:line="276" w:lineRule="auto"/>
              <w:ind w:firstLine="0"/>
              <w:jc w:val="center"/>
            </w:pPr>
            <w:r>
              <w:rPr>
                <w:color w:val="000000"/>
                <w:sz w:val="24"/>
              </w:rPr>
              <w:t>ML-инженер</w:t>
            </w:r>
          </w:p>
        </w:tc>
      </w:tr>
    </w:tbl>
    <w:p w:rsidR="009A4AF4" w:rsidRDefault="009A4AF4">
      <w:pPr>
        <w:spacing w:line="240" w:lineRule="auto"/>
        <w:ind w:firstLine="0"/>
      </w:pPr>
    </w:p>
    <w:p w:rsidR="009A4AF4" w:rsidRPr="00100BF1" w:rsidRDefault="00100BF1">
      <w:pPr>
        <w:pStyle w:val="31"/>
        <w:spacing w:before="120"/>
        <w:rPr>
          <w:lang w:val="ru-RU"/>
        </w:rPr>
      </w:pPr>
      <w:r w:rsidRPr="00100BF1">
        <w:rPr>
          <w:lang w:val="ru-RU"/>
        </w:rPr>
        <w:t>3.3.6. Долгосрочные направления развития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В долгосрочной перспективе развитие системы целесообразно ориентировать на интеграцию с экосистемой ответственного искусственного интеллекта (Responsible AI). Это включает автоматическое обнаружение чувствительных столбцов (PII) и предупреждение пользователя, формирование datasheet-карточек по методологии Тимнит Гебру , а также интеграцию с системами оценки смещений (bias) в данных . Подобное развитие соответствует современным регуляторным инициативам в области ИИ, в том числе AI Act Европейского союза  и национальным стратегиям развития искусственного интеллекта 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</w:p>
    <w:p w:rsidR="009A4AF4" w:rsidRPr="00100BF1" w:rsidRDefault="00100BF1">
      <w:pPr>
        <w:pStyle w:val="21"/>
        <w:rPr>
          <w:lang w:val="ru-RU"/>
        </w:rPr>
      </w:pPr>
      <w:r w:rsidRPr="00100BF1">
        <w:rPr>
          <w:lang w:val="ru-RU"/>
        </w:rPr>
        <w:t>Выводы по главе 3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В главе 3 представлена практическая реализация программного продукта, спроектированного в главе 2, описана стратегия и результаты его тестирования, а также сформированы перспективы дальнейшего развития системы.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В разделе 3.1 описана структура проекта и основные модули, реализующие функциональные требования ФТ-001 — ФТ-010: загрузчик файлов, анализатор структуры, генератор описаний и тегов на основе локальной языковой модели, экспортёр метаданных, веб-интерфейс, консольная утилита и </w:t>
      </w:r>
      <w:r>
        <w:rPr>
          <w:color w:val="000000"/>
        </w:rPr>
        <w:t>REST</w:t>
      </w:r>
      <w:r w:rsidRPr="00100BF1">
        <w:rPr>
          <w:color w:val="000000"/>
          <w:lang w:val="ru-RU"/>
        </w:rPr>
        <w:t xml:space="preserve"> </w:t>
      </w:r>
      <w:r>
        <w:rPr>
          <w:color w:val="000000"/>
        </w:rPr>
        <w:t>API</w:t>
      </w:r>
      <w:r w:rsidRPr="00100BF1">
        <w:rPr>
          <w:color w:val="000000"/>
          <w:lang w:val="ru-RU"/>
        </w:rPr>
        <w:t>. Архитектурные решения главы 2 (многоуровневая архитектура, шаблоны «Стратегия» и «Репозиторий») получили прямое воплощение в коде. Реализация подтверждает покрытие всех функциональных требований, что зафиксировано в матрице соответствия (таблица 3.3).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lastRenderedPageBreak/>
        <w:t>В разделе 3.2 представлена стратегия тестирования на основе пирамиды тестов и шести видов (функциональное, интеграционное, производительности, безопасности, юзабилити, регрессионное). Реализовано 16 функциональных и 11 нефункциональных тест-кейсов, обеспечивающих 100 % покрытие критических требований. Целевые KPI (время генерации ≤ 180 с, память ≤ 800 МБ, доля успешных тестов ≥ 98 %, покрытие кода ≥ 80 %) сформулированы согласно модели качества ISO/IEC 25010 [20] и достигнуты. Все критерии приёмки из 2.2.6 признаны выполненными.</w:t>
      </w:r>
      <w:r w:rsidR="00455F39">
        <w:rPr>
          <w:color w:val="000000"/>
          <w:lang w:val="ru-RU"/>
        </w:rPr>
        <w:t/>
      </w:r>
      <w:r w:rsidRPr="00100BF1">
        <w:rPr>
          <w:color w:val="000000"/>
          <w:lang w:val="ru-RU"/>
        </w:rPr>
        <w:t xml:space="preserve"/>
      </w:r>
      <w:proofErr w:type="gramStart"/>
      <w:r w:rsidRPr="00100BF1">
        <w:rPr>
          <w:color w:val="000000"/>
          <w:lang w:val="ru-RU"/>
        </w:rPr>
        <w:t/>
      </w:r>
      <w:proofErr w:type="gramEnd"/>
      <w:r w:rsidRPr="00100BF1">
        <w:rPr>
          <w:color w:val="000000"/>
          <w:lang w:val="ru-RU"/>
        </w:rPr>
        <w:t xml:space="preserve"/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В разделе 3.3 рассмотрены перспективы развития системы. Календарный план проекта структурирован по пяти этапам жизненного цикла ПО и завершается готовностью продукта к защите 30.05.2026. Идентифицированные пять рисков (</w:t>
      </w:r>
      <w:r>
        <w:rPr>
          <w:color w:val="000000"/>
        </w:rPr>
        <w:t>R</w:t>
      </w:r>
      <w:r w:rsidRPr="00100BF1">
        <w:rPr>
          <w:color w:val="000000"/>
          <w:lang w:val="ru-RU"/>
        </w:rPr>
        <w:t>1–</w:t>
      </w:r>
      <w:r>
        <w:rPr>
          <w:color w:val="000000"/>
        </w:rPr>
        <w:t>R</w:t>
      </w:r>
      <w:r w:rsidRPr="00100BF1">
        <w:rPr>
          <w:color w:val="000000"/>
          <w:lang w:val="ru-RU"/>
        </w:rPr>
        <w:t xml:space="preserve">5) сопровождены стратегиями реагирования и превентивными мерами. Выделены семь направлений масштабирования функциональности на основе </w:t>
      </w:r>
      <w:r>
        <w:rPr>
          <w:color w:val="000000"/>
        </w:rPr>
        <w:t>SWOT</w:t>
      </w:r>
      <w:r w:rsidRPr="00100BF1">
        <w:rPr>
          <w:color w:val="000000"/>
          <w:lang w:val="ru-RU"/>
        </w:rPr>
        <w:t xml:space="preserve">-возможностей и шесть прикладных областей применения системы. Долгосрочные направления развития ориентируют систему на интеграцию с экосистемой </w:t>
      </w:r>
      <w:r>
        <w:rPr>
          <w:color w:val="000000"/>
        </w:rPr>
        <w:t>Responsible</w:t>
      </w:r>
      <w:r w:rsidRPr="00100BF1">
        <w:rPr>
          <w:color w:val="000000"/>
          <w:lang w:val="ru-RU"/>
        </w:rPr>
        <w:t xml:space="preserve"> </w:t>
      </w:r>
      <w:r>
        <w:rPr>
          <w:color w:val="000000"/>
        </w:rPr>
        <w:t>AI</w:t>
      </w:r>
      <w:r w:rsidRPr="00100BF1">
        <w:rPr>
          <w:color w:val="000000"/>
          <w:lang w:val="ru-RU"/>
        </w:rPr>
        <w:t xml:space="preserve"> и федеративную инфраструктуру обработки метаданных.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Таким образом, разработанный программный продукт является функционально завершённым решением, удовлетворяющим всем требованиям </w:t>
      </w:r>
      <w:r>
        <w:rPr>
          <w:color w:val="000000"/>
        </w:rPr>
        <w:t>SRS</w:t>
      </w:r>
      <w:r w:rsidRPr="00100BF1">
        <w:rPr>
          <w:color w:val="000000"/>
          <w:lang w:val="ru-RU"/>
        </w:rPr>
        <w:t>, обладающим высоким потенциалом масштабирования и встраиваемым в существующую инфраструктуру открытых данных.</w:t>
      </w:r>
    </w:p>
    <w:p w:rsidR="009A4AF4" w:rsidRPr="00100BF1" w:rsidRDefault="00100BF1">
      <w:pPr>
        <w:ind w:firstLine="0"/>
        <w:rPr>
          <w:lang w:val="ru-RU"/>
        </w:rPr>
      </w:pPr>
      <w:r w:rsidRPr="00100BF1">
        <w:rPr>
          <w:lang w:val="ru-RU"/>
        </w:rPr>
        <w:br w:type="page"/>
      </w:r>
    </w:p>
    <w:p w:rsidR="009A4AF4" w:rsidRPr="00100BF1" w:rsidRDefault="00100BF1">
      <w:pPr>
        <w:pStyle w:val="1"/>
        <w:spacing w:before="0" w:after="240"/>
        <w:rPr>
          <w:lang w:val="ru-RU"/>
        </w:rPr>
      </w:pPr>
      <w:r w:rsidRPr="00100BF1">
        <w:rPr>
          <w:lang w:val="ru-RU"/>
        </w:rPr>
        <w:lastRenderedPageBreak/>
        <w:t>ЗАКЛЮЧЕНИЕ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В рамках выпускной квалификационной работы решена актуальная задача автоматизации подготовки описаний и метаданных для открытых наборов табличных данных с использованием локальных больших языковых моделей. По результатам всестороннего анализа предметной области, обоснованного выбора технологического стека, проектирования и реализации программного продукта, а также его комплексного тестирования сформулированы следующие итоги.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Обоснован выбор технологического стека: </w:t>
      </w:r>
      <w:r>
        <w:rPr>
          <w:color w:val="000000"/>
        </w:rPr>
        <w:t>Python</w:t>
      </w:r>
      <w:r w:rsidRPr="00100BF1">
        <w:rPr>
          <w:color w:val="000000"/>
          <w:lang w:val="ru-RU"/>
        </w:rPr>
        <w:t xml:space="preserve"> 3.9+, </w:t>
      </w:r>
      <w:r>
        <w:rPr>
          <w:color w:val="000000"/>
        </w:rPr>
        <w:t>FastAPI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pandas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Ollama</w:t>
      </w:r>
      <w:r w:rsidRPr="00100BF1">
        <w:rPr>
          <w:color w:val="000000"/>
          <w:lang w:val="ru-RU"/>
        </w:rPr>
        <w:t xml:space="preserve"> / </w:t>
      </w:r>
      <w:r>
        <w:rPr>
          <w:color w:val="000000"/>
        </w:rPr>
        <w:t>llama</w:t>
      </w:r>
      <w:r w:rsidRPr="00100BF1">
        <w:rPr>
          <w:color w:val="000000"/>
          <w:lang w:val="ru-RU"/>
        </w:rPr>
        <w:t>.</w:t>
      </w:r>
      <w:r>
        <w:rPr>
          <w:color w:val="000000"/>
        </w:rPr>
        <w:t>cpp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SQLite</w:t>
      </w:r>
      <w:r w:rsidRPr="00100BF1">
        <w:rPr>
          <w:color w:val="000000"/>
          <w:lang w:val="ru-RU"/>
        </w:rPr>
        <w:t xml:space="preserve">, </w:t>
      </w:r>
      <w:r>
        <w:rPr>
          <w:color w:val="000000"/>
        </w:rPr>
        <w:t>HTML</w:t>
      </w:r>
      <w:r w:rsidRPr="00100BF1">
        <w:rPr>
          <w:color w:val="000000"/>
          <w:lang w:val="ru-RU"/>
        </w:rPr>
        <w:t xml:space="preserve">5 / </w:t>
      </w:r>
      <w:r>
        <w:rPr>
          <w:color w:val="000000"/>
        </w:rPr>
        <w:t>CSS</w:t>
      </w:r>
      <w:r w:rsidRPr="00100BF1">
        <w:rPr>
          <w:color w:val="000000"/>
          <w:lang w:val="ru-RU"/>
        </w:rPr>
        <w:t xml:space="preserve">3 / </w:t>
      </w:r>
      <w:r>
        <w:rPr>
          <w:color w:val="000000"/>
        </w:rPr>
        <w:t>Vanilla</w:t>
      </w:r>
      <w:r w:rsidRPr="00100BF1">
        <w:rPr>
          <w:color w:val="000000"/>
          <w:lang w:val="ru-RU"/>
        </w:rPr>
        <w:t xml:space="preserve"> </w:t>
      </w:r>
      <w:r>
        <w:rPr>
          <w:color w:val="000000"/>
        </w:rPr>
        <w:t>JavaScript</w:t>
      </w:r>
      <w:r w:rsidRPr="00100BF1">
        <w:rPr>
          <w:color w:val="000000"/>
          <w:lang w:val="ru-RU"/>
        </w:rPr>
        <w:t xml:space="preserve">. Спроектирована трёхуровневая клиент-серверная архитектура и комплект из семи </w:t>
      </w:r>
      <w:r>
        <w:rPr>
          <w:color w:val="000000"/>
        </w:rPr>
        <w:t>UML</w:t>
      </w:r>
      <w:r w:rsidRPr="00100BF1">
        <w:rPr>
          <w:color w:val="000000"/>
          <w:lang w:val="ru-RU"/>
        </w:rPr>
        <w:t xml:space="preserve">-диаграмм (вариантов использования, классов, компонентов, последовательности, состояний, деятельности, развёртывания), а также схема реляционной базы данных из шести сущностей и пользовательский </w:t>
      </w:r>
      <w:r w:rsidRPr="00100BF1">
        <w:rPr>
          <w:color w:val="000000"/>
          <w:lang w:val="ru-RU"/>
        </w:rPr>
        <w:lastRenderedPageBreak/>
        <w:t xml:space="preserve">интерфейс. Архитектурные решения соответствуют принципам </w:t>
      </w:r>
      <w:r>
        <w:rPr>
          <w:color w:val="000000"/>
        </w:rPr>
        <w:t>SOLID</w:t>
      </w:r>
      <w:r w:rsidRPr="00100BF1">
        <w:rPr>
          <w:color w:val="000000"/>
          <w:lang w:val="ru-RU"/>
        </w:rPr>
        <w:t xml:space="preserve">, паттернам </w:t>
      </w:r>
      <w:r>
        <w:rPr>
          <w:color w:val="000000"/>
        </w:rPr>
        <w:t>GoF</w:t>
      </w:r>
      <w:r w:rsidRPr="00100BF1">
        <w:rPr>
          <w:color w:val="000000"/>
          <w:lang w:val="ru-RU"/>
        </w:rPr>
        <w:t xml:space="preserve"> и эвристикам Я. Нильсена.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Сформулированы перспективы развития системы: идентифицированы пять проектных рисков (R1–R5: галлюцинации модели, ошибки парсинга, ограничения LLM, интеграция фронтенда, утечки данных) с конкретными стратегиями реагирования; выделены четыре направления снятия допущений (вложенные форматы, расширение языкового покрытия, квантование моделей, дообучение под домен) и семь направлений масштабирования функциональности на основе SWOT (плагины Zenodo / Hugging Face / CKAN, версионирование, совместное редактирование, интеграция с CI/CD данных, графовые данные, плагинная архитектура, аналитика качества); определены шесть прикладных областей: открытая наука, корпоративные хранилища, образование, государственные открытые данные, журналистика данных и </w:t>
      </w:r>
      <w:r w:rsidRPr="00100BF1">
        <w:rPr>
          <w:color w:val="000000"/>
          <w:lang w:val="ru-RU"/>
        </w:rPr>
        <w:lastRenderedPageBreak/>
        <w:t>машинное обучение; обозначены долгосрочные направления развития в контексте Responsible AI и федеративной обработки метаданных.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Таким образом, поставленная цель работы достигнута: разработан функционально завершённый программный продукт, удовлетворяющий всем сформулированным требованиям, обладающий высоким потенциалом масштабирования и встраиваемый в существующую инфраструктуру открытых данных. Все шесть задач, сформулированных во введении, решены в полном объёме.</w:t>
      </w:r>
    </w:p>
    <w:p w:rsidR="009A4AF4" w:rsidRPr="00100BF1" w:rsidRDefault="00100BF1">
      <w:pPr>
        <w:ind w:firstLine="0"/>
        <w:rPr>
          <w:lang w:val="ru-RU"/>
        </w:rPr>
      </w:pPr>
      <w:r w:rsidRPr="00100BF1">
        <w:rPr>
          <w:lang w:val="ru-RU"/>
        </w:rPr>
        <w:br w:type="page"/>
      </w:r>
    </w:p>
    <w:p w:rsidR="009A4AF4" w:rsidRDefault="00100BF1">
      <w:pPr>
        <w:pStyle w:val="1"/>
        <w:spacing w:before="0" w:after="240"/>
      </w:pPr>
      <w:r>
        <w:lastRenderedPageBreak/>
        <w:t>СПИСОК ИСПОЛЬЗОВАННЫХ ИСТОЧНИКОВ</w:t>
      </w:r>
    </w:p>
    <w:p w:rsidR="009A4AF4" w:rsidRDefault="00100BF1">
      <w:r>
        <w:rPr>
          <w:color w:val="000000"/>
        </w:rPr>
        <w:t>1. Vaswani, A. Attention Is All You Need / A. Vaswani, N. Shazeer, N. Parmar [et al.] // Advances in Neural Information Processing Systems. - 2017. - Vol. 30. - P. 5998–6008.</w:t>
      </w:r>
    </w:p>
    <w:p w:rsidR="009A4AF4" w:rsidRDefault="00100BF1">
      <w:r>
        <w:rPr>
          <w:color w:val="000000"/>
        </w:rPr>
        <w:t>2. Wilkinson, M. D. The FAIR Guiding Principles for scientific data management and stewardship / M. D. Wilkinson, M. Dumontier, I. J. Aalbersberg [et al.] // Scientific Data. - 2016. - Vol. 3. - Article 160018.</w:t>
      </w:r>
    </w:p>
    <w:p w:rsidR="009A4AF4" w:rsidRDefault="00100BF1">
      <w:r>
        <w:rPr>
          <w:color w:val="000000"/>
        </w:rPr>
        <w:t xml:space="preserve">3. Borgman, C. L. Scholarship in the Digital Age: Information, Infrastructure, and the Internet / C. L. Borgman. - Cambridge : MIT Press, 2007. - 336 p.</w:t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 xml:space="preserve"/>
      </w:r>
    </w:p>
    <w:p w:rsidR="009A4AF4" w:rsidRDefault="00100BF1">
      <w:r>
        <w:rPr>
          <w:color w:val="000000"/>
        </w:rPr>
        <w:t xml:space="preserve">4. McKinney, W. Data Structures for Statistical Computing in Python / W. McKinney // Proceedings of the 9th Python in Science Conference. - Austin, 2010. - P. 51–56.</w:t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 xml:space="preserve"/>
      </w:r>
    </w:p>
    <w:p w:rsidR="009A4AF4" w:rsidRDefault="00100BF1">
      <w:r>
        <w:rPr>
          <w:color w:val="000000"/>
        </w:rPr>
        <w:t>5. Schema.org. Dataset [Electronic resource]. - Access mode: &lt;https://schema.org/Dataset&gt; (date of access: 20.05.2024).</w:t>
      </w:r>
    </w:p>
    <w:p w:rsidR="009A4AF4" w:rsidRDefault="00100BF1">
      <w:r>
        <w:rPr>
          <w:color w:val="000000"/>
        </w:rPr>
        <w:t>6. Data Catalog Vocabulary (DCAT) - Version 2 [Electronic resource] // W3C. - Access mode: &lt;https://www.w3.org/TR/vocab-dcat-2/&gt; (date of access: 20.05.2024).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>7. Открытые данные: методические рекомендации по публикации открытых данных государственных органов и органов местного самоуправления [Электронный ресурс] // Портал открытых данных Российской Федерации. - Режим доступа: &lt;https://data.gov.ru/&gt; (дата обращения: 20.05.2024).</w:t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8. Об информации, информационных технологиях и о защите информации : Федеральный закон от 27.07.2006 № 149-ФЗ (ред. от 12.12.2023) // Собрание законодательства РФ. - 2006. - № 31 (ч. 1). - Ст. 3448.</w:t>
      </w:r>
      <w:proofErr w:type="gramStart"/>
      <w:r w:rsidRPr="00100BF1">
        <w:rPr>
          <w:color w:val="000000"/>
          <w:lang w:val="ru-RU"/>
        </w:rPr>
        <w:t/>
      </w:r>
      <w:proofErr w:type="gramEnd"/>
      <w:r w:rsidRPr="00100BF1">
        <w:rPr>
          <w:color w:val="000000"/>
          <w:lang w:val="ru-RU"/>
        </w:rPr>
        <w:t xml:space="preserve"/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9. О персональных данных : Федеральный закон от 27.07.2006 № 152-ФЗ (ред. от 06.02.2023) // Собрание законодательства РФ. - 2006. - № 31 (ч. 1). - Ст. 3451.</w:t>
      </w:r>
      <w:proofErr w:type="gramStart"/>
      <w:r w:rsidRPr="00100BF1">
        <w:rPr>
          <w:color w:val="000000"/>
          <w:lang w:val="ru-RU"/>
        </w:rPr>
        <w:t/>
      </w:r>
      <w:proofErr w:type="gramEnd"/>
      <w:r w:rsidRPr="00100BF1">
        <w:rPr>
          <w:color w:val="000000"/>
          <w:lang w:val="ru-RU"/>
        </w:rPr>
        <w:t xml:space="preserve"/>
      </w:r>
    </w:p>
    <w:p w:rsidR="009A4AF4" w:rsidRDefault="00100BF1">
      <w:r>
        <w:rPr>
          <w:color w:val="000000"/>
        </w:rPr>
        <w:lastRenderedPageBreak/>
        <w:t>10. ydata-profiling: Data Profiling for Pandas and Spark DataFrames [Electronic resource]. - Access mode: &lt;https://github.com/ydataai/ydata-profiling&gt; (date of access: 20.05.2024).</w:t>
      </w:r>
    </w:p>
    <w:p w:rsidR="009A4AF4" w:rsidRDefault="00100BF1">
      <w:r>
        <w:rPr>
          <w:color w:val="000000"/>
        </w:rPr>
        <w:t>11. Dataprep: The easiest way to prepare data in Python [Electronic resource]. - Access mode: &lt;https://docs.dataprep.ai/&gt; (date of access: 20.05.2024).</w:t>
      </w:r>
    </w:p>
    <w:p w:rsidR="009A4AF4" w:rsidRDefault="00100BF1">
      <w:r>
        <w:rPr>
          <w:color w:val="000000"/>
        </w:rPr>
        <w:t>12. DataHub Project Documentation [Electronic resource] // Acryl Data. - Access mode: &lt;https://datahubproject.io/docs/&gt; (date of access: 20.05.2024).</w:t>
      </w:r>
    </w:p>
    <w:p w:rsidR="009A4AF4" w:rsidRPr="00100BF1" w:rsidRDefault="00100BF1">
      <w:pPr>
        <w:rPr>
          <w:lang w:val="ru-RU"/>
        </w:rPr>
      </w:pPr>
      <w:r w:rsidRPr="00100BF1">
        <w:rPr>
          <w:color w:val="000000"/>
          <w:lang w:val="ru-RU"/>
        </w:rPr>
        <w:t xml:space="preserve">13. Спецификация и материалы исследовательского проекта AutoDDG (Automated Dataset Description Generation) [Электронный ресурс] // Репозиторий открытого программного обеспечения. - Режим доступа: &lt;https://github.com/&gt; (дата обращения: 20.05.2024).</w:t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 xml:space="preserve"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  <w:r>
        <w:rPr>
          <w:color w:val="000000"/>
        </w:rPr>
        <w:t/>
      </w:r>
      <w:r w:rsidRPr="00100BF1">
        <w:rPr>
          <w:color w:val="000000"/>
          <w:lang w:val="ru-RU"/>
        </w:rPr>
        <w:t/>
      </w:r>
    </w:p>
    <w:p w:rsidR="009A4AF4" w:rsidRDefault="00100BF1">
      <w:r>
        <w:rPr>
          <w:color w:val="000000"/>
        </w:rPr>
        <w:t>14. Zhao, W. X. A Survey of Large Language Models / W. X. Zhao, K. Zhou, J. Li [et al.] // arXiv preprint arXiv:2303.18223. - 2023. - 95 p.</w:t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/>
      </w:r>
    </w:p>
    <w:p w:rsidR="009A4AF4" w:rsidRDefault="00100BF1">
      <w:r>
        <w:rPr>
          <w:color w:val="000000"/>
        </w:rPr>
        <w:t xml:space="preserve">15. Nielsen, J. Usability Engineering / J. Nielsen. - San Francisco : Morgan Kaufmann, 1993. - 362 p.</w:t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 xml:space="preserve"/>
      </w:r>
    </w:p>
    <w:p w:rsidR="009A4AF4" w:rsidRDefault="00100BF1">
      <w:r>
        <w:rPr>
          <w:color w:val="000000"/>
        </w:rPr>
        <w:t xml:space="preserve">16. Lidwell, C. Universal Principles of Design, Revised and Updated: 125 Ways to Enhance Usability, Influence Perception, Increase Appeal, Make Better Design Decisions, and Teach through Design / C. Lidwell, K. Holden, J. Butler. - Beverly : Rockport Publishers, 2010. - 272 p.</w:t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 xml:space="preserve"/>
      </w:r>
    </w:p>
    <w:p w:rsidR="009A4AF4" w:rsidRDefault="00100BF1">
      <w:r>
        <w:rPr>
          <w:color w:val="000000"/>
        </w:rPr>
        <w:t xml:space="preserve">17. Sommerville, I. Software Engineering / I. Sommerville. - 10th ed. - Boston : Pearson, 2015. - 816 p.</w:t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 xml:space="preserve"/>
      </w:r>
    </w:p>
    <w:p w:rsidR="009A4AF4" w:rsidRDefault="00100BF1">
      <w:r>
        <w:rPr>
          <w:color w:val="000000"/>
        </w:rPr>
        <w:t xml:space="preserve">18. Boehm, B. W. Software Engineering Economics / B. W. Boehm. - Englewood Cliffs : Prentice Hall, 1981. - 768 p.</w:t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 xml:space="preserve"/>
      </w:r>
    </w:p>
    <w:p w:rsidR="009A4AF4" w:rsidRDefault="00100BF1">
      <w:r>
        <w:rPr>
          <w:color w:val="000000"/>
        </w:rPr>
        <w:lastRenderedPageBreak/>
        <w:t>19. Kitchenham, B. DESMET: a Method for Evaluating Software Engineering Methods and Tools / B. Kitchenham. - Keele University Technical Report TR96-09, 1996. - 35 p.</w:t>
      </w:r>
    </w:p>
    <w:p w:rsidR="009A4AF4" w:rsidRDefault="00100BF1">
      <w:r>
        <w:rPr>
          <w:color w:val="000000"/>
        </w:rPr>
        <w:t>20. ISO/IEC 25010:2011. Systems and software engineering - Systems and software Quality Requirements and Evaluation (SQuaRE) - System and software quality models. - International Organization for Standardization, 2011. - 34 p.</w:t>
      </w:r>
    </w:p>
    <w:p w:rsidR="009A4AF4" w:rsidRDefault="00100BF1">
      <w:r>
        <w:rPr>
          <w:color w:val="000000"/>
        </w:rPr>
        <w:t xml:space="preserve">21. IEEE Std 830-1998. IEEE Recommended Practice for Software Requirements Specifications. - New York : IEEE, 1998. - 39 p.</w:t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 xml:space="preserve"/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 xml:space="preserve"/>
      </w:r>
    </w:p>
    <w:p w:rsidR="009A4AF4" w:rsidRDefault="00100BF1">
      <w:r>
        <w:rPr>
          <w:color w:val="000000"/>
        </w:rPr>
        <w:t>22. ISO/IEC/IEEE 29148:2018. Systems and software engineering - Life cycle processes - Requirements engineering. - International Organization for Standardization, 2018. - 96 p.</w:t>
      </w:r>
    </w:p>
    <w:p w:rsidR="009A4AF4" w:rsidRDefault="00100BF1">
      <w:r>
        <w:rPr>
          <w:color w:val="000000"/>
        </w:rPr>
        <w:t xml:space="preserve">23. Martin, R. C. Clean Architecture: A Craftsman's Guide to Software Structure and Design / R. C. Martin. - Boston : Prentice Hall, 2017. - 432 p.</w:t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 xml:space="preserve"/>
      </w:r>
    </w:p>
    <w:p w:rsidR="009A4AF4" w:rsidRDefault="00100BF1">
      <w:r>
        <w:rPr>
          <w:color w:val="000000"/>
        </w:rPr>
        <w:t xml:space="preserve">24. Kim, G. The DevOps Handbook: How to Create World-Class Agility, Reliability, and Security in Technology Organizations / G. Kim, J. Humble, P. Debois, J. Willis. - Portland : IT Revolution Press, 2016. - 480 p.</w:t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 xml:space="preserve"/>
      </w:r>
    </w:p>
    <w:p w:rsidR="009A4AF4" w:rsidRDefault="00100BF1">
      <w:r>
        <w:rPr>
          <w:color w:val="000000"/>
        </w:rPr>
        <w:lastRenderedPageBreak/>
        <w:t xml:space="preserve">25. Fielding, R. T. Architectural Styles and the Design of Network-based Software Architectures : Doctoral dissertation / R. T. Fielding. - Irvine : University of California, 2000. - 162 p.</w:t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 xml:space="preserve"/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 xml:space="preserve"/>
      </w:r>
    </w:p>
    <w:p w:rsidR="009A4AF4" w:rsidRDefault="00100BF1">
      <w:r>
        <w:rPr>
          <w:color w:val="000000"/>
        </w:rPr>
        <w:t>26. ISO/IEC 27001:2022. Information security, cybersecurity and privacy protection - Information security management systems - Requirements. - International Organization for Standardization, 2022. - 19 p.</w:t>
      </w:r>
    </w:p>
    <w:p w:rsidR="009A4AF4" w:rsidRDefault="00100BF1">
      <w:r>
        <w:rPr>
          <w:color w:val="000000"/>
        </w:rPr>
        <w:t>27. Stack Overflow Developer Survey 2024 [Electronic resource]. - Access mode: https://survey.stackoverflow.co/2024/ (date of access: 20.05.2024).</w:t>
      </w:r>
    </w:p>
    <w:p w:rsidR="009A4AF4" w:rsidRDefault="00100BF1">
      <w:r>
        <w:rPr>
          <w:color w:val="000000"/>
        </w:rPr>
        <w:t>28. FastAPI: modern, fast, web framework for building APIs with Python [Electronic resource]. - Access mode: https://fastapi.tiangolo.com/ (date of access: 20.05.2024).</w:t>
      </w:r>
    </w:p>
    <w:p w:rsidR="009A4AF4" w:rsidRDefault="00100BF1">
      <w:r>
        <w:rPr>
          <w:color w:val="000000"/>
        </w:rPr>
        <w:t>29. CSS Snapshot 2023 [Electronic resource] // W3C. - Access mode: https://www.w3.org/TR/css-2023/ (date of access: 20.05.2024).</w:t>
      </w:r>
    </w:p>
    <w:p w:rsidR="009A4AF4" w:rsidRDefault="00100BF1">
      <w:r>
        <w:rPr>
          <w:color w:val="000000"/>
        </w:rPr>
        <w:t>30. SQLAlchemy: The Database Toolkit for Python [Electronic resource]. - Access mode: https://www.sqlalchemy.org/ (date of access: 20.05.2024).</w:t>
      </w:r>
    </w:p>
    <w:p w:rsidR="009A4AF4" w:rsidRDefault="00100BF1">
      <w:r>
        <w:rPr>
          <w:color w:val="000000"/>
        </w:rPr>
        <w:t xml:space="preserve">31. McConnell, S. Code Complete: A Practical Handbook of Software Construction / S. McConnell. - 2nd ed. - Redmond : Microsoft Press, 2004. - 960 p.</w:t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 xml:space="preserve"/>
      </w:r>
    </w:p>
    <w:p w:rsidR="009A4AF4" w:rsidRDefault="00100BF1">
      <w:r>
        <w:rPr>
          <w:color w:val="000000"/>
        </w:rPr>
        <w:t>32. PEP 8 - Style Guide for Python Code [Electronic resource] // Python Software Foundation. - Access mode: https://peps.python.org/pep-0008/ (date of access: 20.05.2024).</w:t>
      </w:r>
    </w:p>
    <w:p w:rsidR="009A4AF4" w:rsidRDefault="00100BF1">
      <w:r>
        <w:rPr>
          <w:color w:val="000000"/>
        </w:rPr>
        <w:t xml:space="preserve">33. Chacon, S. Pro Git / S. Chacon, B. Straub. - 2nd ed. - New York : Apress, 2014. - 458 p.</w:t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 xml:space="preserve"/>
      </w:r>
    </w:p>
    <w:p w:rsidR="009A4AF4" w:rsidRDefault="00100BF1">
      <w:r>
        <w:rPr>
          <w:color w:val="000000"/>
        </w:rPr>
        <w:t xml:space="preserve">34. pytest: helps you write better programs [Electronic resource]. - Access mode: https://docs.pytest.org/ (date of access: 20.05.2024).</w:t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/>
      </w:r>
    </w:p>
    <w:p w:rsidR="009A4AF4" w:rsidRDefault="00100BF1">
      <w:r>
        <w:rPr>
          <w:color w:val="000000"/>
        </w:rPr>
        <w:t>35. Coverage.py: a tool for measuring code coverage of Python programs [Electronic resource]. - Access mode: https://coverage.readthedocs.io/ (date of access: 20.05.2024).</w:t>
      </w:r>
    </w:p>
    <w:p w:rsidR="009A4AF4" w:rsidRDefault="00100BF1">
      <w:r>
        <w:rPr>
          <w:color w:val="000000"/>
        </w:rPr>
        <w:t>36. Black: The uncompromising Python code formatter [Electronic resource]. - Access mode: https://black.readthedocs.io/ (date of access: 20.05.2024).</w:t>
      </w:r>
    </w:p>
    <w:p w:rsidR="009A4AF4" w:rsidRDefault="00100BF1">
      <w:r>
        <w:rPr>
          <w:color w:val="000000"/>
        </w:rPr>
        <w:t xml:space="preserve">37. mypy: Optional static type checker for Python [Electronic resource]. - Access mode: https://mypy.readthedocs.io/ (date of access: 20.05.2024).</w:t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/>
      </w:r>
    </w:p>
    <w:p w:rsidR="009A4AF4" w:rsidRDefault="00100BF1">
      <w:r>
        <w:rPr>
          <w:color w:val="000000"/>
        </w:rPr>
        <w:lastRenderedPageBreak/>
        <w:t>38. OMG Unified Modeling Language Specification, Version 2.5.1 [Electronic resource] // Object Management Group. - 2017. - Access mode: https://www.omg.org/spec/UML/ (date of access: 20.05.2024).</w:t>
      </w:r>
    </w:p>
    <w:p w:rsidR="009A4AF4" w:rsidRDefault="00100BF1">
      <w:r>
        <w:rPr>
          <w:color w:val="000000"/>
        </w:rPr>
        <w:t xml:space="preserve">39. Fowler, M. Patterns of Enterprise Application Architecture / M. Fowler. - Boston : Addison-Wesley, 2002. - 560 p.</w:t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 xml:space="preserve"/>
      </w:r>
    </w:p>
    <w:p w:rsidR="009A4AF4" w:rsidRDefault="00100BF1">
      <w:r>
        <w:rPr>
          <w:color w:val="000000"/>
        </w:rPr>
        <w:t xml:space="preserve">40. Bass, L. Software Architecture in Practice / L. Bass, P. Clements, R. Kazman. - 4th ed. - Boston : Addison-Wesley, 2021. - 480 p.</w:t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 xml:space="preserve"/>
      </w:r>
    </w:p>
    <w:p w:rsidR="009A4AF4" w:rsidRDefault="00100BF1">
      <w:r>
        <w:rPr>
          <w:color w:val="000000"/>
        </w:rPr>
        <w:t xml:space="preserve">41. Larman, C. Applying UML and Patterns: An Introduction to Object-Oriented Analysis and Design and Iterative Development / C. Larman. - 3rd ed. - Upper Saddle River : Prentice Hall, 2004. - 736 p.</w:t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 xml:space="preserve"/>
      </w:r>
    </w:p>
    <w:p w:rsidR="009A4AF4" w:rsidRDefault="00100BF1">
      <w:r>
        <w:rPr>
          <w:color w:val="000000"/>
        </w:rPr>
        <w:t xml:space="preserve">42. Gamma, E. Design Patterns: Elements of Reusable Object-Oriented Software / E. Gamma, R. Helm, R. Johnson, J. Vlissides. - Boston : Addison-Wesley, 1994. - 395 p.</w:t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 xml:space="preserve"/>
      </w:r>
    </w:p>
    <w:p w:rsidR="009A4AF4" w:rsidRDefault="00100BF1">
      <w:r>
        <w:rPr>
          <w:color w:val="000000"/>
        </w:rPr>
        <w:t xml:space="preserve">43. Date, C. J. An Introduction to Database Systems / C. J. Date. - 8th ed. - Boston : Addison-Wesley, 2003. - 1024 p.</w:t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 xml:space="preserve"/>
      </w:r>
    </w:p>
    <w:p w:rsidR="009A4AF4" w:rsidRDefault="00100BF1">
      <w:r>
        <w:rPr>
          <w:color w:val="000000"/>
        </w:rPr>
        <w:t>44. The Python Standard Library [Электронный ресурс] // Python Software Foundation. — URL: https://docs.python.org/3/library/ (дата обращения: 30.04.2026).</w:t>
      </w:r>
    </w:p>
    <w:p w:rsidR="009A4AF4" w:rsidRDefault="00100BF1">
      <w:r>
        <w:rPr>
          <w:color w:val="000000"/>
        </w:rPr>
        <w:t>45. Bayer, M. Alembic Documentation [Электронный ресурс] / M. Bayer. — URL: https://alembic.sqlalchemy.org/ (дата обращения: 30.04.2026).</w:t>
      </w:r>
    </w:p>
    <w:p w:rsidR="009A4AF4" w:rsidRDefault="00100BF1">
      <w:r>
        <w:rPr>
          <w:color w:val="000000"/>
        </w:rPr>
        <w:t>46. World Wide Web Consortium. Data Catalog Vocabulary (DCAT) Version 3 [Электронный ресурс] : W3C Recommendation, 22 August 2024. — URL: https://www.w3.org/TR/vocab-dcat-3/ (дата обращения: 30.04.2026).</w:t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 xml:space="preserve"/>
      </w:r>
    </w:p>
    <w:p w:rsidR="009A4AF4" w:rsidRDefault="00100BF1">
      <w:r>
        <w:rPr>
          <w:color w:val="000000"/>
        </w:rPr>
        <w:t>47. ISTQB Certified Tester Foundation Level Syllabus 2023 [Электронный ресурс] // International Software Testing Qualifications Board. — URL: https://www.istqb.org/ (дата обращения: 30.04.2026).</w:t>
      </w:r>
    </w:p>
    <w:p w:rsidR="009A4AF4" w:rsidRDefault="00100BF1">
      <w:r>
        <w:rPr>
          <w:color w:val="000000"/>
        </w:rPr>
        <w:t>48. GitHub Actions Documentation [Электронный ресурс] // GitHub Inc. — URL: https://docs.github.com/en/actions (дата обращения: 30.04.2026).</w:t>
      </w:r>
    </w:p>
    <w:p w:rsidR="009A4AF4" w:rsidRDefault="00100BF1">
      <w:r>
        <w:rPr>
          <w:color w:val="000000"/>
        </w:rPr>
        <w:t>49. ISO 31000:2018. Risk management — Guidelines. — International Organization for Standardization, 2018.</w:t>
      </w:r>
    </w:p>
    <w:p w:rsidR="009A4AF4" w:rsidRDefault="00100BF1">
      <w:r>
        <w:rPr>
          <w:color w:val="000000"/>
        </w:rPr>
        <w:t xml:space="preserve">50. Project Management Institute. A Guide to the Project Management Body of Knowledge (PMBOK Guide). — 7th ed. — Newtown Square : Project Management Institute, 2021. — 370 p.</w:t>
      </w:r>
      <w:proofErr w:type="gramStart"/>
      <w:r>
        <w:rPr>
          <w:color w:val="000000"/>
        </w:rPr>
        <w:t/>
      </w:r>
      <w:proofErr w:type="gramEnd"/>
      <w:r>
        <w:rPr>
          <w:color w:val="000000"/>
        </w:rPr>
        <w:t xml:space="preserve"/>
      </w:r>
    </w:p>
    <w:sectPr w:rsidR="009A4AF4" w:rsidSect="00034616">
      <w:footerReference w:type="default" r:id="rId21"/>
      <w:pgSz w:w="11906" w:h="16838"/>
      <w:pgMar w:top="1134" w:right="850" w:bottom="1134" w:left="1701" w:header="720" w:footer="720" w:gutter="0"/>
      <w:pgNumType w:start="4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D09B8" w:rsidRDefault="000D09B8">
      <w:pPr>
        <w:spacing w:line="240" w:lineRule="auto"/>
      </w:pPr>
      <w:r>
        <w:separator/>
      </w:r>
    </w:p>
  </w:endnote>
  <w:endnote w:type="continuationSeparator" w:id="0">
    <w:p w:rsidR="000D09B8" w:rsidRDefault="000D09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0142" w:rsidRDefault="00930142">
    <w:pPr>
      <w:pStyle w:val="a7"/>
      <w:ind w:firstLine="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0142" w:rsidRDefault="00930142">
    <w:pPr>
      <w:pStyle w:val="a7"/>
      <w:ind w:firstLine="0"/>
      <w:jc w:val="center"/>
    </w:pPr>
  </w:p>
  <w:p w:rsidR="00930142" w:rsidRDefault="00930142"/>
  <w:p w:rsidR="00930142" w:rsidRDefault="00930142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0142" w:rsidRDefault="00930142">
    <w:pPr>
      <w:pStyle w:val="a7"/>
      <w:ind w:firstLine="0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0142" w:rsidRDefault="00930142">
    <w:pPr>
      <w:pStyle w:val="a7"/>
      <w:ind w:firstLine="0"/>
      <w:jc w:val="center"/>
    </w:pPr>
    <w:r>
      <w:rPr>
        <w:color w:val="000000"/>
      </w:rPr>
      <w:fldChar w:fldCharType="begin"/>
    </w:r>
    <w:r>
      <w:rPr>
        <w:color w:val="000000"/>
      </w:rPr>
      <w:instrText>PAGE \* MERGEFORMAT</w:instrText>
    </w:r>
    <w:r>
      <w:rPr>
        <w:color w:val="000000"/>
      </w:rPr>
      <w:fldChar w:fldCharType="separate"/>
    </w:r>
    <w:r w:rsidR="00255833">
      <w:rPr>
        <w:noProof/>
        <w:color w:val="000000"/>
      </w:rPr>
      <w:t>4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D09B8" w:rsidRDefault="000D09B8">
      <w:pPr>
        <w:spacing w:line="240" w:lineRule="auto"/>
      </w:pPr>
      <w:r>
        <w:separator/>
      </w:r>
    </w:p>
  </w:footnote>
  <w:footnote w:type="continuationSeparator" w:id="0">
    <w:p w:rsidR="000D09B8" w:rsidRDefault="000D09B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0DF2733"/>
    <w:multiLevelType w:val="hybridMultilevel"/>
    <w:tmpl w:val="1C1CE4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4"/>
  <w:hideSpellingError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915F8"/>
    <w:rsid w:val="000D09B8"/>
    <w:rsid w:val="00100BF1"/>
    <w:rsid w:val="0015074B"/>
    <w:rsid w:val="00175502"/>
    <w:rsid w:val="001A1905"/>
    <w:rsid w:val="001B145B"/>
    <w:rsid w:val="0021495C"/>
    <w:rsid w:val="00255833"/>
    <w:rsid w:val="0029639D"/>
    <w:rsid w:val="002F0E7B"/>
    <w:rsid w:val="00326F90"/>
    <w:rsid w:val="0037775D"/>
    <w:rsid w:val="003C2B0D"/>
    <w:rsid w:val="00417389"/>
    <w:rsid w:val="00455F39"/>
    <w:rsid w:val="005F4AE0"/>
    <w:rsid w:val="00725502"/>
    <w:rsid w:val="00917990"/>
    <w:rsid w:val="00930142"/>
    <w:rsid w:val="00997708"/>
    <w:rsid w:val="009A4AF4"/>
    <w:rsid w:val="009A6D5B"/>
    <w:rsid w:val="00A23B19"/>
    <w:rsid w:val="00A25474"/>
    <w:rsid w:val="00A35F04"/>
    <w:rsid w:val="00AA1C2F"/>
    <w:rsid w:val="00AA1D8D"/>
    <w:rsid w:val="00B34B06"/>
    <w:rsid w:val="00B47730"/>
    <w:rsid w:val="00C20837"/>
    <w:rsid w:val="00CB0664"/>
    <w:rsid w:val="00D36FB5"/>
    <w:rsid w:val="00D909A1"/>
    <w:rsid w:val="00D9626C"/>
    <w:rsid w:val="00E84D02"/>
    <w:rsid w:val="00F12A7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C59899"/>
  <w14:defaultImageDpi w14:val="300"/>
  <w15:docId w15:val="{48942945-2084-4FFA-B87E-137E66EED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175502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jc w:val="center"/>
      <w:outlineLvl w:val="0"/>
    </w:pPr>
    <w:rPr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1"/>
    </w:pPr>
    <w:rPr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2"/>
    </w:pPr>
    <w:rPr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40" w:after="120"/>
      <w:ind w:firstLine="0"/>
      <w:jc w:val="left"/>
      <w:outlineLvl w:val="3"/>
    </w:pPr>
    <w:rPr>
      <w:b/>
      <w:bCs/>
      <w:i/>
      <w:iCs/>
      <w:color w:val="000000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2550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725502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725502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725502"/>
    <w:rPr>
      <w:color w:val="0000FF" w:themeColor="hyperlink"/>
      <w:u w:val="single"/>
    </w:rPr>
  </w:style>
  <w:style w:type="paragraph" w:styleId="41">
    <w:name w:val="toc 4"/>
    <w:basedOn w:val="a1"/>
    <w:next w:val="a1"/>
    <w:autoRedefine/>
    <w:uiPriority w:val="39"/>
    <w:unhideWhenUsed/>
    <w:rsid w:val="001A1905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val="ru-RU" w:eastAsia="ru-RU"/>
    </w:rPr>
  </w:style>
  <w:style w:type="paragraph" w:styleId="51">
    <w:name w:val="toc 5"/>
    <w:basedOn w:val="a1"/>
    <w:next w:val="a1"/>
    <w:autoRedefine/>
    <w:uiPriority w:val="39"/>
    <w:unhideWhenUsed/>
    <w:rsid w:val="001A1905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val="ru-RU" w:eastAsia="ru-RU"/>
    </w:rPr>
  </w:style>
  <w:style w:type="paragraph" w:styleId="61">
    <w:name w:val="toc 6"/>
    <w:basedOn w:val="a1"/>
    <w:next w:val="a1"/>
    <w:autoRedefine/>
    <w:uiPriority w:val="39"/>
    <w:unhideWhenUsed/>
    <w:rsid w:val="001A1905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val="ru-RU" w:eastAsia="ru-RU"/>
    </w:rPr>
  </w:style>
  <w:style w:type="paragraph" w:styleId="71">
    <w:name w:val="toc 7"/>
    <w:basedOn w:val="a1"/>
    <w:next w:val="a1"/>
    <w:autoRedefine/>
    <w:uiPriority w:val="39"/>
    <w:unhideWhenUsed/>
    <w:rsid w:val="001A1905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val="ru-RU" w:eastAsia="ru-RU"/>
    </w:rPr>
  </w:style>
  <w:style w:type="paragraph" w:styleId="81">
    <w:name w:val="toc 8"/>
    <w:basedOn w:val="a1"/>
    <w:next w:val="a1"/>
    <w:autoRedefine/>
    <w:uiPriority w:val="39"/>
    <w:unhideWhenUsed/>
    <w:rsid w:val="001A1905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val="ru-RU" w:eastAsia="ru-RU"/>
    </w:rPr>
  </w:style>
  <w:style w:type="paragraph" w:styleId="91">
    <w:name w:val="toc 9"/>
    <w:basedOn w:val="a1"/>
    <w:next w:val="a1"/>
    <w:autoRedefine/>
    <w:uiPriority w:val="39"/>
    <w:unhideWhenUsed/>
    <w:rsid w:val="001A1905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val="ru-RU" w:eastAsia="ru-RU"/>
    </w:rPr>
  </w:style>
  <w:style w:type="table" w:customStyle="1" w:styleId="15">
    <w:name w:val="Сетка таблицы1"/>
    <w:basedOn w:val="a3"/>
    <w:next w:val="aff0"/>
    <w:uiPriority w:val="39"/>
    <w:rsid w:val="00175502"/>
    <w:pPr>
      <w:widowControl w:val="0"/>
      <w:spacing w:after="0" w:line="240" w:lineRule="auto"/>
    </w:pPr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3"/>
    <w:next w:val="aff0"/>
    <w:uiPriority w:val="39"/>
    <w:rsid w:val="00175502"/>
    <w:pPr>
      <w:widowControl w:val="0"/>
      <w:spacing w:after="0" w:line="240" w:lineRule="auto"/>
    </w:pPr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270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3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footer" Target="footer4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282E67F-F576-4F6D-89E1-6C4F97ADD4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4251</TotalTime>
  <Pages>124</Pages>
  <Words>27973</Words>
  <Characters>159451</Characters>
  <Application>Microsoft Office Word</Application>
  <DocSecurity>0</DocSecurity>
  <Lines>1328</Lines>
  <Paragraphs>374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187050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Хоронеко Леонид Александрович</cp:lastModifiedBy>
  <cp:revision>16</cp:revision>
  <dcterms:created xsi:type="dcterms:W3CDTF">2013-12-23T23:15:00Z</dcterms:created>
  <dcterms:modified xsi:type="dcterms:W3CDTF">2026-05-18T15:08:00Z</dcterms:modified>
  <cp:category/>
</cp:coreProperties>
</file>