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>Федеральное агентство связи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>(</w:t>
      </w:r>
      <w:proofErr w:type="spellStart"/>
      <w:r w:rsidRPr="00084808">
        <w:rPr>
          <w:rFonts w:ascii="Times New Roman" w:hAnsi="Times New Roman" w:cs="Times New Roman"/>
          <w:sz w:val="28"/>
        </w:rPr>
        <w:t>СибГУТИ</w:t>
      </w:r>
      <w:proofErr w:type="spellEnd"/>
      <w:r w:rsidRPr="00084808">
        <w:rPr>
          <w:rFonts w:ascii="Times New Roman" w:hAnsi="Times New Roman" w:cs="Times New Roman"/>
          <w:sz w:val="28"/>
        </w:rPr>
        <w:t>)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pStyle w:val="a3"/>
        <w:spacing w:after="0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 w:rsidRPr="00084808">
        <w:rPr>
          <w:rFonts w:ascii="Times New Roman" w:hAnsi="Times New Roman" w:cs="Times New Roman"/>
          <w:color w:val="000000"/>
          <w:sz w:val="30"/>
          <w:szCs w:val="30"/>
        </w:rPr>
        <w:t>Факультет: Информатики и вычислительной техники</w:t>
      </w: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 w:rsidRPr="00084808">
        <w:rPr>
          <w:rFonts w:ascii="Times New Roman" w:hAnsi="Times New Roman" w:cs="Times New Roman"/>
          <w:color w:val="000000"/>
          <w:sz w:val="30"/>
          <w:szCs w:val="30"/>
        </w:rPr>
        <w:t>Кафедра вычислительных систем</w:t>
      </w: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pStyle w:val="a3"/>
        <w:jc w:val="center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pStyle w:val="a3"/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084808">
        <w:rPr>
          <w:rFonts w:ascii="Times New Roman" w:hAnsi="Times New Roman" w:cs="Times New Roman"/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 w:rsidRPr="00084808">
        <w:rPr>
          <w:rFonts w:ascii="Times New Roman" w:hAnsi="Times New Roman" w:cs="Times New Roman"/>
          <w:color w:val="000000"/>
          <w:sz w:val="32"/>
          <w:szCs w:val="32"/>
        </w:rPr>
        <w:t>схемотехника</w:t>
      </w:r>
      <w:proofErr w:type="spellEnd"/>
      <w:r w:rsidRPr="00084808">
        <w:rPr>
          <w:rFonts w:ascii="Times New Roman" w:hAnsi="Times New Roman" w:cs="Times New Roman"/>
          <w:color w:val="000000"/>
          <w:sz w:val="32"/>
          <w:szCs w:val="32"/>
        </w:rPr>
        <w:t>»</w:t>
      </w:r>
    </w:p>
    <w:p w:rsidR="00084808" w:rsidRPr="00084808" w:rsidRDefault="00084808" w:rsidP="00084808">
      <w:pPr>
        <w:pStyle w:val="a3"/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</w:rPr>
      </w:pPr>
      <w:r w:rsidRPr="00084808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FB7EFE">
        <w:rPr>
          <w:rFonts w:ascii="Times New Roman" w:hAnsi="Times New Roman" w:cs="Times New Roman"/>
          <w:sz w:val="32"/>
          <w:szCs w:val="32"/>
        </w:rPr>
        <w:t>4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32"/>
          <w:szCs w:val="32"/>
        </w:rPr>
      </w:pPr>
      <w:r w:rsidRPr="00084808">
        <w:rPr>
          <w:rFonts w:ascii="Times New Roman" w:hAnsi="Times New Roman" w:cs="Times New Roman"/>
          <w:sz w:val="32"/>
          <w:szCs w:val="32"/>
        </w:rPr>
        <w:t>«</w:t>
      </w:r>
      <w:r w:rsidRPr="00084808">
        <w:rPr>
          <w:rFonts w:ascii="Times New Roman" w:hAnsi="Times New Roman" w:cs="Times New Roman"/>
          <w:sz w:val="32"/>
          <w:szCs w:val="32"/>
        </w:rPr>
        <w:t>Исследование триггеров</w:t>
      </w:r>
      <w:r w:rsidRPr="00084808">
        <w:rPr>
          <w:rFonts w:ascii="Times New Roman" w:hAnsi="Times New Roman" w:cs="Times New Roman"/>
          <w:sz w:val="32"/>
          <w:szCs w:val="32"/>
        </w:rPr>
        <w:t>»</w:t>
      </w:r>
    </w:p>
    <w:p w:rsidR="00084808" w:rsidRPr="00084808" w:rsidRDefault="00084808" w:rsidP="00084808">
      <w:pPr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r w:rsidRPr="00084808">
        <w:rPr>
          <w:rFonts w:ascii="Times New Roman" w:hAnsi="Times New Roman" w:cs="Times New Roman"/>
          <w:color w:val="000000"/>
          <w:sz w:val="28"/>
          <w:szCs w:val="28"/>
        </w:rPr>
        <w:t>Выполнили студенты группы ИА-831:</w:t>
      </w: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r w:rsidRPr="00084808">
        <w:rPr>
          <w:rFonts w:ascii="Times New Roman" w:hAnsi="Times New Roman" w:cs="Times New Roman"/>
          <w:color w:val="000000"/>
          <w:sz w:val="28"/>
        </w:rPr>
        <w:t>Зарубин Максим Евгеньевич</w:t>
      </w:r>
      <w:r w:rsidRPr="00084808">
        <w:rPr>
          <w:rFonts w:ascii="Times New Roman" w:hAnsi="Times New Roman" w:cs="Times New Roman"/>
          <w:color w:val="000000"/>
          <w:sz w:val="28"/>
        </w:rPr>
        <w:br/>
        <w:t>Амельченко Николай Андреевич</w:t>
      </w: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r w:rsidRPr="00084808">
        <w:rPr>
          <w:rFonts w:ascii="Times New Roman" w:hAnsi="Times New Roman" w:cs="Times New Roman"/>
          <w:color w:val="000000"/>
          <w:sz w:val="28"/>
        </w:rPr>
        <w:t>Проверил преподаватель:</w:t>
      </w:r>
    </w:p>
    <w:p w:rsidR="00084808" w:rsidRPr="00084808" w:rsidRDefault="00084808" w:rsidP="00084808">
      <w:pPr>
        <w:pStyle w:val="a3"/>
        <w:spacing w:after="0"/>
        <w:ind w:left="4680"/>
        <w:rPr>
          <w:rFonts w:ascii="Times New Roman" w:hAnsi="Times New Roman" w:cs="Times New Roman"/>
          <w:color w:val="000000"/>
          <w:sz w:val="28"/>
        </w:rPr>
      </w:pPr>
      <w:proofErr w:type="spellStart"/>
      <w:r w:rsidRPr="00084808">
        <w:rPr>
          <w:rFonts w:ascii="Times New Roman" w:hAnsi="Times New Roman" w:cs="Times New Roman"/>
          <w:color w:val="000000"/>
          <w:sz w:val="28"/>
        </w:rPr>
        <w:t>Парначева</w:t>
      </w:r>
      <w:proofErr w:type="spellEnd"/>
      <w:r w:rsidRPr="00084808">
        <w:rPr>
          <w:rFonts w:ascii="Times New Roman" w:hAnsi="Times New Roman" w:cs="Times New Roman"/>
          <w:color w:val="000000"/>
          <w:sz w:val="28"/>
        </w:rPr>
        <w:t xml:space="preserve"> Тамара Ивановна</w:t>
      </w:r>
    </w:p>
    <w:p w:rsidR="00084808" w:rsidRPr="00084808" w:rsidRDefault="00084808" w:rsidP="00084808">
      <w:pPr>
        <w:pStyle w:val="a3"/>
        <w:rPr>
          <w:rFonts w:ascii="Times New Roman" w:hAnsi="Times New Roman" w:cs="Times New Roman"/>
          <w:color w:val="000000"/>
          <w:sz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4808" w:rsidRPr="00084808" w:rsidRDefault="00084808" w:rsidP="00084808">
      <w:pPr>
        <w:jc w:val="center"/>
        <w:rPr>
          <w:rFonts w:ascii="Times New Roman" w:hAnsi="Times New Roman" w:cs="Times New Roman"/>
        </w:rPr>
      </w:pPr>
      <w:r w:rsidRPr="00084808">
        <w:rPr>
          <w:rFonts w:ascii="Times New Roman" w:hAnsi="Times New Roman" w:cs="Times New Roman"/>
          <w:sz w:val="28"/>
          <w:szCs w:val="28"/>
        </w:rPr>
        <w:t>Новосибирск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sz w:val="28"/>
          <w:szCs w:val="28"/>
        </w:rPr>
      </w:pPr>
      <w:r w:rsidRPr="00084808">
        <w:rPr>
          <w:rFonts w:ascii="Times New Roman" w:hAnsi="Times New Roman" w:cs="Times New Roman"/>
          <w:sz w:val="28"/>
          <w:szCs w:val="28"/>
        </w:rPr>
        <w:t>2020</w:t>
      </w:r>
    </w:p>
    <w:p w:rsidR="00084808" w:rsidRPr="00084808" w:rsidRDefault="00084808" w:rsidP="00084808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084808">
        <w:rPr>
          <w:rFonts w:ascii="Times New Roman" w:hAnsi="Times New Roman" w:cs="Times New Roman"/>
          <w:b/>
          <w:bCs/>
          <w:sz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084808">
        <w:rPr>
          <w:rFonts w:ascii="Times New Roman" w:hAnsi="Times New Roman" w:cs="Times New Roman"/>
          <w:b/>
          <w:bCs/>
          <w:sz w:val="28"/>
        </w:rPr>
        <w:t>Цель работы.</w:t>
      </w:r>
    </w:p>
    <w:p w:rsidR="00084808" w:rsidRPr="00084808" w:rsidRDefault="00084808" w:rsidP="00084808"/>
    <w:p w:rsidR="00084808" w:rsidRPr="00084808" w:rsidRDefault="00084808" w:rsidP="00084808">
      <w:pPr>
        <w:rPr>
          <w:rFonts w:ascii="Times New Roman" w:hAnsi="Times New Roman" w:cs="Times New Roman"/>
          <w:sz w:val="28"/>
        </w:rPr>
      </w:pPr>
      <w:r w:rsidRPr="00084808">
        <w:rPr>
          <w:rFonts w:ascii="Times New Roman" w:hAnsi="Times New Roman" w:cs="Times New Roman"/>
          <w:sz w:val="28"/>
        </w:rPr>
        <w:t>Целью работы является экспериментальное исследование работы различных типов триггеров.</w:t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  <w:r w:rsidRPr="00084808">
        <w:rPr>
          <w:rFonts w:ascii="Times New Roman" w:hAnsi="Times New Roman" w:cs="Times New Roman"/>
          <w:b/>
          <w:color w:val="000000"/>
          <w:sz w:val="28"/>
          <w:szCs w:val="26"/>
        </w:rPr>
        <w:t>2. Выполнение Лабораторной работы.</w:t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2191180"/>
            <wp:effectExtent l="0" t="0" r="3175" b="0"/>
            <wp:docPr id="2" name="Рисунок 2" descr="https://sun9-60.userapi.com/c855228/v855228278/20a057/fh2scuG3F5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0.userapi.com/c855228/v855228278/20a057/fh2scuG3F5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</w:rPr>
      </w:pPr>
      <w:r w:rsidRPr="00084808">
        <w:rPr>
          <w:rFonts w:ascii="Times New Roman" w:hAnsi="Times New Roman" w:cs="Times New Roman"/>
          <w:color w:val="000000"/>
          <w:sz w:val="28"/>
          <w:szCs w:val="26"/>
        </w:rPr>
        <w:t>RS-триггер на основе логических элементов "ИЛИ-НЕ"</w:t>
      </w:r>
      <w:r w:rsidRPr="00084808">
        <w:rPr>
          <w:rFonts w:ascii="Times New Roman" w:hAnsi="Times New Roman" w:cs="Times New Roman"/>
          <w:color w:val="000000"/>
          <w:sz w:val="28"/>
          <w:szCs w:val="26"/>
        </w:rPr>
        <w:tab/>
      </w:r>
    </w:p>
    <w:p w:rsidR="00084808" w:rsidRDefault="00084808" w:rsidP="00084808">
      <w:pPr>
        <w:ind w:left="360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291"/>
        <w:gridCol w:w="2290"/>
        <w:gridCol w:w="2307"/>
        <w:gridCol w:w="2323"/>
      </w:tblGrid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R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S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2323" w:type="dxa"/>
          </w:tcPr>
          <w:p w:rsid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+1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)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84808" w:rsidTr="00015925">
        <w:tc>
          <w:tcPr>
            <w:tcW w:w="2291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0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084808" w:rsidRPr="00084808" w:rsidRDefault="00084808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23" w:type="dxa"/>
          </w:tcPr>
          <w:p w:rsidR="00084808" w:rsidRPr="00015925" w:rsidRDefault="00015925" w:rsidP="00084808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0</w:t>
            </w:r>
          </w:p>
        </w:tc>
      </w:tr>
    </w:tbl>
    <w:p w:rsidR="00084808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015925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асинхронного RS триггера на элементах "ИЛИ-НЕ"</w:t>
      </w:r>
    </w:p>
    <w:p w:rsidR="00015925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015925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1092934"/>
            <wp:effectExtent l="0" t="0" r="3175" b="0"/>
            <wp:docPr id="4" name="Рисунок 4" descr="https://sun9-32.userapi.com/c855228/v855228387/1fe094/UcUs6IMkYJ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2.userapi.com/c855228/v855228387/1fe094/UcUs6IMkYJU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25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015925">
        <w:rPr>
          <w:rFonts w:ascii="Times New Roman" w:hAnsi="Times New Roman" w:cs="Times New Roman"/>
          <w:color w:val="000000"/>
          <w:sz w:val="28"/>
          <w:szCs w:val="26"/>
        </w:rPr>
        <w:t>Синхронный RS-триггер</w:t>
      </w:r>
    </w:p>
    <w:p w:rsidR="00015925" w:rsidRDefault="00015925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2"/>
        <w:gridCol w:w="1843"/>
      </w:tblGrid>
      <w:tr w:rsidR="00015925" w:rsidTr="00015925">
        <w:tc>
          <w:tcPr>
            <w:tcW w:w="1842" w:type="dxa"/>
          </w:tcPr>
          <w:p w:rsidR="00015925" w:rsidRPr="00084808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R</w:t>
            </w:r>
          </w:p>
        </w:tc>
        <w:tc>
          <w:tcPr>
            <w:tcW w:w="1842" w:type="dxa"/>
          </w:tcPr>
          <w:p w:rsidR="00015925" w:rsidRPr="00084808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S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1842" w:type="dxa"/>
          </w:tcPr>
          <w:p w:rsidR="00015925" w:rsidRPr="00084808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1843" w:type="dxa"/>
          </w:tcPr>
          <w:p w:rsidR="00015925" w:rsidRDefault="00015925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lastRenderedPageBreak/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015925" w:rsidTr="00015925"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2" w:type="dxa"/>
          </w:tcPr>
          <w:p w:rsidR="00015925" w:rsidRDefault="00015925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3" w:type="dxa"/>
          </w:tcPr>
          <w:p w:rsidR="00015925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</w:tbl>
    <w:p w:rsidR="00015925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1F3FFB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синхронного RS триггера</w:t>
      </w:r>
    </w:p>
    <w:p w:rsidR="001F3FFB" w:rsidRP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4F020500" wp14:editId="1B86A094">
            <wp:extent cx="5940425" cy="1786255"/>
            <wp:effectExtent l="0" t="0" r="3175" b="4445"/>
            <wp:docPr id="3" name="Рисунок 3" descr="https://sun9-15.userapi.com/c855228/v855228387/1fe08b/_x8APv3Vf2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5.userapi.com/c855228/v855228387/1fe08b/_x8APv3Vf2Y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1F3FFB">
        <w:rPr>
          <w:rFonts w:ascii="Times New Roman" w:hAnsi="Times New Roman" w:cs="Times New Roman"/>
          <w:color w:val="000000"/>
          <w:sz w:val="28"/>
          <w:szCs w:val="26"/>
        </w:rPr>
        <w:t xml:space="preserve">Схема </w:t>
      </w:r>
      <w:r w:rsidRPr="001F3FFB">
        <w:rPr>
          <w:rFonts w:ascii="Times New Roman" w:hAnsi="Times New Roman" w:cs="Times New Roman"/>
          <w:color w:val="000000"/>
          <w:sz w:val="28"/>
          <w:szCs w:val="26"/>
          <w:lang w:val="en-US"/>
        </w:rPr>
        <w:t>D</w:t>
      </w:r>
      <w:r w:rsidRPr="001F3FFB">
        <w:rPr>
          <w:rFonts w:ascii="Times New Roman" w:hAnsi="Times New Roman" w:cs="Times New Roman"/>
          <w:color w:val="000000"/>
          <w:sz w:val="28"/>
          <w:szCs w:val="26"/>
        </w:rPr>
        <w:t>-триггера</w:t>
      </w: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306"/>
        <w:gridCol w:w="2307"/>
        <w:gridCol w:w="2299"/>
        <w:gridCol w:w="2299"/>
      </w:tblGrid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D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2299" w:type="dxa"/>
          </w:tcPr>
          <w:p w:rsidR="001F3FFB" w:rsidRPr="00084808" w:rsidRDefault="001F3FFB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2299" w:type="dxa"/>
          </w:tcPr>
          <w:p w:rsidR="001F3FFB" w:rsidRDefault="001F3FFB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*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*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1F3FFB" w:rsidP="001F3FF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1F3FFB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1F3FFB" w:rsidTr="001F3FFB">
        <w:tc>
          <w:tcPr>
            <w:tcW w:w="2306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1F3FFB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1F3FFB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</w:tbl>
    <w:p w:rsidR="001F3FFB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536516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синхронного D триггера</w:t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2459285"/>
            <wp:effectExtent l="0" t="0" r="3175" b="0"/>
            <wp:docPr id="5" name="Рисунок 5" descr="https://sun9-8.userapi.com/c855228/v855228387/1fe09d/abBt3bAtCQ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8.userapi.com/c855228/v855228387/1fe09d/abBt3bAtCQ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proofErr w:type="spellStart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>Схема</w:t>
      </w:r>
      <w:proofErr w:type="spellEnd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>счётного</w:t>
      </w:r>
      <w:proofErr w:type="spellEnd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Т-</w:t>
      </w:r>
      <w:proofErr w:type="spellStart"/>
      <w:r w:rsidRPr="00536516">
        <w:rPr>
          <w:rFonts w:ascii="Times New Roman" w:hAnsi="Times New Roman" w:cs="Times New Roman"/>
          <w:color w:val="000000"/>
          <w:sz w:val="28"/>
          <w:szCs w:val="26"/>
          <w:lang w:val="en-US"/>
        </w:rPr>
        <w:t>триггера</w:t>
      </w:r>
      <w:proofErr w:type="spellEnd"/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306"/>
        <w:gridCol w:w="2307"/>
        <w:gridCol w:w="2299"/>
        <w:gridCol w:w="2299"/>
      </w:tblGrid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T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2299" w:type="dxa"/>
          </w:tcPr>
          <w:p w:rsidR="00536516" w:rsidRPr="00084808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A80B36">
        <w:tc>
          <w:tcPr>
            <w:tcW w:w="2306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2307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229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</w:tbl>
    <w:p w:rsidR="00536516" w:rsidRP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</w:rPr>
      </w:pPr>
      <w:r w:rsidRPr="00536516">
        <w:rPr>
          <w:rFonts w:ascii="Times New Roman" w:hAnsi="Times New Roman" w:cs="Times New Roman"/>
          <w:color w:val="000000"/>
          <w:sz w:val="28"/>
          <w:szCs w:val="26"/>
        </w:rPr>
        <w:t>Таблица переходов для синхронного D триггера</w:t>
      </w:r>
    </w:p>
    <w:p w:rsidR="001F3FFB" w:rsidRDefault="001F3FFB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1F3FFB">
        <w:rPr>
          <w:rFonts w:ascii="Times New Roman" w:hAnsi="Times New Roman" w:cs="Times New Roman"/>
          <w:color w:val="000000"/>
          <w:sz w:val="28"/>
          <w:szCs w:val="26"/>
        </w:rPr>
        <w:tab/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940425" cy="2300282"/>
            <wp:effectExtent l="0" t="0" r="3175" b="5080"/>
            <wp:docPr id="6" name="Рисунок 6" descr="https://sun9-69.userapi.com/c855228/v855228696/1ff849/bipnhR7ij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69.userapi.com/c855228/v855228696/1ff849/bipnhR7ijmI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 w:rsidRPr="00536516">
        <w:rPr>
          <w:rFonts w:ascii="Times New Roman" w:hAnsi="Times New Roman" w:cs="Times New Roman"/>
          <w:color w:val="000000"/>
          <w:sz w:val="28"/>
          <w:szCs w:val="26"/>
        </w:rPr>
        <w:t>Схема JK-триггера</w:t>
      </w:r>
    </w:p>
    <w:p w:rsidR="00536516" w:rsidRDefault="00536516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841"/>
        <w:gridCol w:w="1847"/>
        <w:gridCol w:w="1846"/>
        <w:gridCol w:w="1838"/>
        <w:gridCol w:w="1839"/>
      </w:tblGrid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J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K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C</w:t>
            </w:r>
          </w:p>
        </w:tc>
        <w:tc>
          <w:tcPr>
            <w:tcW w:w="1838" w:type="dxa"/>
          </w:tcPr>
          <w:p w:rsidR="00536516" w:rsidRPr="00084808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Q(t)</w:t>
            </w:r>
          </w:p>
        </w:tc>
        <w:tc>
          <w:tcPr>
            <w:tcW w:w="1839" w:type="dxa"/>
          </w:tcPr>
          <w:p w:rsidR="00536516" w:rsidRDefault="00536516" w:rsidP="00A80B3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6"/>
                <w:lang w:val="en-US"/>
              </w:rPr>
              <w:t>Q(t+1)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</w:tr>
      <w:tr w:rsidR="00536516" w:rsidTr="00536516">
        <w:tc>
          <w:tcPr>
            <w:tcW w:w="1841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7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46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8" w:type="dxa"/>
          </w:tcPr>
          <w:p w:rsidR="00536516" w:rsidRDefault="00536516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1</w:t>
            </w:r>
          </w:p>
        </w:tc>
        <w:tc>
          <w:tcPr>
            <w:tcW w:w="1839" w:type="dxa"/>
          </w:tcPr>
          <w:p w:rsidR="00536516" w:rsidRDefault="00ED5EC0" w:rsidP="000848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6"/>
                <w:lang w:val="en-US"/>
              </w:rPr>
              <w:t>0</w:t>
            </w:r>
          </w:p>
        </w:tc>
      </w:tr>
    </w:tbl>
    <w:p w:rsidR="00536516" w:rsidRDefault="00ED5EC0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proofErr w:type="spellStart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>Таблица</w:t>
      </w:r>
      <w:proofErr w:type="spellEnd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</w:t>
      </w:r>
      <w:proofErr w:type="spellStart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>переходов</w:t>
      </w:r>
      <w:proofErr w:type="spellEnd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 xml:space="preserve"> JK </w:t>
      </w:r>
      <w:proofErr w:type="spellStart"/>
      <w:r w:rsidRPr="00ED5EC0">
        <w:rPr>
          <w:rFonts w:ascii="Times New Roman" w:hAnsi="Times New Roman" w:cs="Times New Roman"/>
          <w:color w:val="000000"/>
          <w:sz w:val="28"/>
          <w:szCs w:val="26"/>
          <w:lang w:val="en-US"/>
        </w:rPr>
        <w:t>триггера</w:t>
      </w:r>
      <w:proofErr w:type="spellEnd"/>
    </w:p>
    <w:p w:rsidR="00ED5EC0" w:rsidRPr="00ED5EC0" w:rsidRDefault="00ED5EC0" w:rsidP="00084808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</w:p>
    <w:p w:rsidR="00084808" w:rsidRDefault="00084808" w:rsidP="00044DDB">
      <w:pPr>
        <w:jc w:val="center"/>
        <w:rPr>
          <w:rFonts w:ascii="Times New Roman" w:hAnsi="Times New Roman" w:cs="Times New Roman"/>
          <w:b/>
          <w:sz w:val="28"/>
        </w:rPr>
      </w:pPr>
      <w:r w:rsidRPr="00084808">
        <w:rPr>
          <w:rFonts w:ascii="Times New Roman" w:hAnsi="Times New Roman" w:cs="Times New Roman"/>
          <w:b/>
          <w:sz w:val="28"/>
        </w:rPr>
        <w:t>3. Контрольные вопросы</w:t>
      </w:r>
      <w:r w:rsidR="00044DDB">
        <w:rPr>
          <w:rFonts w:ascii="Times New Roman" w:hAnsi="Times New Roman" w:cs="Times New Roman"/>
          <w:b/>
          <w:sz w:val="28"/>
        </w:rPr>
        <w:t>.</w:t>
      </w:r>
    </w:p>
    <w:p w:rsidR="00044DDB" w:rsidRDefault="00044DDB" w:rsidP="00044DDB">
      <w:pPr>
        <w:jc w:val="center"/>
        <w:rPr>
          <w:rFonts w:ascii="Times New Roman" w:hAnsi="Times New Roman" w:cs="Times New Roman"/>
          <w:b/>
          <w:sz w:val="28"/>
        </w:rPr>
      </w:pPr>
    </w:p>
    <w:p w:rsidR="00044DDB" w:rsidRPr="00044DDB" w:rsidRDefault="00044DDB" w:rsidP="00044DDB">
      <w:pPr>
        <w:rPr>
          <w:rFonts w:ascii="Times New Roman" w:hAnsi="Times New Roman" w:cs="Times New Roman"/>
          <w:sz w:val="28"/>
        </w:rPr>
      </w:pPr>
      <w:r w:rsidRPr="00044DDB">
        <w:rPr>
          <w:rFonts w:ascii="Times New Roman" w:hAnsi="Times New Roman" w:cs="Times New Roman"/>
          <w:sz w:val="28"/>
        </w:rPr>
        <w:t>1)</w:t>
      </w:r>
      <w:r>
        <w:rPr>
          <w:rFonts w:ascii="Times New Roman" w:hAnsi="Times New Roman" w:cs="Times New Roman"/>
          <w:sz w:val="28"/>
        </w:rPr>
        <w:t xml:space="preserve"> </w:t>
      </w:r>
      <w:r w:rsidRPr="00044DDB">
        <w:rPr>
          <w:rFonts w:ascii="Times New Roman" w:hAnsi="Times New Roman" w:cs="Times New Roman"/>
          <w:sz w:val="28"/>
        </w:rPr>
        <w:t>Быстродействие триггера определяется как максимальное возможное число переключений в единицу времени.</w:t>
      </w:r>
    </w:p>
    <w:p w:rsidR="00737460" w:rsidRDefault="00044DDB" w:rsidP="00044DDB">
      <w:pPr>
        <w:rPr>
          <w:rFonts w:ascii="Times New Roman" w:hAnsi="Times New Roman" w:cs="Times New Roman"/>
          <w:sz w:val="28"/>
          <w:szCs w:val="28"/>
        </w:rPr>
      </w:pPr>
      <w:r w:rsidRPr="00044DDB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460">
        <w:rPr>
          <w:noProof/>
          <w:lang w:eastAsia="ru-RU" w:bidi="ar-SA"/>
        </w:rPr>
        <w:drawing>
          <wp:inline distT="0" distB="0" distL="0" distR="0">
            <wp:extent cx="1129030" cy="1327785"/>
            <wp:effectExtent l="0" t="0" r="0" b="5715"/>
            <wp:docPr id="9" name="Рисунок 9" descr="RS триггер на элементах 2ИЛИ-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S триггер на элементах 2ИЛИ-Н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DDB" w:rsidRDefault="00737460" w:rsidP="00044DDB">
      <w:pPr>
        <w:rPr>
          <w:rFonts w:ascii="Times New Roman" w:hAnsi="Times New Roman" w:cs="Times New Roman"/>
          <w:sz w:val="28"/>
          <w:szCs w:val="28"/>
        </w:rPr>
      </w:pPr>
      <w:r w:rsidRPr="00737460">
        <w:rPr>
          <w:rFonts w:ascii="Times New Roman" w:hAnsi="Times New Roman" w:cs="Times New Roman"/>
          <w:sz w:val="28"/>
          <w:szCs w:val="28"/>
        </w:rPr>
        <w:t>Единственное отличие в работе</w:t>
      </w:r>
      <w:r>
        <w:rPr>
          <w:rFonts w:ascii="Times New Roman" w:hAnsi="Times New Roman" w:cs="Times New Roman"/>
          <w:sz w:val="28"/>
          <w:szCs w:val="28"/>
        </w:rPr>
        <w:t xml:space="preserve"> от «</w:t>
      </w:r>
      <w:proofErr w:type="gramStart"/>
      <w:r>
        <w:rPr>
          <w:rFonts w:ascii="Times New Roman" w:hAnsi="Times New Roman" w:cs="Times New Roman"/>
          <w:sz w:val="28"/>
          <w:szCs w:val="28"/>
        </w:rPr>
        <w:t>И-НЕ</w:t>
      </w:r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737460">
        <w:rPr>
          <w:rFonts w:ascii="Times New Roman" w:hAnsi="Times New Roman" w:cs="Times New Roman"/>
          <w:sz w:val="28"/>
          <w:szCs w:val="28"/>
        </w:rPr>
        <w:t xml:space="preserve"> этой схемы триггера будет заключаться в том, что его сброс и установка будет производиться единичными логическими уровнями. Эти особенности реализации схемы триггера связаны с принципами работы инверсной логики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7460" w:rsidRDefault="00737460" w:rsidP="00044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737460">
        <w:rPr>
          <w:rFonts w:hint="eastAsia"/>
        </w:rPr>
        <w:t xml:space="preserve"> </w:t>
      </w:r>
      <w:r w:rsidRPr="00737460">
        <w:rPr>
          <w:rFonts w:ascii="Times New Roman" w:hAnsi="Times New Roman" w:cs="Times New Roman"/>
          <w:sz w:val="28"/>
          <w:szCs w:val="28"/>
        </w:rPr>
        <w:t>Особенностью JK-триггера является отсутствие запрещенных комбинаций.</w:t>
      </w:r>
    </w:p>
    <w:p w:rsidR="00737460" w:rsidRDefault="00737460" w:rsidP="00044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737460">
        <w:rPr>
          <w:rFonts w:hint="eastAsi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таблицы видим</w:t>
      </w:r>
      <w:r w:rsidRPr="0073746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Pr="00737460">
        <w:rPr>
          <w:rFonts w:ascii="Times New Roman" w:hAnsi="Times New Roman" w:cs="Times New Roman"/>
          <w:sz w:val="28"/>
          <w:szCs w:val="28"/>
        </w:rPr>
        <w:t xml:space="preserve"> значения сигналов Q в моменты времени t и t+1 совпадают. То есть D-триггер является элементом задержки сигнала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7460" w:rsidRDefault="00737460" w:rsidP="00044DD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737460">
        <w:rPr>
          <w:rFonts w:ascii="Tahoma" w:hAnsi="Tahoma" w:cs="Tahoma"/>
          <w:color w:val="424242"/>
          <w:sz w:val="41"/>
          <w:szCs w:val="41"/>
          <w:shd w:val="clear" w:color="auto" w:fill="FFFFFF"/>
        </w:rPr>
        <w:t xml:space="preserve"> </w:t>
      </w:r>
      <w:r w:rsidRPr="00737460">
        <w:rPr>
          <w:rFonts w:ascii="Times New Roman" w:hAnsi="Times New Roman" w:cs="Times New Roman"/>
          <w:sz w:val="28"/>
          <w:szCs w:val="28"/>
        </w:rPr>
        <w:t>Характерной особенностью T-триггера является то, что частота изменения потенциала на его выходах в два раза меньше частоты сигналов на входе </w:t>
      </w:r>
      <w:r w:rsidRPr="00737460">
        <w:rPr>
          <w:rFonts w:ascii="Times New Roman" w:hAnsi="Times New Roman" w:cs="Times New Roman"/>
          <w:iCs/>
          <w:sz w:val="28"/>
          <w:szCs w:val="28"/>
        </w:rPr>
        <w:t>T.</w:t>
      </w:r>
    </w:p>
    <w:p w:rsidR="00737460" w:rsidRDefault="00737460" w:rsidP="00044DD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6)</w:t>
      </w:r>
      <w:r w:rsidRPr="00737460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737460">
        <w:rPr>
          <w:rFonts w:ascii="Times New Roman" w:hAnsi="Times New Roman" w:cs="Times New Roman"/>
          <w:iCs/>
          <w:sz w:val="28"/>
          <w:szCs w:val="28"/>
        </w:rPr>
        <w:t>Цифровое устройство называется последовательным (ПЦУ), если сигналы на его выходе зависят не только от текущих значений входных сигналов, но и от состояния цифрового устройства (т.е. от предыдущих входных сигналов).</w:t>
      </w:r>
    </w:p>
    <w:p w:rsidR="00737460" w:rsidRPr="00737460" w:rsidRDefault="00737460" w:rsidP="00044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7)</w:t>
      </w:r>
      <w:r w:rsidRPr="00737460">
        <w:rPr>
          <w:rFonts w:ascii="Times New Roman" w:hAnsi="Times New Roman" w:cs="Times New Roman"/>
          <w:iCs/>
          <w:sz w:val="28"/>
          <w:szCs w:val="28"/>
        </w:rPr>
        <w:t>Особенностью двухступенчатого триггера является то, что синхросигналом для второго вспомогательного триггера является инверсный синхросигнал, подаваемый на вход первого триггера. </w:t>
      </w:r>
    </w:p>
    <w:p w:rsidR="005A2497" w:rsidRDefault="005A2497">
      <w:pPr>
        <w:rPr>
          <w:rFonts w:ascii="Times New Roman" w:hAnsi="Times New Roman" w:cs="Times New Roman"/>
        </w:rPr>
      </w:pPr>
    </w:p>
    <w:p w:rsidR="009D540C" w:rsidRDefault="009D540C" w:rsidP="009D540C">
      <w:pPr>
        <w:jc w:val="center"/>
        <w:rPr>
          <w:rFonts w:ascii="Times New Roman" w:hAnsi="Times New Roman" w:cs="Times New Roman"/>
          <w:b/>
          <w:sz w:val="28"/>
        </w:rPr>
      </w:pPr>
      <w:r w:rsidRPr="009D540C">
        <w:rPr>
          <w:rFonts w:ascii="Times New Roman" w:hAnsi="Times New Roman" w:cs="Times New Roman"/>
          <w:b/>
          <w:sz w:val="28"/>
        </w:rPr>
        <w:t>Защита лабораторной работы</w:t>
      </w:r>
      <w:r>
        <w:rPr>
          <w:rFonts w:ascii="Times New Roman" w:hAnsi="Times New Roman" w:cs="Times New Roman"/>
          <w:b/>
          <w:sz w:val="28"/>
        </w:rPr>
        <w:t>(Билет №3 Зарубин М.)</w:t>
      </w:r>
      <w:r w:rsidRPr="009D540C">
        <w:rPr>
          <w:rFonts w:ascii="Times New Roman" w:hAnsi="Times New Roman" w:cs="Times New Roman"/>
          <w:b/>
          <w:sz w:val="28"/>
        </w:rPr>
        <w:t>.</w:t>
      </w:r>
      <w:bookmarkStart w:id="0" w:name="_GoBack"/>
      <w:bookmarkEnd w:id="0"/>
    </w:p>
    <w:p w:rsidR="009D540C" w:rsidRDefault="009D540C" w:rsidP="009D540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940425" cy="7924642"/>
            <wp:effectExtent l="0" t="0" r="3175" b="635"/>
            <wp:docPr id="10" name="Рисунок 10" descr="https://sun9-64.userapi.com/Nyf77HBdlqYnrNDyezaPtbhmFQ6TEIO43kEz0A/Yz8c-Qx8j_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64.userapi.com/Nyf77HBdlqYnrNDyezaPtbhmFQ6TEIO43kEz0A/Yz8c-Qx8j_I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40C" w:rsidRPr="009D540C" w:rsidRDefault="009D540C" w:rsidP="009D540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940425" cy="7924642"/>
            <wp:effectExtent l="0" t="0" r="3175" b="635"/>
            <wp:docPr id="11" name="Рисунок 11" descr="https://sun9-14.userapi.com/b98BKuxcZCXrrAQVSe6AU7iq4l8_a4WHaxQh3w/PsojLO8X7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un9-14.userapi.com/b98BKuxcZCXrrAQVSe6AU7iq4l8_a4WHaxQh3w/PsojLO8X7f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540C" w:rsidRPr="009D5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E76DF"/>
    <w:multiLevelType w:val="hybridMultilevel"/>
    <w:tmpl w:val="AF7ED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517A02"/>
    <w:multiLevelType w:val="hybridMultilevel"/>
    <w:tmpl w:val="C9984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022434"/>
    <w:multiLevelType w:val="hybridMultilevel"/>
    <w:tmpl w:val="3D9CD3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17B"/>
    <w:rsid w:val="00015925"/>
    <w:rsid w:val="00044DDB"/>
    <w:rsid w:val="00084808"/>
    <w:rsid w:val="001F3FFB"/>
    <w:rsid w:val="00536516"/>
    <w:rsid w:val="0059317B"/>
    <w:rsid w:val="005A2497"/>
    <w:rsid w:val="00737460"/>
    <w:rsid w:val="009D540C"/>
    <w:rsid w:val="00DE4F1C"/>
    <w:rsid w:val="00ED5EC0"/>
    <w:rsid w:val="00F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808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84808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semiHidden/>
    <w:rsid w:val="0008480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084808"/>
    <w:pPr>
      <w:ind w:left="720"/>
      <w:contextualSpacing/>
    </w:pPr>
    <w:rPr>
      <w:rFonts w:cs="Mangal"/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084808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084808"/>
    <w:rPr>
      <w:rFonts w:ascii="Tahoma" w:eastAsia="NSimSun" w:hAnsi="Tahoma" w:cs="Mangal"/>
      <w:kern w:val="2"/>
      <w:sz w:val="16"/>
      <w:szCs w:val="14"/>
      <w:lang w:eastAsia="zh-CN" w:bidi="hi-IN"/>
    </w:rPr>
  </w:style>
  <w:style w:type="table" w:styleId="a8">
    <w:name w:val="Table Grid"/>
    <w:basedOn w:val="a1"/>
    <w:uiPriority w:val="59"/>
    <w:rsid w:val="00084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808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84808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semiHidden/>
    <w:rsid w:val="0008480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084808"/>
    <w:pPr>
      <w:ind w:left="720"/>
      <w:contextualSpacing/>
    </w:pPr>
    <w:rPr>
      <w:rFonts w:cs="Mangal"/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084808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084808"/>
    <w:rPr>
      <w:rFonts w:ascii="Tahoma" w:eastAsia="NSimSun" w:hAnsi="Tahoma" w:cs="Mangal"/>
      <w:kern w:val="2"/>
      <w:sz w:val="16"/>
      <w:szCs w:val="14"/>
      <w:lang w:eastAsia="zh-CN" w:bidi="hi-IN"/>
    </w:rPr>
  </w:style>
  <w:style w:type="table" w:styleId="a8">
    <w:name w:val="Table Grid"/>
    <w:basedOn w:val="a1"/>
    <w:uiPriority w:val="59"/>
    <w:rsid w:val="00084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2020-04-11T10:11:00Z</dcterms:created>
  <dcterms:modified xsi:type="dcterms:W3CDTF">2020-04-11T10:11:00Z</dcterms:modified>
</cp:coreProperties>
</file>