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Clinical decision-making and pattern recognition are central to modern healthcare, driving the development of advanced technologies that enhance the efficiency, accuracy, and effectiveness of patient care. As healthcare continues to evolve, the integration of artificial intelligence (AI) techniques such as chain reasoning, agentic generative AI, classification, prediction, inference, clustering, and time-series anomaly detection has become crucial for improving treatment, payment, and operations (TPO) within healthcare systems. This report explores the current trends in these technologies, analyzes associated opportunities and threats, and proposes strategic investments Cotiviti can explore in this domain.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 Concept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Clinical decision-making involves using data-driven insights to make informed choices about patient care. Pattern recognition in healthcare refers to the ability of AI systems to identify and analyze patterns within large datasets, such as electronic health records (EHRs), medical imaging, and genetic data, to assist in diagnosis, treatment planning, and patient monitoring. Key AI techniques applied in this context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Chain Reasoning: A method of breaking down complex decision-making processes into smaller, more manageable steps.</w:t>
      </w:r>
    </w:p>
    <w:p w:rsidR="00000000" w:rsidDel="00000000" w:rsidP="00000000" w:rsidRDefault="00000000" w:rsidRPr="00000000" w14:paraId="0000000A">
      <w:pPr>
        <w:rPr/>
      </w:pPr>
      <w:r w:rsidDel="00000000" w:rsidR="00000000" w:rsidRPr="00000000">
        <w:rPr>
          <w:rtl w:val="0"/>
        </w:rPr>
        <w:t xml:space="preserve">- Agentic Generative AI: Autonomous AI systems capable of generating new data or making decisions based on learned patterns.</w:t>
      </w:r>
    </w:p>
    <w:p w:rsidR="00000000" w:rsidDel="00000000" w:rsidP="00000000" w:rsidRDefault="00000000" w:rsidRPr="00000000" w14:paraId="0000000B">
      <w:pPr>
        <w:rPr/>
      </w:pPr>
      <w:r w:rsidDel="00000000" w:rsidR="00000000" w:rsidRPr="00000000">
        <w:rPr>
          <w:rtl w:val="0"/>
        </w:rPr>
        <w:t xml:space="preserve">- Classification and Prediction: Algorithms that categorize patient data and predict outcomes based on historical trends.</w:t>
      </w:r>
    </w:p>
    <w:p w:rsidR="00000000" w:rsidDel="00000000" w:rsidP="00000000" w:rsidRDefault="00000000" w:rsidRPr="00000000" w14:paraId="0000000C">
      <w:pPr>
        <w:rPr/>
      </w:pPr>
      <w:r w:rsidDel="00000000" w:rsidR="00000000" w:rsidRPr="00000000">
        <w:rPr>
          <w:rtl w:val="0"/>
        </w:rPr>
        <w:t xml:space="preserve">- Inference and Clustering: Techniques that derive insights from data and group similar data points together.</w:t>
      </w:r>
    </w:p>
    <w:p w:rsidR="00000000" w:rsidDel="00000000" w:rsidP="00000000" w:rsidRDefault="00000000" w:rsidRPr="00000000" w14:paraId="0000000D">
      <w:pPr>
        <w:rPr/>
      </w:pPr>
      <w:r w:rsidDel="00000000" w:rsidR="00000000" w:rsidRPr="00000000">
        <w:rPr>
          <w:rtl w:val="0"/>
        </w:rPr>
        <w:t xml:space="preserve">- Time-Series Anomaly Detection: The identification of unusual patterns in time-ordered data, which is critical for monitoring patient health and detecting anomalies.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Trends and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application of AI in clinical decision-making and pattern recognition is rapidly expanding, driven by the increasing availability of healthcare data and advancements in machine learning (ML) algorithms. Key trends include: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Personalized Medicine: AI-driven decision-making enables personalized treatment plans based on individual patient data, improving outcomes and reducing costs.</w:t>
      </w:r>
    </w:p>
    <w:p w:rsidR="00000000" w:rsidDel="00000000" w:rsidP="00000000" w:rsidRDefault="00000000" w:rsidRPr="00000000" w14:paraId="00000014">
      <w:pPr>
        <w:rPr/>
      </w:pPr>
      <w:r w:rsidDel="00000000" w:rsidR="00000000" w:rsidRPr="00000000">
        <w:rPr>
          <w:rtl w:val="0"/>
        </w:rPr>
        <w:t xml:space="preserve">2. Telemedicine and Remote Monitoring: The COVID-19 pandemic accelerated the adoption of telemedicine, where AI plays a crucial role in remote patient monitoring and decision support.</w:t>
      </w:r>
    </w:p>
    <w:p w:rsidR="00000000" w:rsidDel="00000000" w:rsidP="00000000" w:rsidRDefault="00000000" w:rsidRPr="00000000" w14:paraId="00000015">
      <w:pPr>
        <w:rPr/>
      </w:pPr>
      <w:r w:rsidDel="00000000" w:rsidR="00000000" w:rsidRPr="00000000">
        <w:rPr>
          <w:rtl w:val="0"/>
        </w:rPr>
        <w:t xml:space="preserve">3. Predictive Analytics: AI models are increasingly used to predict disease progression, hospital readmissions, and patient outcomes, enabling proactive care management.</w:t>
      </w:r>
    </w:p>
    <w:p w:rsidR="00000000" w:rsidDel="00000000" w:rsidP="00000000" w:rsidRDefault="00000000" w:rsidRPr="00000000" w14:paraId="00000016">
      <w:pPr>
        <w:rPr/>
      </w:pPr>
      <w:r w:rsidDel="00000000" w:rsidR="00000000" w:rsidRPr="00000000">
        <w:rPr>
          <w:rtl w:val="0"/>
        </w:rPr>
        <w:t xml:space="preserve">4. Integration with EHRs: AI systems are being integrated with EHRs to provide real-time decision support, streamline workflows, and reduce clinician burnout.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However, challenges such as data privacy concerns, the need for large labeled datasets, and the potential for algorithmic bias pose threats to the widespread adoption of these technologies.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Opportunities and Threats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Opportunities:</w:t>
      </w:r>
    </w:p>
    <w:p w:rsidR="00000000" w:rsidDel="00000000" w:rsidP="00000000" w:rsidRDefault="00000000" w:rsidRPr="00000000" w14:paraId="0000001D">
      <w:pPr>
        <w:rPr/>
      </w:pPr>
      <w:r w:rsidDel="00000000" w:rsidR="00000000" w:rsidRPr="00000000">
        <w:rPr>
          <w:rtl w:val="0"/>
        </w:rPr>
        <w:t xml:space="preserve">- Improved Patient Outcomes: AI-driven clinical decision support can lead to more accurate diagnoses and treatment plans, improving patient outcomes and reducing healthcare costs.</w:t>
      </w:r>
    </w:p>
    <w:p w:rsidR="00000000" w:rsidDel="00000000" w:rsidP="00000000" w:rsidRDefault="00000000" w:rsidRPr="00000000" w14:paraId="0000001E">
      <w:pPr>
        <w:rPr/>
      </w:pPr>
      <w:r w:rsidDel="00000000" w:rsidR="00000000" w:rsidRPr="00000000">
        <w:rPr>
          <w:rtl w:val="0"/>
        </w:rPr>
        <w:t xml:space="preserve">- Operational Efficiency: AI can streamline healthcare operations by automating routine tasks, freeing up clinicians to focus on more complex cases.</w:t>
      </w:r>
    </w:p>
    <w:p w:rsidR="00000000" w:rsidDel="00000000" w:rsidP="00000000" w:rsidRDefault="00000000" w:rsidRPr="00000000" w14:paraId="0000001F">
      <w:pPr>
        <w:rPr/>
      </w:pPr>
      <w:r w:rsidDel="00000000" w:rsidR="00000000" w:rsidRPr="00000000">
        <w:rPr>
          <w:rtl w:val="0"/>
        </w:rPr>
        <w:t xml:space="preserve">- Expansion into New Markets: The growing demand for AI-driven healthcare solutions presents opportunities for Cotiviti to expand into new markets and develop innovative products.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Threats:</w:t>
      </w:r>
    </w:p>
    <w:p w:rsidR="00000000" w:rsidDel="00000000" w:rsidP="00000000" w:rsidRDefault="00000000" w:rsidRPr="00000000" w14:paraId="00000022">
      <w:pPr>
        <w:rPr/>
      </w:pPr>
      <w:r w:rsidDel="00000000" w:rsidR="00000000" w:rsidRPr="00000000">
        <w:rPr>
          <w:rtl w:val="0"/>
        </w:rPr>
        <w:t xml:space="preserve">- Data Privacy and Security: The use of AI in healthcare raises concerns about data privacy and security, particularly when dealing with sensitive patient information.</w:t>
      </w:r>
    </w:p>
    <w:p w:rsidR="00000000" w:rsidDel="00000000" w:rsidP="00000000" w:rsidRDefault="00000000" w:rsidRPr="00000000" w14:paraId="00000023">
      <w:pPr>
        <w:rPr/>
      </w:pPr>
      <w:r w:rsidDel="00000000" w:rsidR="00000000" w:rsidRPr="00000000">
        <w:rPr>
          <w:rtl w:val="0"/>
        </w:rPr>
        <w:t xml:space="preserve">- Regulatory Challenges: The regulatory landscape for AI in healthcare is still evolving, with potential risks associated with compliance and approval processes.</w:t>
      </w:r>
    </w:p>
    <w:p w:rsidR="00000000" w:rsidDel="00000000" w:rsidP="00000000" w:rsidRDefault="00000000" w:rsidRPr="00000000" w14:paraId="00000024">
      <w:pPr>
        <w:rPr/>
      </w:pPr>
      <w:r w:rsidDel="00000000" w:rsidR="00000000" w:rsidRPr="00000000">
        <w:rPr>
          <w:rtl w:val="0"/>
        </w:rPr>
        <w:t xml:space="preserve">- Ethical Considerations: The potential for bias in AI algorithms and the ethical implications of AI-driven decision-making are significant concerns that need to be addressed.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Strategic Recommendations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Cotiviti should consider the following strategic investments and actions: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Invest in AI-Driven Predictive Analytics: By developing AI models that predict patient outcomes and optimize treatment plans, Cotiviti can position itself as a leader in personalized medicine.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Expand Telemedicine Capabilities: Partnering with telemedicine providers to integrate AI-driven decision support into remote patient monitoring systems can create new revenue streams and enhance Cotiviti's product offerings.</w:t>
      </w:r>
    </w:p>
    <w:p w:rsidR="00000000" w:rsidDel="00000000" w:rsidP="00000000" w:rsidRDefault="00000000" w:rsidRPr="00000000" w14:paraId="0000002D">
      <w:pPr>
        <w:rPr/>
      </w:pPr>
      <w:r w:rsidDel="00000000" w:rsidR="00000000" w:rsidRPr="00000000">
        <w:rPr>
          <w:rtl w:val="0"/>
        </w:rPr>
        <w:t xml:space="preserve">3. Enhance Data Security Measures: Investing in robust data security solutions will address privacy concerns and build trust with healthcare providers and patients.</w:t>
      </w:r>
    </w:p>
    <w:p w:rsidR="00000000" w:rsidDel="00000000" w:rsidP="00000000" w:rsidRDefault="00000000" w:rsidRPr="00000000" w14:paraId="0000002E">
      <w:pPr>
        <w:rPr/>
      </w:pPr>
      <w:r w:rsidDel="00000000" w:rsidR="00000000" w:rsidRPr="00000000">
        <w:rPr>
          <w:rtl w:val="0"/>
        </w:rPr>
        <w:t xml:space="preserve">4. Engage in Ethical AI Research: Collaborating with academic institutions and industry partners to develop ethical AI practices can mitigate risks associated with bias and improve the fairness and transparency of AI systems.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Bibliography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AuthorLastName, AuthorFirstName. *Title of the Book*. Publisher, Year.</w:t>
      </w:r>
    </w:p>
    <w:p w:rsidR="00000000" w:rsidDel="00000000" w:rsidP="00000000" w:rsidRDefault="00000000" w:rsidRPr="00000000" w14:paraId="00000033">
      <w:pPr>
        <w:rPr/>
      </w:pPr>
      <w:r w:rsidDel="00000000" w:rsidR="00000000" w:rsidRPr="00000000">
        <w:rPr>
          <w:rtl w:val="0"/>
        </w:rPr>
        <w:t xml:space="preserve">2. AuthorLastName, AuthorFirstName. "Title of the Article." *Title of the Periodical*, vol. #, no. #, Year, pages. Database Name, doi: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