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b/>
          <w:bCs/>
        </w:rPr>
        <w:id w:val="1513261612"/>
        <w:docPartObj>
          <w:docPartGallery w:val="Cover Pages"/>
          <w:docPartUnique/>
        </w:docPartObj>
      </w:sdtPr>
      <w:sdtContent>
        <w:p w14:paraId="3796AC99" w14:textId="6F47B5E1" w:rsidR="000750E0" w:rsidRDefault="000750E0" w:rsidP="000750E0">
          <w:pPr>
            <w:jc w:val="both"/>
            <w:rPr>
              <w:b/>
              <w:bCs/>
            </w:rPr>
          </w:pPr>
          <w:r w:rsidRPr="000750E0">
            <w:rPr>
              <w:b/>
              <w:bCs/>
              <w:noProof/>
              <w:color w:val="FFFFFF" w:themeColor="background1"/>
            </w:rPr>
            <mc:AlternateContent>
              <mc:Choice Requires="wpg">
                <w:drawing>
                  <wp:anchor distT="0" distB="0" distL="114300" distR="114300" simplePos="0" relativeHeight="251659264" behindDoc="0" locked="0" layoutInCell="1" allowOverlap="1" wp14:anchorId="39932FB2" wp14:editId="5E99A2CB">
                    <wp:simplePos x="0" y="0"/>
                    <wp:positionH relativeFrom="page">
                      <wp:align>center</wp:align>
                    </wp:positionH>
                    <wp:positionV relativeFrom="page">
                      <wp:align>center</wp:align>
                    </wp:positionV>
                    <wp:extent cx="6858000" cy="9144000"/>
                    <wp:effectExtent l="0" t="0" r="2540" b="635"/>
                    <wp:wrapNone/>
                    <wp:docPr id="11" name="Grupo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ángu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DBE4E97" w14:textId="6B29BCF6" w:rsidR="000750E0" w:rsidRDefault="000750E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Tarea 1.2</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8DA00CD" w14:textId="1762BD09" w:rsidR="000750E0" w:rsidRDefault="000750E0">
                                      <w:pPr>
                                        <w:pStyle w:val="Sinespaciado"/>
                                        <w:rPr>
                                          <w:color w:val="FFFFFF" w:themeColor="background1"/>
                                          <w:sz w:val="28"/>
                                          <w:szCs w:val="28"/>
                                        </w:rPr>
                                      </w:pPr>
                                      <w:r>
                                        <w:rPr>
                                          <w:color w:val="FFFFFF" w:themeColor="background1"/>
                                          <w:sz w:val="28"/>
                                          <w:szCs w:val="28"/>
                                        </w:rPr>
                                        <w:t xml:space="preserve">     </w:t>
                                      </w:r>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ángu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uadro de tex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53404F" w14:textId="67532D43" w:rsidR="000750E0" w:rsidRDefault="000750E0">
                                      <w:pPr>
                                        <w:pStyle w:val="Sinespaciado"/>
                                        <w:rPr>
                                          <w:color w:val="FFFFFF" w:themeColor="background1"/>
                                          <w:sz w:val="32"/>
                                          <w:szCs w:val="32"/>
                                        </w:rPr>
                                      </w:pPr>
                                      <w:r>
                                        <w:rPr>
                                          <w:color w:val="FFFFFF" w:themeColor="background1"/>
                                          <w:sz w:val="32"/>
                                          <w:szCs w:val="32"/>
                                        </w:rPr>
                                        <w:t>Martín Martínez García</w:t>
                                      </w:r>
                                    </w:p>
                                  </w:sdtContent>
                                </w:sdt>
                                <w:p w14:paraId="3BD6EB25" w14:textId="0B3B495E" w:rsidR="000750E0" w:rsidRDefault="000750E0" w:rsidP="000750E0">
                                  <w:pPr>
                                    <w:pStyle w:val="Sinespaciado"/>
                                    <w:ind w:left="708" w:hanging="708"/>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2ºDAW</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IES Aguadulce</w:t>
                                      </w:r>
                                    </w:sdtContent>
                                  </w:sdt>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39932FB2" id="Grupo 40" o:spid="_x0000_s1026" style="position:absolute;left:0;text-align:left;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">
                    <v:rect id="Rectángu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ítulo"/>
                              <w:tag w:val=""/>
                              <w:id w:val="-960264625"/>
                              <w:dataBinding w:prefixMappings="xmlns:ns0='http://purl.org/dc/elements/1.1/' xmlns:ns1='http://schemas.openxmlformats.org/package/2006/metadata/core-properties' " w:xpath="/ns1:coreProperties[1]/ns0:title[1]" w:storeItemID="{6C3C8BC8-F283-45AE-878A-BAB7291924A1}"/>
                              <w:text/>
                            </w:sdtPr>
                            <w:sdtContent>
                              <w:p w14:paraId="7DBE4E97" w14:textId="6B29BCF6" w:rsidR="000750E0" w:rsidRDefault="000750E0">
                                <w:pPr>
                                  <w:pStyle w:val="Sinespaciado"/>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Tarea 1.2</w:t>
                                </w:r>
                              </w:p>
                            </w:sdtContent>
                          </w:sdt>
                          <w:sdt>
                            <w:sdtPr>
                              <w:rPr>
                                <w:color w:val="FFFFFF" w:themeColor="background1"/>
                                <w:sz w:val="28"/>
                                <w:szCs w:val="28"/>
                              </w:rPr>
                              <w:alias w:val="Subtítulo"/>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p w14:paraId="08DA00CD" w14:textId="1762BD09" w:rsidR="000750E0" w:rsidRDefault="000750E0">
                                <w:pPr>
                                  <w:pStyle w:val="Sinespaciado"/>
                                  <w:rPr>
                                    <w:color w:val="FFFFFF" w:themeColor="background1"/>
                                    <w:sz w:val="28"/>
                                    <w:szCs w:val="28"/>
                                  </w:rPr>
                                </w:pPr>
                                <w:r>
                                  <w:rPr>
                                    <w:color w:val="FFFFFF" w:themeColor="background1"/>
                                    <w:sz w:val="28"/>
                                    <w:szCs w:val="28"/>
                                  </w:rPr>
                                  <w:t xml:space="preserve">     </w:t>
                                </w:r>
                              </w:p>
                            </w:sdtContent>
                          </w:sdt>
                        </w:txbxContent>
                      </v:textbox>
                    </v:rect>
                    <v:rect id="Rectángu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uadro de tex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
                              <w:tag w:val=""/>
                              <w:id w:val="-315646564"/>
                              <w:dataBinding w:prefixMappings="xmlns:ns0='http://purl.org/dc/elements/1.1/' xmlns:ns1='http://schemas.openxmlformats.org/package/2006/metadata/core-properties' " w:xpath="/ns1:coreProperties[1]/ns0:creator[1]" w:storeItemID="{6C3C8BC8-F283-45AE-878A-BAB7291924A1}"/>
                              <w:text/>
                            </w:sdtPr>
                            <w:sdtContent>
                              <w:p w14:paraId="5353404F" w14:textId="67532D43" w:rsidR="000750E0" w:rsidRDefault="000750E0">
                                <w:pPr>
                                  <w:pStyle w:val="Sinespaciado"/>
                                  <w:rPr>
                                    <w:color w:val="FFFFFF" w:themeColor="background1"/>
                                    <w:sz w:val="32"/>
                                    <w:szCs w:val="32"/>
                                  </w:rPr>
                                </w:pPr>
                                <w:r>
                                  <w:rPr>
                                    <w:color w:val="FFFFFF" w:themeColor="background1"/>
                                    <w:sz w:val="32"/>
                                    <w:szCs w:val="32"/>
                                  </w:rPr>
                                  <w:t>Martín Martínez García</w:t>
                                </w:r>
                              </w:p>
                            </w:sdtContent>
                          </w:sdt>
                          <w:p w14:paraId="3BD6EB25" w14:textId="0B3B495E" w:rsidR="000750E0" w:rsidRDefault="000750E0" w:rsidP="000750E0">
                            <w:pPr>
                              <w:pStyle w:val="Sinespaciado"/>
                              <w:ind w:left="708" w:hanging="708"/>
                              <w:rPr>
                                <w:color w:val="FFFFFF" w:themeColor="background1"/>
                                <w:sz w:val="18"/>
                                <w:szCs w:val="18"/>
                              </w:rPr>
                            </w:pPr>
                            <w:sdt>
                              <w:sdtPr>
                                <w:rPr>
                                  <w:caps/>
                                  <w:color w:val="FFFFFF" w:themeColor="background1"/>
                                  <w:sz w:val="18"/>
                                  <w:szCs w:val="18"/>
                                </w:rPr>
                                <w:alias w:val="Compañía"/>
                                <w:tag w:val=""/>
                                <w:id w:val="-775099975"/>
                                <w:dataBinding w:prefixMappings="xmlns:ns0='http://schemas.openxmlformats.org/officeDocument/2006/extended-properties' " w:xpath="/ns0:Properties[1]/ns0:Company[1]" w:storeItemID="{6668398D-A668-4E3E-A5EB-62B293D839F1}"/>
                                <w:text/>
                              </w:sdtPr>
                              <w:sdtContent>
                                <w:r>
                                  <w:rPr>
                                    <w:caps/>
                                    <w:color w:val="FFFFFF" w:themeColor="background1"/>
                                    <w:sz w:val="18"/>
                                    <w:szCs w:val="18"/>
                                  </w:rPr>
                                  <w:t>2ºDAW</w:t>
                                </w:r>
                              </w:sdtContent>
                            </w:sdt>
                            <w:r>
                              <w:rPr>
                                <w:color w:val="FFFFFF" w:themeColor="background1"/>
                                <w:sz w:val="18"/>
                                <w:szCs w:val="18"/>
                              </w:rPr>
                              <w:t>  </w:t>
                            </w:r>
                            <w:sdt>
                              <w:sdtPr>
                                <w:rPr>
                                  <w:color w:val="FFFFFF" w:themeColor="background1"/>
                                  <w:sz w:val="18"/>
                                  <w:szCs w:val="18"/>
                                </w:rPr>
                                <w:alias w:val="Dirección"/>
                                <w:tag w:val=""/>
                                <w:id w:val="-669564449"/>
                                <w:dataBinding w:prefixMappings="xmlns:ns0='http://schemas.microsoft.com/office/2006/coverPageProps' " w:xpath="/ns0:CoverPageProperties[1]/ns0:CompanyAddress[1]" w:storeItemID="{55AF091B-3C7A-41E3-B477-F2FDAA23CFDA}"/>
                                <w:text/>
                              </w:sdtPr>
                              <w:sdtContent>
                                <w:r>
                                  <w:rPr>
                                    <w:color w:val="FFFFFF" w:themeColor="background1"/>
                                    <w:sz w:val="18"/>
                                    <w:szCs w:val="18"/>
                                  </w:rPr>
                                  <w:t>IES Aguadulce</w:t>
                                </w:r>
                              </w:sdtContent>
                            </w:sdt>
                          </w:p>
                        </w:txbxContent>
                      </v:textbox>
                    </v:shape>
                    <w10:wrap anchorx="page" anchory="page"/>
                  </v:group>
                </w:pict>
              </mc:Fallback>
            </mc:AlternateContent>
          </w:r>
          <w:r>
            <w:rPr>
              <w:b/>
              <w:bCs/>
            </w:rPr>
            <w:br w:type="page"/>
          </w:r>
        </w:p>
      </w:sdtContent>
    </w:sdt>
    <w:p w14:paraId="212D58BC" w14:textId="4A0186A1" w:rsidR="006A4F00" w:rsidRPr="006A4F00" w:rsidRDefault="006A4F00" w:rsidP="000750E0">
      <w:pPr>
        <w:jc w:val="both"/>
        <w:rPr>
          <w:b/>
          <w:bCs/>
        </w:rPr>
      </w:pPr>
      <w:r w:rsidRPr="006A4F00">
        <w:rPr>
          <w:b/>
          <w:bCs/>
        </w:rPr>
        <w:lastRenderedPageBreak/>
        <w:t>Busca en Internet las empresas y productos relacionados con tu proyecto.</w:t>
      </w:r>
    </w:p>
    <w:p w14:paraId="3A42067F" w14:textId="67D1DB5F" w:rsidR="006A4F00" w:rsidRPr="006A4F00" w:rsidRDefault="006A4F00" w:rsidP="000750E0">
      <w:pPr>
        <w:jc w:val="both"/>
        <w:rPr>
          <w:b/>
          <w:bCs/>
        </w:rPr>
      </w:pPr>
      <w:r w:rsidRPr="006A4F00">
        <w:rPr>
          <w:b/>
          <w:bCs/>
        </w:rPr>
        <w:t>Es muy importante que busques los productos que existen actualmente que hacen las mismas o parecidas funcionalidades a las que propones.</w:t>
      </w:r>
    </w:p>
    <w:p w14:paraId="35A97FAD" w14:textId="77777777" w:rsidR="00DC744D" w:rsidRDefault="00DC744D" w:rsidP="000750E0">
      <w:pPr>
        <w:jc w:val="both"/>
      </w:pPr>
    </w:p>
    <w:p w14:paraId="4293F347" w14:textId="732F8491" w:rsidR="00DC744D" w:rsidRDefault="00DC744D" w:rsidP="000750E0">
      <w:pPr>
        <w:jc w:val="both"/>
      </w:pPr>
      <w:r>
        <w:t xml:space="preserve">Como mencioné en la propuesta, la competencia directa de mi página serían agencias o entidades que organicen actividades u ofrezcan experiencias. Un ejemplo destacado es </w:t>
      </w:r>
      <w:proofErr w:type="spellStart"/>
      <w:r>
        <w:t>Civitatis</w:t>
      </w:r>
      <w:proofErr w:type="spellEnd"/>
      <w:r>
        <w:t xml:space="preserve">, que proporciona una variedad de visitas guiadas y excursiones de uno o </w:t>
      </w:r>
      <w:r w:rsidR="00D800ED">
        <w:t>varios</w:t>
      </w:r>
      <w:r>
        <w:t xml:space="preserve"> días para los usuarios. Otra competencia relevante son empresas como </w:t>
      </w:r>
      <w:proofErr w:type="spellStart"/>
      <w:r>
        <w:t>Smartbox</w:t>
      </w:r>
      <w:proofErr w:type="spellEnd"/>
      <w:r>
        <w:t xml:space="preserve"> o </w:t>
      </w:r>
      <w:proofErr w:type="spellStart"/>
      <w:r>
        <w:t>Wonderbox</w:t>
      </w:r>
      <w:proofErr w:type="spellEnd"/>
      <w:r>
        <w:t>, que ofrecen una amplia gama de experiencias, desde un día en un parque de atracciones hasta cenas o días de spa, entre otras opciones.</w:t>
      </w:r>
    </w:p>
    <w:p w14:paraId="40E8C60E" w14:textId="77777777" w:rsidR="00DC744D" w:rsidRDefault="00DC744D" w:rsidP="000750E0">
      <w:pPr>
        <w:jc w:val="both"/>
      </w:pPr>
    </w:p>
    <w:p w14:paraId="3D02EA11" w14:textId="59D3F8F7" w:rsidR="00DC744D" w:rsidRDefault="00DC744D" w:rsidP="000750E0">
      <w:pPr>
        <w:jc w:val="both"/>
      </w:pPr>
      <w:r>
        <w:t>La distinción clave entre mi propuesta y la competencia radica en la conveniencia y la personalización que ofrezco. Mientras que otras empresas ofrecen actividades individuales o paquetes predefinidos, yo me enfoco en diseñar itinerarios completos que se adapten a los intereses y preferencias específicas de cada usuario.</w:t>
      </w:r>
    </w:p>
    <w:p w14:paraId="58AA00F7" w14:textId="77777777" w:rsidR="00DC744D" w:rsidRDefault="00DC744D" w:rsidP="000750E0">
      <w:pPr>
        <w:jc w:val="both"/>
      </w:pPr>
    </w:p>
    <w:p w14:paraId="12000E08" w14:textId="370FF946" w:rsidR="006A4F00" w:rsidRDefault="00DC744D" w:rsidP="000750E0">
      <w:pPr>
        <w:jc w:val="both"/>
      </w:pPr>
      <w:r>
        <w:t xml:space="preserve">Al eliminar la necesidad de buscar en múltiples sitios y comparar opciones, el usuario ahorra tiempo y esfuerzo. Esto no solo mejora su experiencia, sino que también maximiza el disfrute de su viaje al permitirle explorar una variedad de actividades sin preocupaciones ni complicaciones. En resumen, mi plataforma va más allá de simplemente ofrecer actividades; estoy comprometido a brindar una experiencia de ocio completa y personalizada que supere las expectativas de </w:t>
      </w:r>
      <w:r w:rsidR="00D800ED">
        <w:t>mis usuarios</w:t>
      </w:r>
      <w:r>
        <w:t>.</w:t>
      </w:r>
      <w:r w:rsidR="006A4F00">
        <w:br w:type="page"/>
      </w:r>
    </w:p>
    <w:p w14:paraId="6107B668" w14:textId="77777777" w:rsidR="006A4F00" w:rsidRDefault="006A4F00" w:rsidP="000750E0">
      <w:pPr>
        <w:jc w:val="both"/>
      </w:pPr>
    </w:p>
    <w:p w14:paraId="2726FEDB" w14:textId="47CF9175" w:rsidR="006A4F00" w:rsidRPr="006A4F00" w:rsidRDefault="006A4F00" w:rsidP="000750E0">
      <w:pPr>
        <w:jc w:val="both"/>
        <w:rPr>
          <w:b/>
          <w:bCs/>
        </w:rPr>
      </w:pPr>
      <w:r w:rsidRPr="006A4F00">
        <w:rPr>
          <w:b/>
          <w:bCs/>
        </w:rPr>
        <w:t>¿Cómo organizarías tu empresa en departamentos? ¿Ves tu programa como oportunidad de negocio?</w:t>
      </w:r>
    </w:p>
    <w:p w14:paraId="7C6BE10A" w14:textId="77777777" w:rsidR="000750E0" w:rsidRPr="000750E0" w:rsidRDefault="000750E0" w:rsidP="000750E0">
      <w:pPr>
        <w:numPr>
          <w:ilvl w:val="0"/>
          <w:numId w:val="23"/>
        </w:numPr>
        <w:jc w:val="both"/>
      </w:pPr>
      <w:r w:rsidRPr="000750E0">
        <w:rPr>
          <w:b/>
          <w:bCs/>
          <w:i/>
          <w:iCs/>
        </w:rPr>
        <w:t xml:space="preserve">Departamento de Desarrollo y Tecnología: </w:t>
      </w:r>
      <w:r w:rsidRPr="000750E0">
        <w:t>Encargado de la creación, mantenimiento y mejora de la plataforma. Aquí se gestionaría todo lo relacionado con programación, diseño web, actualización de funcionalidades y ciberseguridad.</w:t>
      </w:r>
    </w:p>
    <w:p w14:paraId="51A532DE" w14:textId="77777777" w:rsidR="000750E0" w:rsidRPr="000750E0" w:rsidRDefault="000750E0" w:rsidP="000750E0">
      <w:pPr>
        <w:numPr>
          <w:ilvl w:val="0"/>
          <w:numId w:val="23"/>
        </w:numPr>
        <w:jc w:val="both"/>
      </w:pPr>
      <w:r w:rsidRPr="000750E0">
        <w:rPr>
          <w:b/>
          <w:bCs/>
          <w:i/>
          <w:iCs/>
        </w:rPr>
        <w:t>Departamento de Marketing y Ventas</w:t>
      </w:r>
      <w:r w:rsidRPr="000750E0">
        <w:t>: Focalizado en atraer usuarios y colaboradores (empresas de actividades). Trabajaría en estrategias de promoción digital (SEO, redes sociales, campañas publicitarias) y establecería alianzas estratégicas con proveedores de actividades locales.</w:t>
      </w:r>
    </w:p>
    <w:p w14:paraId="499D60C4" w14:textId="77777777" w:rsidR="000750E0" w:rsidRPr="000750E0" w:rsidRDefault="000750E0" w:rsidP="000750E0">
      <w:pPr>
        <w:numPr>
          <w:ilvl w:val="0"/>
          <w:numId w:val="23"/>
        </w:numPr>
        <w:jc w:val="both"/>
      </w:pPr>
      <w:r w:rsidRPr="000750E0">
        <w:rPr>
          <w:b/>
          <w:bCs/>
          <w:i/>
          <w:iCs/>
        </w:rPr>
        <w:t xml:space="preserve">Departamento de Atención al Cliente: </w:t>
      </w:r>
      <w:r w:rsidRPr="000750E0">
        <w:t>Responsable de gestionar consultas, dudas y problemas tanto de los usuarios como de las empresas colaboradoras. Incluiría soporte técnico y resolución de incidencias.</w:t>
      </w:r>
    </w:p>
    <w:p w14:paraId="35960B2E" w14:textId="77777777" w:rsidR="000750E0" w:rsidRPr="000750E0" w:rsidRDefault="000750E0" w:rsidP="000750E0">
      <w:pPr>
        <w:numPr>
          <w:ilvl w:val="0"/>
          <w:numId w:val="23"/>
        </w:numPr>
        <w:jc w:val="both"/>
        <w:rPr>
          <w:b/>
          <w:bCs/>
        </w:rPr>
      </w:pPr>
      <w:r w:rsidRPr="000750E0">
        <w:rPr>
          <w:b/>
          <w:bCs/>
          <w:i/>
          <w:iCs/>
        </w:rPr>
        <w:t>Departamento de Administración y Finanzas</w:t>
      </w:r>
      <w:r w:rsidRPr="000750E0">
        <w:rPr>
          <w:b/>
          <w:bCs/>
        </w:rPr>
        <w:t>: Gestionaría los aspectos contables, fiscales y financieros. Se ocuparía de pagos, facturación, gestión de subvenciones y cumplimiento normativo.</w:t>
      </w:r>
    </w:p>
    <w:p w14:paraId="5837C498" w14:textId="77777777" w:rsidR="000750E0" w:rsidRPr="000750E0" w:rsidRDefault="000750E0" w:rsidP="000750E0">
      <w:pPr>
        <w:jc w:val="both"/>
        <w:rPr>
          <w:b/>
          <w:bCs/>
          <w:i/>
          <w:iCs/>
        </w:rPr>
      </w:pPr>
      <w:r w:rsidRPr="000750E0">
        <w:rPr>
          <w:b/>
          <w:bCs/>
          <w:i/>
          <w:iCs/>
        </w:rPr>
        <w:t>Oportunidad de negocio:</w:t>
      </w:r>
    </w:p>
    <w:p w14:paraId="6E7DCFBC" w14:textId="77777777" w:rsidR="000750E0" w:rsidRPr="000750E0" w:rsidRDefault="000750E0" w:rsidP="000750E0">
      <w:pPr>
        <w:jc w:val="both"/>
      </w:pPr>
      <w:r w:rsidRPr="000750E0">
        <w:t>Sí, veo mi programa como una oportunidad de negocio. El sector del turismo y el ocio está en constante crecimiento, y la demanda de experiencias únicas sigue en alza. Al ofrecer una plataforma que simplifique la planificación de actividades, satisfago una necesidad real de los usuarios. Además, la posibilidad de colaborar con empresas locales para diversificar la oferta puede generar ingresos por comisiones y suscripciones, asegurando la viabilidad del negocio.</w:t>
      </w:r>
    </w:p>
    <w:p w14:paraId="453725D7" w14:textId="1DEF325D" w:rsidR="006A4F00" w:rsidRPr="000750E0" w:rsidRDefault="006A4F00" w:rsidP="000750E0">
      <w:pPr>
        <w:jc w:val="both"/>
        <w:rPr>
          <w:u w:val="single"/>
        </w:rPr>
      </w:pPr>
      <w:r>
        <w:br w:type="page"/>
      </w:r>
    </w:p>
    <w:p w14:paraId="53D80708" w14:textId="3A03A192" w:rsidR="00223AC9" w:rsidRDefault="006A4F00" w:rsidP="000750E0">
      <w:pPr>
        <w:jc w:val="both"/>
      </w:pPr>
      <w:r w:rsidRPr="006A4F00">
        <w:rPr>
          <w:b/>
          <w:bCs/>
        </w:rPr>
        <w:lastRenderedPageBreak/>
        <w:t xml:space="preserve"> Subvenciones y ayudas que existan. </w:t>
      </w:r>
    </w:p>
    <w:p w14:paraId="1B5FE2FF" w14:textId="77777777" w:rsidR="00223AC9" w:rsidRPr="00223AC9" w:rsidRDefault="00223AC9" w:rsidP="000750E0">
      <w:pPr>
        <w:jc w:val="both"/>
        <w:rPr>
          <w:b/>
          <w:bCs/>
        </w:rPr>
      </w:pPr>
      <w:r w:rsidRPr="00223AC9">
        <w:rPr>
          <w:b/>
          <w:bCs/>
        </w:rPr>
        <w:t>1. Programa de Emprendimiento Juvenil - Junta de Andalucía</w:t>
      </w:r>
    </w:p>
    <w:p w14:paraId="48941126" w14:textId="10E55FC7" w:rsidR="00223AC9" w:rsidRPr="00223AC9" w:rsidRDefault="00223AC9" w:rsidP="000750E0">
      <w:pPr>
        <w:jc w:val="both"/>
      </w:pPr>
      <w:r w:rsidRPr="00223AC9">
        <w:t>Como estudiante y joven emprendedor, podría acceder a:</w:t>
      </w:r>
    </w:p>
    <w:p w14:paraId="7362C7B4" w14:textId="77777777" w:rsidR="00223AC9" w:rsidRPr="00223AC9" w:rsidRDefault="00223AC9" w:rsidP="000750E0">
      <w:pPr>
        <w:numPr>
          <w:ilvl w:val="0"/>
          <w:numId w:val="7"/>
        </w:numPr>
        <w:jc w:val="both"/>
      </w:pPr>
      <w:r w:rsidRPr="00223AC9">
        <w:rPr>
          <w:b/>
          <w:bCs/>
        </w:rPr>
        <w:t>Ayudas para el autoempleo joven</w:t>
      </w:r>
      <w:r w:rsidRPr="00223AC9">
        <w:t>: Subvenciones que apoyan la creación de nuevas empresas o proyectos autónomos por jóvenes menores de 30 años.</w:t>
      </w:r>
    </w:p>
    <w:p w14:paraId="2F94299F" w14:textId="77777777" w:rsidR="00223AC9" w:rsidRPr="00223AC9" w:rsidRDefault="00223AC9" w:rsidP="000750E0">
      <w:pPr>
        <w:numPr>
          <w:ilvl w:val="0"/>
          <w:numId w:val="7"/>
        </w:numPr>
        <w:jc w:val="both"/>
      </w:pPr>
      <w:r w:rsidRPr="00223AC9">
        <w:rPr>
          <w:b/>
          <w:bCs/>
        </w:rPr>
        <w:t>Bonificaciones en la cuota de autónomos</w:t>
      </w:r>
      <w:r w:rsidRPr="00223AC9">
        <w:t>: Tarifa plana de 80 € mensuales durante el primer año.</w:t>
      </w:r>
    </w:p>
    <w:p w14:paraId="620D7B85" w14:textId="77777777" w:rsidR="00223AC9" w:rsidRPr="00223AC9" w:rsidRDefault="00223AC9" w:rsidP="000750E0">
      <w:pPr>
        <w:jc w:val="both"/>
      </w:pPr>
      <w:r w:rsidRPr="00223AC9">
        <w:rPr>
          <w:b/>
          <w:bCs/>
        </w:rPr>
        <w:t>Requisitos</w:t>
      </w:r>
      <w:r w:rsidRPr="00223AC9">
        <w:t>:</w:t>
      </w:r>
    </w:p>
    <w:p w14:paraId="3A489773" w14:textId="77777777" w:rsidR="00223AC9" w:rsidRPr="00223AC9" w:rsidRDefault="00223AC9" w:rsidP="000750E0">
      <w:pPr>
        <w:numPr>
          <w:ilvl w:val="0"/>
          <w:numId w:val="8"/>
        </w:numPr>
        <w:jc w:val="both"/>
      </w:pPr>
      <w:r w:rsidRPr="00223AC9">
        <w:t>Ser menor de 30 años.</w:t>
      </w:r>
    </w:p>
    <w:p w14:paraId="0DE6F378" w14:textId="77777777" w:rsidR="00223AC9" w:rsidRPr="00223AC9" w:rsidRDefault="00223AC9" w:rsidP="000750E0">
      <w:pPr>
        <w:numPr>
          <w:ilvl w:val="0"/>
          <w:numId w:val="8"/>
        </w:numPr>
        <w:jc w:val="both"/>
      </w:pPr>
      <w:r w:rsidRPr="00223AC9">
        <w:t>Proyecto con plan de negocio claro.</w:t>
      </w:r>
    </w:p>
    <w:p w14:paraId="7016EA27" w14:textId="77777777" w:rsidR="00223AC9" w:rsidRPr="00223AC9" w:rsidRDefault="00223AC9" w:rsidP="000750E0">
      <w:pPr>
        <w:numPr>
          <w:ilvl w:val="0"/>
          <w:numId w:val="8"/>
        </w:numPr>
        <w:jc w:val="both"/>
      </w:pPr>
      <w:r w:rsidRPr="00223AC9">
        <w:t>Registro como autónomo.</w:t>
      </w:r>
    </w:p>
    <w:p w14:paraId="3A21D6C6" w14:textId="77777777" w:rsidR="00223AC9" w:rsidRPr="00223AC9" w:rsidRDefault="00223AC9" w:rsidP="000750E0">
      <w:pPr>
        <w:jc w:val="both"/>
        <w:rPr>
          <w:b/>
          <w:bCs/>
        </w:rPr>
      </w:pPr>
      <w:r w:rsidRPr="00223AC9">
        <w:rPr>
          <w:b/>
          <w:bCs/>
        </w:rPr>
        <w:t>2. Ayudas al Autoempleo - Iniciativa Andaluza de Emprendimiento</w:t>
      </w:r>
    </w:p>
    <w:p w14:paraId="3F394677" w14:textId="77777777" w:rsidR="00223AC9" w:rsidRPr="00223AC9" w:rsidRDefault="00223AC9" w:rsidP="000750E0">
      <w:pPr>
        <w:jc w:val="both"/>
      </w:pPr>
      <w:r w:rsidRPr="00223AC9">
        <w:t xml:space="preserve">Estas ayudas están diseñadas para apoyar a </w:t>
      </w:r>
      <w:r w:rsidRPr="00223AC9">
        <w:rPr>
          <w:b/>
          <w:bCs/>
        </w:rPr>
        <w:t>jóvenes estudiantes y recién titulados</w:t>
      </w:r>
      <w:r w:rsidRPr="00223AC9">
        <w:t xml:space="preserve"> que quieran emprender:</w:t>
      </w:r>
    </w:p>
    <w:p w14:paraId="13512996" w14:textId="77777777" w:rsidR="00223AC9" w:rsidRPr="00223AC9" w:rsidRDefault="00223AC9" w:rsidP="000750E0">
      <w:pPr>
        <w:numPr>
          <w:ilvl w:val="0"/>
          <w:numId w:val="9"/>
        </w:numPr>
        <w:jc w:val="both"/>
      </w:pPr>
      <w:r w:rsidRPr="00223AC9">
        <w:rPr>
          <w:b/>
          <w:bCs/>
        </w:rPr>
        <w:t>Subvenciones de hasta 3.000 €</w:t>
      </w:r>
      <w:r w:rsidRPr="00223AC9">
        <w:t xml:space="preserve"> para la puesta en marcha de nuevos proyectos.</w:t>
      </w:r>
    </w:p>
    <w:p w14:paraId="2BB5179D" w14:textId="77777777" w:rsidR="00223AC9" w:rsidRPr="00223AC9" w:rsidRDefault="00223AC9" w:rsidP="000750E0">
      <w:pPr>
        <w:numPr>
          <w:ilvl w:val="0"/>
          <w:numId w:val="9"/>
        </w:numPr>
        <w:jc w:val="both"/>
      </w:pPr>
      <w:r w:rsidRPr="00223AC9">
        <w:rPr>
          <w:b/>
          <w:bCs/>
        </w:rPr>
        <w:t>Formación y mentoría gratuita</w:t>
      </w:r>
      <w:r w:rsidRPr="00223AC9">
        <w:t xml:space="preserve"> en temas de marketing digital y gestión de negocios.</w:t>
      </w:r>
    </w:p>
    <w:p w14:paraId="5D57BDBF" w14:textId="77777777" w:rsidR="00223AC9" w:rsidRPr="00223AC9" w:rsidRDefault="00223AC9" w:rsidP="000750E0">
      <w:pPr>
        <w:jc w:val="both"/>
      </w:pPr>
      <w:r w:rsidRPr="00223AC9">
        <w:rPr>
          <w:b/>
          <w:bCs/>
        </w:rPr>
        <w:t>Requisitos</w:t>
      </w:r>
      <w:r w:rsidRPr="00223AC9">
        <w:t>:</w:t>
      </w:r>
    </w:p>
    <w:p w14:paraId="0A172ED1" w14:textId="77777777" w:rsidR="00223AC9" w:rsidRPr="00223AC9" w:rsidRDefault="00223AC9" w:rsidP="000750E0">
      <w:pPr>
        <w:numPr>
          <w:ilvl w:val="0"/>
          <w:numId w:val="10"/>
        </w:numPr>
        <w:jc w:val="both"/>
      </w:pPr>
      <w:r w:rsidRPr="00223AC9">
        <w:t>Estar en el último año de estudios o recién graduado.</w:t>
      </w:r>
    </w:p>
    <w:p w14:paraId="366BC704" w14:textId="77777777" w:rsidR="00223AC9" w:rsidRPr="00223AC9" w:rsidRDefault="00223AC9" w:rsidP="000750E0">
      <w:pPr>
        <w:numPr>
          <w:ilvl w:val="0"/>
          <w:numId w:val="10"/>
        </w:numPr>
        <w:jc w:val="both"/>
      </w:pPr>
      <w:r w:rsidRPr="00223AC9">
        <w:t>Crear una empresa o iniciar actividad autónoma en Andalucía.</w:t>
      </w:r>
    </w:p>
    <w:p w14:paraId="5FBEBC0B" w14:textId="77777777" w:rsidR="00223AC9" w:rsidRPr="00223AC9" w:rsidRDefault="00223AC9" w:rsidP="000750E0">
      <w:pPr>
        <w:jc w:val="both"/>
        <w:rPr>
          <w:b/>
          <w:bCs/>
        </w:rPr>
      </w:pPr>
      <w:r w:rsidRPr="00223AC9">
        <w:rPr>
          <w:b/>
          <w:bCs/>
        </w:rPr>
        <w:t>3. Kit Digital (Gobierno de España)</w:t>
      </w:r>
    </w:p>
    <w:p w14:paraId="3340D8CC" w14:textId="77777777" w:rsidR="00223AC9" w:rsidRPr="00223AC9" w:rsidRDefault="00223AC9" w:rsidP="000750E0">
      <w:pPr>
        <w:jc w:val="both"/>
      </w:pPr>
      <w:r w:rsidRPr="00223AC9">
        <w:t xml:space="preserve">El </w:t>
      </w:r>
      <w:r w:rsidRPr="00223AC9">
        <w:rPr>
          <w:b/>
          <w:bCs/>
        </w:rPr>
        <w:t>Kit Digital</w:t>
      </w:r>
      <w:r w:rsidRPr="00223AC9">
        <w:t xml:space="preserve"> es un programa dirigido a digitalizar pequeñas empresas y autónomos, ideal para tu plataforma online:</w:t>
      </w:r>
    </w:p>
    <w:p w14:paraId="59C9EC0A" w14:textId="77777777" w:rsidR="00223AC9" w:rsidRPr="00223AC9" w:rsidRDefault="00223AC9" w:rsidP="000750E0">
      <w:pPr>
        <w:numPr>
          <w:ilvl w:val="0"/>
          <w:numId w:val="11"/>
        </w:numPr>
        <w:jc w:val="both"/>
      </w:pPr>
      <w:r w:rsidRPr="00223AC9">
        <w:rPr>
          <w:b/>
          <w:bCs/>
        </w:rPr>
        <w:t>Subvención de hasta 12.000 €</w:t>
      </w:r>
      <w:r w:rsidRPr="00223AC9">
        <w:t xml:space="preserve"> para desarrollar sitios web, plataformas de e-</w:t>
      </w:r>
      <w:proofErr w:type="spellStart"/>
      <w:r w:rsidRPr="00223AC9">
        <w:t>commerce</w:t>
      </w:r>
      <w:proofErr w:type="spellEnd"/>
      <w:r w:rsidRPr="00223AC9">
        <w:t xml:space="preserve"> y marketing digital.</w:t>
      </w:r>
    </w:p>
    <w:p w14:paraId="327124FC" w14:textId="77777777" w:rsidR="00223AC9" w:rsidRPr="00223AC9" w:rsidRDefault="00223AC9" w:rsidP="000750E0">
      <w:pPr>
        <w:jc w:val="both"/>
      </w:pPr>
      <w:r w:rsidRPr="00223AC9">
        <w:rPr>
          <w:b/>
          <w:bCs/>
        </w:rPr>
        <w:t>Requisitos</w:t>
      </w:r>
      <w:r w:rsidRPr="00223AC9">
        <w:t>:</w:t>
      </w:r>
    </w:p>
    <w:p w14:paraId="39A499DC" w14:textId="77777777" w:rsidR="00223AC9" w:rsidRPr="00223AC9" w:rsidRDefault="00223AC9" w:rsidP="000750E0">
      <w:pPr>
        <w:numPr>
          <w:ilvl w:val="0"/>
          <w:numId w:val="12"/>
        </w:numPr>
        <w:jc w:val="both"/>
      </w:pPr>
      <w:r w:rsidRPr="00223AC9">
        <w:t>Ser autónomo o pyme (sin límite de edad).</w:t>
      </w:r>
    </w:p>
    <w:p w14:paraId="7AAF5D3E" w14:textId="77777777" w:rsidR="00223AC9" w:rsidRDefault="00223AC9" w:rsidP="000750E0">
      <w:pPr>
        <w:numPr>
          <w:ilvl w:val="0"/>
          <w:numId w:val="12"/>
        </w:numPr>
        <w:jc w:val="both"/>
      </w:pPr>
      <w:r w:rsidRPr="00223AC9">
        <w:t>Registrar tu actividad en la Seguridad Social.</w:t>
      </w:r>
    </w:p>
    <w:p w14:paraId="44562D98" w14:textId="77777777" w:rsidR="00223AC9" w:rsidRPr="00223AC9" w:rsidRDefault="00223AC9" w:rsidP="000750E0">
      <w:pPr>
        <w:ind w:left="720"/>
        <w:jc w:val="both"/>
      </w:pPr>
    </w:p>
    <w:p w14:paraId="349908F0" w14:textId="77777777" w:rsidR="00223AC9" w:rsidRPr="00223AC9" w:rsidRDefault="00223AC9" w:rsidP="000750E0">
      <w:pPr>
        <w:jc w:val="both"/>
        <w:rPr>
          <w:b/>
          <w:bCs/>
        </w:rPr>
      </w:pPr>
      <w:r w:rsidRPr="00223AC9">
        <w:rPr>
          <w:b/>
          <w:bCs/>
        </w:rPr>
        <w:lastRenderedPageBreak/>
        <w:t>4. Subvenciones del Instituto Andaluz de la Juventud (IAJ)</w:t>
      </w:r>
    </w:p>
    <w:p w14:paraId="6DF8AAF0" w14:textId="77777777" w:rsidR="00223AC9" w:rsidRPr="00223AC9" w:rsidRDefault="00223AC9" w:rsidP="000750E0">
      <w:pPr>
        <w:jc w:val="both"/>
      </w:pPr>
      <w:r w:rsidRPr="00223AC9">
        <w:t xml:space="preserve">El </w:t>
      </w:r>
      <w:r w:rsidRPr="00223AC9">
        <w:rPr>
          <w:b/>
          <w:bCs/>
        </w:rPr>
        <w:t>IAJ</w:t>
      </w:r>
      <w:r w:rsidRPr="00223AC9">
        <w:t xml:space="preserve"> ofrece ayudas para proyectos innovadores creados por jóvenes emprendedores:</w:t>
      </w:r>
    </w:p>
    <w:p w14:paraId="77C2AB86" w14:textId="77777777" w:rsidR="00223AC9" w:rsidRPr="00223AC9" w:rsidRDefault="00223AC9" w:rsidP="000750E0">
      <w:pPr>
        <w:numPr>
          <w:ilvl w:val="0"/>
          <w:numId w:val="13"/>
        </w:numPr>
        <w:jc w:val="both"/>
      </w:pPr>
      <w:r w:rsidRPr="00223AC9">
        <w:rPr>
          <w:b/>
          <w:bCs/>
        </w:rPr>
        <w:t>Financiación de hasta 6.000 €</w:t>
      </w:r>
      <w:r w:rsidRPr="00223AC9">
        <w:t xml:space="preserve"> para proyectos relacionados con el ocio y turismo juvenil.</w:t>
      </w:r>
    </w:p>
    <w:p w14:paraId="023B3B14" w14:textId="77777777" w:rsidR="00223AC9" w:rsidRPr="00223AC9" w:rsidRDefault="00223AC9" w:rsidP="000750E0">
      <w:pPr>
        <w:jc w:val="both"/>
      </w:pPr>
      <w:r w:rsidRPr="00223AC9">
        <w:rPr>
          <w:b/>
          <w:bCs/>
        </w:rPr>
        <w:t>Requisitos</w:t>
      </w:r>
      <w:r w:rsidRPr="00223AC9">
        <w:t>:</w:t>
      </w:r>
    </w:p>
    <w:p w14:paraId="35562A6F" w14:textId="77777777" w:rsidR="00223AC9" w:rsidRPr="00223AC9" w:rsidRDefault="00223AC9" w:rsidP="000750E0">
      <w:pPr>
        <w:numPr>
          <w:ilvl w:val="0"/>
          <w:numId w:val="14"/>
        </w:numPr>
        <w:jc w:val="both"/>
      </w:pPr>
      <w:r w:rsidRPr="00223AC9">
        <w:t>Tener entre 18 y 30 años.</w:t>
      </w:r>
    </w:p>
    <w:p w14:paraId="45A6B8B2" w14:textId="77777777" w:rsidR="00223AC9" w:rsidRDefault="00223AC9" w:rsidP="000750E0">
      <w:pPr>
        <w:numPr>
          <w:ilvl w:val="0"/>
          <w:numId w:val="14"/>
        </w:numPr>
        <w:jc w:val="both"/>
      </w:pPr>
      <w:r w:rsidRPr="00223AC9">
        <w:t>Proyecto centrado en actividades que beneficien a jóvenes en Andalucía.</w:t>
      </w:r>
    </w:p>
    <w:p w14:paraId="1A4788F1" w14:textId="77777777" w:rsidR="00223AC9" w:rsidRPr="00223AC9" w:rsidRDefault="00223AC9" w:rsidP="000750E0">
      <w:pPr>
        <w:ind w:left="720"/>
        <w:jc w:val="both"/>
      </w:pPr>
    </w:p>
    <w:p w14:paraId="28086360" w14:textId="77777777" w:rsidR="00223AC9" w:rsidRPr="00223AC9" w:rsidRDefault="00223AC9" w:rsidP="000750E0">
      <w:pPr>
        <w:jc w:val="both"/>
        <w:rPr>
          <w:b/>
          <w:bCs/>
        </w:rPr>
      </w:pPr>
      <w:r w:rsidRPr="00223AC9">
        <w:rPr>
          <w:b/>
          <w:bCs/>
        </w:rPr>
        <w:t>5. ENISA Jóvenes Emprendedores</w:t>
      </w:r>
    </w:p>
    <w:p w14:paraId="64D92421" w14:textId="77777777" w:rsidR="00223AC9" w:rsidRPr="00223AC9" w:rsidRDefault="00223AC9" w:rsidP="000750E0">
      <w:pPr>
        <w:jc w:val="both"/>
      </w:pPr>
      <w:r w:rsidRPr="00223AC9">
        <w:t xml:space="preserve">Esta línea de </w:t>
      </w:r>
      <w:r w:rsidRPr="00223AC9">
        <w:rPr>
          <w:b/>
          <w:bCs/>
        </w:rPr>
        <w:t>préstamos participativos</w:t>
      </w:r>
      <w:r w:rsidRPr="00223AC9">
        <w:t xml:space="preserve"> para jóvenes emprendedores ofrece hasta </w:t>
      </w:r>
      <w:r w:rsidRPr="00223AC9">
        <w:rPr>
          <w:b/>
          <w:bCs/>
        </w:rPr>
        <w:t>300.000 €</w:t>
      </w:r>
      <w:r w:rsidRPr="00223AC9">
        <w:t xml:space="preserve"> para financiar proyectos innovadores.</w:t>
      </w:r>
    </w:p>
    <w:p w14:paraId="794BE00D" w14:textId="77777777" w:rsidR="00223AC9" w:rsidRPr="00223AC9" w:rsidRDefault="00223AC9" w:rsidP="000750E0">
      <w:pPr>
        <w:numPr>
          <w:ilvl w:val="0"/>
          <w:numId w:val="15"/>
        </w:numPr>
        <w:jc w:val="both"/>
      </w:pPr>
      <w:r w:rsidRPr="00223AC9">
        <w:t>Flexible en cuanto a garantías exigidas.</w:t>
      </w:r>
    </w:p>
    <w:p w14:paraId="6EDF394C" w14:textId="77777777" w:rsidR="00223AC9" w:rsidRPr="00223AC9" w:rsidRDefault="00223AC9" w:rsidP="000750E0">
      <w:pPr>
        <w:jc w:val="both"/>
      </w:pPr>
      <w:r w:rsidRPr="00223AC9">
        <w:rPr>
          <w:b/>
          <w:bCs/>
        </w:rPr>
        <w:t>Requisitos</w:t>
      </w:r>
      <w:r w:rsidRPr="00223AC9">
        <w:t>:</w:t>
      </w:r>
    </w:p>
    <w:p w14:paraId="04A60C14" w14:textId="77777777" w:rsidR="00223AC9" w:rsidRPr="00223AC9" w:rsidRDefault="00223AC9" w:rsidP="000750E0">
      <w:pPr>
        <w:numPr>
          <w:ilvl w:val="0"/>
          <w:numId w:val="16"/>
        </w:numPr>
        <w:jc w:val="both"/>
      </w:pPr>
      <w:r w:rsidRPr="00223AC9">
        <w:t>Tener menos de 40 años.</w:t>
      </w:r>
    </w:p>
    <w:p w14:paraId="712A0B4B" w14:textId="77777777" w:rsidR="00223AC9" w:rsidRDefault="00223AC9" w:rsidP="000750E0">
      <w:pPr>
        <w:numPr>
          <w:ilvl w:val="0"/>
          <w:numId w:val="16"/>
        </w:numPr>
        <w:jc w:val="both"/>
      </w:pPr>
      <w:r w:rsidRPr="00223AC9">
        <w:t>Presentar un plan de negocio innovador.</w:t>
      </w:r>
    </w:p>
    <w:p w14:paraId="291BBCC5" w14:textId="77777777" w:rsidR="00223AC9" w:rsidRPr="00223AC9" w:rsidRDefault="00223AC9" w:rsidP="000750E0">
      <w:pPr>
        <w:ind w:left="720"/>
        <w:jc w:val="both"/>
      </w:pPr>
    </w:p>
    <w:p w14:paraId="750026A4" w14:textId="77777777" w:rsidR="00223AC9" w:rsidRPr="00223AC9" w:rsidRDefault="00223AC9" w:rsidP="000750E0">
      <w:pPr>
        <w:jc w:val="both"/>
        <w:rPr>
          <w:b/>
          <w:bCs/>
        </w:rPr>
      </w:pPr>
      <w:r w:rsidRPr="00223AC9">
        <w:rPr>
          <w:b/>
          <w:bCs/>
        </w:rPr>
        <w:t>6. Subvenciones para el Fomento del Turismo (Turespaña)</w:t>
      </w:r>
    </w:p>
    <w:p w14:paraId="21D75F16" w14:textId="5A1565B2" w:rsidR="00223AC9" w:rsidRPr="00223AC9" w:rsidRDefault="00223AC9" w:rsidP="000750E0">
      <w:pPr>
        <w:jc w:val="both"/>
      </w:pPr>
      <w:r>
        <w:t>Mi proyecto</w:t>
      </w:r>
      <w:r w:rsidRPr="00223AC9">
        <w:t xml:space="preserve"> mejora la oferta de </w:t>
      </w:r>
      <w:r w:rsidRPr="00223AC9">
        <w:rPr>
          <w:b/>
          <w:bCs/>
        </w:rPr>
        <w:t>ocio y turismo</w:t>
      </w:r>
      <w:r w:rsidRPr="00223AC9">
        <w:t xml:space="preserve"> en Almería, </w:t>
      </w:r>
      <w:r>
        <w:t xml:space="preserve">por lo que </w:t>
      </w:r>
      <w:r w:rsidRPr="00223AC9">
        <w:t>podría acceder a ayudas para digitalización e innovación en el sector turístico:</w:t>
      </w:r>
    </w:p>
    <w:p w14:paraId="5E678C0F" w14:textId="77777777" w:rsidR="00223AC9" w:rsidRPr="00223AC9" w:rsidRDefault="00223AC9" w:rsidP="000750E0">
      <w:pPr>
        <w:numPr>
          <w:ilvl w:val="0"/>
          <w:numId w:val="17"/>
        </w:numPr>
        <w:jc w:val="both"/>
      </w:pPr>
      <w:r w:rsidRPr="00223AC9">
        <w:rPr>
          <w:b/>
          <w:bCs/>
        </w:rPr>
        <w:t>Subvenciones de hasta el 50% de la inversión</w:t>
      </w:r>
      <w:r w:rsidRPr="00223AC9">
        <w:t xml:space="preserve"> en plataformas digitales para la promoción de actividades turísticas.</w:t>
      </w:r>
    </w:p>
    <w:p w14:paraId="37F9CE26" w14:textId="77777777" w:rsidR="00223AC9" w:rsidRDefault="00223AC9" w:rsidP="000750E0">
      <w:pPr>
        <w:jc w:val="both"/>
      </w:pPr>
    </w:p>
    <w:p w14:paraId="59CC51C7" w14:textId="77777777" w:rsidR="00223AC9" w:rsidRDefault="00223AC9" w:rsidP="000750E0">
      <w:pPr>
        <w:jc w:val="both"/>
      </w:pPr>
    </w:p>
    <w:p w14:paraId="1A161F36" w14:textId="77777777" w:rsidR="00223AC9" w:rsidRDefault="00223AC9" w:rsidP="000750E0">
      <w:pPr>
        <w:jc w:val="both"/>
      </w:pPr>
    </w:p>
    <w:p w14:paraId="7C3D5B24" w14:textId="77777777" w:rsidR="00223AC9" w:rsidRDefault="00223AC9" w:rsidP="000750E0">
      <w:pPr>
        <w:jc w:val="both"/>
      </w:pPr>
    </w:p>
    <w:p w14:paraId="696A7C8A" w14:textId="77777777" w:rsidR="00223AC9" w:rsidRDefault="00223AC9" w:rsidP="000750E0">
      <w:pPr>
        <w:jc w:val="both"/>
      </w:pPr>
    </w:p>
    <w:p w14:paraId="58BC502B" w14:textId="77777777" w:rsidR="00223AC9" w:rsidRPr="00223AC9" w:rsidRDefault="00223AC9" w:rsidP="000750E0">
      <w:pPr>
        <w:jc w:val="both"/>
        <w:rPr>
          <w:u w:val="single"/>
        </w:rPr>
      </w:pPr>
    </w:p>
    <w:p w14:paraId="42C9ACEA" w14:textId="77777777" w:rsidR="00223AC9" w:rsidRDefault="00223AC9" w:rsidP="000750E0">
      <w:pPr>
        <w:jc w:val="both"/>
        <w:rPr>
          <w:b/>
          <w:bCs/>
        </w:rPr>
      </w:pPr>
      <w:r w:rsidRPr="006A4F00">
        <w:rPr>
          <w:b/>
          <w:bCs/>
        </w:rPr>
        <w:t>Nombre las obligaciones laborales, fiscales, riesgos laborales, y en general legales que tendrías que cumplir.</w:t>
      </w:r>
    </w:p>
    <w:p w14:paraId="22A22CF9" w14:textId="77777777" w:rsidR="00223AC9" w:rsidRPr="00223AC9" w:rsidRDefault="00223AC9" w:rsidP="000750E0">
      <w:pPr>
        <w:jc w:val="both"/>
        <w:rPr>
          <w:b/>
          <w:bCs/>
        </w:rPr>
      </w:pPr>
      <w:r w:rsidRPr="00223AC9">
        <w:rPr>
          <w:b/>
          <w:bCs/>
        </w:rPr>
        <w:lastRenderedPageBreak/>
        <w:t>1. Obligaciones laborales</w:t>
      </w:r>
    </w:p>
    <w:p w14:paraId="42A406E7" w14:textId="77777777" w:rsidR="00223AC9" w:rsidRPr="00223AC9" w:rsidRDefault="00223AC9" w:rsidP="000750E0">
      <w:pPr>
        <w:numPr>
          <w:ilvl w:val="0"/>
          <w:numId w:val="18"/>
        </w:numPr>
        <w:jc w:val="both"/>
      </w:pPr>
      <w:r w:rsidRPr="00223AC9">
        <w:rPr>
          <w:b/>
          <w:bCs/>
        </w:rPr>
        <w:t>Darme de alta en el Régimen Especial de Trabajadores Autónomos (RETA)</w:t>
      </w:r>
      <w:r w:rsidRPr="00223AC9">
        <w:t xml:space="preserve"> y pagar la cuota mensual (podría beneficiarme de la tarifa plana de 80€/mes al ser menor de 30 años o estudiante).</w:t>
      </w:r>
    </w:p>
    <w:p w14:paraId="29A99978" w14:textId="77777777" w:rsidR="00223AC9" w:rsidRPr="00223AC9" w:rsidRDefault="00223AC9" w:rsidP="000750E0">
      <w:pPr>
        <w:numPr>
          <w:ilvl w:val="0"/>
          <w:numId w:val="18"/>
        </w:numPr>
        <w:jc w:val="both"/>
      </w:pPr>
      <w:r w:rsidRPr="00223AC9">
        <w:t xml:space="preserve">Si contrato empleados, debo </w:t>
      </w:r>
      <w:r w:rsidRPr="00223AC9">
        <w:rPr>
          <w:b/>
          <w:bCs/>
        </w:rPr>
        <w:t>darlos de alta en la Seguridad Social</w:t>
      </w:r>
      <w:r w:rsidRPr="00223AC9">
        <w:t>, gestionar nóminas y pagar cotizaciones sociales.</w:t>
      </w:r>
    </w:p>
    <w:p w14:paraId="6A716A5B" w14:textId="77777777" w:rsidR="00223AC9" w:rsidRPr="00223AC9" w:rsidRDefault="00223AC9" w:rsidP="000750E0">
      <w:pPr>
        <w:jc w:val="both"/>
        <w:rPr>
          <w:b/>
          <w:bCs/>
        </w:rPr>
      </w:pPr>
      <w:r w:rsidRPr="00223AC9">
        <w:rPr>
          <w:b/>
          <w:bCs/>
        </w:rPr>
        <w:t>2. Obligaciones fiscales</w:t>
      </w:r>
    </w:p>
    <w:p w14:paraId="1C0A1621" w14:textId="77777777" w:rsidR="00223AC9" w:rsidRPr="00223AC9" w:rsidRDefault="00223AC9" w:rsidP="000750E0">
      <w:pPr>
        <w:numPr>
          <w:ilvl w:val="0"/>
          <w:numId w:val="19"/>
        </w:numPr>
        <w:jc w:val="both"/>
      </w:pPr>
      <w:r w:rsidRPr="00223AC9">
        <w:rPr>
          <w:b/>
          <w:bCs/>
        </w:rPr>
        <w:t>Darme de alta en Hacienda</w:t>
      </w:r>
      <w:r w:rsidRPr="00223AC9">
        <w:t xml:space="preserve"> (modelo 036 o 037) para iniciar la actividad.</w:t>
      </w:r>
    </w:p>
    <w:p w14:paraId="49FFA723" w14:textId="77777777" w:rsidR="00223AC9" w:rsidRPr="00223AC9" w:rsidRDefault="00223AC9" w:rsidP="000750E0">
      <w:pPr>
        <w:numPr>
          <w:ilvl w:val="0"/>
          <w:numId w:val="19"/>
        </w:numPr>
        <w:jc w:val="both"/>
      </w:pPr>
      <w:r w:rsidRPr="00223AC9">
        <w:rPr>
          <w:b/>
          <w:bCs/>
        </w:rPr>
        <w:t>Declarar el IVA trimestralmente</w:t>
      </w:r>
      <w:r w:rsidRPr="00223AC9">
        <w:t xml:space="preserve"> (modelo 303) y anualmente (modelo 390).</w:t>
      </w:r>
    </w:p>
    <w:p w14:paraId="6FBBB790" w14:textId="77777777" w:rsidR="00223AC9" w:rsidRPr="00223AC9" w:rsidRDefault="00223AC9" w:rsidP="000750E0">
      <w:pPr>
        <w:numPr>
          <w:ilvl w:val="0"/>
          <w:numId w:val="19"/>
        </w:numPr>
        <w:jc w:val="both"/>
      </w:pPr>
      <w:r w:rsidRPr="00223AC9">
        <w:t xml:space="preserve">Pagar el </w:t>
      </w:r>
      <w:r w:rsidRPr="00223AC9">
        <w:rPr>
          <w:b/>
          <w:bCs/>
        </w:rPr>
        <w:t>IRPF</w:t>
      </w:r>
      <w:r w:rsidRPr="00223AC9">
        <w:t xml:space="preserve"> en función de mis ingresos mediante estimación directa, presentando declaraciones trimestrales (modelo 130) y la declaración anual (modelo 100).</w:t>
      </w:r>
    </w:p>
    <w:p w14:paraId="0F7E04F4" w14:textId="77777777" w:rsidR="00223AC9" w:rsidRPr="00223AC9" w:rsidRDefault="00223AC9" w:rsidP="000750E0">
      <w:pPr>
        <w:numPr>
          <w:ilvl w:val="0"/>
          <w:numId w:val="19"/>
        </w:numPr>
        <w:jc w:val="both"/>
      </w:pPr>
      <w:r w:rsidRPr="00223AC9">
        <w:t xml:space="preserve">Si contrato a alguien, tendré que realizar </w:t>
      </w:r>
      <w:r w:rsidRPr="00223AC9">
        <w:rPr>
          <w:b/>
          <w:bCs/>
        </w:rPr>
        <w:t>retenciones de IRPF</w:t>
      </w:r>
      <w:r w:rsidRPr="00223AC9">
        <w:t xml:space="preserve"> y presentarlas a través del </w:t>
      </w:r>
      <w:r w:rsidRPr="00223AC9">
        <w:rPr>
          <w:b/>
          <w:bCs/>
        </w:rPr>
        <w:t>modelo 111</w:t>
      </w:r>
      <w:r w:rsidRPr="00223AC9">
        <w:t>.</w:t>
      </w:r>
    </w:p>
    <w:p w14:paraId="7090BF02" w14:textId="77777777" w:rsidR="00223AC9" w:rsidRPr="00223AC9" w:rsidRDefault="00223AC9" w:rsidP="000750E0">
      <w:pPr>
        <w:jc w:val="both"/>
        <w:rPr>
          <w:b/>
          <w:bCs/>
        </w:rPr>
      </w:pPr>
      <w:r w:rsidRPr="00223AC9">
        <w:rPr>
          <w:b/>
          <w:bCs/>
        </w:rPr>
        <w:t>3. Prevención de riesgos laborales</w:t>
      </w:r>
    </w:p>
    <w:p w14:paraId="7BFC9CAB" w14:textId="77777777" w:rsidR="00223AC9" w:rsidRPr="00223AC9" w:rsidRDefault="00223AC9" w:rsidP="000750E0">
      <w:pPr>
        <w:numPr>
          <w:ilvl w:val="0"/>
          <w:numId w:val="20"/>
        </w:numPr>
        <w:jc w:val="both"/>
      </w:pPr>
      <w:r w:rsidRPr="00223AC9">
        <w:t xml:space="preserve">Si tengo empleados o un local físico, estaré obligado a contratar un </w:t>
      </w:r>
      <w:r w:rsidRPr="00223AC9">
        <w:rPr>
          <w:b/>
          <w:bCs/>
        </w:rPr>
        <w:t>servicio de prevención de riesgos laborales</w:t>
      </w:r>
      <w:r w:rsidRPr="00223AC9">
        <w:t xml:space="preserve"> y a elaborar un </w:t>
      </w:r>
      <w:r w:rsidRPr="00223AC9">
        <w:rPr>
          <w:b/>
          <w:bCs/>
        </w:rPr>
        <w:t>plan de prevención</w:t>
      </w:r>
      <w:r w:rsidRPr="00223AC9">
        <w:t>.</w:t>
      </w:r>
    </w:p>
    <w:p w14:paraId="25135085" w14:textId="77777777" w:rsidR="00223AC9" w:rsidRPr="00223AC9" w:rsidRDefault="00223AC9" w:rsidP="000750E0">
      <w:pPr>
        <w:jc w:val="both"/>
        <w:rPr>
          <w:b/>
          <w:bCs/>
        </w:rPr>
      </w:pPr>
      <w:r w:rsidRPr="00223AC9">
        <w:rPr>
          <w:b/>
          <w:bCs/>
        </w:rPr>
        <w:t>4. Protección de datos (RGPD)</w:t>
      </w:r>
    </w:p>
    <w:p w14:paraId="7104D6A7" w14:textId="77777777" w:rsidR="00223AC9" w:rsidRPr="00223AC9" w:rsidRDefault="00223AC9" w:rsidP="000750E0">
      <w:pPr>
        <w:numPr>
          <w:ilvl w:val="0"/>
          <w:numId w:val="21"/>
        </w:numPr>
        <w:jc w:val="both"/>
      </w:pPr>
      <w:r w:rsidRPr="00223AC9">
        <w:t xml:space="preserve">Al manejar datos personales de usuarios, cumpliré con la </w:t>
      </w:r>
      <w:r w:rsidRPr="00223AC9">
        <w:rPr>
          <w:b/>
          <w:bCs/>
        </w:rPr>
        <w:t>Ley de Protección de Datos</w:t>
      </w:r>
      <w:r w:rsidRPr="00223AC9">
        <w:t xml:space="preserve">, obteniendo su consentimiento y garantizando la seguridad de </w:t>
      </w:r>
      <w:proofErr w:type="gramStart"/>
      <w:r w:rsidRPr="00223AC9">
        <w:t>los mismos</w:t>
      </w:r>
      <w:proofErr w:type="gramEnd"/>
      <w:r w:rsidRPr="00223AC9">
        <w:t>.</w:t>
      </w:r>
    </w:p>
    <w:p w14:paraId="61ABCACA" w14:textId="77777777" w:rsidR="00223AC9" w:rsidRPr="00223AC9" w:rsidRDefault="00223AC9" w:rsidP="000750E0">
      <w:pPr>
        <w:jc w:val="both"/>
        <w:rPr>
          <w:b/>
          <w:bCs/>
        </w:rPr>
      </w:pPr>
      <w:r w:rsidRPr="00223AC9">
        <w:rPr>
          <w:b/>
          <w:bCs/>
        </w:rPr>
        <w:t>5. Registro y propiedad intelectual</w:t>
      </w:r>
    </w:p>
    <w:p w14:paraId="168F869F" w14:textId="77777777" w:rsidR="00223AC9" w:rsidRPr="00223AC9" w:rsidRDefault="00223AC9" w:rsidP="000750E0">
      <w:pPr>
        <w:numPr>
          <w:ilvl w:val="0"/>
          <w:numId w:val="22"/>
        </w:numPr>
        <w:jc w:val="both"/>
      </w:pPr>
      <w:r w:rsidRPr="00223AC9">
        <w:t xml:space="preserve">Aseguraré que mi actividad esté </w:t>
      </w:r>
      <w:r w:rsidRPr="00223AC9">
        <w:rPr>
          <w:b/>
          <w:bCs/>
        </w:rPr>
        <w:t>registrada correctamente</w:t>
      </w:r>
      <w:r w:rsidRPr="00223AC9">
        <w:t xml:space="preserve"> y respetaré los </w:t>
      </w:r>
      <w:r w:rsidRPr="00223AC9">
        <w:rPr>
          <w:b/>
          <w:bCs/>
        </w:rPr>
        <w:t>derechos de autor</w:t>
      </w:r>
      <w:r w:rsidRPr="00223AC9">
        <w:t xml:space="preserve"> si utilizo contenido protegido en la plataforma.</w:t>
      </w:r>
    </w:p>
    <w:p w14:paraId="39554F2C" w14:textId="77777777" w:rsidR="00223AC9" w:rsidRPr="002E4796" w:rsidRDefault="00223AC9" w:rsidP="00223AC9">
      <w:pPr>
        <w:jc w:val="both"/>
      </w:pPr>
    </w:p>
    <w:sectPr w:rsidR="00223AC9" w:rsidRPr="002E4796" w:rsidSect="000750E0">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F219F1"/>
    <w:multiLevelType w:val="multilevel"/>
    <w:tmpl w:val="B0D0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950E02"/>
    <w:multiLevelType w:val="hybridMultilevel"/>
    <w:tmpl w:val="16889D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1900795"/>
    <w:multiLevelType w:val="multilevel"/>
    <w:tmpl w:val="39DE6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962BDC"/>
    <w:multiLevelType w:val="multilevel"/>
    <w:tmpl w:val="B2B67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6B7151"/>
    <w:multiLevelType w:val="multilevel"/>
    <w:tmpl w:val="0020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EB2CB2"/>
    <w:multiLevelType w:val="multilevel"/>
    <w:tmpl w:val="D4963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8E1BC6"/>
    <w:multiLevelType w:val="multilevel"/>
    <w:tmpl w:val="44D62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5B4BC8"/>
    <w:multiLevelType w:val="multilevel"/>
    <w:tmpl w:val="F00C9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7813CD"/>
    <w:multiLevelType w:val="multilevel"/>
    <w:tmpl w:val="C62C1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4459C4"/>
    <w:multiLevelType w:val="hybridMultilevel"/>
    <w:tmpl w:val="F26A8A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449E2005"/>
    <w:multiLevelType w:val="multilevel"/>
    <w:tmpl w:val="3246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F97019"/>
    <w:multiLevelType w:val="hybridMultilevel"/>
    <w:tmpl w:val="8F9CCC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4AA021F3"/>
    <w:multiLevelType w:val="multilevel"/>
    <w:tmpl w:val="613CC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DD77FDD"/>
    <w:multiLevelType w:val="multilevel"/>
    <w:tmpl w:val="1B9C9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0225EB5"/>
    <w:multiLevelType w:val="multilevel"/>
    <w:tmpl w:val="33A0D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03E0DA9"/>
    <w:multiLevelType w:val="multilevel"/>
    <w:tmpl w:val="7B141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14262B"/>
    <w:multiLevelType w:val="multilevel"/>
    <w:tmpl w:val="E9FE4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A1D5C9B"/>
    <w:multiLevelType w:val="multilevel"/>
    <w:tmpl w:val="04BC0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A77655"/>
    <w:multiLevelType w:val="multilevel"/>
    <w:tmpl w:val="BE264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2E42274"/>
    <w:multiLevelType w:val="hybridMultilevel"/>
    <w:tmpl w:val="FE0006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A1B5EA2"/>
    <w:multiLevelType w:val="hybridMultilevel"/>
    <w:tmpl w:val="81C601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315322D"/>
    <w:multiLevelType w:val="multilevel"/>
    <w:tmpl w:val="3566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A450185"/>
    <w:multiLevelType w:val="hybridMultilevel"/>
    <w:tmpl w:val="21565BE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2078358634">
    <w:abstractNumId w:val="19"/>
  </w:num>
  <w:num w:numId="2" w16cid:durableId="1421294869">
    <w:abstractNumId w:val="1"/>
  </w:num>
  <w:num w:numId="3" w16cid:durableId="1258445117">
    <w:abstractNumId w:val="11"/>
  </w:num>
  <w:num w:numId="4" w16cid:durableId="1962297334">
    <w:abstractNumId w:val="22"/>
  </w:num>
  <w:num w:numId="5" w16cid:durableId="1810316606">
    <w:abstractNumId w:val="9"/>
  </w:num>
  <w:num w:numId="6" w16cid:durableId="589697310">
    <w:abstractNumId w:val="20"/>
  </w:num>
  <w:num w:numId="7" w16cid:durableId="445199082">
    <w:abstractNumId w:val="4"/>
  </w:num>
  <w:num w:numId="8" w16cid:durableId="1991863263">
    <w:abstractNumId w:val="0"/>
  </w:num>
  <w:num w:numId="9" w16cid:durableId="1225407830">
    <w:abstractNumId w:val="5"/>
  </w:num>
  <w:num w:numId="10" w16cid:durableId="2135322910">
    <w:abstractNumId w:val="13"/>
  </w:num>
  <w:num w:numId="11" w16cid:durableId="141391258">
    <w:abstractNumId w:val="18"/>
  </w:num>
  <w:num w:numId="12" w16cid:durableId="1919897727">
    <w:abstractNumId w:val="16"/>
  </w:num>
  <w:num w:numId="13" w16cid:durableId="520895055">
    <w:abstractNumId w:val="15"/>
  </w:num>
  <w:num w:numId="14" w16cid:durableId="784931235">
    <w:abstractNumId w:val="6"/>
  </w:num>
  <w:num w:numId="15" w16cid:durableId="2092269064">
    <w:abstractNumId w:val="8"/>
  </w:num>
  <w:num w:numId="16" w16cid:durableId="1505317796">
    <w:abstractNumId w:val="10"/>
  </w:num>
  <w:num w:numId="17" w16cid:durableId="390229026">
    <w:abstractNumId w:val="3"/>
  </w:num>
  <w:num w:numId="18" w16cid:durableId="384380107">
    <w:abstractNumId w:val="7"/>
  </w:num>
  <w:num w:numId="19" w16cid:durableId="1978873227">
    <w:abstractNumId w:val="2"/>
  </w:num>
  <w:num w:numId="20" w16cid:durableId="507644639">
    <w:abstractNumId w:val="14"/>
  </w:num>
  <w:num w:numId="21" w16cid:durableId="1343242273">
    <w:abstractNumId w:val="12"/>
  </w:num>
  <w:num w:numId="22" w16cid:durableId="1210341526">
    <w:abstractNumId w:val="21"/>
  </w:num>
  <w:num w:numId="23" w16cid:durableId="88552878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AF8"/>
    <w:rsid w:val="000750E0"/>
    <w:rsid w:val="00195360"/>
    <w:rsid w:val="00223AC9"/>
    <w:rsid w:val="002E4796"/>
    <w:rsid w:val="003B1807"/>
    <w:rsid w:val="00424E84"/>
    <w:rsid w:val="00530BB3"/>
    <w:rsid w:val="005514E3"/>
    <w:rsid w:val="00561AF8"/>
    <w:rsid w:val="006A4F00"/>
    <w:rsid w:val="00D800ED"/>
    <w:rsid w:val="00DC744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0A6A0F"/>
  <w15:chartTrackingRefBased/>
  <w15:docId w15:val="{FF28D9C9-C064-4591-899B-4FE3DDBC18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3AC9"/>
  </w:style>
  <w:style w:type="paragraph" w:styleId="Ttulo1">
    <w:name w:val="heading 1"/>
    <w:basedOn w:val="Normal"/>
    <w:next w:val="Normal"/>
    <w:link w:val="Ttulo1Car"/>
    <w:uiPriority w:val="9"/>
    <w:qFormat/>
    <w:rsid w:val="00561A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61A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61AF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61AF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61AF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61AF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61AF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61AF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61AF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61AF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61AF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61AF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61AF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61AF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61AF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61AF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61AF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61AF8"/>
    <w:rPr>
      <w:rFonts w:eastAsiaTheme="majorEastAsia" w:cstheme="majorBidi"/>
      <w:color w:val="272727" w:themeColor="text1" w:themeTint="D8"/>
    </w:rPr>
  </w:style>
  <w:style w:type="paragraph" w:styleId="Ttulo">
    <w:name w:val="Title"/>
    <w:basedOn w:val="Normal"/>
    <w:next w:val="Normal"/>
    <w:link w:val="TtuloCar"/>
    <w:uiPriority w:val="10"/>
    <w:qFormat/>
    <w:rsid w:val="00561A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61AF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61AF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61AF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61AF8"/>
    <w:pPr>
      <w:spacing w:before="160"/>
      <w:jc w:val="center"/>
    </w:pPr>
    <w:rPr>
      <w:i/>
      <w:iCs/>
      <w:color w:val="404040" w:themeColor="text1" w:themeTint="BF"/>
    </w:rPr>
  </w:style>
  <w:style w:type="character" w:customStyle="1" w:styleId="CitaCar">
    <w:name w:val="Cita Car"/>
    <w:basedOn w:val="Fuentedeprrafopredeter"/>
    <w:link w:val="Cita"/>
    <w:uiPriority w:val="29"/>
    <w:rsid w:val="00561AF8"/>
    <w:rPr>
      <w:i/>
      <w:iCs/>
      <w:color w:val="404040" w:themeColor="text1" w:themeTint="BF"/>
    </w:rPr>
  </w:style>
  <w:style w:type="paragraph" w:styleId="Prrafodelista">
    <w:name w:val="List Paragraph"/>
    <w:basedOn w:val="Normal"/>
    <w:uiPriority w:val="34"/>
    <w:qFormat/>
    <w:rsid w:val="00561AF8"/>
    <w:pPr>
      <w:ind w:left="720"/>
      <w:contextualSpacing/>
    </w:pPr>
  </w:style>
  <w:style w:type="character" w:styleId="nfasisintenso">
    <w:name w:val="Intense Emphasis"/>
    <w:basedOn w:val="Fuentedeprrafopredeter"/>
    <w:uiPriority w:val="21"/>
    <w:qFormat/>
    <w:rsid w:val="00561AF8"/>
    <w:rPr>
      <w:i/>
      <w:iCs/>
      <w:color w:val="0F4761" w:themeColor="accent1" w:themeShade="BF"/>
    </w:rPr>
  </w:style>
  <w:style w:type="paragraph" w:styleId="Citadestacada">
    <w:name w:val="Intense Quote"/>
    <w:basedOn w:val="Normal"/>
    <w:next w:val="Normal"/>
    <w:link w:val="CitadestacadaCar"/>
    <w:uiPriority w:val="30"/>
    <w:qFormat/>
    <w:rsid w:val="00561A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61AF8"/>
    <w:rPr>
      <w:i/>
      <w:iCs/>
      <w:color w:val="0F4761" w:themeColor="accent1" w:themeShade="BF"/>
    </w:rPr>
  </w:style>
  <w:style w:type="character" w:styleId="Referenciaintensa">
    <w:name w:val="Intense Reference"/>
    <w:basedOn w:val="Fuentedeprrafopredeter"/>
    <w:uiPriority w:val="32"/>
    <w:qFormat/>
    <w:rsid w:val="00561AF8"/>
    <w:rPr>
      <w:b/>
      <w:bCs/>
      <w:smallCaps/>
      <w:color w:val="0F4761" w:themeColor="accent1" w:themeShade="BF"/>
      <w:spacing w:val="5"/>
    </w:rPr>
  </w:style>
  <w:style w:type="paragraph" w:styleId="Sinespaciado">
    <w:name w:val="No Spacing"/>
    <w:link w:val="SinespaciadoCar"/>
    <w:uiPriority w:val="1"/>
    <w:qFormat/>
    <w:rsid w:val="000750E0"/>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0750E0"/>
    <w:rPr>
      <w:rFonts w:eastAsiaTheme="minorEastAsia"/>
      <w:kern w:val="0"/>
      <w:sz w:val="22"/>
      <w:szCs w:val="22"/>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66392">
      <w:bodyDiv w:val="1"/>
      <w:marLeft w:val="0"/>
      <w:marRight w:val="0"/>
      <w:marTop w:val="0"/>
      <w:marBottom w:val="0"/>
      <w:divBdr>
        <w:top w:val="none" w:sz="0" w:space="0" w:color="auto"/>
        <w:left w:val="none" w:sz="0" w:space="0" w:color="auto"/>
        <w:bottom w:val="none" w:sz="0" w:space="0" w:color="auto"/>
        <w:right w:val="none" w:sz="0" w:space="0" w:color="auto"/>
      </w:divBdr>
    </w:div>
    <w:div w:id="174997432">
      <w:bodyDiv w:val="1"/>
      <w:marLeft w:val="0"/>
      <w:marRight w:val="0"/>
      <w:marTop w:val="0"/>
      <w:marBottom w:val="0"/>
      <w:divBdr>
        <w:top w:val="none" w:sz="0" w:space="0" w:color="auto"/>
        <w:left w:val="none" w:sz="0" w:space="0" w:color="auto"/>
        <w:bottom w:val="none" w:sz="0" w:space="0" w:color="auto"/>
        <w:right w:val="none" w:sz="0" w:space="0" w:color="auto"/>
      </w:divBdr>
    </w:div>
    <w:div w:id="851384325">
      <w:bodyDiv w:val="1"/>
      <w:marLeft w:val="0"/>
      <w:marRight w:val="0"/>
      <w:marTop w:val="0"/>
      <w:marBottom w:val="0"/>
      <w:divBdr>
        <w:top w:val="none" w:sz="0" w:space="0" w:color="auto"/>
        <w:left w:val="none" w:sz="0" w:space="0" w:color="auto"/>
        <w:bottom w:val="none" w:sz="0" w:space="0" w:color="auto"/>
        <w:right w:val="none" w:sz="0" w:space="0" w:color="auto"/>
      </w:divBdr>
    </w:div>
    <w:div w:id="926502020">
      <w:bodyDiv w:val="1"/>
      <w:marLeft w:val="0"/>
      <w:marRight w:val="0"/>
      <w:marTop w:val="0"/>
      <w:marBottom w:val="0"/>
      <w:divBdr>
        <w:top w:val="none" w:sz="0" w:space="0" w:color="auto"/>
        <w:left w:val="none" w:sz="0" w:space="0" w:color="auto"/>
        <w:bottom w:val="none" w:sz="0" w:space="0" w:color="auto"/>
        <w:right w:val="none" w:sz="0" w:space="0" w:color="auto"/>
      </w:divBdr>
    </w:div>
    <w:div w:id="1122456362">
      <w:bodyDiv w:val="1"/>
      <w:marLeft w:val="0"/>
      <w:marRight w:val="0"/>
      <w:marTop w:val="0"/>
      <w:marBottom w:val="0"/>
      <w:divBdr>
        <w:top w:val="none" w:sz="0" w:space="0" w:color="auto"/>
        <w:left w:val="none" w:sz="0" w:space="0" w:color="auto"/>
        <w:bottom w:val="none" w:sz="0" w:space="0" w:color="auto"/>
        <w:right w:val="none" w:sz="0" w:space="0" w:color="auto"/>
      </w:divBdr>
    </w:div>
    <w:div w:id="1271623086">
      <w:bodyDiv w:val="1"/>
      <w:marLeft w:val="0"/>
      <w:marRight w:val="0"/>
      <w:marTop w:val="0"/>
      <w:marBottom w:val="0"/>
      <w:divBdr>
        <w:top w:val="none" w:sz="0" w:space="0" w:color="auto"/>
        <w:left w:val="none" w:sz="0" w:space="0" w:color="auto"/>
        <w:bottom w:val="none" w:sz="0" w:space="0" w:color="auto"/>
        <w:right w:val="none" w:sz="0" w:space="0" w:color="auto"/>
      </w:divBdr>
    </w:div>
    <w:div w:id="1468430394">
      <w:bodyDiv w:val="1"/>
      <w:marLeft w:val="0"/>
      <w:marRight w:val="0"/>
      <w:marTop w:val="0"/>
      <w:marBottom w:val="0"/>
      <w:divBdr>
        <w:top w:val="none" w:sz="0" w:space="0" w:color="auto"/>
        <w:left w:val="none" w:sz="0" w:space="0" w:color="auto"/>
        <w:bottom w:val="none" w:sz="0" w:space="0" w:color="auto"/>
        <w:right w:val="none" w:sz="0" w:space="0" w:color="auto"/>
      </w:divBdr>
    </w:div>
    <w:div w:id="1668552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IES Aguadulce</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1024</Words>
  <Characters>5635</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2ºDAW</Company>
  <LinksUpToDate>false</LinksUpToDate>
  <CharactersWithSpaces>6646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1.2</dc:title>
  <dc:subject/>
  <dc:creator>Martín Martínez García</dc:creator>
  <cp:keywords/>
  <dc:description/>
  <cp:lastModifiedBy>Martín Martínez García</cp:lastModifiedBy>
  <cp:revision>8</cp:revision>
  <cp:lastPrinted>2024-10-18T10:31:00Z</cp:lastPrinted>
  <dcterms:created xsi:type="dcterms:W3CDTF">2024-05-02T09:08:00Z</dcterms:created>
  <dcterms:modified xsi:type="dcterms:W3CDTF">2024-10-18T10:31:00Z</dcterms:modified>
</cp:coreProperties>
</file>